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032" w:rsidRDefault="00904032" w:rsidP="006D3E2A">
      <w:pPr>
        <w:jc w:val="center"/>
        <w:rPr>
          <w:rFonts w:hint="eastAsia"/>
          <w:b/>
          <w:sz w:val="36"/>
          <w:szCs w:val="36"/>
        </w:rPr>
      </w:pPr>
    </w:p>
    <w:p w:rsidR="00B151ED" w:rsidRDefault="006D3E2A" w:rsidP="006D3E2A">
      <w:pPr>
        <w:jc w:val="center"/>
        <w:rPr>
          <w:b/>
          <w:sz w:val="36"/>
          <w:szCs w:val="36"/>
        </w:rPr>
      </w:pPr>
      <w:r>
        <w:rPr>
          <w:rFonts w:hint="eastAsia"/>
          <w:b/>
          <w:sz w:val="36"/>
          <w:szCs w:val="36"/>
        </w:rPr>
        <w:t>交叉对接</w:t>
      </w:r>
      <w:r w:rsidRPr="006D3E2A">
        <w:rPr>
          <w:rFonts w:hint="eastAsia"/>
          <w:b/>
          <w:sz w:val="36"/>
          <w:szCs w:val="36"/>
        </w:rPr>
        <w:t>在供应链管理的多级车辆路径问题</w:t>
      </w:r>
    </w:p>
    <w:p w:rsidR="006D3E2A" w:rsidRDefault="006D3E2A" w:rsidP="006D3E2A">
      <w:pPr>
        <w:rPr>
          <w:b/>
          <w:sz w:val="36"/>
          <w:szCs w:val="36"/>
        </w:rPr>
      </w:pPr>
    </w:p>
    <w:p w:rsidR="006D3E2A" w:rsidRPr="006D3E2A" w:rsidRDefault="006D3E2A" w:rsidP="006D3E2A">
      <w:pPr>
        <w:rPr>
          <w:sz w:val="24"/>
          <w:szCs w:val="24"/>
        </w:rPr>
      </w:pPr>
      <w:r>
        <w:rPr>
          <w:rFonts w:hint="eastAsia"/>
          <w:b/>
          <w:sz w:val="30"/>
          <w:szCs w:val="30"/>
        </w:rPr>
        <w:t>摘要</w:t>
      </w:r>
    </w:p>
    <w:p w:rsidR="006D3E2A" w:rsidRDefault="006D3E2A" w:rsidP="006D3E2A">
      <w:pPr>
        <w:spacing w:line="400" w:lineRule="exact"/>
        <w:ind w:firstLineChars="200" w:firstLine="480"/>
        <w:rPr>
          <w:rFonts w:ascii="Tahoma" w:hAnsi="Tahoma" w:cs="Tahoma"/>
          <w:sz w:val="24"/>
          <w:szCs w:val="24"/>
        </w:rPr>
      </w:pPr>
      <w:r w:rsidRPr="006D3E2A">
        <w:rPr>
          <w:rFonts w:hint="eastAsia"/>
          <w:sz w:val="24"/>
          <w:szCs w:val="24"/>
        </w:rPr>
        <w:t>在供应链和物流中，多级分布网络是非常常见的。</w:t>
      </w:r>
      <w:r w:rsidRPr="006D3E2A">
        <w:rPr>
          <w:sz w:val="24"/>
          <w:szCs w:val="24"/>
        </w:rPr>
        <w:t>从工厂向客户交付的多个项目是由</w:t>
      </w:r>
      <w:r w:rsidRPr="006D3E2A">
        <w:rPr>
          <w:rFonts w:hint="eastAsia"/>
          <w:sz w:val="24"/>
          <w:szCs w:val="24"/>
        </w:rPr>
        <w:t>路线和正在进行长期库存的货物来管理的。从另一方面说，交叉对接是一种不同于仓储的物流技术，因为产品不再是存储在中间站中。相反的，交叉</w:t>
      </w:r>
      <w:r w:rsidRPr="006D3E2A">
        <w:rPr>
          <w:sz w:val="24"/>
          <w:szCs w:val="24"/>
        </w:rPr>
        <w:t>码头设施</w:t>
      </w:r>
      <w:r w:rsidRPr="006D3E2A">
        <w:rPr>
          <w:rFonts w:hint="eastAsia"/>
          <w:sz w:val="24"/>
          <w:szCs w:val="24"/>
        </w:rPr>
        <w:t>是在客户需求和立即运送到目的地的</w:t>
      </w:r>
      <w:r w:rsidRPr="006D3E2A">
        <w:rPr>
          <w:sz w:val="24"/>
          <w:szCs w:val="24"/>
        </w:rPr>
        <w:t>基础上</w:t>
      </w:r>
      <w:r w:rsidRPr="006D3E2A">
        <w:rPr>
          <w:rFonts w:hint="eastAsia"/>
          <w:sz w:val="24"/>
          <w:szCs w:val="24"/>
        </w:rPr>
        <w:t>巩固</w:t>
      </w:r>
      <w:r w:rsidRPr="006D3E2A">
        <w:rPr>
          <w:sz w:val="24"/>
          <w:szCs w:val="24"/>
        </w:rPr>
        <w:t>进货</w:t>
      </w:r>
      <w:r w:rsidRPr="006D3E2A">
        <w:rPr>
          <w:rFonts w:hint="eastAsia"/>
          <w:sz w:val="24"/>
          <w:szCs w:val="24"/>
        </w:rPr>
        <w:t>。混合策略结合直航，仓储和交叉对接经常应用在真实世界中的分配系统。这项工作涉及混合多梯队多项目分布网络的经营管理。</w:t>
      </w:r>
      <w:r w:rsidRPr="006D3E2A">
        <w:rPr>
          <w:rFonts w:ascii="Tahoma" w:hAnsi="Tahoma" w:cs="Tahoma"/>
          <w:sz w:val="24"/>
          <w:szCs w:val="24"/>
        </w:rPr>
        <w:t>N -</w:t>
      </w:r>
      <w:r w:rsidRPr="006D3E2A">
        <w:rPr>
          <w:rFonts w:ascii="Tahoma" w:hAnsi="Tahoma" w:cs="Tahoma"/>
          <w:sz w:val="24"/>
          <w:szCs w:val="24"/>
        </w:rPr>
        <w:t>梯队</w:t>
      </w:r>
      <w:r w:rsidRPr="006D3E2A">
        <w:rPr>
          <w:rFonts w:ascii="Tahoma" w:hAnsi="Tahoma" w:cs="Tahoma" w:hint="eastAsia"/>
          <w:sz w:val="24"/>
          <w:szCs w:val="24"/>
        </w:rPr>
        <w:t>车辆</w:t>
      </w:r>
      <w:r>
        <w:rPr>
          <w:rFonts w:ascii="Tahoma" w:hAnsi="Tahoma" w:cs="Tahoma" w:hint="eastAsia"/>
          <w:sz w:val="24"/>
          <w:szCs w:val="24"/>
        </w:rPr>
        <w:t>路径</w:t>
      </w:r>
      <w:r w:rsidRPr="006D3E2A">
        <w:rPr>
          <w:rFonts w:ascii="Tahoma" w:hAnsi="Tahoma" w:cs="Tahoma" w:hint="eastAsia"/>
          <w:sz w:val="24"/>
          <w:szCs w:val="24"/>
        </w:rPr>
        <w:t>问题和</w:t>
      </w:r>
      <w:r w:rsidRPr="006D3E2A">
        <w:rPr>
          <w:rFonts w:ascii="Tahoma" w:hAnsi="Tahoma" w:cs="Tahoma"/>
          <w:sz w:val="24"/>
          <w:szCs w:val="24"/>
        </w:rPr>
        <w:t>供应链管理（</w:t>
      </w:r>
      <w:r w:rsidRPr="006D3E2A">
        <w:rPr>
          <w:rFonts w:ascii="Tahoma" w:hAnsi="Tahoma" w:cs="Tahoma"/>
          <w:sz w:val="24"/>
          <w:szCs w:val="24"/>
        </w:rPr>
        <w:t>VRPCD</w:t>
      </w:r>
      <w:r w:rsidRPr="006D3E2A">
        <w:rPr>
          <w:rFonts w:ascii="Tahoma" w:hAnsi="Tahoma" w:cs="Tahoma"/>
          <w:sz w:val="24"/>
          <w:szCs w:val="24"/>
        </w:rPr>
        <w:t>单片机问题）</w:t>
      </w:r>
      <w:r w:rsidRPr="006D3E2A">
        <w:rPr>
          <w:rFonts w:ascii="Tahoma" w:hAnsi="Tahoma" w:cs="Tahoma" w:hint="eastAsia"/>
          <w:sz w:val="24"/>
          <w:szCs w:val="24"/>
        </w:rPr>
        <w:t>中交叉对接的目标</w:t>
      </w:r>
      <w:r w:rsidRPr="006D3E2A">
        <w:rPr>
          <w:rFonts w:ascii="Tahoma" w:hAnsi="Tahoma" w:cs="Tahoma"/>
          <w:sz w:val="24"/>
          <w:szCs w:val="24"/>
        </w:rPr>
        <w:t>包括在最低的总运输成本满足客户需求</w:t>
      </w:r>
      <w:r w:rsidRPr="006D3E2A">
        <w:rPr>
          <w:rFonts w:ascii="Tahoma" w:hAnsi="Tahoma" w:cs="Tahoma" w:hint="eastAsia"/>
          <w:sz w:val="24"/>
          <w:szCs w:val="24"/>
        </w:rPr>
        <w:t>。一个</w:t>
      </w:r>
      <w:r w:rsidRPr="006D3E2A">
        <w:rPr>
          <w:rFonts w:ascii="Tahoma" w:hAnsi="Tahoma" w:cs="Tahoma"/>
          <w:sz w:val="24"/>
          <w:szCs w:val="24"/>
        </w:rPr>
        <w:t>VRPCD</w:t>
      </w:r>
      <w:r w:rsidRPr="006D3E2A">
        <w:rPr>
          <w:rFonts w:ascii="Tahoma" w:hAnsi="Tahoma" w:cs="Tahoma"/>
          <w:sz w:val="24"/>
          <w:szCs w:val="24"/>
        </w:rPr>
        <w:t>单片机基于混合整数线性数学公式</w:t>
      </w:r>
      <w:r w:rsidRPr="006D3E2A">
        <w:rPr>
          <w:rFonts w:ascii="Tahoma" w:hAnsi="Tahoma" w:cs="Tahoma" w:hint="eastAsia"/>
          <w:sz w:val="24"/>
          <w:szCs w:val="24"/>
        </w:rPr>
        <w:t>单片优化框架被提出。几个问题的实例计算结果的报告。</w:t>
      </w:r>
    </w:p>
    <w:p w:rsidR="006D3E2A" w:rsidRDefault="006D3E2A" w:rsidP="006D3E2A">
      <w:pPr>
        <w:spacing w:line="400" w:lineRule="exact"/>
        <w:rPr>
          <w:rFonts w:ascii="Tahoma" w:hAnsi="Tahoma" w:cs="Tahoma"/>
          <w:sz w:val="24"/>
          <w:szCs w:val="24"/>
        </w:rPr>
      </w:pPr>
    </w:p>
    <w:p w:rsidR="006D3E2A" w:rsidRDefault="006D3E2A" w:rsidP="006D3E2A">
      <w:pPr>
        <w:spacing w:line="400" w:lineRule="exact"/>
        <w:rPr>
          <w:sz w:val="24"/>
          <w:szCs w:val="24"/>
        </w:rPr>
      </w:pPr>
      <w:r w:rsidRPr="006D3E2A">
        <w:rPr>
          <w:rFonts w:hint="eastAsia"/>
          <w:b/>
          <w:sz w:val="30"/>
          <w:szCs w:val="30"/>
        </w:rPr>
        <w:t>关键字：</w:t>
      </w:r>
      <w:r w:rsidRPr="006D3E2A">
        <w:rPr>
          <w:rFonts w:hint="eastAsia"/>
          <w:sz w:val="24"/>
          <w:szCs w:val="24"/>
        </w:rPr>
        <w:t>供应链管理</w:t>
      </w:r>
      <w:r>
        <w:rPr>
          <w:rFonts w:hint="eastAsia"/>
          <w:sz w:val="24"/>
          <w:szCs w:val="24"/>
        </w:rPr>
        <w:t>，物流，分布式网络，车辆路径和调度，交叉对接</w:t>
      </w:r>
    </w:p>
    <w:p w:rsidR="006D3E2A" w:rsidRDefault="006D3E2A">
      <w:pPr>
        <w:widowControl/>
        <w:jc w:val="left"/>
        <w:rPr>
          <w:sz w:val="24"/>
          <w:szCs w:val="24"/>
        </w:rPr>
      </w:pPr>
      <w:r>
        <w:rPr>
          <w:sz w:val="24"/>
          <w:szCs w:val="24"/>
        </w:rPr>
        <w:br w:type="page"/>
      </w:r>
    </w:p>
    <w:p w:rsidR="006D3E2A" w:rsidRPr="006D3E2A" w:rsidRDefault="006D3E2A" w:rsidP="006D3E2A">
      <w:pPr>
        <w:spacing w:line="400" w:lineRule="exact"/>
        <w:rPr>
          <w:b/>
          <w:sz w:val="32"/>
          <w:szCs w:val="32"/>
        </w:rPr>
      </w:pPr>
    </w:p>
    <w:p w:rsidR="006D3E2A" w:rsidRDefault="006D3E2A" w:rsidP="006D3E2A">
      <w:pPr>
        <w:pStyle w:val="a5"/>
        <w:numPr>
          <w:ilvl w:val="0"/>
          <w:numId w:val="1"/>
        </w:numPr>
        <w:spacing w:line="400" w:lineRule="exact"/>
        <w:ind w:firstLineChars="0"/>
        <w:rPr>
          <w:b/>
          <w:sz w:val="32"/>
          <w:szCs w:val="32"/>
        </w:rPr>
      </w:pPr>
      <w:r>
        <w:rPr>
          <w:rFonts w:hint="eastAsia"/>
          <w:b/>
          <w:sz w:val="32"/>
          <w:szCs w:val="32"/>
        </w:rPr>
        <w:t>简介</w:t>
      </w:r>
    </w:p>
    <w:p w:rsidR="006D3E2A" w:rsidRDefault="006D3E2A" w:rsidP="006D3E2A">
      <w:pPr>
        <w:spacing w:line="400" w:lineRule="exact"/>
        <w:rPr>
          <w:b/>
          <w:sz w:val="32"/>
          <w:szCs w:val="32"/>
        </w:rPr>
      </w:pPr>
    </w:p>
    <w:p w:rsidR="00904032" w:rsidRDefault="006D3E2A" w:rsidP="00904032">
      <w:pPr>
        <w:autoSpaceDE w:val="0"/>
        <w:autoSpaceDN w:val="0"/>
        <w:adjustRightInd w:val="0"/>
        <w:spacing w:line="400" w:lineRule="exact"/>
        <w:ind w:firstLineChars="200" w:firstLine="480"/>
        <w:jc w:val="left"/>
        <w:rPr>
          <w:rFonts w:hint="eastAsia"/>
          <w:sz w:val="24"/>
          <w:szCs w:val="24"/>
        </w:rPr>
      </w:pPr>
      <w:r>
        <w:rPr>
          <w:rFonts w:hint="eastAsia"/>
          <w:sz w:val="24"/>
          <w:szCs w:val="24"/>
        </w:rPr>
        <w:t>工业公司经常完成一些列的活动例如从供应商购买体育材料，在中间设施制造和存储最终产品，还有将这些最终产品传递给客户。</w:t>
      </w:r>
      <w:r w:rsidR="00AC7510">
        <w:rPr>
          <w:rFonts w:hint="eastAsia"/>
          <w:sz w:val="24"/>
          <w:szCs w:val="24"/>
        </w:rPr>
        <w:t>供应商，制造商，仓库和客户是所谓的供应链（</w:t>
      </w:r>
      <w:r w:rsidR="00AC7510">
        <w:rPr>
          <w:rFonts w:hint="eastAsia"/>
          <w:sz w:val="24"/>
          <w:szCs w:val="24"/>
        </w:rPr>
        <w:t>SC</w:t>
      </w:r>
      <w:r w:rsidR="00AC7510">
        <w:rPr>
          <w:rFonts w:hint="eastAsia"/>
          <w:sz w:val="24"/>
          <w:szCs w:val="24"/>
        </w:rPr>
        <w:t>）从上游到下游的运载货物的重要组成部分。四大主要业务的职能是在供应链中的表现：采购，生产，库存和分销。后者关注的是原材料的运输或零部件从供应商到工厂的运输，和从工厂到需求地点的最终产品的运输。因为供应链的主要职能是由材料和信息流强烈联系起来的，他们不能单独管理</w:t>
      </w:r>
      <w:r w:rsidR="00AC7510" w:rsidRPr="00AC7510">
        <w:rPr>
          <w:sz w:val="24"/>
          <w:szCs w:val="24"/>
        </w:rPr>
        <w:t>(Cohen and Lee, 1989;Vidal and Goetschalckx, 1997)</w:t>
      </w:r>
      <w:r w:rsidR="00AC7510">
        <w:rPr>
          <w:rFonts w:hint="eastAsia"/>
          <w:sz w:val="24"/>
          <w:szCs w:val="24"/>
        </w:rPr>
        <w:t>。它们中的良好协调是大多数制造企业的关键问题。供应链管理（</w:t>
      </w:r>
      <w:r w:rsidR="00AC7510">
        <w:rPr>
          <w:rFonts w:hint="eastAsia"/>
          <w:sz w:val="24"/>
          <w:szCs w:val="24"/>
        </w:rPr>
        <w:t>SCM</w:t>
      </w:r>
      <w:r w:rsidR="00AC7510">
        <w:rPr>
          <w:rFonts w:hint="eastAsia"/>
          <w:sz w:val="24"/>
          <w:szCs w:val="24"/>
        </w:rPr>
        <w:t>）的主要目的是通过有效控制供应链中的物流，以提高作为一个系统的性能。</w:t>
      </w:r>
      <w:r w:rsidR="00EA3C72">
        <w:rPr>
          <w:rFonts w:hint="eastAsia"/>
          <w:sz w:val="24"/>
          <w:szCs w:val="24"/>
        </w:rPr>
        <w:t>一个有效的供应链管理有助于大幅度降低运营成本，提高客户服务水平。</w:t>
      </w:r>
      <w:r w:rsidR="00E56AC9">
        <w:rPr>
          <w:rFonts w:hint="eastAsia"/>
          <w:sz w:val="24"/>
          <w:szCs w:val="24"/>
        </w:rPr>
        <w:t>在供应链的下游，分布包括多个最终产品从工厂到需求点的直接转移或者通过转运设施转移。一个交通网络的这些额外组件通常是分配中心（</w:t>
      </w:r>
      <w:r w:rsidR="00E56AC9">
        <w:rPr>
          <w:rFonts w:hint="eastAsia"/>
          <w:sz w:val="24"/>
          <w:szCs w:val="24"/>
        </w:rPr>
        <w:t>DCs</w:t>
      </w:r>
      <w:r w:rsidR="00E56AC9">
        <w:rPr>
          <w:rFonts w:hint="eastAsia"/>
          <w:sz w:val="24"/>
          <w:szCs w:val="24"/>
        </w:rPr>
        <w:t>）或者是仓库。它们充当工厂和最终客户的中间位置，既方便促进来自不同供应商的出货量整合，又满足在高峰期客户通过对产品的货物库存积累的需求。</w:t>
      </w:r>
      <w:r w:rsidR="005676C8">
        <w:rPr>
          <w:rFonts w:hint="eastAsia"/>
          <w:sz w:val="24"/>
          <w:szCs w:val="24"/>
        </w:rPr>
        <w:t>通过这种方式，更低的运输成本和更快的响应时间是在终端费用和库存成本的增加的基础上实现的。因为一个多层次地点的分销配送网络</w:t>
      </w:r>
      <w:r w:rsidR="00904032">
        <w:rPr>
          <w:rFonts w:hint="eastAsia"/>
          <w:sz w:val="24"/>
          <w:szCs w:val="24"/>
        </w:rPr>
        <w:t>使得库存管理的困难大幅度增加</w:t>
      </w:r>
      <w:r w:rsidR="005676C8">
        <w:rPr>
          <w:rFonts w:hint="eastAsia"/>
          <w:sz w:val="24"/>
          <w:szCs w:val="24"/>
        </w:rPr>
        <w:t>。</w:t>
      </w:r>
      <w:r w:rsidR="00904032">
        <w:rPr>
          <w:rFonts w:hint="eastAsia"/>
          <w:sz w:val="24"/>
          <w:szCs w:val="24"/>
        </w:rPr>
        <w:t>从多个源到多个目的地的分布是物流的本质（</w:t>
      </w:r>
      <w:r w:rsidR="00904032">
        <w:rPr>
          <w:rFonts w:hint="eastAsia"/>
          <w:sz w:val="24"/>
          <w:szCs w:val="24"/>
        </w:rPr>
        <w:t>Langevin et al.,1996</w:t>
      </w:r>
      <w:r w:rsidR="00904032">
        <w:rPr>
          <w:rFonts w:hint="eastAsia"/>
          <w:sz w:val="24"/>
          <w:szCs w:val="24"/>
        </w:rPr>
        <w:t>）。使用</w:t>
      </w:r>
      <w:r w:rsidR="00904032">
        <w:rPr>
          <w:rFonts w:hint="eastAsia"/>
          <w:sz w:val="24"/>
          <w:szCs w:val="24"/>
        </w:rPr>
        <w:t>N-</w:t>
      </w:r>
      <w:r w:rsidR="00904032">
        <w:rPr>
          <w:rFonts w:hint="eastAsia"/>
          <w:sz w:val="24"/>
          <w:szCs w:val="24"/>
        </w:rPr>
        <w:t>梯队网络存储运输费用（不适用</w:t>
      </w:r>
      <w:r w:rsidR="00904032">
        <w:rPr>
          <w:rFonts w:hint="eastAsia"/>
          <w:sz w:val="24"/>
          <w:szCs w:val="24"/>
        </w:rPr>
        <w:t>2</w:t>
      </w:r>
      <w:r w:rsidR="00904032">
        <w:rPr>
          <w:rFonts w:hint="eastAsia"/>
          <w:sz w:val="24"/>
          <w:szCs w:val="24"/>
        </w:rPr>
        <w:t>梯队）的部分原因也是由于经济规模因为不同大小的车辆的使用层次不同。线长途货车被分配到入境交通去运输从工厂到他们的中间存储设施的终端产品。载荷运载工具火来被转移到遇有较低容量与这些设施和服务的最终目的地。负荷后来被转移到</w:t>
      </w:r>
      <w:r w:rsidR="0049525E">
        <w:rPr>
          <w:rFonts w:hint="eastAsia"/>
          <w:sz w:val="24"/>
          <w:szCs w:val="24"/>
        </w:rPr>
        <w:t>在这些设施和最终目的地之间</w:t>
      </w:r>
      <w:r w:rsidR="00904032">
        <w:rPr>
          <w:rFonts w:hint="eastAsia"/>
          <w:sz w:val="24"/>
          <w:szCs w:val="24"/>
        </w:rPr>
        <w:t>具有比较低的</w:t>
      </w:r>
      <w:r w:rsidR="0049525E">
        <w:rPr>
          <w:rFonts w:hint="eastAsia"/>
          <w:sz w:val="24"/>
          <w:szCs w:val="24"/>
        </w:rPr>
        <w:t>容量和服务的运载工具上。为了在一定期间内存储产品，另外两项任务通常在包含分配中心（</w:t>
      </w:r>
      <w:r w:rsidR="0049525E">
        <w:rPr>
          <w:rFonts w:hint="eastAsia"/>
          <w:sz w:val="24"/>
          <w:szCs w:val="24"/>
        </w:rPr>
        <w:t>DCs</w:t>
      </w:r>
      <w:r w:rsidR="0049525E">
        <w:rPr>
          <w:rFonts w:hint="eastAsia"/>
          <w:sz w:val="24"/>
          <w:szCs w:val="24"/>
        </w:rPr>
        <w:t>）和仓库的分销网络中完成，叫做整合和散装业务。整合是由结合类似的出货或者是在分配中心几个起源不同产品。</w:t>
      </w:r>
      <w:r w:rsidR="00C82FDC">
        <w:rPr>
          <w:rFonts w:hint="eastAsia"/>
          <w:sz w:val="24"/>
          <w:szCs w:val="24"/>
        </w:rPr>
        <w:t>散装的功能刚好相反，它是将一个要输送给客户的大负荷起源分割成很多，更小的部分。</w:t>
      </w:r>
    </w:p>
    <w:p w:rsidR="00C82FDC" w:rsidRPr="00904032" w:rsidRDefault="00C82FDC" w:rsidP="00904032">
      <w:pPr>
        <w:autoSpaceDE w:val="0"/>
        <w:autoSpaceDN w:val="0"/>
        <w:adjustRightInd w:val="0"/>
        <w:spacing w:line="400" w:lineRule="exact"/>
        <w:ind w:firstLineChars="200" w:firstLine="480"/>
        <w:jc w:val="left"/>
        <w:rPr>
          <w:sz w:val="24"/>
          <w:szCs w:val="24"/>
        </w:rPr>
      </w:pPr>
      <w:r>
        <w:rPr>
          <w:rFonts w:hint="eastAsia"/>
          <w:sz w:val="24"/>
          <w:szCs w:val="24"/>
        </w:rPr>
        <w:t>另一个中间阶段的类型是交叉对接措施，在这里当货物到达仓库的时候，要进行大量迁入、合并出货量作业。这些货物得到妥善整理，并立即派出车辆将货物发送给客户。</w:t>
      </w:r>
    </w:p>
    <w:sectPr w:rsidR="00C82FDC" w:rsidRPr="00904032" w:rsidSect="00B151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56E5" w:rsidRDefault="00B156E5" w:rsidP="006D3E2A">
      <w:r>
        <w:separator/>
      </w:r>
    </w:p>
  </w:endnote>
  <w:endnote w:type="continuationSeparator" w:id="1">
    <w:p w:rsidR="00B156E5" w:rsidRDefault="00B156E5" w:rsidP="006D3E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56E5" w:rsidRDefault="00B156E5" w:rsidP="006D3E2A">
      <w:r>
        <w:separator/>
      </w:r>
    </w:p>
  </w:footnote>
  <w:footnote w:type="continuationSeparator" w:id="1">
    <w:p w:rsidR="00B156E5" w:rsidRDefault="00B156E5" w:rsidP="006D3E2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673EA"/>
    <w:multiLevelType w:val="hybridMultilevel"/>
    <w:tmpl w:val="DE8E73DA"/>
    <w:lvl w:ilvl="0" w:tplc="E1E492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D3E2A"/>
    <w:rsid w:val="00491FC5"/>
    <w:rsid w:val="0049525E"/>
    <w:rsid w:val="005676C8"/>
    <w:rsid w:val="006D3E2A"/>
    <w:rsid w:val="00904032"/>
    <w:rsid w:val="00AC7510"/>
    <w:rsid w:val="00B151ED"/>
    <w:rsid w:val="00B156E5"/>
    <w:rsid w:val="00C82FDC"/>
    <w:rsid w:val="00E56AC9"/>
    <w:rsid w:val="00EA3C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51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D3E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D3E2A"/>
    <w:rPr>
      <w:sz w:val="18"/>
      <w:szCs w:val="18"/>
    </w:rPr>
  </w:style>
  <w:style w:type="paragraph" w:styleId="a4">
    <w:name w:val="footer"/>
    <w:basedOn w:val="a"/>
    <w:link w:val="Char0"/>
    <w:uiPriority w:val="99"/>
    <w:semiHidden/>
    <w:unhideWhenUsed/>
    <w:rsid w:val="006D3E2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D3E2A"/>
    <w:rPr>
      <w:sz w:val="18"/>
      <w:szCs w:val="18"/>
    </w:rPr>
  </w:style>
  <w:style w:type="paragraph" w:styleId="a5">
    <w:name w:val="List Paragraph"/>
    <w:basedOn w:val="a"/>
    <w:uiPriority w:val="34"/>
    <w:qFormat/>
    <w:rsid w:val="006D3E2A"/>
    <w:pPr>
      <w:ind w:firstLineChars="200" w:firstLine="420"/>
    </w:pPr>
  </w:style>
</w:styles>
</file>

<file path=word/webSettings.xml><?xml version="1.0" encoding="utf-8"?>
<w:webSettings xmlns:r="http://schemas.openxmlformats.org/officeDocument/2006/relationships" xmlns:w="http://schemas.openxmlformats.org/wordprocessingml/2006/main">
  <w:divs>
    <w:div w:id="365757645">
      <w:bodyDiv w:val="1"/>
      <w:marLeft w:val="0"/>
      <w:marRight w:val="0"/>
      <w:marTop w:val="0"/>
      <w:marBottom w:val="0"/>
      <w:divBdr>
        <w:top w:val="none" w:sz="0" w:space="0" w:color="auto"/>
        <w:left w:val="none" w:sz="0" w:space="0" w:color="auto"/>
        <w:bottom w:val="none" w:sz="0" w:space="0" w:color="auto"/>
        <w:right w:val="none" w:sz="0" w:space="0" w:color="auto"/>
      </w:divBdr>
      <w:divsChild>
        <w:div w:id="2054227869">
          <w:marLeft w:val="0"/>
          <w:marRight w:val="0"/>
          <w:marTop w:val="0"/>
          <w:marBottom w:val="0"/>
          <w:divBdr>
            <w:top w:val="none" w:sz="0" w:space="0" w:color="auto"/>
            <w:left w:val="none" w:sz="0" w:space="0" w:color="auto"/>
            <w:bottom w:val="none" w:sz="0" w:space="0" w:color="auto"/>
            <w:right w:val="none" w:sz="0" w:space="0" w:color="auto"/>
          </w:divBdr>
          <w:divsChild>
            <w:div w:id="1526940560">
              <w:marLeft w:val="0"/>
              <w:marRight w:val="0"/>
              <w:marTop w:val="0"/>
              <w:marBottom w:val="0"/>
              <w:divBdr>
                <w:top w:val="none" w:sz="0" w:space="0" w:color="auto"/>
                <w:left w:val="none" w:sz="0" w:space="0" w:color="auto"/>
                <w:bottom w:val="none" w:sz="0" w:space="0" w:color="auto"/>
                <w:right w:val="none" w:sz="0" w:space="0" w:color="auto"/>
              </w:divBdr>
              <w:divsChild>
                <w:div w:id="1644039728">
                  <w:marLeft w:val="0"/>
                  <w:marRight w:val="0"/>
                  <w:marTop w:val="0"/>
                  <w:marBottom w:val="0"/>
                  <w:divBdr>
                    <w:top w:val="none" w:sz="0" w:space="0" w:color="auto"/>
                    <w:left w:val="none" w:sz="0" w:space="0" w:color="auto"/>
                    <w:bottom w:val="none" w:sz="0" w:space="0" w:color="auto"/>
                    <w:right w:val="none" w:sz="0" w:space="0" w:color="auto"/>
                  </w:divBdr>
                  <w:divsChild>
                    <w:div w:id="1363896813">
                      <w:marLeft w:val="0"/>
                      <w:marRight w:val="0"/>
                      <w:marTop w:val="0"/>
                      <w:marBottom w:val="0"/>
                      <w:divBdr>
                        <w:top w:val="none" w:sz="0" w:space="0" w:color="auto"/>
                        <w:left w:val="none" w:sz="0" w:space="0" w:color="auto"/>
                        <w:bottom w:val="none" w:sz="0" w:space="0" w:color="auto"/>
                        <w:right w:val="none" w:sz="0" w:space="0" w:color="auto"/>
                      </w:divBdr>
                      <w:divsChild>
                        <w:div w:id="998387964">
                          <w:marLeft w:val="0"/>
                          <w:marRight w:val="0"/>
                          <w:marTop w:val="0"/>
                          <w:marBottom w:val="0"/>
                          <w:divBdr>
                            <w:top w:val="none" w:sz="0" w:space="0" w:color="auto"/>
                            <w:left w:val="none" w:sz="0" w:space="0" w:color="auto"/>
                            <w:bottom w:val="none" w:sz="0" w:space="0" w:color="auto"/>
                            <w:right w:val="none" w:sz="0" w:space="0" w:color="auto"/>
                          </w:divBdr>
                          <w:divsChild>
                            <w:div w:id="198249591">
                              <w:marLeft w:val="0"/>
                              <w:marRight w:val="0"/>
                              <w:marTop w:val="75"/>
                              <w:marBottom w:val="75"/>
                              <w:divBdr>
                                <w:top w:val="none" w:sz="0" w:space="0" w:color="auto"/>
                                <w:left w:val="none" w:sz="0" w:space="0" w:color="auto"/>
                                <w:bottom w:val="none" w:sz="0" w:space="0" w:color="auto"/>
                                <w:right w:val="none" w:sz="0" w:space="0" w:color="auto"/>
                              </w:divBdr>
                              <w:divsChild>
                                <w:div w:id="1506624894">
                                  <w:marLeft w:val="0"/>
                                  <w:marRight w:val="0"/>
                                  <w:marTop w:val="0"/>
                                  <w:marBottom w:val="0"/>
                                  <w:divBdr>
                                    <w:top w:val="none" w:sz="0" w:space="0" w:color="auto"/>
                                    <w:left w:val="none" w:sz="0" w:space="0" w:color="auto"/>
                                    <w:bottom w:val="none" w:sz="0" w:space="0" w:color="auto"/>
                                    <w:right w:val="none" w:sz="0" w:space="0" w:color="auto"/>
                                  </w:divBdr>
                                  <w:divsChild>
                                    <w:div w:id="640312796">
                                      <w:marLeft w:val="0"/>
                                      <w:marRight w:val="0"/>
                                      <w:marTop w:val="0"/>
                                      <w:marBottom w:val="0"/>
                                      <w:divBdr>
                                        <w:top w:val="single" w:sz="6" w:space="0" w:color="92B0DD"/>
                                        <w:left w:val="single" w:sz="6" w:space="0" w:color="92B0DD"/>
                                        <w:bottom w:val="single" w:sz="6" w:space="0" w:color="92B0DD"/>
                                        <w:right w:val="single" w:sz="6" w:space="0" w:color="92B0DD"/>
                                      </w:divBdr>
                                      <w:divsChild>
                                        <w:div w:id="380520240">
                                          <w:marLeft w:val="0"/>
                                          <w:marRight w:val="0"/>
                                          <w:marTop w:val="0"/>
                                          <w:marBottom w:val="0"/>
                                          <w:divBdr>
                                            <w:top w:val="single" w:sz="6" w:space="4" w:color="92B0DD"/>
                                            <w:left w:val="none" w:sz="0" w:space="0" w:color="auto"/>
                                            <w:bottom w:val="none" w:sz="0" w:space="0" w:color="auto"/>
                                            <w:right w:val="none" w:sz="0" w:space="0" w:color="auto"/>
                                          </w:divBdr>
                                          <w:divsChild>
                                            <w:div w:id="155288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6804142">
      <w:bodyDiv w:val="1"/>
      <w:marLeft w:val="0"/>
      <w:marRight w:val="0"/>
      <w:marTop w:val="0"/>
      <w:marBottom w:val="0"/>
      <w:divBdr>
        <w:top w:val="none" w:sz="0" w:space="0" w:color="auto"/>
        <w:left w:val="none" w:sz="0" w:space="0" w:color="auto"/>
        <w:bottom w:val="none" w:sz="0" w:space="0" w:color="auto"/>
        <w:right w:val="none" w:sz="0" w:space="0" w:color="auto"/>
      </w:divBdr>
      <w:divsChild>
        <w:div w:id="1954096015">
          <w:marLeft w:val="0"/>
          <w:marRight w:val="0"/>
          <w:marTop w:val="0"/>
          <w:marBottom w:val="0"/>
          <w:divBdr>
            <w:top w:val="none" w:sz="0" w:space="0" w:color="auto"/>
            <w:left w:val="none" w:sz="0" w:space="0" w:color="auto"/>
            <w:bottom w:val="none" w:sz="0" w:space="0" w:color="auto"/>
            <w:right w:val="none" w:sz="0" w:space="0" w:color="auto"/>
          </w:divBdr>
          <w:divsChild>
            <w:div w:id="2073387254">
              <w:marLeft w:val="0"/>
              <w:marRight w:val="0"/>
              <w:marTop w:val="0"/>
              <w:marBottom w:val="0"/>
              <w:divBdr>
                <w:top w:val="none" w:sz="0" w:space="0" w:color="auto"/>
                <w:left w:val="none" w:sz="0" w:space="0" w:color="auto"/>
                <w:bottom w:val="none" w:sz="0" w:space="0" w:color="auto"/>
                <w:right w:val="none" w:sz="0" w:space="0" w:color="auto"/>
              </w:divBdr>
              <w:divsChild>
                <w:div w:id="1487699650">
                  <w:marLeft w:val="0"/>
                  <w:marRight w:val="0"/>
                  <w:marTop w:val="0"/>
                  <w:marBottom w:val="0"/>
                  <w:divBdr>
                    <w:top w:val="none" w:sz="0" w:space="0" w:color="auto"/>
                    <w:left w:val="none" w:sz="0" w:space="0" w:color="auto"/>
                    <w:bottom w:val="none" w:sz="0" w:space="0" w:color="auto"/>
                    <w:right w:val="none" w:sz="0" w:space="0" w:color="auto"/>
                  </w:divBdr>
                  <w:divsChild>
                    <w:div w:id="2135714779">
                      <w:marLeft w:val="0"/>
                      <w:marRight w:val="0"/>
                      <w:marTop w:val="0"/>
                      <w:marBottom w:val="0"/>
                      <w:divBdr>
                        <w:top w:val="none" w:sz="0" w:space="0" w:color="auto"/>
                        <w:left w:val="none" w:sz="0" w:space="0" w:color="auto"/>
                        <w:bottom w:val="none" w:sz="0" w:space="0" w:color="auto"/>
                        <w:right w:val="none" w:sz="0" w:space="0" w:color="auto"/>
                      </w:divBdr>
                      <w:divsChild>
                        <w:div w:id="856653296">
                          <w:marLeft w:val="0"/>
                          <w:marRight w:val="0"/>
                          <w:marTop w:val="0"/>
                          <w:marBottom w:val="0"/>
                          <w:divBdr>
                            <w:top w:val="none" w:sz="0" w:space="0" w:color="auto"/>
                            <w:left w:val="none" w:sz="0" w:space="0" w:color="auto"/>
                            <w:bottom w:val="none" w:sz="0" w:space="0" w:color="auto"/>
                            <w:right w:val="none" w:sz="0" w:space="0" w:color="auto"/>
                          </w:divBdr>
                          <w:divsChild>
                            <w:div w:id="835536775">
                              <w:marLeft w:val="0"/>
                              <w:marRight w:val="0"/>
                              <w:marTop w:val="75"/>
                              <w:marBottom w:val="75"/>
                              <w:divBdr>
                                <w:top w:val="none" w:sz="0" w:space="0" w:color="auto"/>
                                <w:left w:val="none" w:sz="0" w:space="0" w:color="auto"/>
                                <w:bottom w:val="none" w:sz="0" w:space="0" w:color="auto"/>
                                <w:right w:val="none" w:sz="0" w:space="0" w:color="auto"/>
                              </w:divBdr>
                              <w:divsChild>
                                <w:div w:id="563561314">
                                  <w:marLeft w:val="0"/>
                                  <w:marRight w:val="0"/>
                                  <w:marTop w:val="0"/>
                                  <w:marBottom w:val="0"/>
                                  <w:divBdr>
                                    <w:top w:val="none" w:sz="0" w:space="0" w:color="auto"/>
                                    <w:left w:val="none" w:sz="0" w:space="0" w:color="auto"/>
                                    <w:bottom w:val="none" w:sz="0" w:space="0" w:color="auto"/>
                                    <w:right w:val="none" w:sz="0" w:space="0" w:color="auto"/>
                                  </w:divBdr>
                                  <w:divsChild>
                                    <w:div w:id="1669362670">
                                      <w:marLeft w:val="0"/>
                                      <w:marRight w:val="0"/>
                                      <w:marTop w:val="0"/>
                                      <w:marBottom w:val="0"/>
                                      <w:divBdr>
                                        <w:top w:val="single" w:sz="6" w:space="0" w:color="92B0DD"/>
                                        <w:left w:val="single" w:sz="6" w:space="0" w:color="92B0DD"/>
                                        <w:bottom w:val="single" w:sz="6" w:space="0" w:color="92B0DD"/>
                                        <w:right w:val="single" w:sz="6" w:space="0" w:color="92B0DD"/>
                                      </w:divBdr>
                                      <w:divsChild>
                                        <w:div w:id="1990941381">
                                          <w:marLeft w:val="0"/>
                                          <w:marRight w:val="0"/>
                                          <w:marTop w:val="0"/>
                                          <w:marBottom w:val="0"/>
                                          <w:divBdr>
                                            <w:top w:val="single" w:sz="6" w:space="4" w:color="92B0DD"/>
                                            <w:left w:val="none" w:sz="0" w:space="0" w:color="auto"/>
                                            <w:bottom w:val="none" w:sz="0" w:space="0" w:color="auto"/>
                                            <w:right w:val="none" w:sz="0" w:space="0" w:color="auto"/>
                                          </w:divBdr>
                                          <w:divsChild>
                                            <w:div w:id="138379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9424557">
      <w:bodyDiv w:val="1"/>
      <w:marLeft w:val="0"/>
      <w:marRight w:val="0"/>
      <w:marTop w:val="0"/>
      <w:marBottom w:val="0"/>
      <w:divBdr>
        <w:top w:val="none" w:sz="0" w:space="0" w:color="auto"/>
        <w:left w:val="none" w:sz="0" w:space="0" w:color="auto"/>
        <w:bottom w:val="none" w:sz="0" w:space="0" w:color="auto"/>
        <w:right w:val="none" w:sz="0" w:space="0" w:color="auto"/>
      </w:divBdr>
      <w:divsChild>
        <w:div w:id="2106146035">
          <w:marLeft w:val="0"/>
          <w:marRight w:val="0"/>
          <w:marTop w:val="0"/>
          <w:marBottom w:val="0"/>
          <w:divBdr>
            <w:top w:val="none" w:sz="0" w:space="0" w:color="auto"/>
            <w:left w:val="none" w:sz="0" w:space="0" w:color="auto"/>
            <w:bottom w:val="none" w:sz="0" w:space="0" w:color="auto"/>
            <w:right w:val="none" w:sz="0" w:space="0" w:color="auto"/>
          </w:divBdr>
          <w:divsChild>
            <w:div w:id="1787579824">
              <w:marLeft w:val="0"/>
              <w:marRight w:val="0"/>
              <w:marTop w:val="0"/>
              <w:marBottom w:val="0"/>
              <w:divBdr>
                <w:top w:val="none" w:sz="0" w:space="0" w:color="auto"/>
                <w:left w:val="none" w:sz="0" w:space="0" w:color="auto"/>
                <w:bottom w:val="none" w:sz="0" w:space="0" w:color="auto"/>
                <w:right w:val="none" w:sz="0" w:space="0" w:color="auto"/>
              </w:divBdr>
              <w:divsChild>
                <w:div w:id="173542884">
                  <w:marLeft w:val="0"/>
                  <w:marRight w:val="0"/>
                  <w:marTop w:val="0"/>
                  <w:marBottom w:val="0"/>
                  <w:divBdr>
                    <w:top w:val="none" w:sz="0" w:space="0" w:color="auto"/>
                    <w:left w:val="none" w:sz="0" w:space="0" w:color="auto"/>
                    <w:bottom w:val="none" w:sz="0" w:space="0" w:color="auto"/>
                    <w:right w:val="none" w:sz="0" w:space="0" w:color="auto"/>
                  </w:divBdr>
                  <w:divsChild>
                    <w:div w:id="1808352598">
                      <w:marLeft w:val="0"/>
                      <w:marRight w:val="0"/>
                      <w:marTop w:val="0"/>
                      <w:marBottom w:val="0"/>
                      <w:divBdr>
                        <w:top w:val="none" w:sz="0" w:space="0" w:color="auto"/>
                        <w:left w:val="none" w:sz="0" w:space="0" w:color="auto"/>
                        <w:bottom w:val="none" w:sz="0" w:space="0" w:color="auto"/>
                        <w:right w:val="none" w:sz="0" w:space="0" w:color="auto"/>
                      </w:divBdr>
                      <w:divsChild>
                        <w:div w:id="1741711153">
                          <w:marLeft w:val="0"/>
                          <w:marRight w:val="0"/>
                          <w:marTop w:val="0"/>
                          <w:marBottom w:val="0"/>
                          <w:divBdr>
                            <w:top w:val="none" w:sz="0" w:space="0" w:color="auto"/>
                            <w:left w:val="none" w:sz="0" w:space="0" w:color="auto"/>
                            <w:bottom w:val="none" w:sz="0" w:space="0" w:color="auto"/>
                            <w:right w:val="none" w:sz="0" w:space="0" w:color="auto"/>
                          </w:divBdr>
                          <w:divsChild>
                            <w:div w:id="1456799920">
                              <w:marLeft w:val="0"/>
                              <w:marRight w:val="0"/>
                              <w:marTop w:val="75"/>
                              <w:marBottom w:val="75"/>
                              <w:divBdr>
                                <w:top w:val="none" w:sz="0" w:space="0" w:color="auto"/>
                                <w:left w:val="none" w:sz="0" w:space="0" w:color="auto"/>
                                <w:bottom w:val="none" w:sz="0" w:space="0" w:color="auto"/>
                                <w:right w:val="none" w:sz="0" w:space="0" w:color="auto"/>
                              </w:divBdr>
                              <w:divsChild>
                                <w:div w:id="620842445">
                                  <w:marLeft w:val="0"/>
                                  <w:marRight w:val="0"/>
                                  <w:marTop w:val="0"/>
                                  <w:marBottom w:val="0"/>
                                  <w:divBdr>
                                    <w:top w:val="none" w:sz="0" w:space="0" w:color="auto"/>
                                    <w:left w:val="none" w:sz="0" w:space="0" w:color="auto"/>
                                    <w:bottom w:val="none" w:sz="0" w:space="0" w:color="auto"/>
                                    <w:right w:val="none" w:sz="0" w:space="0" w:color="auto"/>
                                  </w:divBdr>
                                  <w:divsChild>
                                    <w:div w:id="702940521">
                                      <w:marLeft w:val="0"/>
                                      <w:marRight w:val="0"/>
                                      <w:marTop w:val="0"/>
                                      <w:marBottom w:val="0"/>
                                      <w:divBdr>
                                        <w:top w:val="single" w:sz="6" w:space="0" w:color="92B0DD"/>
                                        <w:left w:val="single" w:sz="6" w:space="0" w:color="92B0DD"/>
                                        <w:bottom w:val="single" w:sz="6" w:space="0" w:color="92B0DD"/>
                                        <w:right w:val="single" w:sz="6" w:space="0" w:color="92B0DD"/>
                                      </w:divBdr>
                                      <w:divsChild>
                                        <w:div w:id="1999773172">
                                          <w:marLeft w:val="0"/>
                                          <w:marRight w:val="0"/>
                                          <w:marTop w:val="0"/>
                                          <w:marBottom w:val="0"/>
                                          <w:divBdr>
                                            <w:top w:val="single" w:sz="6" w:space="4" w:color="92B0DD"/>
                                            <w:left w:val="none" w:sz="0" w:space="0" w:color="auto"/>
                                            <w:bottom w:val="none" w:sz="0" w:space="0" w:color="auto"/>
                                            <w:right w:val="none" w:sz="0" w:space="0" w:color="auto"/>
                                          </w:divBdr>
                                          <w:divsChild>
                                            <w:div w:id="177539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9951350">
      <w:bodyDiv w:val="1"/>
      <w:marLeft w:val="0"/>
      <w:marRight w:val="0"/>
      <w:marTop w:val="0"/>
      <w:marBottom w:val="0"/>
      <w:divBdr>
        <w:top w:val="none" w:sz="0" w:space="0" w:color="auto"/>
        <w:left w:val="none" w:sz="0" w:space="0" w:color="auto"/>
        <w:bottom w:val="none" w:sz="0" w:space="0" w:color="auto"/>
        <w:right w:val="none" w:sz="0" w:space="0" w:color="auto"/>
      </w:divBdr>
      <w:divsChild>
        <w:div w:id="594675538">
          <w:marLeft w:val="0"/>
          <w:marRight w:val="0"/>
          <w:marTop w:val="0"/>
          <w:marBottom w:val="0"/>
          <w:divBdr>
            <w:top w:val="none" w:sz="0" w:space="0" w:color="auto"/>
            <w:left w:val="none" w:sz="0" w:space="0" w:color="auto"/>
            <w:bottom w:val="none" w:sz="0" w:space="0" w:color="auto"/>
            <w:right w:val="none" w:sz="0" w:space="0" w:color="auto"/>
          </w:divBdr>
          <w:divsChild>
            <w:div w:id="2087803024">
              <w:marLeft w:val="0"/>
              <w:marRight w:val="0"/>
              <w:marTop w:val="0"/>
              <w:marBottom w:val="0"/>
              <w:divBdr>
                <w:top w:val="none" w:sz="0" w:space="0" w:color="auto"/>
                <w:left w:val="none" w:sz="0" w:space="0" w:color="auto"/>
                <w:bottom w:val="none" w:sz="0" w:space="0" w:color="auto"/>
                <w:right w:val="none" w:sz="0" w:space="0" w:color="auto"/>
              </w:divBdr>
              <w:divsChild>
                <w:div w:id="1101611656">
                  <w:marLeft w:val="0"/>
                  <w:marRight w:val="0"/>
                  <w:marTop w:val="0"/>
                  <w:marBottom w:val="0"/>
                  <w:divBdr>
                    <w:top w:val="none" w:sz="0" w:space="0" w:color="auto"/>
                    <w:left w:val="none" w:sz="0" w:space="0" w:color="auto"/>
                    <w:bottom w:val="none" w:sz="0" w:space="0" w:color="auto"/>
                    <w:right w:val="none" w:sz="0" w:space="0" w:color="auto"/>
                  </w:divBdr>
                  <w:divsChild>
                    <w:div w:id="504977950">
                      <w:marLeft w:val="0"/>
                      <w:marRight w:val="0"/>
                      <w:marTop w:val="0"/>
                      <w:marBottom w:val="0"/>
                      <w:divBdr>
                        <w:top w:val="none" w:sz="0" w:space="0" w:color="auto"/>
                        <w:left w:val="none" w:sz="0" w:space="0" w:color="auto"/>
                        <w:bottom w:val="none" w:sz="0" w:space="0" w:color="auto"/>
                        <w:right w:val="none" w:sz="0" w:space="0" w:color="auto"/>
                      </w:divBdr>
                      <w:divsChild>
                        <w:div w:id="1955332197">
                          <w:marLeft w:val="0"/>
                          <w:marRight w:val="0"/>
                          <w:marTop w:val="0"/>
                          <w:marBottom w:val="0"/>
                          <w:divBdr>
                            <w:top w:val="none" w:sz="0" w:space="0" w:color="auto"/>
                            <w:left w:val="none" w:sz="0" w:space="0" w:color="auto"/>
                            <w:bottom w:val="none" w:sz="0" w:space="0" w:color="auto"/>
                            <w:right w:val="none" w:sz="0" w:space="0" w:color="auto"/>
                          </w:divBdr>
                          <w:divsChild>
                            <w:div w:id="1402023131">
                              <w:marLeft w:val="0"/>
                              <w:marRight w:val="0"/>
                              <w:marTop w:val="75"/>
                              <w:marBottom w:val="75"/>
                              <w:divBdr>
                                <w:top w:val="none" w:sz="0" w:space="0" w:color="auto"/>
                                <w:left w:val="none" w:sz="0" w:space="0" w:color="auto"/>
                                <w:bottom w:val="none" w:sz="0" w:space="0" w:color="auto"/>
                                <w:right w:val="none" w:sz="0" w:space="0" w:color="auto"/>
                              </w:divBdr>
                              <w:divsChild>
                                <w:div w:id="1631546408">
                                  <w:marLeft w:val="0"/>
                                  <w:marRight w:val="0"/>
                                  <w:marTop w:val="0"/>
                                  <w:marBottom w:val="0"/>
                                  <w:divBdr>
                                    <w:top w:val="none" w:sz="0" w:space="0" w:color="auto"/>
                                    <w:left w:val="none" w:sz="0" w:space="0" w:color="auto"/>
                                    <w:bottom w:val="none" w:sz="0" w:space="0" w:color="auto"/>
                                    <w:right w:val="none" w:sz="0" w:space="0" w:color="auto"/>
                                  </w:divBdr>
                                  <w:divsChild>
                                    <w:div w:id="2042437817">
                                      <w:marLeft w:val="0"/>
                                      <w:marRight w:val="0"/>
                                      <w:marTop w:val="0"/>
                                      <w:marBottom w:val="0"/>
                                      <w:divBdr>
                                        <w:top w:val="single" w:sz="6" w:space="0" w:color="92B0DD"/>
                                        <w:left w:val="single" w:sz="6" w:space="0" w:color="92B0DD"/>
                                        <w:bottom w:val="single" w:sz="6" w:space="0" w:color="92B0DD"/>
                                        <w:right w:val="single" w:sz="6" w:space="0" w:color="92B0DD"/>
                                      </w:divBdr>
                                      <w:divsChild>
                                        <w:div w:id="1921522736">
                                          <w:marLeft w:val="0"/>
                                          <w:marRight w:val="0"/>
                                          <w:marTop w:val="0"/>
                                          <w:marBottom w:val="0"/>
                                          <w:divBdr>
                                            <w:top w:val="single" w:sz="6" w:space="4" w:color="92B0DD"/>
                                            <w:left w:val="none" w:sz="0" w:space="0" w:color="auto"/>
                                            <w:bottom w:val="none" w:sz="0" w:space="0" w:color="auto"/>
                                            <w:right w:val="none" w:sz="0" w:space="0" w:color="auto"/>
                                          </w:divBdr>
                                          <w:divsChild>
                                            <w:div w:id="123300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liuyuanyi</dc:creator>
  <cp:keywords/>
  <dc:description/>
  <cp:lastModifiedBy>liuyuanyi</cp:lastModifiedBy>
  <cp:revision>6</cp:revision>
  <dcterms:created xsi:type="dcterms:W3CDTF">2011-05-10T11:31:00Z</dcterms:created>
  <dcterms:modified xsi:type="dcterms:W3CDTF">2011-05-12T07:37:00Z</dcterms:modified>
</cp:coreProperties>
</file>