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6.xml" ContentType="application/vnd.openxmlformats-officedocument.wordprocessingml.footer+xml"/>
  <Default Extension="jpeg" ContentType="image/jpeg"/>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E34" w:rsidRPr="004C56C6" w:rsidRDefault="00C810A2" w:rsidP="00E07423">
      <w:pPr>
        <w:pStyle w:val="NormalGrande"/>
      </w:pPr>
      <w:r>
        <w:t>Ronny Knoch gieseler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C810A2" w:rsidP="00DB04D5">
      <w:pPr>
        <w:pStyle w:val="NormalGrande"/>
      </w:pPr>
      <w:r w:rsidRPr="00C810A2">
        <w:t xml:space="preserve">Sistema de Avaliação de Sudorese para Detecção de Neuropatias </w:t>
      </w:r>
      <w:r w:rsidR="00441912">
        <w:t>autonômicas</w:t>
      </w:r>
      <w:r w:rsidRPr="00C810A2">
        <w:t xml:space="preserve"> em Diabetes</w:t>
      </w:r>
    </w:p>
    <w:p w:rsidR="00370E34" w:rsidRPr="004C56C6" w:rsidRDefault="00370E34" w:rsidP="00E07423">
      <w:pPr>
        <w:pStyle w:val="NormalGrande"/>
      </w:pPr>
    </w:p>
    <w:p w:rsidR="00DB04D5" w:rsidRPr="004C56C6" w:rsidRDefault="00C810A2" w:rsidP="00DB04D5">
      <w:pPr>
        <w:pStyle w:val="Capa-Grauacadmico"/>
      </w:pPr>
      <w:r>
        <w:t>Dissertação</w:t>
      </w:r>
      <w:r w:rsidR="00DB04D5" w:rsidRPr="004C56C6">
        <w:t xml:space="preserve"> apresentada ao Curso de </w:t>
      </w:r>
      <w:r>
        <w:t>enegenheria elétrica</w:t>
      </w:r>
      <w:r w:rsidR="00DB04D5" w:rsidRPr="004C56C6">
        <w:t xml:space="preserve">, </w:t>
      </w:r>
      <w:r>
        <w:t>na área de engenheria biomédica</w:t>
      </w:r>
      <w:r w:rsidR="00DB04D5" w:rsidRPr="004C56C6">
        <w:t xml:space="preserve"> </w:t>
      </w:r>
      <w:r>
        <w:t xml:space="preserve">da </w:t>
      </w:r>
      <w:r w:rsidR="00DB04D5" w:rsidRPr="004C56C6">
        <w:t xml:space="preserve">Universidade </w:t>
      </w:r>
      <w:r>
        <w:t>Federal de Santa Catarina</w:t>
      </w:r>
      <w:r w:rsidR="00DB04D5" w:rsidRPr="004C56C6">
        <w:t xml:space="preserve">, como requisito parcial para a obtenção do título de Mestre </w:t>
      </w:r>
      <w:r w:rsidR="007C3789">
        <w:t>em engenharia elétrica</w:t>
      </w:r>
      <w:r w:rsidR="00DB04D5" w:rsidRPr="004C56C6">
        <w:t>.</w:t>
      </w:r>
    </w:p>
    <w:p w:rsidR="00DB04D5" w:rsidRPr="004C56C6" w:rsidRDefault="00DB04D5" w:rsidP="00DB04D5">
      <w:pPr>
        <w:pStyle w:val="Capa-Grauacadmico"/>
      </w:pPr>
    </w:p>
    <w:p w:rsidR="00D122FD" w:rsidRPr="000C0409" w:rsidRDefault="00DB04D5" w:rsidP="007C3789">
      <w:pPr>
        <w:pStyle w:val="Capa-Grauacadmico"/>
        <w:ind w:left="5711" w:hanging="1175"/>
      </w:pPr>
      <w:r w:rsidRPr="004C56C6">
        <w:t xml:space="preserve">Orientador: </w:t>
      </w:r>
      <w:r w:rsidR="007C3789" w:rsidRPr="007C3789">
        <w:t>Jefferson Luiz Brum Marques</w:t>
      </w:r>
      <w:r w:rsidR="007C3789">
        <w:t>, PhD.</w:t>
      </w:r>
    </w:p>
    <w:p w:rsidR="00D122FD" w:rsidRPr="000C0409" w:rsidRDefault="00D122FD" w:rsidP="00E07423">
      <w:pPr>
        <w:pStyle w:val="Capa-Grauacadmico"/>
        <w:ind w:left="5711" w:hanging="1175"/>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AE6271" w:rsidRPr="004C56C6" w:rsidRDefault="00AE6271"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370E34" w:rsidRPr="004C56C6" w:rsidRDefault="00370E34" w:rsidP="00E07423">
      <w:pPr>
        <w:pStyle w:val="NormalGrande"/>
      </w:pPr>
    </w:p>
    <w:p w:rsidR="00370E34" w:rsidRPr="004C56C6" w:rsidRDefault="007C3789" w:rsidP="00E07423">
      <w:pPr>
        <w:pStyle w:val="NormalGrande"/>
      </w:pPr>
      <w:r>
        <w:t>FLORIANOPÓLIS</w:t>
      </w:r>
    </w:p>
    <w:p w:rsidR="00370E34" w:rsidRDefault="007C3789" w:rsidP="00E07423">
      <w:pPr>
        <w:pStyle w:val="NormalGrande"/>
      </w:pPr>
      <w:r>
        <w:t>2015</w:t>
      </w:r>
    </w:p>
    <w:p w:rsidR="00370E34" w:rsidRPr="004C56C6" w:rsidRDefault="007C3789" w:rsidP="00E07423">
      <w:pPr>
        <w:pStyle w:val="NormalGrande"/>
      </w:pPr>
      <w:r>
        <w:lastRenderedPageBreak/>
        <w:t>ronny knoch gieseler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AE6271" w:rsidP="00DB04D5">
      <w:pPr>
        <w:pStyle w:val="NormalGrande"/>
      </w:pPr>
      <w:r w:rsidRPr="00C810A2">
        <w:t xml:space="preserve">Sistema de Avaliação de Sudorese para Detecção de Neuropatias </w:t>
      </w:r>
      <w:r w:rsidR="00441912">
        <w:t>autonômicas</w:t>
      </w:r>
      <w:r w:rsidR="00441912" w:rsidRPr="00C810A2">
        <w:t xml:space="preserve"> </w:t>
      </w:r>
      <w:r w:rsidRPr="00C810A2">
        <w:t>em Diabetes</w:t>
      </w:r>
    </w:p>
    <w:p w:rsidR="00370E34" w:rsidRPr="004C56C6" w:rsidRDefault="00370E34" w:rsidP="00E07423">
      <w:pPr>
        <w:pStyle w:val="NormalGrande"/>
      </w:pPr>
    </w:p>
    <w:p w:rsidR="00AE6271" w:rsidRPr="004C56C6" w:rsidRDefault="00AE6271" w:rsidP="00AE6271">
      <w:pPr>
        <w:pStyle w:val="Capa-Grauacadmico"/>
      </w:pPr>
      <w:r>
        <w:t>Dissertação</w:t>
      </w:r>
      <w:r w:rsidRPr="004C56C6">
        <w:t xml:space="preserve"> apresentada ao Curso de </w:t>
      </w:r>
      <w:r>
        <w:t>enegenheria elétrica</w:t>
      </w:r>
      <w:r w:rsidRPr="004C56C6">
        <w:t xml:space="preserve">, </w:t>
      </w:r>
      <w:r>
        <w:t>na área de engenheria biomédica</w:t>
      </w:r>
      <w:r w:rsidRPr="004C56C6">
        <w:t xml:space="preserve"> </w:t>
      </w:r>
      <w:r>
        <w:t xml:space="preserve">da </w:t>
      </w:r>
      <w:r w:rsidRPr="004C56C6">
        <w:t xml:space="preserve">Universidade </w:t>
      </w:r>
      <w:r>
        <w:t>Federal de Santa Catarina</w:t>
      </w:r>
      <w:r w:rsidRPr="004C56C6">
        <w:t xml:space="preserve">, como requisito parcial para a obtenção do título de Mestre </w:t>
      </w:r>
      <w:r>
        <w:t>em engenharia elétrica</w:t>
      </w:r>
      <w:r w:rsidRPr="004C56C6">
        <w:t>.</w:t>
      </w:r>
    </w:p>
    <w:p w:rsidR="00AE6271" w:rsidRPr="004C56C6" w:rsidRDefault="00AE6271" w:rsidP="00AE6271">
      <w:pPr>
        <w:pStyle w:val="Capa-Grauacadmico"/>
      </w:pPr>
    </w:p>
    <w:p w:rsidR="00AE6271" w:rsidRPr="000C0409" w:rsidRDefault="00AE6271" w:rsidP="00AE6271">
      <w:pPr>
        <w:pStyle w:val="Capa-Grauacadmico"/>
        <w:ind w:left="5711" w:hanging="1175"/>
      </w:pPr>
      <w:r w:rsidRPr="004C56C6">
        <w:t xml:space="preserve">Orientador: </w:t>
      </w:r>
      <w:r w:rsidRPr="007C3789">
        <w:t>Jefferson Luiz Brum Marques</w:t>
      </w:r>
      <w:r>
        <w:t>, PhD.</w:t>
      </w:r>
    </w:p>
    <w:p w:rsidR="00370E34" w:rsidRPr="004C56C6" w:rsidRDefault="00370E34" w:rsidP="00AE6271">
      <w:pPr>
        <w:pStyle w:val="Capa-Grauacadmico"/>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AE6271" w:rsidRDefault="00AE6271" w:rsidP="00E07423">
      <w:pPr>
        <w:pStyle w:val="NormalGrande"/>
      </w:pPr>
    </w:p>
    <w:p w:rsidR="00AE6271" w:rsidRPr="004C56C6" w:rsidRDefault="00AE6271" w:rsidP="00E07423">
      <w:pPr>
        <w:pStyle w:val="NormalGrande"/>
      </w:pPr>
    </w:p>
    <w:p w:rsidR="00370E34" w:rsidRPr="004C56C6" w:rsidRDefault="00370E34" w:rsidP="00E07423">
      <w:pPr>
        <w:pStyle w:val="NormalGrande"/>
      </w:pPr>
    </w:p>
    <w:p w:rsidR="00AE6271" w:rsidRPr="004C56C6" w:rsidRDefault="00AE6271" w:rsidP="00AE6271">
      <w:pPr>
        <w:pStyle w:val="NormalGrande"/>
      </w:pPr>
      <w:r>
        <w:t>FLORIANOPÓLIS</w:t>
      </w:r>
    </w:p>
    <w:p w:rsidR="00370E34" w:rsidRPr="004C56C6" w:rsidRDefault="00AE6271" w:rsidP="00AE6271">
      <w:pPr>
        <w:pStyle w:val="NormalGrande"/>
      </w:pPr>
      <w:r>
        <w:t>2015</w:t>
      </w:r>
    </w:p>
    <w:p w:rsidR="00370E34" w:rsidRPr="004C56C6"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D8262D" w:rsidRDefault="00370E34" w:rsidP="00D8262D">
      <w:pPr>
        <w:pStyle w:val="NormalGrande"/>
      </w:pPr>
      <w:r w:rsidRPr="00D8262D">
        <w:t>FICHA CATALOGRÁFICA</w:t>
      </w:r>
    </w:p>
    <w:p w:rsidR="00370E34" w:rsidRDefault="00850785" w:rsidP="00644AAC">
      <w:r>
        <w:rPr>
          <w:noProof/>
          <w:lang w:eastAsia="pt-BR"/>
        </w:rPr>
        <w:pict>
          <v:rect id="_x0000_s1026" style="position:absolute;left:0;text-align:left;margin-left:0;margin-top:9.05pt;width:396.85pt;height:236.6pt;z-index:251657216;mso-position-horizontal:center;mso-position-horizontal-relative:page">
            <v:textbox style="mso-next-textbox:#_x0000_s1026" inset="10mm,9mm,10mm,5mm">
              <w:txbxContent>
                <w:p w:rsidR="003B1D84" w:rsidRDefault="003B1D84" w:rsidP="00DB04D5">
                  <w:pPr>
                    <w:pStyle w:val="Normalmenor"/>
                  </w:pPr>
                  <w:r>
                    <w:t>Sobrenome</w:t>
                  </w:r>
                  <w:r w:rsidRPr="00045424">
                    <w:t xml:space="preserve">, </w:t>
                  </w:r>
                  <w:r>
                    <w:t>Nome</w:t>
                  </w:r>
                </w:p>
                <w:p w:rsidR="003B1D84" w:rsidRPr="00D8262D" w:rsidRDefault="003B1D84" w:rsidP="00DB04D5">
                  <w:pPr>
                    <w:pStyle w:val="Normalmenor"/>
                  </w:pPr>
                </w:p>
                <w:p w:rsidR="003B1D84" w:rsidRDefault="003B1D84" w:rsidP="00DB04D5">
                  <w:pPr>
                    <w:pStyle w:val="Normalmenor"/>
                  </w:pPr>
                  <w:r w:rsidRPr="004C56C6">
                    <w:t>Nome do trabalho nome do trabalho nome do trabalho nome do trabalho nome do trabalho nome do trabalho</w:t>
                  </w:r>
                  <w:r>
                    <w:t xml:space="preserve"> </w:t>
                  </w:r>
                  <w:r w:rsidRPr="00045D98">
                    <w:t xml:space="preserve">– </w:t>
                  </w:r>
                  <w:r>
                    <w:t>Cidade, ano</w:t>
                  </w:r>
                  <w:r w:rsidRPr="00045D98">
                    <w:t>.</w:t>
                  </w:r>
                </w:p>
                <w:p w:rsidR="003B1D84" w:rsidRPr="00BD1276" w:rsidRDefault="003B1D84" w:rsidP="00DB04D5">
                  <w:pPr>
                    <w:pStyle w:val="Normalmenor"/>
                  </w:pPr>
                </w:p>
                <w:p w:rsidR="003B1D84" w:rsidRPr="00BD1276" w:rsidRDefault="003B1D84" w:rsidP="00DB04D5">
                  <w:pPr>
                    <w:pStyle w:val="Normalmenor"/>
                  </w:pPr>
                  <w:r>
                    <w:t>Nº de páginas</w:t>
                  </w:r>
                </w:p>
                <w:p w:rsidR="003B1D84" w:rsidRDefault="003B1D84" w:rsidP="00DB04D5">
                  <w:pPr>
                    <w:pStyle w:val="Normalmenor"/>
                  </w:pPr>
                </w:p>
                <w:p w:rsidR="003B1D84" w:rsidRDefault="003B1D84" w:rsidP="00DB04D5">
                  <w:pPr>
                    <w:pStyle w:val="Normalmenor"/>
                  </w:pPr>
                  <w:r w:rsidRPr="00D8262D">
                    <w:t xml:space="preserve">Área de concentração: </w:t>
                  </w:r>
                  <w:r>
                    <w:t>Lorem ipsum</w:t>
                  </w:r>
                  <w:r w:rsidRPr="00D8262D">
                    <w:t>.</w:t>
                  </w:r>
                </w:p>
                <w:p w:rsidR="003B1D84" w:rsidRPr="00D8262D" w:rsidRDefault="003B1D84" w:rsidP="00DB04D5">
                  <w:pPr>
                    <w:pStyle w:val="Normalmenor"/>
                  </w:pPr>
                </w:p>
                <w:p w:rsidR="003B1D84" w:rsidRDefault="003B1D84" w:rsidP="00DB04D5">
                  <w:pPr>
                    <w:pStyle w:val="Normalmenor"/>
                  </w:pPr>
                  <w:r>
                    <w:t xml:space="preserve">Orientador: </w:t>
                  </w:r>
                  <w:r w:rsidRPr="00BD1276">
                    <w:t xml:space="preserve">Prof. Dr. </w:t>
                  </w:r>
                  <w:r>
                    <w:t>Fulano de Tal.</w:t>
                  </w:r>
                </w:p>
                <w:p w:rsidR="003B1D84" w:rsidRPr="00C7184E" w:rsidRDefault="003B1D84" w:rsidP="00DB04D5">
                  <w:pPr>
                    <w:pStyle w:val="Normalmenor"/>
                  </w:pPr>
                </w:p>
                <w:p w:rsidR="003B1D84" w:rsidRDefault="003B1D84" w:rsidP="00DB04D5">
                  <w:pPr>
                    <w:pStyle w:val="Normalmenor"/>
                  </w:pPr>
                  <w:r>
                    <w:t>Tese (DOUTORADO ou Mestrado</w:t>
                  </w:r>
                  <w:r w:rsidRPr="00D8262D">
                    <w:t xml:space="preserve">) </w:t>
                  </w:r>
                  <w:r>
                    <w:t>–</w:t>
                  </w:r>
                  <w:r w:rsidRPr="00D8262D">
                    <w:t xml:space="preserve"> </w:t>
                  </w:r>
                  <w:r>
                    <w:t>Instituição com toda a hierarquia.</w:t>
                  </w:r>
                </w:p>
                <w:p w:rsidR="003B1D84" w:rsidRPr="00BD1276" w:rsidRDefault="003B1D84" w:rsidP="00DB04D5">
                  <w:pPr>
                    <w:pStyle w:val="Normalmenor"/>
                  </w:pPr>
                </w:p>
                <w:p w:rsidR="003B1D84" w:rsidRPr="00BD1276" w:rsidRDefault="003B1D84" w:rsidP="00DB04D5">
                  <w:pPr>
                    <w:pStyle w:val="Normalmenor"/>
                  </w:pPr>
                  <w:r w:rsidRPr="00045424">
                    <w:t>1.</w:t>
                  </w:r>
                  <w:r>
                    <w:t>Palavra chave;</w:t>
                  </w:r>
                  <w:r w:rsidRPr="00045424">
                    <w:t xml:space="preserve"> 2. </w:t>
                  </w:r>
                  <w:r>
                    <w:t>Palavra chave;</w:t>
                  </w:r>
                  <w:r w:rsidRPr="00045424">
                    <w:t xml:space="preserve"> 3. </w:t>
                  </w:r>
                  <w:r>
                    <w:t>Palavra chave</w:t>
                  </w:r>
                </w:p>
                <w:p w:rsidR="003B1D84" w:rsidRPr="00DB04D5" w:rsidRDefault="003B1D84" w:rsidP="00DB04D5"/>
              </w:txbxContent>
            </v:textbox>
            <w10:wrap anchorx="page"/>
          </v:rect>
        </w:pict>
      </w:r>
    </w:p>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4C56C6" w:rsidRDefault="00370E34" w:rsidP="00644AAC"/>
    <w:p w:rsidR="00370E34" w:rsidRDefault="00370E34" w:rsidP="00644AAC">
      <w:pPr>
        <w:sectPr w:rsidR="00370E34" w:rsidSect="008B07EE">
          <w:headerReference w:type="default" r:id="rId9"/>
          <w:footerReference w:type="even" r:id="rId10"/>
          <w:footerReference w:type="default" r:id="rId11"/>
          <w:type w:val="continuous"/>
          <w:pgSz w:w="11907" w:h="16840" w:code="9"/>
          <w:pgMar w:top="1701" w:right="1134" w:bottom="1531" w:left="1701" w:header="709" w:footer="709" w:gutter="0"/>
          <w:pgNumType w:fmt="lowerRoman" w:start="1"/>
          <w:cols w:space="708"/>
          <w:titlePg/>
          <w:docGrid w:linePitch="360"/>
        </w:sectPr>
      </w:pP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893E60" w:rsidRDefault="00F85C02" w:rsidP="00893E60">
      <w:pPr>
        <w:pStyle w:val="NormalGrande"/>
        <w:jc w:val="right"/>
        <w:rPr>
          <w:b w:val="0"/>
          <w:caps w:val="0"/>
        </w:rPr>
      </w:pPr>
      <w:r>
        <w:rPr>
          <w:b w:val="0"/>
          <w:caps w:val="0"/>
        </w:rPr>
        <w:t xml:space="preserve">A </w:t>
      </w:r>
      <w:r w:rsidRPr="00893E60">
        <w:rPr>
          <w:b w:val="0"/>
          <w:caps w:val="0"/>
        </w:rPr>
        <w:t xml:space="preserve">minha </w:t>
      </w:r>
      <w:r>
        <w:rPr>
          <w:b w:val="0"/>
          <w:caps w:val="0"/>
        </w:rPr>
        <w:t>esposa Camila, e as</w:t>
      </w:r>
      <w:r w:rsidR="00370E34" w:rsidRPr="00893E60">
        <w:rPr>
          <w:b w:val="0"/>
          <w:caps w:val="0"/>
        </w:rPr>
        <w:t xml:space="preserve"> minhas irmãs</w:t>
      </w:r>
      <w:r>
        <w:rPr>
          <w:b w:val="0"/>
          <w:caps w:val="0"/>
        </w:rPr>
        <w:t xml:space="preserve"> Letícia, Ana Beatriz e Isabel</w:t>
      </w:r>
      <w:r w:rsidR="00370E34" w:rsidRPr="00893E60">
        <w:rPr>
          <w:b w:val="0"/>
          <w:caps w:val="0"/>
        </w:rPr>
        <w:t>, pelo tempo que deixamos de estar juntos...</w:t>
      </w:r>
    </w:p>
    <w:p w:rsidR="00370E34" w:rsidRPr="00893E60" w:rsidRDefault="00370E34" w:rsidP="00893E60">
      <w:pPr>
        <w:pStyle w:val="NormalGrande"/>
        <w:jc w:val="right"/>
        <w:rPr>
          <w:b w:val="0"/>
          <w:caps w:val="0"/>
        </w:rPr>
      </w:pPr>
      <w:r w:rsidRPr="00893E60">
        <w:rPr>
          <w:b w:val="0"/>
          <w:caps w:val="0"/>
        </w:rPr>
        <w:t xml:space="preserve">Aos meus pais, </w:t>
      </w:r>
      <w:r w:rsidR="00F85C02">
        <w:rPr>
          <w:b w:val="0"/>
          <w:caps w:val="0"/>
        </w:rPr>
        <w:t>Edmar e Sônia, a e</w:t>
      </w:r>
      <w:r w:rsidRPr="00893E60">
        <w:rPr>
          <w:b w:val="0"/>
          <w:caps w:val="0"/>
        </w:rPr>
        <w:t>les todos os créditos...</w:t>
      </w:r>
    </w:p>
    <w:p w:rsidR="00370E34" w:rsidRPr="00893E60" w:rsidRDefault="00370E34" w:rsidP="00893E60">
      <w:pPr>
        <w:pStyle w:val="NormalGrande"/>
        <w:jc w:val="right"/>
        <w:rPr>
          <w:b w:val="0"/>
          <w:caps w:val="0"/>
        </w:rPr>
      </w:pPr>
    </w:p>
    <w:p w:rsidR="00370E34" w:rsidRDefault="00370E34" w:rsidP="00893E60">
      <w:pPr>
        <w:pStyle w:val="NormalGrande"/>
        <w:jc w:val="right"/>
        <w:rPr>
          <w:b w:val="0"/>
          <w:caps w:val="0"/>
        </w:rPr>
      </w:pPr>
      <w:r>
        <w:rPr>
          <w:b w:val="0"/>
          <w:caps w:val="0"/>
        </w:rPr>
        <w:t>Dedico</w:t>
      </w:r>
    </w:p>
    <w:p w:rsidR="00370E34" w:rsidRPr="004C56C6" w:rsidRDefault="00370E34" w:rsidP="00893E60">
      <w:pPr>
        <w:pStyle w:val="NormalGrande"/>
      </w:pPr>
      <w:r w:rsidRPr="004C56C6">
        <w:lastRenderedPageBreak/>
        <w:t>Agradecimentos</w:t>
      </w:r>
    </w:p>
    <w:p w:rsidR="00370E34" w:rsidRDefault="00370E34" w:rsidP="007F5326">
      <w:pPr>
        <w:pStyle w:val="NormalGrande"/>
      </w:pPr>
    </w:p>
    <w:p w:rsidR="00D06B9B" w:rsidRPr="004C56C6" w:rsidRDefault="00D06B9B" w:rsidP="007F5326">
      <w:pPr>
        <w:pStyle w:val="NormalGrande"/>
      </w:pPr>
    </w:p>
    <w:p w:rsidR="006E0250" w:rsidRDefault="00370E34" w:rsidP="00456B3F">
      <w:r w:rsidRPr="004C56C6">
        <w:tab/>
      </w:r>
      <w:r w:rsidR="00D06B9B">
        <w:t>A quem você agradece, exemplo:</w:t>
      </w:r>
    </w:p>
    <w:p w:rsidR="00370E34" w:rsidRDefault="00370E34" w:rsidP="00456B3F">
      <w:pPr>
        <w:rPr>
          <w:rFonts w:cs="Arial"/>
        </w:rPr>
      </w:pPr>
      <w:r>
        <w:rPr>
          <w:rFonts w:cs="Arial"/>
        </w:rPr>
        <w:tab/>
        <w:t>A minha equipe de trabalho, sua organização tornou meu desafio de lidar com o tempo possível.</w:t>
      </w:r>
    </w:p>
    <w:p w:rsidR="00370E34" w:rsidRDefault="00370E34" w:rsidP="00456B3F">
      <w:pPr>
        <w:rPr>
          <w:rFonts w:cs="Arial"/>
        </w:rPr>
      </w:pPr>
      <w:r>
        <w:rPr>
          <w:rFonts w:cs="Arial"/>
        </w:rPr>
        <w:tab/>
        <w:t>Ao Prof. Dr.</w:t>
      </w:r>
      <w:r>
        <w:rPr>
          <w:rFonts w:cs="Arial"/>
          <w:b/>
        </w:rPr>
        <w:t xml:space="preserve"> </w:t>
      </w:r>
      <w:r>
        <w:rPr>
          <w:rFonts w:cs="Arial"/>
        </w:rPr>
        <w:t>Osvaldo Malafaia, pela dedicação nas correções e orientações neste período de aprendizado.</w:t>
      </w:r>
    </w:p>
    <w:p w:rsidR="00370E34" w:rsidRDefault="00370E34" w:rsidP="00456B3F">
      <w:pPr>
        <w:rPr>
          <w:rFonts w:cs="Arial"/>
        </w:rPr>
      </w:pPr>
      <w:r>
        <w:rPr>
          <w:rFonts w:cs="Arial"/>
        </w:rPr>
        <w:tab/>
        <w:t xml:space="preserve">A </w:t>
      </w:r>
      <w:r w:rsidR="004703B8">
        <w:rPr>
          <w:rFonts w:cs="Arial"/>
        </w:rPr>
        <w:t>Prof.ª</w:t>
      </w:r>
      <w:r>
        <w:rPr>
          <w:rFonts w:cs="Arial"/>
        </w:rPr>
        <w:t xml:space="preserve"> Sirlei Terezinha Bittencourt, que mudou minha visão sobre a sala de aula.</w:t>
      </w:r>
    </w:p>
    <w:p w:rsidR="00370E34" w:rsidRDefault="00F85C02" w:rsidP="00456B3F">
      <w:pPr>
        <w:rPr>
          <w:rFonts w:cs="Arial"/>
        </w:rPr>
      </w:pPr>
      <w:r>
        <w:rPr>
          <w:rFonts w:cs="Arial"/>
        </w:rPr>
        <w:tab/>
      </w:r>
      <w:r w:rsidR="00370E34">
        <w:rPr>
          <w:rFonts w:cs="Arial"/>
        </w:rPr>
        <w:t>Aos meus colegas de pós-graduação que tornaram um período de longa dedicação em algo divertido.</w:t>
      </w: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Pr="004C56C6" w:rsidRDefault="00370E34" w:rsidP="007F5326"/>
    <w:p w:rsidR="00370E34" w:rsidRPr="004C56C6" w:rsidRDefault="00370E34" w:rsidP="007F5326"/>
    <w:p w:rsidR="00370E34" w:rsidRDefault="00370E34" w:rsidP="007F5326"/>
    <w:p w:rsidR="007B69A9" w:rsidRPr="004C56C6" w:rsidRDefault="007B69A9" w:rsidP="007F5326"/>
    <w:p w:rsidR="00370E34" w:rsidRPr="004C56C6" w:rsidRDefault="00370E34" w:rsidP="007F5326"/>
    <w:p w:rsidR="00370E34" w:rsidRPr="00151454" w:rsidRDefault="00370E34" w:rsidP="007F5326">
      <w:pPr>
        <w:pStyle w:val="Normalmenor"/>
      </w:pPr>
      <w:r w:rsidRPr="00151454">
        <w:t>“</w:t>
      </w:r>
      <w:r w:rsidR="00D06BBE">
        <w:t>Na realidade, os maiores bens vem-nos da loucura, que é sem dúvida um dom divino"</w:t>
      </w:r>
    </w:p>
    <w:p w:rsidR="00D06BBE" w:rsidRDefault="00D06BBE" w:rsidP="007F5326">
      <w:pPr>
        <w:pStyle w:val="Normalmenor"/>
        <w:jc w:val="right"/>
      </w:pPr>
      <w:r>
        <w:t>Platão.</w:t>
      </w:r>
    </w:p>
    <w:p w:rsidR="00370E34" w:rsidRPr="004C56C6" w:rsidRDefault="00370E34" w:rsidP="007F5326">
      <w:pPr>
        <w:pStyle w:val="Normalmenor"/>
        <w:jc w:val="right"/>
      </w:pPr>
      <w:r w:rsidRPr="004C56C6">
        <w:t>.</w:t>
      </w:r>
    </w:p>
    <w:p w:rsidR="00370E34" w:rsidRPr="004C56C6" w:rsidRDefault="00370E34" w:rsidP="003A0204">
      <w:pPr>
        <w:pStyle w:val="NormalGrande"/>
      </w:pPr>
      <w:r w:rsidRPr="004C56C6">
        <w:lastRenderedPageBreak/>
        <w:t>Sumário</w:t>
      </w:r>
    </w:p>
    <w:p w:rsidR="00370E34" w:rsidRPr="004C56C6" w:rsidRDefault="00370E34" w:rsidP="00C60015">
      <w:pPr>
        <w:pStyle w:val="NormalGrande"/>
      </w:pPr>
    </w:p>
    <w:bookmarkStart w:id="0" w:name="_Toc124080441"/>
    <w:bookmarkStart w:id="1" w:name="_Toc125374503"/>
    <w:p w:rsidR="009007E5" w:rsidRDefault="00850785">
      <w:pPr>
        <w:pStyle w:val="Sumrio1"/>
        <w:rPr>
          <w:rFonts w:asciiTheme="minorHAnsi" w:eastAsiaTheme="minorEastAsia" w:hAnsiTheme="minorHAnsi" w:cstheme="minorBidi"/>
          <w:b w:val="0"/>
          <w:caps w:val="0"/>
          <w:sz w:val="22"/>
          <w:szCs w:val="22"/>
          <w:lang w:eastAsia="pt-BR"/>
        </w:rPr>
      </w:pPr>
      <w:r w:rsidRPr="00850785">
        <w:fldChar w:fldCharType="begin"/>
      </w:r>
      <w:r w:rsidR="00370E34">
        <w:instrText xml:space="preserve"> TOC \o "1-9" \* MERGEFORMAT \u "Título do apêndice" \T "Título do Anexo" \* MERGEFORMAT </w:instrText>
      </w:r>
      <w:r w:rsidRPr="00850785">
        <w:fldChar w:fldCharType="separate"/>
      </w:r>
      <w:r w:rsidR="009007E5">
        <w:t>LISTA DE ILUSTRAÇÕES</w:t>
      </w:r>
      <w:r w:rsidR="009007E5">
        <w:tab/>
      </w:r>
      <w:r>
        <w:fldChar w:fldCharType="begin"/>
      </w:r>
      <w:r w:rsidR="009007E5">
        <w:instrText xml:space="preserve"> PAGEREF _Toc421021100 \h </w:instrText>
      </w:r>
      <w:r>
        <w:fldChar w:fldCharType="separate"/>
      </w:r>
      <w:r w:rsidR="009007E5">
        <w:t>vii</w:t>
      </w:r>
      <w:r>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Resumo</w:t>
      </w:r>
      <w:r>
        <w:tab/>
      </w:r>
      <w:r w:rsidR="00850785">
        <w:fldChar w:fldCharType="begin"/>
      </w:r>
      <w:r>
        <w:instrText xml:space="preserve"> PAGEREF _Toc421021101 \h </w:instrText>
      </w:r>
      <w:r w:rsidR="00850785">
        <w:fldChar w:fldCharType="separate"/>
      </w:r>
      <w:r>
        <w:t>viii</w:t>
      </w:r>
      <w:r w:rsidR="00850785">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Abstract</w:t>
      </w:r>
      <w:r>
        <w:tab/>
      </w:r>
      <w:r w:rsidR="00850785">
        <w:fldChar w:fldCharType="begin"/>
      </w:r>
      <w:r>
        <w:instrText xml:space="preserve"> PAGEREF _Toc421021102 \h </w:instrText>
      </w:r>
      <w:r w:rsidR="00850785">
        <w:fldChar w:fldCharType="separate"/>
      </w:r>
      <w:r>
        <w:t>ix</w:t>
      </w:r>
      <w:r w:rsidR="00850785">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1</w:t>
      </w:r>
      <w:r>
        <w:rPr>
          <w:rFonts w:asciiTheme="minorHAnsi" w:eastAsiaTheme="minorEastAsia" w:hAnsiTheme="minorHAnsi" w:cstheme="minorBidi"/>
          <w:b w:val="0"/>
          <w:caps w:val="0"/>
          <w:sz w:val="22"/>
          <w:szCs w:val="22"/>
          <w:lang w:eastAsia="pt-BR"/>
        </w:rPr>
        <w:tab/>
      </w:r>
      <w:r>
        <w:t>Introdução</w:t>
      </w:r>
      <w:r>
        <w:tab/>
      </w:r>
      <w:r w:rsidR="00850785">
        <w:fldChar w:fldCharType="begin"/>
      </w:r>
      <w:r>
        <w:instrText xml:space="preserve"> PAGEREF _Toc421021103 \h </w:instrText>
      </w:r>
      <w:r w:rsidR="00850785">
        <w:fldChar w:fldCharType="separate"/>
      </w:r>
      <w:r>
        <w:t>11</w:t>
      </w:r>
      <w:r w:rsidR="00850785">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Pr>
          <w:noProof/>
        </w:rPr>
        <w:t>subtitulo</w:t>
      </w:r>
      <w:r>
        <w:rPr>
          <w:noProof/>
        </w:rPr>
        <w:tab/>
      </w:r>
      <w:r w:rsidR="00850785">
        <w:rPr>
          <w:noProof/>
        </w:rPr>
        <w:fldChar w:fldCharType="begin"/>
      </w:r>
      <w:r>
        <w:rPr>
          <w:noProof/>
        </w:rPr>
        <w:instrText xml:space="preserve"> PAGEREF _Toc421021104 \h </w:instrText>
      </w:r>
      <w:r w:rsidR="00850785">
        <w:rPr>
          <w:noProof/>
        </w:rPr>
      </w:r>
      <w:r w:rsidR="00850785">
        <w:rPr>
          <w:noProof/>
        </w:rPr>
        <w:fldChar w:fldCharType="separate"/>
      </w:r>
      <w:r>
        <w:rPr>
          <w:noProof/>
        </w:rPr>
        <w:t>11</w:t>
      </w:r>
      <w:r w:rsidR="008507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Pr>
          <w:noProof/>
        </w:rPr>
        <w:t>objetivo</w:t>
      </w:r>
      <w:r>
        <w:rPr>
          <w:noProof/>
        </w:rPr>
        <w:tab/>
      </w:r>
      <w:r w:rsidR="00850785">
        <w:rPr>
          <w:noProof/>
        </w:rPr>
        <w:fldChar w:fldCharType="begin"/>
      </w:r>
      <w:r>
        <w:rPr>
          <w:noProof/>
        </w:rPr>
        <w:instrText xml:space="preserve"> PAGEREF _Toc421021105 \h </w:instrText>
      </w:r>
      <w:r w:rsidR="00850785">
        <w:rPr>
          <w:noProof/>
        </w:rPr>
      </w:r>
      <w:r w:rsidR="00850785">
        <w:rPr>
          <w:noProof/>
        </w:rPr>
        <w:fldChar w:fldCharType="separate"/>
      </w:r>
      <w:r>
        <w:rPr>
          <w:noProof/>
        </w:rPr>
        <w:t>11</w:t>
      </w:r>
      <w:r w:rsidR="00850785">
        <w:rPr>
          <w:noProof/>
        </w:rPr>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Revisão da literatura</w:t>
      </w:r>
      <w:r>
        <w:tab/>
      </w:r>
      <w:r w:rsidR="00850785">
        <w:fldChar w:fldCharType="begin"/>
      </w:r>
      <w:r>
        <w:instrText xml:space="preserve"> PAGEREF _Toc421021106 \h </w:instrText>
      </w:r>
      <w:r w:rsidR="00850785">
        <w:fldChar w:fldCharType="separate"/>
      </w:r>
      <w:r>
        <w:t>14</w:t>
      </w:r>
      <w:r w:rsidR="00850785">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Pr>
          <w:noProof/>
        </w:rPr>
        <w:t>DIABETES Mellitus.</w:t>
      </w:r>
      <w:r>
        <w:rPr>
          <w:noProof/>
        </w:rPr>
        <w:tab/>
      </w:r>
      <w:r w:rsidR="00850785">
        <w:rPr>
          <w:noProof/>
        </w:rPr>
        <w:fldChar w:fldCharType="begin"/>
      </w:r>
      <w:r>
        <w:rPr>
          <w:noProof/>
        </w:rPr>
        <w:instrText xml:space="preserve"> PAGEREF _Toc421021107 \h </w:instrText>
      </w:r>
      <w:r w:rsidR="00850785">
        <w:rPr>
          <w:noProof/>
        </w:rPr>
      </w:r>
      <w:r w:rsidR="00850785">
        <w:rPr>
          <w:noProof/>
        </w:rPr>
        <w:fldChar w:fldCharType="separate"/>
      </w:r>
      <w:r>
        <w:rPr>
          <w:noProof/>
        </w:rPr>
        <w:t>14</w:t>
      </w:r>
      <w:r w:rsidR="008507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2.1.1</w:t>
      </w:r>
      <w:r>
        <w:rPr>
          <w:rFonts w:asciiTheme="minorHAnsi" w:eastAsiaTheme="minorEastAsia" w:hAnsiTheme="minorHAnsi" w:cstheme="minorBidi"/>
          <w:noProof/>
          <w:sz w:val="22"/>
          <w:szCs w:val="22"/>
          <w:lang w:eastAsia="pt-BR"/>
        </w:rPr>
        <w:tab/>
      </w:r>
      <w:r w:rsidRPr="00610590">
        <w:rPr>
          <w:b/>
          <w:noProof/>
        </w:rPr>
        <w:t>Neuropatias multiplas</w:t>
      </w:r>
      <w:r>
        <w:rPr>
          <w:noProof/>
        </w:rPr>
        <w:tab/>
      </w:r>
      <w:r w:rsidR="00850785">
        <w:rPr>
          <w:noProof/>
        </w:rPr>
        <w:fldChar w:fldCharType="begin"/>
      </w:r>
      <w:r>
        <w:rPr>
          <w:noProof/>
        </w:rPr>
        <w:instrText xml:space="preserve"> PAGEREF _Toc421021108 \h </w:instrText>
      </w:r>
      <w:r w:rsidR="00850785">
        <w:rPr>
          <w:noProof/>
        </w:rPr>
      </w:r>
      <w:r w:rsidR="00850785">
        <w:rPr>
          <w:noProof/>
        </w:rPr>
        <w:fldChar w:fldCharType="separate"/>
      </w:r>
      <w:r>
        <w:rPr>
          <w:noProof/>
        </w:rPr>
        <w:t>14</w:t>
      </w:r>
      <w:r w:rsidR="00850785">
        <w:rPr>
          <w:noProof/>
        </w:rPr>
        <w:fldChar w:fldCharType="end"/>
      </w:r>
    </w:p>
    <w:p w:rsidR="009007E5" w:rsidRDefault="009007E5">
      <w:pPr>
        <w:pStyle w:val="Sumrio4"/>
        <w:rPr>
          <w:rFonts w:asciiTheme="minorHAnsi" w:eastAsiaTheme="minorEastAsia" w:hAnsiTheme="minorHAnsi" w:cstheme="minorBidi"/>
          <w:noProof/>
          <w:sz w:val="22"/>
          <w:szCs w:val="22"/>
          <w:lang w:eastAsia="pt-BR"/>
        </w:rPr>
      </w:pPr>
      <w:r w:rsidRPr="00610590">
        <w:rPr>
          <w:i/>
          <w:noProof/>
        </w:rPr>
        <w:t>2.1.1.1</w:t>
      </w:r>
      <w:r>
        <w:rPr>
          <w:rFonts w:asciiTheme="minorHAnsi" w:eastAsiaTheme="minorEastAsia" w:hAnsiTheme="minorHAnsi" w:cstheme="minorBidi"/>
          <w:noProof/>
          <w:sz w:val="22"/>
          <w:szCs w:val="22"/>
          <w:lang w:eastAsia="pt-BR"/>
        </w:rPr>
        <w:tab/>
      </w:r>
      <w:r w:rsidRPr="00610590">
        <w:rPr>
          <w:i/>
          <w:noProof/>
        </w:rPr>
        <w:t>Neuropatia autonônica</w:t>
      </w:r>
      <w:r>
        <w:rPr>
          <w:noProof/>
        </w:rPr>
        <w:tab/>
      </w:r>
      <w:r w:rsidR="00850785">
        <w:rPr>
          <w:noProof/>
        </w:rPr>
        <w:fldChar w:fldCharType="begin"/>
      </w:r>
      <w:r>
        <w:rPr>
          <w:noProof/>
        </w:rPr>
        <w:instrText xml:space="preserve"> PAGEREF _Toc421021109 \h </w:instrText>
      </w:r>
      <w:r w:rsidR="00850785">
        <w:rPr>
          <w:noProof/>
        </w:rPr>
      </w:r>
      <w:r w:rsidR="00850785">
        <w:rPr>
          <w:noProof/>
        </w:rPr>
        <w:fldChar w:fldCharType="separate"/>
      </w:r>
      <w:r>
        <w:rPr>
          <w:noProof/>
        </w:rPr>
        <w:t>16</w:t>
      </w:r>
      <w:r w:rsidR="008507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Pr>
          <w:noProof/>
        </w:rPr>
        <w:t>HARDWARE</w:t>
      </w:r>
      <w:r>
        <w:rPr>
          <w:noProof/>
        </w:rPr>
        <w:tab/>
      </w:r>
      <w:r w:rsidR="00850785">
        <w:rPr>
          <w:noProof/>
        </w:rPr>
        <w:fldChar w:fldCharType="begin"/>
      </w:r>
      <w:r>
        <w:rPr>
          <w:noProof/>
        </w:rPr>
        <w:instrText xml:space="preserve"> PAGEREF _Toc421021110 \h </w:instrText>
      </w:r>
      <w:r w:rsidR="00850785">
        <w:rPr>
          <w:noProof/>
        </w:rPr>
      </w:r>
      <w:r w:rsidR="00850785">
        <w:rPr>
          <w:noProof/>
        </w:rPr>
        <w:fldChar w:fldCharType="separate"/>
      </w:r>
      <w:r>
        <w:rPr>
          <w:noProof/>
        </w:rPr>
        <w:t>18</w:t>
      </w:r>
      <w:r w:rsidR="008507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Pr>
          <w:noProof/>
        </w:rPr>
        <w:t>2.2.1</w:t>
      </w:r>
      <w:r>
        <w:rPr>
          <w:rFonts w:asciiTheme="minorHAnsi" w:eastAsiaTheme="minorEastAsia" w:hAnsiTheme="minorHAnsi" w:cstheme="minorBidi"/>
          <w:noProof/>
          <w:sz w:val="22"/>
          <w:szCs w:val="22"/>
          <w:lang w:eastAsia="pt-BR"/>
        </w:rPr>
        <w:tab/>
      </w:r>
      <w:r>
        <w:rPr>
          <w:noProof/>
        </w:rPr>
        <w:t>Aquisição dos dados</w:t>
      </w:r>
      <w:r>
        <w:rPr>
          <w:noProof/>
        </w:rPr>
        <w:tab/>
      </w:r>
      <w:r w:rsidR="00850785">
        <w:rPr>
          <w:noProof/>
        </w:rPr>
        <w:fldChar w:fldCharType="begin"/>
      </w:r>
      <w:r>
        <w:rPr>
          <w:noProof/>
        </w:rPr>
        <w:instrText xml:space="preserve"> PAGEREF _Toc421021111 \h </w:instrText>
      </w:r>
      <w:r w:rsidR="00850785">
        <w:rPr>
          <w:noProof/>
        </w:rPr>
      </w:r>
      <w:r w:rsidR="00850785">
        <w:rPr>
          <w:noProof/>
        </w:rPr>
        <w:fldChar w:fldCharType="separate"/>
      </w:r>
      <w:r>
        <w:rPr>
          <w:noProof/>
        </w:rPr>
        <w:t>18</w:t>
      </w:r>
      <w:r w:rsidR="008507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Pr>
          <w:noProof/>
        </w:rPr>
        <w:t>2.2.2</w:t>
      </w:r>
      <w:r>
        <w:rPr>
          <w:rFonts w:asciiTheme="minorHAnsi" w:eastAsiaTheme="minorEastAsia" w:hAnsiTheme="minorHAnsi" w:cstheme="minorBidi"/>
          <w:noProof/>
          <w:sz w:val="22"/>
          <w:szCs w:val="22"/>
          <w:lang w:eastAsia="pt-BR"/>
        </w:rPr>
        <w:tab/>
      </w:r>
      <w:r>
        <w:rPr>
          <w:noProof/>
        </w:rPr>
        <w:t>Alimentação</w:t>
      </w:r>
      <w:r>
        <w:rPr>
          <w:noProof/>
        </w:rPr>
        <w:tab/>
      </w:r>
      <w:r w:rsidR="00850785">
        <w:rPr>
          <w:noProof/>
        </w:rPr>
        <w:fldChar w:fldCharType="begin"/>
      </w:r>
      <w:r>
        <w:rPr>
          <w:noProof/>
        </w:rPr>
        <w:instrText xml:space="preserve"> PAGEREF _Toc421021112 \h </w:instrText>
      </w:r>
      <w:r w:rsidR="00850785">
        <w:rPr>
          <w:noProof/>
        </w:rPr>
      </w:r>
      <w:r w:rsidR="00850785">
        <w:rPr>
          <w:noProof/>
        </w:rPr>
        <w:fldChar w:fldCharType="separate"/>
      </w:r>
      <w:r>
        <w:rPr>
          <w:noProof/>
        </w:rPr>
        <w:t>19</w:t>
      </w:r>
      <w:r w:rsidR="008507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Pr>
          <w:noProof/>
        </w:rPr>
        <w:t>Processamento de sinais</w:t>
      </w:r>
      <w:r>
        <w:rPr>
          <w:noProof/>
        </w:rPr>
        <w:tab/>
      </w:r>
      <w:r w:rsidR="00850785">
        <w:rPr>
          <w:noProof/>
        </w:rPr>
        <w:fldChar w:fldCharType="begin"/>
      </w:r>
      <w:r>
        <w:rPr>
          <w:noProof/>
        </w:rPr>
        <w:instrText xml:space="preserve"> PAGEREF _Toc421021113 \h </w:instrText>
      </w:r>
      <w:r w:rsidR="00850785">
        <w:rPr>
          <w:noProof/>
        </w:rPr>
      </w:r>
      <w:r w:rsidR="00850785">
        <w:rPr>
          <w:noProof/>
        </w:rPr>
        <w:fldChar w:fldCharType="separate"/>
      </w:r>
      <w:r>
        <w:rPr>
          <w:noProof/>
        </w:rPr>
        <w:t>19</w:t>
      </w:r>
      <w:r w:rsidR="00850785">
        <w:rPr>
          <w:noProof/>
        </w:rPr>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3</w:t>
      </w:r>
      <w:r>
        <w:rPr>
          <w:rFonts w:asciiTheme="minorHAnsi" w:eastAsiaTheme="minorEastAsia" w:hAnsiTheme="minorHAnsi" w:cstheme="minorBidi"/>
          <w:b w:val="0"/>
          <w:caps w:val="0"/>
          <w:sz w:val="22"/>
          <w:szCs w:val="22"/>
          <w:lang w:eastAsia="pt-BR"/>
        </w:rPr>
        <w:tab/>
      </w:r>
      <w:r>
        <w:t>Material e Método</w:t>
      </w:r>
      <w:r>
        <w:tab/>
      </w:r>
      <w:r w:rsidR="00850785">
        <w:fldChar w:fldCharType="begin"/>
      </w:r>
      <w:r>
        <w:instrText xml:space="preserve"> PAGEREF _Toc421021114 \h </w:instrText>
      </w:r>
      <w:r w:rsidR="00850785">
        <w:fldChar w:fldCharType="separate"/>
      </w:r>
      <w:r>
        <w:t>22</w:t>
      </w:r>
      <w:r w:rsidR="00850785">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3.1</w:t>
      </w:r>
      <w:r>
        <w:rPr>
          <w:rFonts w:asciiTheme="minorHAnsi" w:eastAsiaTheme="minorEastAsia" w:hAnsiTheme="minorHAnsi" w:cstheme="minorBidi"/>
          <w:caps w:val="0"/>
          <w:noProof/>
          <w:sz w:val="22"/>
          <w:szCs w:val="22"/>
          <w:lang w:eastAsia="pt-BR"/>
        </w:rPr>
        <w:tab/>
      </w:r>
      <w:r>
        <w:rPr>
          <w:noProof/>
        </w:rPr>
        <w:t>HARDWARE Desenvolvido</w:t>
      </w:r>
      <w:r>
        <w:rPr>
          <w:noProof/>
        </w:rPr>
        <w:tab/>
      </w:r>
      <w:r w:rsidR="00850785">
        <w:rPr>
          <w:noProof/>
        </w:rPr>
        <w:fldChar w:fldCharType="begin"/>
      </w:r>
      <w:r>
        <w:rPr>
          <w:noProof/>
        </w:rPr>
        <w:instrText xml:space="preserve"> PAGEREF _Toc421021115 \h </w:instrText>
      </w:r>
      <w:r w:rsidR="00850785">
        <w:rPr>
          <w:noProof/>
        </w:rPr>
      </w:r>
      <w:r w:rsidR="00850785">
        <w:rPr>
          <w:noProof/>
        </w:rPr>
        <w:fldChar w:fldCharType="separate"/>
      </w:r>
      <w:r>
        <w:rPr>
          <w:noProof/>
        </w:rPr>
        <w:t>22</w:t>
      </w:r>
      <w:r w:rsidR="008507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3.1.1</w:t>
      </w:r>
      <w:r>
        <w:rPr>
          <w:rFonts w:asciiTheme="minorHAnsi" w:eastAsiaTheme="minorEastAsia" w:hAnsiTheme="minorHAnsi" w:cstheme="minorBidi"/>
          <w:noProof/>
          <w:sz w:val="22"/>
          <w:szCs w:val="22"/>
          <w:lang w:eastAsia="pt-BR"/>
        </w:rPr>
        <w:tab/>
      </w:r>
      <w:r w:rsidRPr="00610590">
        <w:rPr>
          <w:b/>
          <w:noProof/>
        </w:rPr>
        <w:t>Algoritmo de Goertzel</w:t>
      </w:r>
      <w:r>
        <w:rPr>
          <w:noProof/>
        </w:rPr>
        <w:tab/>
      </w:r>
      <w:r w:rsidR="00850785">
        <w:rPr>
          <w:noProof/>
        </w:rPr>
        <w:fldChar w:fldCharType="begin"/>
      </w:r>
      <w:r>
        <w:rPr>
          <w:noProof/>
        </w:rPr>
        <w:instrText xml:space="preserve"> PAGEREF _Toc421021116 \h </w:instrText>
      </w:r>
      <w:r w:rsidR="00850785">
        <w:rPr>
          <w:noProof/>
        </w:rPr>
      </w:r>
      <w:r w:rsidR="00850785">
        <w:rPr>
          <w:noProof/>
        </w:rPr>
        <w:fldChar w:fldCharType="separate"/>
      </w:r>
      <w:r>
        <w:rPr>
          <w:noProof/>
        </w:rPr>
        <w:t>24</w:t>
      </w:r>
      <w:r w:rsidR="008507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3.1.2</w:t>
      </w:r>
      <w:r>
        <w:rPr>
          <w:rFonts w:asciiTheme="minorHAnsi" w:eastAsiaTheme="minorEastAsia" w:hAnsiTheme="minorHAnsi" w:cstheme="minorBidi"/>
          <w:noProof/>
          <w:sz w:val="22"/>
          <w:szCs w:val="22"/>
          <w:lang w:eastAsia="pt-BR"/>
        </w:rPr>
        <w:tab/>
      </w:r>
      <w:r w:rsidRPr="00610590">
        <w:rPr>
          <w:b/>
          <w:noProof/>
        </w:rPr>
        <w:t>Aplificação dos sinais</w:t>
      </w:r>
      <w:r>
        <w:rPr>
          <w:noProof/>
        </w:rPr>
        <w:tab/>
      </w:r>
      <w:r w:rsidR="00850785">
        <w:rPr>
          <w:noProof/>
        </w:rPr>
        <w:fldChar w:fldCharType="begin"/>
      </w:r>
      <w:r>
        <w:rPr>
          <w:noProof/>
        </w:rPr>
        <w:instrText xml:space="preserve"> PAGEREF _Toc421021117 \h </w:instrText>
      </w:r>
      <w:r w:rsidR="00850785">
        <w:rPr>
          <w:noProof/>
        </w:rPr>
      </w:r>
      <w:r w:rsidR="00850785">
        <w:rPr>
          <w:noProof/>
        </w:rPr>
        <w:fldChar w:fldCharType="separate"/>
      </w:r>
      <w:r>
        <w:rPr>
          <w:noProof/>
        </w:rPr>
        <w:t>25</w:t>
      </w:r>
      <w:r w:rsidR="008507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3.1.3</w:t>
      </w:r>
      <w:r>
        <w:rPr>
          <w:rFonts w:asciiTheme="minorHAnsi" w:eastAsiaTheme="minorEastAsia" w:hAnsiTheme="minorHAnsi" w:cstheme="minorBidi"/>
          <w:noProof/>
          <w:sz w:val="22"/>
          <w:szCs w:val="22"/>
          <w:lang w:eastAsia="pt-BR"/>
        </w:rPr>
        <w:tab/>
      </w:r>
      <w:r w:rsidRPr="00610590">
        <w:rPr>
          <w:b/>
          <w:noProof/>
        </w:rPr>
        <w:t>Conversores AD-DA</w:t>
      </w:r>
      <w:r>
        <w:rPr>
          <w:noProof/>
        </w:rPr>
        <w:tab/>
      </w:r>
      <w:r w:rsidR="00850785">
        <w:rPr>
          <w:noProof/>
        </w:rPr>
        <w:fldChar w:fldCharType="begin"/>
      </w:r>
      <w:r>
        <w:rPr>
          <w:noProof/>
        </w:rPr>
        <w:instrText xml:space="preserve"> PAGEREF _Toc421021118 \h </w:instrText>
      </w:r>
      <w:r w:rsidR="00850785">
        <w:rPr>
          <w:noProof/>
        </w:rPr>
      </w:r>
      <w:r w:rsidR="00850785">
        <w:rPr>
          <w:noProof/>
        </w:rPr>
        <w:fldChar w:fldCharType="separate"/>
      </w:r>
      <w:r>
        <w:rPr>
          <w:noProof/>
        </w:rPr>
        <w:t>26</w:t>
      </w:r>
      <w:r w:rsidR="008507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3.1.4</w:t>
      </w:r>
      <w:r>
        <w:rPr>
          <w:rFonts w:asciiTheme="minorHAnsi" w:eastAsiaTheme="minorEastAsia" w:hAnsiTheme="minorHAnsi" w:cstheme="minorBidi"/>
          <w:noProof/>
          <w:sz w:val="22"/>
          <w:szCs w:val="22"/>
          <w:lang w:eastAsia="pt-BR"/>
        </w:rPr>
        <w:tab/>
      </w:r>
      <w:r w:rsidRPr="00610590">
        <w:rPr>
          <w:b/>
          <w:noProof/>
        </w:rPr>
        <w:t>Alimentação</w:t>
      </w:r>
      <w:r>
        <w:rPr>
          <w:noProof/>
        </w:rPr>
        <w:tab/>
      </w:r>
      <w:r w:rsidR="00850785">
        <w:rPr>
          <w:noProof/>
        </w:rPr>
        <w:fldChar w:fldCharType="begin"/>
      </w:r>
      <w:r>
        <w:rPr>
          <w:noProof/>
        </w:rPr>
        <w:instrText xml:space="preserve"> PAGEREF _Toc421021119 \h </w:instrText>
      </w:r>
      <w:r w:rsidR="00850785">
        <w:rPr>
          <w:noProof/>
        </w:rPr>
      </w:r>
      <w:r w:rsidR="00850785">
        <w:rPr>
          <w:noProof/>
        </w:rPr>
        <w:fldChar w:fldCharType="separate"/>
      </w:r>
      <w:r>
        <w:rPr>
          <w:noProof/>
        </w:rPr>
        <w:t>26</w:t>
      </w:r>
      <w:r w:rsidR="008507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3.1.5</w:t>
      </w:r>
      <w:r>
        <w:rPr>
          <w:rFonts w:asciiTheme="minorHAnsi" w:eastAsiaTheme="minorEastAsia" w:hAnsiTheme="minorHAnsi" w:cstheme="minorBidi"/>
          <w:noProof/>
          <w:sz w:val="22"/>
          <w:szCs w:val="22"/>
          <w:lang w:eastAsia="pt-BR"/>
        </w:rPr>
        <w:tab/>
      </w:r>
      <w:r w:rsidRPr="00610590">
        <w:rPr>
          <w:b/>
          <w:noProof/>
        </w:rPr>
        <w:t>Estrutural</w:t>
      </w:r>
      <w:r>
        <w:rPr>
          <w:noProof/>
        </w:rPr>
        <w:tab/>
      </w:r>
      <w:r w:rsidR="00850785">
        <w:rPr>
          <w:noProof/>
        </w:rPr>
        <w:fldChar w:fldCharType="begin"/>
      </w:r>
      <w:r>
        <w:rPr>
          <w:noProof/>
        </w:rPr>
        <w:instrText xml:space="preserve"> PAGEREF _Toc421021120 \h </w:instrText>
      </w:r>
      <w:r w:rsidR="00850785">
        <w:rPr>
          <w:noProof/>
        </w:rPr>
      </w:r>
      <w:r w:rsidR="00850785">
        <w:rPr>
          <w:noProof/>
        </w:rPr>
        <w:fldChar w:fldCharType="separate"/>
      </w:r>
      <w:r>
        <w:rPr>
          <w:noProof/>
        </w:rPr>
        <w:t>26</w:t>
      </w:r>
      <w:r w:rsidR="008507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3.2</w:t>
      </w:r>
      <w:r>
        <w:rPr>
          <w:rFonts w:asciiTheme="minorHAnsi" w:eastAsiaTheme="minorEastAsia" w:hAnsiTheme="minorHAnsi" w:cstheme="minorBidi"/>
          <w:caps w:val="0"/>
          <w:noProof/>
          <w:sz w:val="22"/>
          <w:szCs w:val="22"/>
          <w:lang w:eastAsia="pt-BR"/>
        </w:rPr>
        <w:tab/>
      </w:r>
      <w:r>
        <w:rPr>
          <w:noProof/>
        </w:rPr>
        <w:t>unidade de processamento</w:t>
      </w:r>
      <w:r>
        <w:rPr>
          <w:noProof/>
        </w:rPr>
        <w:tab/>
      </w:r>
      <w:r w:rsidR="00850785">
        <w:rPr>
          <w:noProof/>
        </w:rPr>
        <w:fldChar w:fldCharType="begin"/>
      </w:r>
      <w:r>
        <w:rPr>
          <w:noProof/>
        </w:rPr>
        <w:instrText xml:space="preserve"> PAGEREF _Toc421021121 \h </w:instrText>
      </w:r>
      <w:r w:rsidR="00850785">
        <w:rPr>
          <w:noProof/>
        </w:rPr>
      </w:r>
      <w:r w:rsidR="00850785">
        <w:rPr>
          <w:noProof/>
        </w:rPr>
        <w:fldChar w:fldCharType="separate"/>
      </w:r>
      <w:r>
        <w:rPr>
          <w:noProof/>
        </w:rPr>
        <w:t>26</w:t>
      </w:r>
      <w:r w:rsidR="008507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3.3</w:t>
      </w:r>
      <w:r>
        <w:rPr>
          <w:rFonts w:asciiTheme="minorHAnsi" w:eastAsiaTheme="minorEastAsia" w:hAnsiTheme="minorHAnsi" w:cstheme="minorBidi"/>
          <w:caps w:val="0"/>
          <w:noProof/>
          <w:sz w:val="22"/>
          <w:szCs w:val="22"/>
          <w:lang w:eastAsia="pt-BR"/>
        </w:rPr>
        <w:tab/>
      </w:r>
      <w:r>
        <w:rPr>
          <w:noProof/>
        </w:rPr>
        <w:t>Processamento dos sinais</w:t>
      </w:r>
      <w:r>
        <w:rPr>
          <w:noProof/>
        </w:rPr>
        <w:tab/>
      </w:r>
      <w:r w:rsidR="00850785">
        <w:rPr>
          <w:noProof/>
        </w:rPr>
        <w:fldChar w:fldCharType="begin"/>
      </w:r>
      <w:r>
        <w:rPr>
          <w:noProof/>
        </w:rPr>
        <w:instrText xml:space="preserve"> PAGEREF _Toc421021122 \h </w:instrText>
      </w:r>
      <w:r w:rsidR="00850785">
        <w:rPr>
          <w:noProof/>
        </w:rPr>
      </w:r>
      <w:r w:rsidR="00850785">
        <w:rPr>
          <w:noProof/>
        </w:rPr>
        <w:fldChar w:fldCharType="separate"/>
      </w:r>
      <w:r>
        <w:rPr>
          <w:noProof/>
        </w:rPr>
        <w:t>27</w:t>
      </w:r>
      <w:r w:rsidR="008507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3.4</w:t>
      </w:r>
      <w:r>
        <w:rPr>
          <w:rFonts w:asciiTheme="minorHAnsi" w:eastAsiaTheme="minorEastAsia" w:hAnsiTheme="minorHAnsi" w:cstheme="minorBidi"/>
          <w:caps w:val="0"/>
          <w:noProof/>
          <w:sz w:val="22"/>
          <w:szCs w:val="22"/>
          <w:lang w:eastAsia="pt-BR"/>
        </w:rPr>
        <w:tab/>
      </w:r>
      <w:r>
        <w:rPr>
          <w:noProof/>
        </w:rPr>
        <w:t>testes de funcionamento e validação</w:t>
      </w:r>
      <w:r>
        <w:rPr>
          <w:noProof/>
        </w:rPr>
        <w:tab/>
      </w:r>
      <w:r w:rsidR="00850785">
        <w:rPr>
          <w:noProof/>
        </w:rPr>
        <w:fldChar w:fldCharType="begin"/>
      </w:r>
      <w:r>
        <w:rPr>
          <w:noProof/>
        </w:rPr>
        <w:instrText xml:space="preserve"> PAGEREF _Toc421021123 \h </w:instrText>
      </w:r>
      <w:r w:rsidR="00850785">
        <w:rPr>
          <w:noProof/>
        </w:rPr>
      </w:r>
      <w:r w:rsidR="00850785">
        <w:rPr>
          <w:noProof/>
        </w:rPr>
        <w:fldChar w:fldCharType="separate"/>
      </w:r>
      <w:r>
        <w:rPr>
          <w:noProof/>
        </w:rPr>
        <w:t>27</w:t>
      </w:r>
      <w:r w:rsidR="008507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3.5</w:t>
      </w:r>
      <w:r>
        <w:rPr>
          <w:rFonts w:asciiTheme="minorHAnsi" w:eastAsiaTheme="minorEastAsia" w:hAnsiTheme="minorHAnsi" w:cstheme="minorBidi"/>
          <w:caps w:val="0"/>
          <w:noProof/>
          <w:sz w:val="22"/>
          <w:szCs w:val="22"/>
          <w:lang w:eastAsia="pt-BR"/>
        </w:rPr>
        <w:tab/>
      </w:r>
      <w:r>
        <w:rPr>
          <w:noProof/>
        </w:rPr>
        <w:t>comitê de ética e coléta de dados</w:t>
      </w:r>
      <w:r>
        <w:rPr>
          <w:noProof/>
        </w:rPr>
        <w:tab/>
      </w:r>
      <w:r w:rsidR="00850785">
        <w:rPr>
          <w:noProof/>
        </w:rPr>
        <w:fldChar w:fldCharType="begin"/>
      </w:r>
      <w:r>
        <w:rPr>
          <w:noProof/>
        </w:rPr>
        <w:instrText xml:space="preserve"> PAGEREF _Toc421021124 \h </w:instrText>
      </w:r>
      <w:r w:rsidR="00850785">
        <w:rPr>
          <w:noProof/>
        </w:rPr>
      </w:r>
      <w:r w:rsidR="00850785">
        <w:rPr>
          <w:noProof/>
        </w:rPr>
        <w:fldChar w:fldCharType="separate"/>
      </w:r>
      <w:r>
        <w:rPr>
          <w:noProof/>
        </w:rPr>
        <w:t>27</w:t>
      </w:r>
      <w:r w:rsidR="008507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3.6</w:t>
      </w:r>
      <w:r>
        <w:rPr>
          <w:rFonts w:asciiTheme="minorHAnsi" w:eastAsiaTheme="minorEastAsia" w:hAnsiTheme="minorHAnsi" w:cstheme="minorBidi"/>
          <w:caps w:val="0"/>
          <w:noProof/>
          <w:sz w:val="22"/>
          <w:szCs w:val="22"/>
          <w:lang w:eastAsia="pt-BR"/>
        </w:rPr>
        <w:tab/>
      </w:r>
      <w:r>
        <w:rPr>
          <w:noProof/>
        </w:rPr>
        <w:t>ANÁLISE estatística</w:t>
      </w:r>
      <w:r>
        <w:rPr>
          <w:noProof/>
        </w:rPr>
        <w:tab/>
      </w:r>
      <w:r w:rsidR="00850785">
        <w:rPr>
          <w:noProof/>
        </w:rPr>
        <w:fldChar w:fldCharType="begin"/>
      </w:r>
      <w:r>
        <w:rPr>
          <w:noProof/>
        </w:rPr>
        <w:instrText xml:space="preserve"> PAGEREF _Toc421021125 \h </w:instrText>
      </w:r>
      <w:r w:rsidR="00850785">
        <w:rPr>
          <w:noProof/>
        </w:rPr>
      </w:r>
      <w:r w:rsidR="00850785">
        <w:rPr>
          <w:noProof/>
        </w:rPr>
        <w:fldChar w:fldCharType="separate"/>
      </w:r>
      <w:r>
        <w:rPr>
          <w:noProof/>
        </w:rPr>
        <w:t>27</w:t>
      </w:r>
      <w:r w:rsidR="00850785">
        <w:rPr>
          <w:noProof/>
        </w:rPr>
        <w:fldChar w:fldCharType="end"/>
      </w:r>
    </w:p>
    <w:p w:rsidR="009007E5" w:rsidRDefault="009007E5">
      <w:pPr>
        <w:pStyle w:val="Sumrio1"/>
        <w:rPr>
          <w:rFonts w:asciiTheme="minorHAnsi" w:eastAsiaTheme="minorEastAsia" w:hAnsiTheme="minorHAnsi" w:cstheme="minorBidi"/>
          <w:b w:val="0"/>
          <w:caps w:val="0"/>
          <w:sz w:val="22"/>
          <w:szCs w:val="22"/>
          <w:lang w:eastAsia="pt-BR"/>
        </w:rPr>
      </w:pPr>
      <w:r w:rsidRPr="00610590">
        <w:rPr>
          <w:color w:val="000000"/>
        </w:rPr>
        <w:t>4</w:t>
      </w:r>
      <w:r>
        <w:rPr>
          <w:rFonts w:asciiTheme="minorHAnsi" w:eastAsiaTheme="minorEastAsia" w:hAnsiTheme="minorHAnsi" w:cstheme="minorBidi"/>
          <w:b w:val="0"/>
          <w:caps w:val="0"/>
          <w:sz w:val="22"/>
          <w:szCs w:val="22"/>
          <w:lang w:eastAsia="pt-BR"/>
        </w:rPr>
        <w:tab/>
      </w:r>
      <w:r w:rsidRPr="00610590">
        <w:rPr>
          <w:color w:val="000000"/>
        </w:rPr>
        <w:t>RESULTADOS</w:t>
      </w:r>
      <w:r>
        <w:tab/>
      </w:r>
      <w:r w:rsidR="00850785">
        <w:fldChar w:fldCharType="begin"/>
      </w:r>
      <w:r>
        <w:instrText xml:space="preserve"> PAGEREF _Toc421021126 \h </w:instrText>
      </w:r>
      <w:r w:rsidR="00850785">
        <w:fldChar w:fldCharType="separate"/>
      </w:r>
      <w:r>
        <w:t>30</w:t>
      </w:r>
      <w:r w:rsidR="00850785">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4.1</w:t>
      </w:r>
      <w:r>
        <w:rPr>
          <w:rFonts w:asciiTheme="minorHAnsi" w:eastAsiaTheme="minorEastAsia" w:hAnsiTheme="minorHAnsi" w:cstheme="minorBidi"/>
          <w:caps w:val="0"/>
          <w:noProof/>
          <w:sz w:val="22"/>
          <w:szCs w:val="22"/>
          <w:lang w:eastAsia="pt-BR"/>
        </w:rPr>
        <w:tab/>
      </w:r>
      <w:r>
        <w:rPr>
          <w:noProof/>
        </w:rPr>
        <w:t>hardware</w:t>
      </w:r>
      <w:r>
        <w:rPr>
          <w:noProof/>
        </w:rPr>
        <w:tab/>
      </w:r>
      <w:r w:rsidR="00850785">
        <w:rPr>
          <w:noProof/>
        </w:rPr>
        <w:fldChar w:fldCharType="begin"/>
      </w:r>
      <w:r>
        <w:rPr>
          <w:noProof/>
        </w:rPr>
        <w:instrText xml:space="preserve"> PAGEREF _Toc421021127 \h </w:instrText>
      </w:r>
      <w:r w:rsidR="00850785">
        <w:rPr>
          <w:noProof/>
        </w:rPr>
      </w:r>
      <w:r w:rsidR="00850785">
        <w:rPr>
          <w:noProof/>
        </w:rPr>
        <w:fldChar w:fldCharType="separate"/>
      </w:r>
      <w:r>
        <w:rPr>
          <w:noProof/>
        </w:rPr>
        <w:t>30</w:t>
      </w:r>
      <w:r w:rsidR="008507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4.1.1</w:t>
      </w:r>
      <w:r>
        <w:rPr>
          <w:rFonts w:asciiTheme="minorHAnsi" w:eastAsiaTheme="minorEastAsia" w:hAnsiTheme="minorHAnsi" w:cstheme="minorBidi"/>
          <w:noProof/>
          <w:sz w:val="22"/>
          <w:szCs w:val="22"/>
          <w:lang w:eastAsia="pt-BR"/>
        </w:rPr>
        <w:tab/>
      </w:r>
      <w:r w:rsidRPr="00610590">
        <w:rPr>
          <w:b/>
          <w:noProof/>
        </w:rPr>
        <w:t>Controle automático de ganho</w:t>
      </w:r>
      <w:r>
        <w:rPr>
          <w:noProof/>
        </w:rPr>
        <w:tab/>
      </w:r>
      <w:r w:rsidR="00850785">
        <w:rPr>
          <w:noProof/>
        </w:rPr>
        <w:fldChar w:fldCharType="begin"/>
      </w:r>
      <w:r>
        <w:rPr>
          <w:noProof/>
        </w:rPr>
        <w:instrText xml:space="preserve"> PAGEREF _Toc421021128 \h </w:instrText>
      </w:r>
      <w:r w:rsidR="00850785">
        <w:rPr>
          <w:noProof/>
        </w:rPr>
      </w:r>
      <w:r w:rsidR="00850785">
        <w:rPr>
          <w:noProof/>
        </w:rPr>
        <w:fldChar w:fldCharType="separate"/>
      </w:r>
      <w:r>
        <w:rPr>
          <w:noProof/>
        </w:rPr>
        <w:t>30</w:t>
      </w:r>
      <w:r w:rsidR="008507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4.1.2</w:t>
      </w:r>
      <w:r>
        <w:rPr>
          <w:rFonts w:asciiTheme="minorHAnsi" w:eastAsiaTheme="minorEastAsia" w:hAnsiTheme="minorHAnsi" w:cstheme="minorBidi"/>
          <w:noProof/>
          <w:sz w:val="22"/>
          <w:szCs w:val="22"/>
          <w:lang w:eastAsia="pt-BR"/>
        </w:rPr>
        <w:tab/>
      </w:r>
      <w:r w:rsidRPr="00610590">
        <w:rPr>
          <w:b/>
          <w:noProof/>
        </w:rPr>
        <w:t>Alimentação</w:t>
      </w:r>
      <w:r>
        <w:rPr>
          <w:noProof/>
        </w:rPr>
        <w:tab/>
      </w:r>
      <w:r w:rsidR="00850785">
        <w:rPr>
          <w:noProof/>
        </w:rPr>
        <w:fldChar w:fldCharType="begin"/>
      </w:r>
      <w:r>
        <w:rPr>
          <w:noProof/>
        </w:rPr>
        <w:instrText xml:space="preserve"> PAGEREF _Toc421021129 \h </w:instrText>
      </w:r>
      <w:r w:rsidR="00850785">
        <w:rPr>
          <w:noProof/>
        </w:rPr>
      </w:r>
      <w:r w:rsidR="00850785">
        <w:rPr>
          <w:noProof/>
        </w:rPr>
        <w:fldChar w:fldCharType="separate"/>
      </w:r>
      <w:r>
        <w:rPr>
          <w:noProof/>
        </w:rPr>
        <w:t>30</w:t>
      </w:r>
      <w:r w:rsidR="008507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4.2</w:t>
      </w:r>
      <w:r>
        <w:rPr>
          <w:rFonts w:asciiTheme="minorHAnsi" w:eastAsiaTheme="minorEastAsia" w:hAnsiTheme="minorHAnsi" w:cstheme="minorBidi"/>
          <w:caps w:val="0"/>
          <w:noProof/>
          <w:sz w:val="22"/>
          <w:szCs w:val="22"/>
          <w:lang w:eastAsia="pt-BR"/>
        </w:rPr>
        <w:tab/>
      </w:r>
      <w:r>
        <w:rPr>
          <w:noProof/>
        </w:rPr>
        <w:t>Software</w:t>
      </w:r>
      <w:r>
        <w:rPr>
          <w:noProof/>
        </w:rPr>
        <w:tab/>
      </w:r>
      <w:r w:rsidR="00850785">
        <w:rPr>
          <w:noProof/>
        </w:rPr>
        <w:fldChar w:fldCharType="begin"/>
      </w:r>
      <w:r>
        <w:rPr>
          <w:noProof/>
        </w:rPr>
        <w:instrText xml:space="preserve"> PAGEREF _Toc421021130 \h </w:instrText>
      </w:r>
      <w:r w:rsidR="00850785">
        <w:rPr>
          <w:noProof/>
        </w:rPr>
      </w:r>
      <w:r w:rsidR="00850785">
        <w:rPr>
          <w:noProof/>
        </w:rPr>
        <w:fldChar w:fldCharType="separate"/>
      </w:r>
      <w:r>
        <w:rPr>
          <w:noProof/>
        </w:rPr>
        <w:t>31</w:t>
      </w:r>
      <w:r w:rsidR="008507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4.3</w:t>
      </w:r>
      <w:r>
        <w:rPr>
          <w:rFonts w:asciiTheme="minorHAnsi" w:eastAsiaTheme="minorEastAsia" w:hAnsiTheme="minorHAnsi" w:cstheme="minorBidi"/>
          <w:caps w:val="0"/>
          <w:noProof/>
          <w:sz w:val="22"/>
          <w:szCs w:val="22"/>
          <w:lang w:eastAsia="pt-BR"/>
        </w:rPr>
        <w:tab/>
      </w:r>
      <w:r>
        <w:rPr>
          <w:noProof/>
        </w:rPr>
        <w:t>Analise dos sinais</w:t>
      </w:r>
      <w:r>
        <w:rPr>
          <w:noProof/>
        </w:rPr>
        <w:tab/>
      </w:r>
      <w:r w:rsidR="00850785">
        <w:rPr>
          <w:noProof/>
        </w:rPr>
        <w:fldChar w:fldCharType="begin"/>
      </w:r>
      <w:r>
        <w:rPr>
          <w:noProof/>
        </w:rPr>
        <w:instrText xml:space="preserve"> PAGEREF _Toc421021131 \h </w:instrText>
      </w:r>
      <w:r w:rsidR="00850785">
        <w:rPr>
          <w:noProof/>
        </w:rPr>
      </w:r>
      <w:r w:rsidR="00850785">
        <w:rPr>
          <w:noProof/>
        </w:rPr>
        <w:fldChar w:fldCharType="separate"/>
      </w:r>
      <w:r>
        <w:rPr>
          <w:noProof/>
        </w:rPr>
        <w:t>31</w:t>
      </w:r>
      <w:r w:rsidR="008507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lastRenderedPageBreak/>
        <w:t>4.4</w:t>
      </w:r>
      <w:r>
        <w:rPr>
          <w:rFonts w:asciiTheme="minorHAnsi" w:eastAsiaTheme="minorEastAsia" w:hAnsiTheme="minorHAnsi" w:cstheme="minorBidi"/>
          <w:caps w:val="0"/>
          <w:noProof/>
          <w:sz w:val="22"/>
          <w:szCs w:val="22"/>
          <w:lang w:eastAsia="pt-BR"/>
        </w:rPr>
        <w:tab/>
      </w:r>
      <w:r>
        <w:rPr>
          <w:noProof/>
        </w:rPr>
        <w:t>Resultado do estudo piloto</w:t>
      </w:r>
      <w:r>
        <w:rPr>
          <w:noProof/>
        </w:rPr>
        <w:tab/>
      </w:r>
      <w:r w:rsidR="00850785">
        <w:rPr>
          <w:noProof/>
        </w:rPr>
        <w:fldChar w:fldCharType="begin"/>
      </w:r>
      <w:r>
        <w:rPr>
          <w:noProof/>
        </w:rPr>
        <w:instrText xml:space="preserve"> PAGEREF _Toc421021132 \h </w:instrText>
      </w:r>
      <w:r w:rsidR="00850785">
        <w:rPr>
          <w:noProof/>
        </w:rPr>
      </w:r>
      <w:r w:rsidR="00850785">
        <w:rPr>
          <w:noProof/>
        </w:rPr>
        <w:fldChar w:fldCharType="separate"/>
      </w:r>
      <w:r>
        <w:rPr>
          <w:noProof/>
        </w:rPr>
        <w:t>31</w:t>
      </w:r>
      <w:r w:rsidR="00850785">
        <w:rPr>
          <w:noProof/>
        </w:rPr>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5</w:t>
      </w:r>
      <w:r>
        <w:rPr>
          <w:rFonts w:asciiTheme="minorHAnsi" w:eastAsiaTheme="minorEastAsia" w:hAnsiTheme="minorHAnsi" w:cstheme="minorBidi"/>
          <w:b w:val="0"/>
          <w:caps w:val="0"/>
          <w:sz w:val="22"/>
          <w:szCs w:val="22"/>
          <w:lang w:eastAsia="pt-BR"/>
        </w:rPr>
        <w:tab/>
      </w:r>
      <w:r>
        <w:t>DISCUSSãO</w:t>
      </w:r>
      <w:r>
        <w:tab/>
      </w:r>
      <w:r w:rsidR="00850785">
        <w:fldChar w:fldCharType="begin"/>
      </w:r>
      <w:r>
        <w:instrText xml:space="preserve"> PAGEREF _Toc421021133 \h </w:instrText>
      </w:r>
      <w:r w:rsidR="00850785">
        <w:fldChar w:fldCharType="separate"/>
      </w:r>
      <w:r>
        <w:t>34</w:t>
      </w:r>
      <w:r w:rsidR="00850785">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6</w:t>
      </w:r>
      <w:r>
        <w:rPr>
          <w:rFonts w:asciiTheme="minorHAnsi" w:eastAsiaTheme="minorEastAsia" w:hAnsiTheme="minorHAnsi" w:cstheme="minorBidi"/>
          <w:b w:val="0"/>
          <w:caps w:val="0"/>
          <w:sz w:val="22"/>
          <w:szCs w:val="22"/>
          <w:lang w:eastAsia="pt-BR"/>
        </w:rPr>
        <w:tab/>
      </w:r>
      <w:r>
        <w:t>CONCLUSÕES</w:t>
      </w:r>
      <w:r>
        <w:tab/>
      </w:r>
      <w:r w:rsidR="00850785">
        <w:fldChar w:fldCharType="begin"/>
      </w:r>
      <w:r>
        <w:instrText xml:space="preserve"> PAGEREF _Toc421021134 \h </w:instrText>
      </w:r>
      <w:r w:rsidR="00850785">
        <w:fldChar w:fldCharType="separate"/>
      </w:r>
      <w:r>
        <w:t>35</w:t>
      </w:r>
      <w:r w:rsidR="00850785">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6.1</w:t>
      </w:r>
      <w:r>
        <w:rPr>
          <w:rFonts w:asciiTheme="minorHAnsi" w:eastAsiaTheme="minorEastAsia" w:hAnsiTheme="minorHAnsi" w:cstheme="minorBidi"/>
          <w:caps w:val="0"/>
          <w:noProof/>
          <w:sz w:val="22"/>
          <w:szCs w:val="22"/>
          <w:lang w:eastAsia="pt-BR"/>
        </w:rPr>
        <w:tab/>
      </w:r>
      <w:r>
        <w:rPr>
          <w:noProof/>
        </w:rPr>
        <w:t>Trabalhos futuros</w:t>
      </w:r>
      <w:r>
        <w:rPr>
          <w:noProof/>
        </w:rPr>
        <w:tab/>
      </w:r>
      <w:r w:rsidR="00850785">
        <w:rPr>
          <w:noProof/>
        </w:rPr>
        <w:fldChar w:fldCharType="begin"/>
      </w:r>
      <w:r>
        <w:rPr>
          <w:noProof/>
        </w:rPr>
        <w:instrText xml:space="preserve"> PAGEREF _Toc421021135 \h </w:instrText>
      </w:r>
      <w:r w:rsidR="00850785">
        <w:rPr>
          <w:noProof/>
        </w:rPr>
      </w:r>
      <w:r w:rsidR="00850785">
        <w:rPr>
          <w:noProof/>
        </w:rPr>
        <w:fldChar w:fldCharType="separate"/>
      </w:r>
      <w:r>
        <w:rPr>
          <w:noProof/>
        </w:rPr>
        <w:t>35</w:t>
      </w:r>
      <w:r w:rsidR="00850785">
        <w:rPr>
          <w:noProof/>
        </w:rPr>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ReferÊncias</w:t>
      </w:r>
      <w:r>
        <w:tab/>
      </w:r>
      <w:r w:rsidR="00850785">
        <w:fldChar w:fldCharType="begin"/>
      </w:r>
      <w:r>
        <w:instrText xml:space="preserve"> PAGEREF _Toc421021136 \h </w:instrText>
      </w:r>
      <w:r w:rsidR="00850785">
        <w:fldChar w:fldCharType="separate"/>
      </w:r>
      <w:r>
        <w:t>36</w:t>
      </w:r>
      <w:r w:rsidR="00850785">
        <w:fldChar w:fldCharType="end"/>
      </w:r>
    </w:p>
    <w:p w:rsidR="009007E5" w:rsidRDefault="009007E5">
      <w:pPr>
        <w:pStyle w:val="Sumrio9"/>
        <w:rPr>
          <w:rFonts w:asciiTheme="minorHAnsi" w:eastAsiaTheme="minorEastAsia" w:hAnsiTheme="minorHAnsi" w:cstheme="minorBidi"/>
          <w:b w:val="0"/>
          <w:caps w:val="0"/>
          <w:noProof/>
          <w:sz w:val="22"/>
          <w:szCs w:val="22"/>
          <w:lang w:eastAsia="pt-BR"/>
        </w:rPr>
      </w:pPr>
      <w:r>
        <w:rPr>
          <w:noProof/>
        </w:rPr>
        <w:t>Apêndice 1 -</w:t>
      </w:r>
      <w:r>
        <w:rPr>
          <w:rFonts w:asciiTheme="minorHAnsi" w:eastAsiaTheme="minorEastAsia" w:hAnsiTheme="minorHAnsi" w:cstheme="minorBidi"/>
          <w:b w:val="0"/>
          <w:caps w:val="0"/>
          <w:noProof/>
          <w:sz w:val="22"/>
          <w:szCs w:val="22"/>
          <w:lang w:eastAsia="pt-BR"/>
        </w:rPr>
        <w:tab/>
      </w:r>
      <w:r>
        <w:rPr>
          <w:noProof/>
        </w:rPr>
        <w:t>tabelas de dados</w:t>
      </w:r>
      <w:r>
        <w:rPr>
          <w:noProof/>
        </w:rPr>
        <w:tab/>
      </w:r>
      <w:r w:rsidR="00850785">
        <w:rPr>
          <w:noProof/>
        </w:rPr>
        <w:fldChar w:fldCharType="begin"/>
      </w:r>
      <w:r>
        <w:rPr>
          <w:noProof/>
        </w:rPr>
        <w:instrText xml:space="preserve"> PAGEREF _Toc421021137 \h </w:instrText>
      </w:r>
      <w:r w:rsidR="00850785">
        <w:rPr>
          <w:noProof/>
        </w:rPr>
      </w:r>
      <w:r w:rsidR="00850785">
        <w:rPr>
          <w:noProof/>
        </w:rPr>
        <w:fldChar w:fldCharType="separate"/>
      </w:r>
      <w:r>
        <w:rPr>
          <w:noProof/>
        </w:rPr>
        <w:t>38</w:t>
      </w:r>
      <w:r w:rsidR="00850785">
        <w:rPr>
          <w:noProof/>
        </w:rPr>
        <w:fldChar w:fldCharType="end"/>
      </w:r>
    </w:p>
    <w:p w:rsidR="009007E5" w:rsidRDefault="009007E5">
      <w:pPr>
        <w:pStyle w:val="Sumrio1"/>
        <w:tabs>
          <w:tab w:val="left" w:pos="1423"/>
        </w:tabs>
        <w:rPr>
          <w:rFonts w:asciiTheme="minorHAnsi" w:eastAsiaTheme="minorEastAsia" w:hAnsiTheme="minorHAnsi" w:cstheme="minorBidi"/>
          <w:b w:val="0"/>
          <w:caps w:val="0"/>
          <w:sz w:val="22"/>
          <w:szCs w:val="22"/>
          <w:lang w:eastAsia="pt-BR"/>
        </w:rPr>
      </w:pPr>
      <w:r>
        <w:t>Anexo 1 -</w:t>
      </w:r>
      <w:r>
        <w:rPr>
          <w:rFonts w:asciiTheme="minorHAnsi" w:eastAsiaTheme="minorEastAsia" w:hAnsiTheme="minorHAnsi" w:cstheme="minorBidi"/>
          <w:b w:val="0"/>
          <w:caps w:val="0"/>
          <w:sz w:val="22"/>
          <w:szCs w:val="22"/>
          <w:lang w:eastAsia="pt-BR"/>
        </w:rPr>
        <w:tab/>
      </w:r>
      <w:r>
        <w:t>Título do anexo 1</w:t>
      </w:r>
      <w:r>
        <w:tab/>
      </w:r>
      <w:r w:rsidR="00850785">
        <w:fldChar w:fldCharType="begin"/>
      </w:r>
      <w:r>
        <w:instrText xml:space="preserve"> PAGEREF _Toc421021138 \h </w:instrText>
      </w:r>
      <w:r w:rsidR="00850785">
        <w:fldChar w:fldCharType="separate"/>
      </w:r>
      <w:r>
        <w:t>40</w:t>
      </w:r>
      <w:r w:rsidR="00850785">
        <w:fldChar w:fldCharType="end"/>
      </w:r>
    </w:p>
    <w:p w:rsidR="00370E34" w:rsidRDefault="00850785" w:rsidP="00861528">
      <w:pPr>
        <w:rPr>
          <w:noProof/>
        </w:rPr>
      </w:pPr>
      <w:r>
        <w:fldChar w:fldCharType="end"/>
      </w:r>
    </w:p>
    <w:p w:rsidR="00370E34" w:rsidRDefault="00370E34" w:rsidP="00DD52CB">
      <w:pPr>
        <w:pStyle w:val="Ttulo"/>
      </w:pPr>
      <w:r w:rsidRPr="00266519">
        <w:br w:type="page"/>
      </w:r>
      <w:bookmarkStart w:id="2" w:name="_Toc156754352"/>
      <w:bookmarkStart w:id="3" w:name="_Toc421021100"/>
      <w:bookmarkStart w:id="4" w:name="_Toc125374504"/>
      <w:bookmarkStart w:id="5" w:name="_Toc125374505"/>
      <w:bookmarkEnd w:id="0"/>
      <w:bookmarkEnd w:id="1"/>
      <w:r>
        <w:lastRenderedPageBreak/>
        <w:t>LISTA DE ILUSTRAÇÕES</w:t>
      </w:r>
      <w:bookmarkEnd w:id="2"/>
      <w:bookmarkEnd w:id="3"/>
    </w:p>
    <w:p w:rsidR="00370E34" w:rsidRDefault="00370E34" w:rsidP="00DD52CB">
      <w:pPr>
        <w:pStyle w:val="Ttulo"/>
      </w:pPr>
    </w:p>
    <w:p w:rsidR="002D734E" w:rsidRDefault="00850785">
      <w:pPr>
        <w:pStyle w:val="Sumrio1"/>
        <w:tabs>
          <w:tab w:val="left" w:pos="1627"/>
        </w:tabs>
        <w:rPr>
          <w:rFonts w:asciiTheme="minorHAnsi" w:eastAsiaTheme="minorEastAsia" w:hAnsiTheme="minorHAnsi" w:cstheme="minorBidi"/>
          <w:b w:val="0"/>
          <w:caps w:val="0"/>
          <w:sz w:val="22"/>
          <w:szCs w:val="22"/>
          <w:lang w:eastAsia="pt-BR"/>
        </w:rPr>
      </w:pPr>
      <w:r w:rsidRPr="00850785">
        <w:rPr>
          <w:b w:val="0"/>
          <w:bCs/>
        </w:rPr>
        <w:fldChar w:fldCharType="begin"/>
      </w:r>
      <w:r w:rsidR="00370E34" w:rsidRPr="004C56C6">
        <w:rPr>
          <w:b w:val="0"/>
          <w:bCs/>
        </w:rPr>
        <w:instrText xml:space="preserve"> TOC \t "Título da Figura"</w:instrText>
      </w:r>
      <w:r w:rsidR="00370E34">
        <w:rPr>
          <w:b w:val="0"/>
          <w:bCs/>
        </w:rPr>
        <w:instrText xml:space="preserve"> \T "Título do gráfico" \T "Título dA TABELA" \T "Título do QUADRO </w:instrText>
      </w:r>
      <w:r w:rsidR="00370E34" w:rsidRPr="004C56C6">
        <w:rPr>
          <w:b w:val="0"/>
          <w:bCs/>
        </w:rPr>
        <w:instrText xml:space="preserve">\c </w:instrText>
      </w:r>
      <w:r w:rsidRPr="00850785">
        <w:rPr>
          <w:b w:val="0"/>
          <w:bCs/>
        </w:rPr>
        <w:fldChar w:fldCharType="separate"/>
      </w:r>
      <w:r w:rsidR="002D734E" w:rsidRPr="00A21F4F">
        <w:rPr>
          <w:color w:val="000000"/>
        </w:rPr>
        <w:t>TABELA 1 -</w:t>
      </w:r>
      <w:r w:rsidR="002D734E">
        <w:rPr>
          <w:rFonts w:asciiTheme="minorHAnsi" w:eastAsiaTheme="minorEastAsia" w:hAnsiTheme="minorHAnsi" w:cstheme="minorBidi"/>
          <w:b w:val="0"/>
          <w:caps w:val="0"/>
          <w:sz w:val="22"/>
          <w:szCs w:val="22"/>
          <w:lang w:eastAsia="pt-BR"/>
        </w:rPr>
        <w:tab/>
      </w:r>
      <w:r w:rsidR="002D734E" w:rsidRPr="00A21F4F">
        <w:rPr>
          <w:color w:val="000000"/>
        </w:rPr>
        <w:t>Resultados - tendões solidarizados (</w:t>
      </w:r>
      <w:r w:rsidR="002D734E" w:rsidRPr="00A21F4F">
        <w:rPr>
          <w:caps w:val="0"/>
          <w:color w:val="000000"/>
        </w:rPr>
        <w:t>n</w:t>
      </w:r>
      <w:r w:rsidR="002D734E" w:rsidRPr="00A21F4F">
        <w:rPr>
          <w:color w:val="000000"/>
        </w:rPr>
        <w:t>=10)</w:t>
      </w:r>
      <w:r w:rsidR="002D734E">
        <w:tab/>
      </w:r>
      <w:r>
        <w:fldChar w:fldCharType="begin"/>
      </w:r>
      <w:r w:rsidR="002D734E">
        <w:instrText xml:space="preserve"> PAGEREF _Toc409611745 \h </w:instrText>
      </w:r>
      <w:r>
        <w:fldChar w:fldCharType="separate"/>
      </w:r>
      <w:r w:rsidR="002D734E">
        <w:t>27</w:t>
      </w:r>
      <w:r>
        <w:fldChar w:fldCharType="end"/>
      </w:r>
    </w:p>
    <w:p w:rsidR="002D734E" w:rsidRDefault="002D734E">
      <w:pPr>
        <w:pStyle w:val="Sumrio1"/>
        <w:tabs>
          <w:tab w:val="left" w:pos="1837"/>
        </w:tabs>
        <w:rPr>
          <w:rFonts w:asciiTheme="minorHAnsi" w:eastAsiaTheme="minorEastAsia" w:hAnsiTheme="minorHAnsi" w:cstheme="minorBidi"/>
          <w:b w:val="0"/>
          <w:caps w:val="0"/>
          <w:sz w:val="22"/>
          <w:szCs w:val="22"/>
          <w:lang w:eastAsia="pt-BR"/>
        </w:rPr>
      </w:pPr>
      <w:r>
        <w:t>GRÁFICO 1 -</w:t>
      </w:r>
      <w:r>
        <w:rPr>
          <w:rFonts w:asciiTheme="minorHAnsi" w:eastAsiaTheme="minorEastAsia" w:hAnsiTheme="minorHAnsi" w:cstheme="minorBidi"/>
          <w:b w:val="0"/>
          <w:caps w:val="0"/>
          <w:sz w:val="22"/>
          <w:szCs w:val="22"/>
          <w:lang w:eastAsia="pt-BR"/>
        </w:rPr>
        <w:tab/>
      </w:r>
      <w:r>
        <w:t>distribuição de probabilidade de Weibull.</w:t>
      </w:r>
      <w:r>
        <w:tab/>
      </w:r>
      <w:r w:rsidR="00850785">
        <w:fldChar w:fldCharType="begin"/>
      </w:r>
      <w:r>
        <w:instrText xml:space="preserve"> PAGEREF _Toc409611746 \h </w:instrText>
      </w:r>
      <w:r w:rsidR="00850785">
        <w:fldChar w:fldCharType="separate"/>
      </w:r>
      <w:r>
        <w:t>28</w:t>
      </w:r>
      <w:r w:rsidR="00850785">
        <w:fldChar w:fldCharType="end"/>
      </w:r>
    </w:p>
    <w:p w:rsidR="00370E34" w:rsidRDefault="00850785" w:rsidP="004F28B5">
      <w:pPr>
        <w:pStyle w:val="Ttulo"/>
      </w:pPr>
      <w:r w:rsidRPr="004C56C6">
        <w:rPr>
          <w:b w:val="0"/>
          <w:bCs w:val="0"/>
        </w:rPr>
        <w:fldChar w:fldCharType="end"/>
      </w:r>
    </w:p>
    <w:p w:rsidR="00370E34" w:rsidRDefault="00370E34" w:rsidP="00374439">
      <w:pPr>
        <w:pStyle w:val="Ttulo"/>
      </w:pPr>
      <w:r>
        <w:br w:type="page"/>
      </w:r>
      <w:bookmarkStart w:id="6" w:name="_Toc156754354"/>
      <w:bookmarkStart w:id="7" w:name="_Toc421021101"/>
      <w:r>
        <w:lastRenderedPageBreak/>
        <w:t>Resumo</w:t>
      </w:r>
      <w:bookmarkEnd w:id="4"/>
      <w:bookmarkEnd w:id="5"/>
      <w:bookmarkEnd w:id="6"/>
      <w:bookmarkEnd w:id="7"/>
    </w:p>
    <w:p w:rsidR="00370E34" w:rsidRDefault="00370E34" w:rsidP="00374439">
      <w:pPr>
        <w:pStyle w:val="Ttulo"/>
      </w:pPr>
    </w:p>
    <w:p w:rsidR="00370E34" w:rsidRDefault="002D5A75" w:rsidP="00045D98">
      <w:pPr>
        <w:pStyle w:val="ResumoeAbstract"/>
      </w:pPr>
      <w:r w:rsidRPr="002D5A75">
        <w:t xml:space="preserve">SISTEMA DE AVALIAÇÃO DE SUDORESE PARA DETECÇÃO DE NEUROPATIAS </w:t>
      </w:r>
      <w:r w:rsidR="00441912">
        <w:t>AUTONÔMICAS</w:t>
      </w:r>
      <w:r w:rsidRPr="002D5A75">
        <w:t xml:space="preserve"> EM DIABETES</w:t>
      </w:r>
    </w:p>
    <w:p w:rsidR="002D5A75" w:rsidRPr="00045D98" w:rsidRDefault="002D5A75" w:rsidP="00045D98">
      <w:pPr>
        <w:pStyle w:val="ResumoeAbstract"/>
        <w:rPr>
          <w:bCs/>
          <w:kern w:val="16"/>
        </w:rPr>
      </w:pPr>
    </w:p>
    <w:p w:rsidR="00370E34" w:rsidRDefault="00370E34" w:rsidP="00151454">
      <w:pPr>
        <w:spacing w:line="240" w:lineRule="auto"/>
      </w:pPr>
      <w:r w:rsidRPr="00336677">
        <w:rPr>
          <w:b/>
        </w:rPr>
        <w:t>Objetivo:</w:t>
      </w:r>
      <w:r w:rsidRPr="00336677">
        <w:t xml:space="preserve"> </w:t>
      </w:r>
      <w:r w:rsidRPr="00336677">
        <w:rPr>
          <w:color w:val="000000"/>
        </w:rPr>
        <w:t>Avaliar a diferença do com</w:t>
      </w:r>
      <w:r w:rsidR="00E25B6E">
        <w:rPr>
          <w:color w:val="000000"/>
        </w:rPr>
        <w:t xml:space="preserve">portamento mecânico de tendões </w:t>
      </w:r>
      <w:r w:rsidRPr="00336677">
        <w:rPr>
          <w:color w:val="000000"/>
        </w:rPr>
        <w:t>solidarizados e não solidarizados para verificar se a solidarização tem função efetiva</w:t>
      </w:r>
      <w:r w:rsidR="00A927AD">
        <w:rPr>
          <w:color w:val="000000"/>
        </w:rPr>
        <w:t xml:space="preserve"> para reconstrução do ligamento cruzado anterior</w:t>
      </w:r>
      <w:r w:rsidRPr="00336677">
        <w:rPr>
          <w:color w:val="000000"/>
        </w:rPr>
        <w:t xml:space="preserve">. </w:t>
      </w:r>
      <w:r w:rsidRPr="00336677">
        <w:rPr>
          <w:b/>
          <w:color w:val="000000"/>
        </w:rPr>
        <w:t>M</w:t>
      </w:r>
      <w:r w:rsidR="004D4E1C">
        <w:rPr>
          <w:b/>
          <w:color w:val="000000"/>
        </w:rPr>
        <w:t>aterial e M</w:t>
      </w:r>
      <w:r w:rsidRPr="00336677">
        <w:rPr>
          <w:b/>
          <w:color w:val="000000"/>
        </w:rPr>
        <w:t>étodo:</w:t>
      </w:r>
      <w:r w:rsidRPr="00336677">
        <w:rPr>
          <w:color w:val="000000"/>
        </w:rPr>
        <w:t xml:space="preserve"> Vinte tendões digitais bovinos frescos foram us</w:t>
      </w:r>
      <w:r w:rsidRPr="00336677">
        <w:t xml:space="preserve">ados. Para determinar a área da secção transversal utilizou-se alginato. Dez tendões foram solidarizados seguindo as orientações do fabricante; outros 10 pares não. Foram desenvolvidas garras para fixação dos enxertos à máquina universal para simulação da fixação, sendo a superior bipartida e de passagem controlada dos pinos e a inferior com dentes alternados. </w:t>
      </w:r>
      <w:r w:rsidRPr="00336677">
        <w:rPr>
          <w:b/>
        </w:rPr>
        <w:t>Resultados:</w:t>
      </w:r>
      <w:r w:rsidRPr="00336677">
        <w:t xml:space="preserve"> A carga máxima dos corpos de prova não solidarizados foi de 849,4N ± </w:t>
      </w:r>
      <w:smartTag w:uri="urn:schemas-microsoft-com:office:smarttags" w:element="metricconverter">
        <w:smartTagPr>
          <w:attr w:name="ProductID" w:val="386,8 a"/>
        </w:smartTagPr>
        <w:r w:rsidRPr="00336677">
          <w:t>386,8 a</w:t>
        </w:r>
      </w:smartTag>
      <w:r w:rsidRPr="00336677">
        <w:t xml:space="preserve"> área 30,4 mm</w:t>
      </w:r>
      <w:r w:rsidRPr="00336677">
        <w:rPr>
          <w:vertAlign w:val="superscript"/>
        </w:rPr>
        <w:t>2</w:t>
      </w:r>
      <w:r w:rsidRPr="00336677">
        <w:t>± 7,7, tensão de 29 ± 17Mpa. Os solidarizados obtiveram carga máxima de 871,8N ± 484,9 área 35 mm</w:t>
      </w:r>
      <w:r w:rsidRPr="00336677">
        <w:rPr>
          <w:vertAlign w:val="superscript"/>
        </w:rPr>
        <w:t>2</w:t>
      </w:r>
      <w:r w:rsidRPr="00336677">
        <w:t xml:space="preserve">± 5,8, tensão de 24 ± 10Mpa. Não houve diferença estatística entre os dois grupos (p&gt;0,05). </w:t>
      </w:r>
      <w:r w:rsidRPr="00336677">
        <w:rPr>
          <w:b/>
        </w:rPr>
        <w:t>Conclusão</w:t>
      </w:r>
      <w:r w:rsidRPr="00336677">
        <w:t>: A distribuição de probabilidade mostra que para 400 N os tendões não solidarizados apresentam confiabilidade de 83,8% e os solidarizados de 78,5%%.</w:t>
      </w:r>
    </w:p>
    <w:p w:rsidR="00370E34" w:rsidRPr="00336677" w:rsidRDefault="00370E34" w:rsidP="00151454">
      <w:pPr>
        <w:spacing w:line="240" w:lineRule="auto"/>
      </w:pPr>
    </w:p>
    <w:p w:rsidR="00370E34" w:rsidRPr="00336677" w:rsidRDefault="00370E34" w:rsidP="00151454">
      <w:pPr>
        <w:spacing w:line="240" w:lineRule="auto"/>
        <w:rPr>
          <w:color w:val="000000"/>
        </w:rPr>
      </w:pPr>
      <w:r w:rsidRPr="00336677">
        <w:rPr>
          <w:b/>
        </w:rPr>
        <w:t>Descritores:</w:t>
      </w:r>
      <w:r w:rsidRPr="00336677">
        <w:rPr>
          <w:b/>
          <w:bCs/>
        </w:rPr>
        <w:t xml:space="preserve"> </w:t>
      </w:r>
      <w:r w:rsidRPr="00336677">
        <w:rPr>
          <w:color w:val="000000"/>
        </w:rPr>
        <w:t xml:space="preserve">Ligamento Cruzado Anterior, Fêmur, Dispositivos de Fixação Ortopédica, Mecânica, Tendões </w:t>
      </w:r>
    </w:p>
    <w:p w:rsidR="00370E34" w:rsidRPr="001F502E" w:rsidRDefault="00370E34" w:rsidP="008321E6">
      <w:pPr>
        <w:pStyle w:val="Ttulo"/>
      </w:pPr>
      <w:r w:rsidRPr="001F502E">
        <w:br w:type="page"/>
      </w:r>
      <w:bookmarkStart w:id="8" w:name="_Toc124080444"/>
      <w:bookmarkStart w:id="9" w:name="_Toc125374506"/>
      <w:bookmarkStart w:id="10" w:name="_Toc156754355"/>
      <w:bookmarkStart w:id="11" w:name="_Toc421021102"/>
      <w:r w:rsidRPr="001F502E">
        <w:lastRenderedPageBreak/>
        <w:t>Abstract</w:t>
      </w:r>
      <w:bookmarkEnd w:id="8"/>
      <w:bookmarkEnd w:id="9"/>
      <w:bookmarkEnd w:id="10"/>
      <w:bookmarkEnd w:id="11"/>
    </w:p>
    <w:p w:rsidR="00370E34" w:rsidRPr="001F502E" w:rsidRDefault="00370E34" w:rsidP="008321E6">
      <w:pPr>
        <w:pStyle w:val="Ttulo"/>
      </w:pPr>
    </w:p>
    <w:p w:rsidR="001F502E" w:rsidRPr="00374439" w:rsidRDefault="001F502E" w:rsidP="001F502E">
      <w:pPr>
        <w:pStyle w:val="ResumoeAbstract"/>
      </w:pPr>
      <w:r w:rsidRPr="00ED374B">
        <w:t xml:space="preserve">NOME DO TRABALHO NOME DO TRABALHO NOME DO TRABALHO NOME DO TRABALHO NOME DO TRABALHO NOME DO TRABALHO NOME DO TRABALHO NOME DO TRABALHO NOME DO TRABALHO </w:t>
      </w:r>
      <w:r>
        <w:t>NOME DO TRABALHO</w:t>
      </w:r>
    </w:p>
    <w:p w:rsidR="00370E34" w:rsidRPr="001F502E" w:rsidRDefault="00370E34" w:rsidP="00ED374B">
      <w:pPr>
        <w:pStyle w:val="ResumoeAbstract"/>
      </w:pPr>
    </w:p>
    <w:p w:rsidR="00370E34" w:rsidRDefault="00370E34" w:rsidP="00151454">
      <w:pPr>
        <w:spacing w:line="240" w:lineRule="auto"/>
        <w:rPr>
          <w:rFonts w:cs="Arial"/>
          <w:color w:val="000000"/>
          <w:lang w:val="en-US"/>
        </w:rPr>
      </w:pPr>
      <w:bookmarkStart w:id="12" w:name="_Toc121491440"/>
      <w:bookmarkStart w:id="13" w:name="_Toc124080445"/>
      <w:r w:rsidRPr="000D5175">
        <w:rPr>
          <w:rFonts w:cs="Arial"/>
          <w:b/>
          <w:color w:val="000000"/>
          <w:lang w:val="en-US"/>
        </w:rPr>
        <w:t>Purpose:</w:t>
      </w:r>
      <w:r w:rsidRPr="000D5175">
        <w:rPr>
          <w:rFonts w:cs="Arial"/>
          <w:color w:val="000000"/>
          <w:lang w:val="en-US"/>
        </w:rPr>
        <w:t xml:space="preserve"> To evaluate the difference of the mechanical behavior of bended tied </w:t>
      </w:r>
      <w:smartTag w:uri="isiresearchsoft-com/cwyw" w:element="citation">
        <w:r w:rsidRPr="000D5175">
          <w:rPr>
            <w:rFonts w:cs="Arial"/>
            <w:color w:val="000000"/>
            <w:lang w:val="en-US"/>
          </w:rPr>
          <w:t>(sewed)</w:t>
        </w:r>
      </w:smartTag>
      <w:r w:rsidRPr="000D5175">
        <w:rPr>
          <w:rFonts w:cs="Arial"/>
          <w:color w:val="000000"/>
          <w:lang w:val="en-US"/>
        </w:rPr>
        <w:t xml:space="preserve"> and not tied tendons in order to evaluate if it has any effective function</w:t>
      </w:r>
      <w:r w:rsidR="00177013">
        <w:rPr>
          <w:rFonts w:cs="Arial"/>
          <w:color w:val="000000"/>
          <w:lang w:val="en-US"/>
        </w:rPr>
        <w:t xml:space="preserve"> for the anterior cruciate ligament reconstruction</w:t>
      </w:r>
      <w:r w:rsidRPr="000D5175">
        <w:rPr>
          <w:rFonts w:cs="Arial"/>
          <w:color w:val="000000"/>
          <w:lang w:val="en-US"/>
        </w:rPr>
        <w:t xml:space="preserve">. </w:t>
      </w:r>
      <w:r w:rsidR="007F0E79" w:rsidRPr="00082959">
        <w:rPr>
          <w:b/>
          <w:color w:val="000000"/>
          <w:lang w:val="en-US"/>
        </w:rPr>
        <w:t xml:space="preserve">Material and </w:t>
      </w:r>
      <w:r w:rsidRPr="000D5175">
        <w:rPr>
          <w:rFonts w:cs="Arial"/>
          <w:b/>
          <w:color w:val="000000"/>
          <w:lang w:val="en-US"/>
        </w:rPr>
        <w:t>Method:</w:t>
      </w:r>
      <w:r w:rsidRPr="000D5175">
        <w:rPr>
          <w:rFonts w:cs="Arial"/>
          <w:color w:val="000000"/>
          <w:lang w:val="en-US"/>
        </w:rPr>
        <w:t xml:space="preserve"> Twenty fresh bovine digital tendons had been used. Alginate to determine the area of the tendon transversal section was used. Ten bovine tendons had been bended and tied following the manufacturer orientation, ten others pairs had not been tied. Claws had been developed for the grafts fixation to the universal machine, for the setting simulation. The superior one was characterized to be bipartite and to have controlled passage for the pins and the inferior claw is characterized to have alternating teeth. </w:t>
      </w:r>
      <w:r w:rsidRPr="000D5175">
        <w:rPr>
          <w:rFonts w:cs="Arial"/>
          <w:b/>
          <w:color w:val="000000"/>
          <w:lang w:val="en-US"/>
        </w:rPr>
        <w:t>Results:</w:t>
      </w:r>
      <w:r w:rsidRPr="000D5175">
        <w:rPr>
          <w:rFonts w:cs="Arial"/>
          <w:color w:val="000000"/>
          <w:lang w:val="en-US"/>
        </w:rPr>
        <w:t xml:space="preserve"> The maximum load of the not tied samples of the test was 849,4N ± 386,8 the area was 30,4 mm</w:t>
      </w:r>
      <w:r w:rsidRPr="000D5175">
        <w:rPr>
          <w:rFonts w:cs="Arial"/>
          <w:color w:val="000000"/>
          <w:vertAlign w:val="superscript"/>
          <w:lang w:val="en-US"/>
        </w:rPr>
        <w:t>2</w:t>
      </w:r>
      <w:r w:rsidRPr="000D5175">
        <w:rPr>
          <w:rFonts w:cs="Arial"/>
          <w:color w:val="000000"/>
          <w:lang w:val="en-US"/>
        </w:rPr>
        <w:t xml:space="preserve"> ± 7,7, and 29 ± 17Mpa of tension. The tied ones had gotten maximum load of 871,8N ± 484,9, area of 35 mm</w:t>
      </w:r>
      <w:r w:rsidRPr="000D5175">
        <w:rPr>
          <w:rFonts w:cs="Arial"/>
          <w:color w:val="000000"/>
          <w:vertAlign w:val="superscript"/>
          <w:lang w:val="en-US"/>
        </w:rPr>
        <w:t xml:space="preserve">2 </w:t>
      </w:r>
      <w:r w:rsidRPr="000D5175">
        <w:rPr>
          <w:rFonts w:cs="Arial"/>
          <w:color w:val="000000"/>
          <w:lang w:val="en-US"/>
        </w:rPr>
        <w:t xml:space="preserve">± 5,8, and 24 ± 10Mpa of tension. It did not have statistical difference between the two groups (p&gt;0,05). </w:t>
      </w:r>
      <w:r w:rsidRPr="000D5175">
        <w:rPr>
          <w:rFonts w:cs="Arial"/>
          <w:b/>
          <w:color w:val="000000"/>
          <w:lang w:val="en-US"/>
        </w:rPr>
        <w:t>Conclusion</w:t>
      </w:r>
      <w:r w:rsidRPr="000D5175">
        <w:rPr>
          <w:rFonts w:cs="Arial"/>
          <w:color w:val="000000"/>
          <w:lang w:val="en-US"/>
        </w:rPr>
        <w:t>: The probability distribution showed that with 400 N the not tied tendons represents 83,8% of trustworthiness and the tied ones represents 78,5%.</w:t>
      </w:r>
    </w:p>
    <w:p w:rsidR="00370E34" w:rsidRPr="000D5175" w:rsidRDefault="00370E34" w:rsidP="00151454">
      <w:pPr>
        <w:spacing w:line="240" w:lineRule="auto"/>
        <w:rPr>
          <w:rFonts w:cs="Arial"/>
          <w:color w:val="000000"/>
          <w:lang w:val="en-US"/>
        </w:rPr>
      </w:pPr>
    </w:p>
    <w:p w:rsidR="00370E34" w:rsidRPr="000D5175" w:rsidRDefault="00370E34" w:rsidP="00151454">
      <w:pPr>
        <w:spacing w:line="240" w:lineRule="auto"/>
        <w:rPr>
          <w:rFonts w:cs="Arial"/>
          <w:color w:val="000000"/>
          <w:lang w:val="en-US"/>
        </w:rPr>
      </w:pPr>
      <w:r w:rsidRPr="000D5175">
        <w:rPr>
          <w:rFonts w:cs="Arial"/>
          <w:b/>
          <w:bCs/>
          <w:color w:val="000000"/>
          <w:lang w:val="en-US"/>
        </w:rPr>
        <w:t xml:space="preserve">Key words: </w:t>
      </w:r>
      <w:r w:rsidRPr="000D5175">
        <w:rPr>
          <w:rFonts w:cs="Arial"/>
          <w:color w:val="000000"/>
          <w:lang w:val="en-US"/>
        </w:rPr>
        <w:t>Anterior Cruciate Ligament, Femur, Orthopedic Fixation Device, Mechanics, Tendons</w:t>
      </w:r>
    </w:p>
    <w:p w:rsidR="00370E34" w:rsidRDefault="00370E34" w:rsidP="0080036E">
      <w:pPr>
        <w:pStyle w:val="ResumoeAbstract"/>
        <w:ind w:left="1320" w:hanging="1320"/>
        <w:rPr>
          <w:lang w:val="en-US"/>
        </w:rPr>
      </w:pPr>
    </w:p>
    <w:p w:rsidR="002D5A75" w:rsidRDefault="002D5A75" w:rsidP="0080036E">
      <w:pPr>
        <w:pStyle w:val="ResumoeAbstract"/>
        <w:ind w:left="1320" w:hanging="1320"/>
        <w:rPr>
          <w:lang w:val="en-US"/>
        </w:rPr>
      </w:pPr>
    </w:p>
    <w:p w:rsidR="002D5A75" w:rsidRPr="002878D0" w:rsidRDefault="002D5A75" w:rsidP="0080036E">
      <w:pPr>
        <w:pStyle w:val="ResumoeAbstract"/>
        <w:ind w:left="1320" w:hanging="1320"/>
        <w:rPr>
          <w:lang w:val="en-US"/>
        </w:rPr>
        <w:sectPr w:rsidR="002D5A75" w:rsidRPr="002878D0" w:rsidSect="008B07EE">
          <w:headerReference w:type="even" r:id="rId12"/>
          <w:headerReference w:type="default" r:id="rId13"/>
          <w:footerReference w:type="even" r:id="rId14"/>
          <w:footerReference w:type="default" r:id="rId15"/>
          <w:headerReference w:type="first" r:id="rId16"/>
          <w:footerReference w:type="first" r:id="rId17"/>
          <w:pgSz w:w="11907" w:h="16840" w:code="9"/>
          <w:pgMar w:top="1701" w:right="1134" w:bottom="1531" w:left="1701" w:header="709" w:footer="709" w:gutter="0"/>
          <w:pgNumType w:fmt="lowerRoman" w:start="2"/>
          <w:cols w:space="708"/>
          <w:docGrid w:linePitch="360"/>
        </w:sectPr>
      </w:pPr>
    </w:p>
    <w:p w:rsidR="00370E34" w:rsidRDefault="00850785" w:rsidP="0080036E">
      <w:pPr>
        <w:pStyle w:val="FolhadeRostodosCaptulos"/>
      </w:pPr>
      <w:fldSimple w:instr=" REF _Ref125306779 \w ">
        <w:r w:rsidR="002D734E">
          <w:t>1</w:t>
        </w:r>
      </w:fldSimple>
      <w:r w:rsidR="00FE0C42">
        <w:tab/>
      </w:r>
      <w:fldSimple w:instr=" REF _Ref125306779 ">
        <w:r w:rsidR="002D734E" w:rsidRPr="0080036E">
          <w:t>Introdução</w:t>
        </w:r>
      </w:fldSimple>
    </w:p>
    <w:p w:rsidR="00370E34" w:rsidRDefault="00370E34" w:rsidP="00ED29B0">
      <w:pPr>
        <w:pStyle w:val="Ttulo1"/>
      </w:pPr>
      <w:bookmarkStart w:id="14" w:name="_Ref125306779"/>
      <w:bookmarkStart w:id="15" w:name="_Toc125374507"/>
      <w:bookmarkStart w:id="16" w:name="_Toc156754356"/>
      <w:bookmarkStart w:id="17" w:name="_Toc421021103"/>
      <w:r w:rsidRPr="0080036E">
        <w:lastRenderedPageBreak/>
        <w:t>Introdução</w:t>
      </w:r>
      <w:bookmarkEnd w:id="12"/>
      <w:bookmarkEnd w:id="13"/>
      <w:bookmarkEnd w:id="14"/>
      <w:bookmarkEnd w:id="15"/>
      <w:bookmarkEnd w:id="16"/>
      <w:bookmarkEnd w:id="17"/>
    </w:p>
    <w:p w:rsidR="00C76121" w:rsidRPr="00C76121" w:rsidRDefault="00C76121" w:rsidP="00C76121">
      <w:r>
        <w:tab/>
        <w:t xml:space="preserve">O </w:t>
      </w:r>
      <w:r w:rsidRPr="00C76121">
        <w:t xml:space="preserve">Diabetes mellitus (DM) é uma das doenças de maior prevalência na população mundial [1]. Dentre os problemas mais graves causados pelo DM estão as neuropatias múltiplas causando problemas nos olhos, rins, coração, vasos sanguíneos e nervos; neste último, se afetar orgãos é conhecida como autonômica, se afetar o SNC é conhecida como central, se afetar mãos e pés é conhecida como neuropatia periférica (NP), neste caso os primeiros a serem afetado são os pés, uma vez que possuem fibras nervosas mais longas. A neuropatia causará uma agressão metabólica nas fibras nervosas, insuficiência neurovascular, danos auto-imune e deficiência de hormônio do fator de crescimento [13]. Um dos poucos exames que diagnosticam eficientemente o DM é a disfunção da condução nervosa [11], mas existem vários exames secundários que podem acusar problemas decorrentes da condução nerval. Recentemente foi mostrado que há uma correlação entre a densidade de fibras nervosas nas glândulas com a atuação do sistema nervoso, deficiências neurológicas e produção de suor em indivíduos com diabetes[2][3][6][7][10] o que justifica a análise de sudorese </w:t>
      </w:r>
      <w:r w:rsidR="00942F5C">
        <w:t>para</w:t>
      </w:r>
      <w:r w:rsidRPr="00C76121">
        <w:t xml:space="preserve"> problemas de neuropatias.</w:t>
      </w:r>
    </w:p>
    <w:p w:rsidR="003E6F98" w:rsidRPr="00CC16C5" w:rsidRDefault="00370E34" w:rsidP="00ED29B0">
      <w:pPr>
        <w:pStyle w:val="Ttulo2"/>
      </w:pPr>
      <w:r w:rsidRPr="00CC16C5">
        <w:tab/>
      </w:r>
      <w:bookmarkStart w:id="18" w:name="_Toc421021104"/>
      <w:r w:rsidR="001F502E">
        <w:t>subtitulo</w:t>
      </w:r>
      <w:bookmarkEnd w:id="18"/>
      <w:r w:rsidR="001F502E">
        <w:t xml:space="preserve"> </w:t>
      </w:r>
    </w:p>
    <w:p w:rsidR="001F502E" w:rsidRDefault="003E6F98" w:rsidP="001F502E">
      <w:pPr>
        <w:rPr>
          <w:noProof/>
        </w:rPr>
      </w:pPr>
      <w:r>
        <w:rPr>
          <w:noProof/>
        </w:rPr>
        <w:tab/>
      </w:r>
      <w:r w:rsidR="001F502E">
        <w:rPr>
          <w:noProof/>
        </w:rPr>
        <w:t xml:space="preserve">A introdução deve responder a seguinte pergunta: por que este trabalho esta sendo realizado? Ele deve conter uma revisão de literatura suficiente para justificar o trabalho e situar o leitor ao tema e ao problema. A revisão bibliográfica não é um capítulo obrigatório para o estilo ABNT. Quando opta-se por não fazer o capítulo de revisão bibliográfica, se deve ter uma breve revisão para introduzir o assunto dentro da introdução. </w:t>
      </w:r>
    </w:p>
    <w:p w:rsidR="00370E34" w:rsidRDefault="001F502E" w:rsidP="00151454">
      <w:pPr>
        <w:rPr>
          <w:noProof/>
        </w:rPr>
      </w:pPr>
      <w:r>
        <w:rPr>
          <w:noProof/>
        </w:rPr>
        <w:t>Cuidado com a prolixidade!</w:t>
      </w:r>
    </w:p>
    <w:p w:rsidR="00370E34" w:rsidRDefault="00370E34" w:rsidP="00CC16C5">
      <w:pPr>
        <w:pStyle w:val="Ttulo2"/>
      </w:pPr>
      <w:bookmarkStart w:id="19" w:name="_Toc124080446"/>
      <w:bookmarkStart w:id="20" w:name="_Toc125374508"/>
      <w:bookmarkStart w:id="21" w:name="_Toc156754357"/>
      <w:bookmarkStart w:id="22" w:name="_Toc421021105"/>
      <w:r w:rsidRPr="004C56C6">
        <w:t>objetivo</w:t>
      </w:r>
      <w:bookmarkStart w:id="23" w:name="_Toc124080447"/>
      <w:bookmarkEnd w:id="19"/>
      <w:bookmarkEnd w:id="20"/>
      <w:bookmarkEnd w:id="21"/>
      <w:bookmarkEnd w:id="22"/>
    </w:p>
    <w:p w:rsidR="00C76121" w:rsidRDefault="00D34352" w:rsidP="001F502E">
      <w:r>
        <w:tab/>
      </w:r>
      <w:r w:rsidR="00C76121" w:rsidRPr="00C76121">
        <w:t xml:space="preserve">Desenvolver um sistema autônomo que possa avaliar problemas relacionados ao DM, principalmente as neuropatias </w:t>
      </w:r>
      <w:r w:rsidR="00441912">
        <w:t>autonômicas</w:t>
      </w:r>
      <w:r w:rsidR="00C76121" w:rsidRPr="00C76121">
        <w:t xml:space="preserve">, utilizando uma </w:t>
      </w:r>
      <w:r w:rsidR="00C76121" w:rsidRPr="00C76121">
        <w:lastRenderedPageBreak/>
        <w:t>FPGA como CPU e obtendo os valores de análise a partir de iontoforese inversa. O sistema vai estimular as glândulas sudoríparas das mãos, pés e testa com uma tensão menor que 4 Volts. Por iontoforese inversa, este estimulo atrairá íons em seu cátodo. Medindo o sinal resultante de resistência entre membros, poderá ser estimado o valor de resistência de contato entre membro e eletrodo. Quanto maior for o valor desta impedância de contato, menor será o nível de íons de cloreto, suor, e menor será a condução de sinal pelo sistema nervoso simpático do paciente, o que servirá de indicativa para problemas de condução nervosa e consequentemente de neuropatias.</w:t>
      </w:r>
      <w:r w:rsidR="00C76121">
        <w:t xml:space="preserve"> Para cumprir este propósito, foram traçados os seguintes objetivos específicos.</w:t>
      </w:r>
    </w:p>
    <w:p w:rsidR="00C76121" w:rsidRDefault="00C76121" w:rsidP="001F502E"/>
    <w:p w:rsidR="00370E34" w:rsidRDefault="00C76121" w:rsidP="00F51C81">
      <w:pPr>
        <w:numPr>
          <w:ilvl w:val="0"/>
          <w:numId w:val="34"/>
        </w:numPr>
      </w:pPr>
      <w:r>
        <w:rPr>
          <w:noProof/>
        </w:rPr>
        <w:t xml:space="preserve">construir um equipamento de detecção de neuropatia </w:t>
      </w:r>
      <w:r w:rsidR="00441912">
        <w:rPr>
          <w:noProof/>
        </w:rPr>
        <w:t>autonômicas</w:t>
      </w:r>
      <w:r>
        <w:rPr>
          <w:noProof/>
        </w:rPr>
        <w:t xml:space="preserve"> capas de acusar risco de diabetes</w:t>
      </w:r>
    </w:p>
    <w:p w:rsidR="00370E34" w:rsidRDefault="00C76121" w:rsidP="00F51C81">
      <w:pPr>
        <w:numPr>
          <w:ilvl w:val="0"/>
          <w:numId w:val="34"/>
        </w:numPr>
      </w:pPr>
      <w:r>
        <w:rPr>
          <w:noProof/>
        </w:rPr>
        <w:t xml:space="preserve">desenvolver software para processamento dos sinais adquiridos </w:t>
      </w:r>
      <w:r>
        <w:rPr>
          <w:noProof/>
        </w:rPr>
        <w:tab/>
      </w:r>
    </w:p>
    <w:p w:rsidR="00370E34" w:rsidRDefault="00C76121" w:rsidP="00F37680">
      <w:pPr>
        <w:numPr>
          <w:ilvl w:val="0"/>
          <w:numId w:val="34"/>
        </w:numPr>
        <w:rPr>
          <w:noProof/>
        </w:rPr>
      </w:pPr>
      <w:r>
        <w:rPr>
          <w:noProof/>
        </w:rPr>
        <w:t>desenvolver um sistema de interface para facil visualização dos resultados</w:t>
      </w:r>
      <w:r w:rsidR="00370E34">
        <w:rPr>
          <w:noProof/>
        </w:rPr>
        <w:t xml:space="preserve"> </w:t>
      </w:r>
    </w:p>
    <w:p w:rsidR="00F37680" w:rsidRDefault="00C76121" w:rsidP="00F37680">
      <w:pPr>
        <w:numPr>
          <w:ilvl w:val="0"/>
          <w:numId w:val="34"/>
        </w:numPr>
      </w:pPr>
      <w:r>
        <w:rPr>
          <w:noProof/>
        </w:rPr>
        <w:t xml:space="preserve">realizar um estudo com indivíduos portadores de diabetes ou neuropatias e compará-los aos valores de indivíduos sadios </w:t>
      </w:r>
    </w:p>
    <w:p w:rsidR="00F37680" w:rsidRDefault="00F37680" w:rsidP="00F37680"/>
    <w:p w:rsidR="00F37680" w:rsidRDefault="00F37680" w:rsidP="00F37680"/>
    <w:p w:rsidR="00F37680" w:rsidRDefault="00F37680" w:rsidP="00F37680"/>
    <w:p w:rsidR="00F37680" w:rsidRDefault="00F37680" w:rsidP="00F37680">
      <w:pPr>
        <w:sectPr w:rsidR="00F37680" w:rsidSect="002A73B7">
          <w:headerReference w:type="even" r:id="rId18"/>
          <w:headerReference w:type="default" r:id="rId19"/>
          <w:footerReference w:type="even" r:id="rId20"/>
          <w:footerReference w:type="default" r:id="rId21"/>
          <w:headerReference w:type="first" r:id="rId22"/>
          <w:pgSz w:w="11907" w:h="16840" w:code="9"/>
          <w:pgMar w:top="1701" w:right="1134" w:bottom="1531" w:left="1701" w:header="709" w:footer="709" w:gutter="0"/>
          <w:cols w:space="708"/>
          <w:titlePg/>
          <w:docGrid w:linePitch="360"/>
        </w:sectPr>
      </w:pPr>
    </w:p>
    <w:p w:rsidR="00F37680" w:rsidRDefault="00850785" w:rsidP="00F37680">
      <w:pPr>
        <w:pStyle w:val="FolhadeRostodosCaptulos"/>
      </w:pPr>
      <w:fldSimple w:instr=" REF _Ref125306871 \w ">
        <w:r w:rsidR="002D734E">
          <w:t>2</w:t>
        </w:r>
      </w:fldSimple>
      <w:r w:rsidR="00B04FEE">
        <w:tab/>
      </w:r>
      <w:fldSimple w:instr=" REF _Ref125306871 ">
        <w:r w:rsidR="002D734E" w:rsidRPr="004C56C6">
          <w:t>Revisão de literatura</w:t>
        </w:r>
      </w:fldSimple>
    </w:p>
    <w:p w:rsidR="00F37680" w:rsidRDefault="00F37680" w:rsidP="00F37680">
      <w:pPr>
        <w:pStyle w:val="Ttulo1"/>
        <w:tabs>
          <w:tab w:val="num" w:pos="397"/>
        </w:tabs>
        <w:ind w:left="397" w:hanging="397"/>
      </w:pPr>
      <w:bookmarkStart w:id="24" w:name="_Ref125306871"/>
      <w:bookmarkStart w:id="25" w:name="_Toc125374509"/>
      <w:bookmarkStart w:id="26" w:name="_Toc156754358"/>
      <w:bookmarkStart w:id="27" w:name="_Toc239431064"/>
      <w:bookmarkStart w:id="28" w:name="_Toc421021106"/>
      <w:r w:rsidRPr="004C56C6">
        <w:lastRenderedPageBreak/>
        <w:t>Revisão d</w:t>
      </w:r>
      <w:r w:rsidR="00636981">
        <w:t>a</w:t>
      </w:r>
      <w:r w:rsidRPr="004C56C6">
        <w:t xml:space="preserve"> literatura</w:t>
      </w:r>
      <w:bookmarkEnd w:id="24"/>
      <w:bookmarkEnd w:id="25"/>
      <w:bookmarkEnd w:id="26"/>
      <w:bookmarkEnd w:id="27"/>
      <w:bookmarkEnd w:id="28"/>
    </w:p>
    <w:p w:rsidR="00F37680" w:rsidRDefault="00C76121" w:rsidP="00F37680">
      <w:pPr>
        <w:pStyle w:val="Ttulo2"/>
        <w:tabs>
          <w:tab w:val="num" w:pos="601"/>
        </w:tabs>
        <w:ind w:left="601" w:hanging="601"/>
      </w:pPr>
      <w:bookmarkStart w:id="29" w:name="_Toc421021107"/>
      <w:r>
        <w:t xml:space="preserve">DIABETES </w:t>
      </w:r>
      <w:r w:rsidR="00BB4547">
        <w:t>Mellitus</w:t>
      </w:r>
      <w:r w:rsidR="00A20B81">
        <w:t>.</w:t>
      </w:r>
      <w:bookmarkEnd w:id="29"/>
    </w:p>
    <w:p w:rsidR="00792416" w:rsidRPr="00921792" w:rsidRDefault="00F37680" w:rsidP="006E0E43">
      <w:pPr>
        <w:rPr>
          <w:noProof/>
        </w:rPr>
      </w:pPr>
      <w:r w:rsidRPr="00AE6271">
        <w:rPr>
          <w:noProof/>
        </w:rPr>
        <w:tab/>
      </w:r>
      <w:r w:rsidR="006E0E43" w:rsidRPr="006E0E43">
        <w:rPr>
          <w:noProof/>
        </w:rPr>
        <w:t>O diabete mellitus é uma patologia que descreve uma desordem metabólica que pode ter multiplas origens caracterizada por uma hyperglicemia crônica resultado  da falta de secreç</w:t>
      </w:r>
      <w:r w:rsidR="006E0E43">
        <w:rPr>
          <w:noProof/>
        </w:rPr>
        <w:t xml:space="preserve">ão de insulina, falta de ação da mesma ou ambos. </w:t>
      </w:r>
      <w:r w:rsidR="006E0E43" w:rsidRPr="006E0E43">
        <w:rPr>
          <w:noProof/>
        </w:rPr>
        <w:t xml:space="preserve"> Existem dois tipos de diabetes</w:t>
      </w:r>
      <w:r w:rsidR="006E0E43">
        <w:rPr>
          <w:noProof/>
        </w:rPr>
        <w:t xml:space="preserve"> principais</w:t>
      </w:r>
      <w:r w:rsidR="006E0E43" w:rsidRPr="006E0E43">
        <w:rPr>
          <w:noProof/>
        </w:rPr>
        <w:t xml:space="preserve">, o tipo 1 que ocorre normalmente em crianças </w:t>
      </w:r>
      <w:r w:rsidR="00921792">
        <w:rPr>
          <w:noProof/>
        </w:rPr>
        <w:t xml:space="preserve"> e </w:t>
      </w:r>
      <w:r w:rsidR="006E0E43" w:rsidRPr="006E0E43">
        <w:rPr>
          <w:noProof/>
        </w:rPr>
        <w:t>requer injeç</w:t>
      </w:r>
      <w:r w:rsidR="006E0E43">
        <w:rPr>
          <w:noProof/>
        </w:rPr>
        <w:t xml:space="preserve">ão de insule para repor a </w:t>
      </w:r>
      <w:r w:rsidR="00921792">
        <w:rPr>
          <w:noProof/>
        </w:rPr>
        <w:t xml:space="preserve">falta da fabricação pelo </w:t>
      </w:r>
      <w:r w:rsidR="006E0E43">
        <w:rPr>
          <w:noProof/>
        </w:rPr>
        <w:t>corpo, o tipo 2</w:t>
      </w:r>
      <w:r w:rsidR="00921792">
        <w:rPr>
          <w:noProof/>
        </w:rPr>
        <w:t xml:space="preserve"> que</w:t>
      </w:r>
      <w:r w:rsidR="006E0E43">
        <w:rPr>
          <w:noProof/>
        </w:rPr>
        <w:t xml:space="preserve"> ocorre normalmente em adultos e está relacionado a obesidade, falta de atividade física e dietas com excesso de carboidratos, sendo este o tipo mais comum, representando 90% de todos os casos de diabetes no mundo todo. </w:t>
      </w:r>
      <w:r w:rsidR="006E0E43" w:rsidRPr="006E0E43">
        <w:rPr>
          <w:noProof/>
        </w:rPr>
        <w:t xml:space="preserve">Outros tipos de diabetes são a gestacional, que é um estado de hyperglicemia que ocorre durando a gravidez, </w:t>
      </w:r>
      <w:r w:rsidR="00792416">
        <w:rPr>
          <w:noProof/>
        </w:rPr>
        <w:t>inchaço do pâncreas conhecido como pancreatite, doenças genéticas como a fibrose cística e outras formas de diabetes geradas por drogas, viroses ou causas ainda desconhecidas.</w:t>
      </w:r>
      <w:r w:rsidR="006E0E43" w:rsidRPr="00792416">
        <w:rPr>
          <w:noProof/>
        </w:rPr>
        <w:t xml:space="preserve"> </w:t>
      </w:r>
      <w:r w:rsidR="00792416">
        <w:rPr>
          <w:noProof/>
        </w:rPr>
        <w:t>(</w:t>
      </w:r>
      <w:r w:rsidR="00792416" w:rsidRPr="00792416">
        <w:rPr>
          <w:noProof/>
        </w:rPr>
        <w:t>http://www.who.int/mediacentre/factsheets/fs312/en/</w:t>
      </w:r>
      <w:r w:rsidR="00792416">
        <w:rPr>
          <w:noProof/>
        </w:rPr>
        <w:t>)</w:t>
      </w:r>
    </w:p>
    <w:p w:rsidR="007014AA" w:rsidRDefault="002A46AA" w:rsidP="00810422">
      <w:pPr>
        <w:rPr>
          <w:noProof/>
        </w:rPr>
      </w:pPr>
      <w:r w:rsidRPr="00921792">
        <w:rPr>
          <w:noProof/>
        </w:rPr>
        <w:tab/>
      </w:r>
      <w:r w:rsidRPr="002A46AA">
        <w:rPr>
          <w:noProof/>
        </w:rPr>
        <w:t>O diabetes causa danos aos olhos, levando a ceguei</w:t>
      </w:r>
      <w:r>
        <w:rPr>
          <w:noProof/>
        </w:rPr>
        <w:t xml:space="preserve">ra, rins, podendo causar falha renal e nervos, levando a </w:t>
      </w:r>
      <w:r w:rsidR="00942F5C">
        <w:rPr>
          <w:noProof/>
        </w:rPr>
        <w:t>de</w:t>
      </w:r>
      <w:r w:rsidR="00810422">
        <w:rPr>
          <w:noProof/>
        </w:rPr>
        <w:t>sordens em membros podendo causar amputações.</w:t>
      </w:r>
      <w:r w:rsidR="00810422" w:rsidRPr="00810422">
        <w:rPr>
          <w:noProof/>
        </w:rPr>
        <w:t xml:space="preserve"> Também aumenta o risco de doenças no coração, derrames e insuficiência de fluxo de sangue para os p</w:t>
      </w:r>
      <w:r w:rsidR="00810422">
        <w:rPr>
          <w:noProof/>
        </w:rPr>
        <w:t>és. (</w:t>
      </w:r>
      <w:r w:rsidR="00810422" w:rsidRPr="00792416">
        <w:rPr>
          <w:noProof/>
        </w:rPr>
        <w:t>http://www.who.int/mediacentre/factsheets/fs312/en/</w:t>
      </w:r>
      <w:r w:rsidR="00810422">
        <w:rPr>
          <w:noProof/>
        </w:rPr>
        <w:t>)</w:t>
      </w:r>
      <w:r w:rsidR="00921792">
        <w:rPr>
          <w:noProof/>
        </w:rPr>
        <w:t>.</w:t>
      </w:r>
    </w:p>
    <w:p w:rsidR="00273498" w:rsidRDefault="00921792" w:rsidP="0074326A">
      <w:r>
        <w:rPr>
          <w:noProof/>
        </w:rPr>
        <w:tab/>
      </w:r>
    </w:p>
    <w:p w:rsidR="00BB4547" w:rsidRDefault="00BB4547" w:rsidP="00BB4547">
      <w:pPr>
        <w:pStyle w:val="Ttulo3"/>
        <w:rPr>
          <w:b/>
        </w:rPr>
      </w:pPr>
      <w:bookmarkStart w:id="30" w:name="_Toc421021108"/>
      <w:r w:rsidRPr="00BB4547">
        <w:rPr>
          <w:b/>
        </w:rPr>
        <w:t>Neuropatias multiplas</w:t>
      </w:r>
      <w:bookmarkEnd w:id="30"/>
    </w:p>
    <w:p w:rsidR="009430BB" w:rsidRDefault="00D34352" w:rsidP="009430BB">
      <w:r>
        <w:tab/>
      </w:r>
      <w:r w:rsidR="00BE67AE">
        <w:t xml:space="preserve">Segundo Solomon el at. </w:t>
      </w:r>
      <w:r w:rsidR="00BE67AE">
        <w:tab/>
        <w:t>as neuropatias podem ser classificadas em dois grupos diferentes. As Neuropatias multiplas de diabetes</w:t>
      </w:r>
      <w:r w:rsidR="008B0695">
        <w:t xml:space="preserve"> tipicas</w:t>
      </w:r>
      <w:r w:rsidR="00BE67AE">
        <w:t xml:space="preserve"> (DSPN) são patologias crônicas, causadas por longos periodos de hyperglicemia associados a desajustes metabólicos (aumento de polyol, acumulo de produtos de glycation, stress oxidativo e alterações de estruturas lipídicas dentre outros)</w:t>
      </w:r>
      <w:r w:rsidR="008B0695">
        <w:t>, disfunções autonomicas podem se desenvolver com o tempo.</w:t>
      </w:r>
      <w:r>
        <w:t xml:space="preserve"> O teste de condução nerval é o teste padrão para diagnosticar esse tipo de </w:t>
      </w:r>
      <w:r w:rsidR="0098683D">
        <w:t>patologia.</w:t>
      </w:r>
      <w:r w:rsidR="008B0695">
        <w:t xml:space="preserve"> Já as Neuropais multiplas de diabetes atípicas estão relacionadas a dores e disfunções autonomicos, podendo </w:t>
      </w:r>
      <w:r w:rsidR="008B0695">
        <w:lastRenderedPageBreak/>
        <w:t>ocorrer em qualquer est</w:t>
      </w:r>
      <w:r w:rsidR="0098683D">
        <w:t>ágio do diabetes, seu diagnóstico ainda é pouco claro, e atualmente se usa apenas a dor que o paciente diz sentir</w:t>
      </w:r>
      <w:r w:rsidR="00A531B6">
        <w:t xml:space="preserve"> como diagnóstico</w:t>
      </w:r>
      <w:r w:rsidR="0098683D">
        <w:t>. (Die care 2010)</w:t>
      </w:r>
      <w:r w:rsidR="00A531B6">
        <w:t>.</w:t>
      </w:r>
    </w:p>
    <w:p w:rsidR="00A531B6" w:rsidRDefault="00A531B6" w:rsidP="009430BB">
      <w:r>
        <w:tab/>
        <w:t>Algumas subclassificações de neuropatias são a  Neuropatia autonômica</w:t>
      </w:r>
      <w:r w:rsidR="009C29CF">
        <w:t xml:space="preserve"> se afetar os orgãos</w:t>
      </w:r>
      <w:r>
        <w:t xml:space="preserve">, neuropatias relacionadas a cancer, </w:t>
      </w:r>
      <w:r w:rsidR="009C29CF">
        <w:t>periférica se for apenas nas fibras nervosas para os membros e central se afetar o sistema nervoso central (SNC)</w:t>
      </w:r>
      <w:r w:rsidR="0074326A">
        <w:t>.</w:t>
      </w:r>
    </w:p>
    <w:p w:rsidR="0074326A" w:rsidRDefault="0074326A" w:rsidP="0074326A">
      <w:pPr>
        <w:rPr>
          <w:noProof/>
        </w:rPr>
      </w:pPr>
      <w:r>
        <w:tab/>
      </w:r>
      <w:r>
        <w:rPr>
          <w:noProof/>
        </w:rPr>
        <w:t xml:space="preserve">Segundo Yagihashi, um dos principais problemas que a hyperglicemia causa, é a hipoxia de nervos, isso ocorre devido a conexões chamadas shunt, entre artérias e veias. Em um ser humano de controle, as fibras nervosas são vascularizados integralmente, enquanto que em indivíduos com neuropatias multiplas o sangue oxigenado tende a seguir apenas o caminho que o liga as veias. A </w:t>
      </w:r>
      <w:fldSimple w:instr=" REF _Ref409441766 \h  \* MERGEFORMAT ">
        <w:r w:rsidR="002D734E" w:rsidRPr="002D734E">
          <w:t xml:space="preserve">Figura </w:t>
        </w:r>
        <w:r w:rsidR="002D734E" w:rsidRPr="002D734E">
          <w:rPr>
            <w:noProof/>
          </w:rPr>
          <w:t>1</w:t>
        </w:r>
      </w:fldSimple>
      <w:r w:rsidR="009E335B" w:rsidRPr="009E335B">
        <w:t xml:space="preserve"> </w:t>
      </w:r>
      <w:r w:rsidRPr="009E335B">
        <w:rPr>
          <w:noProof/>
        </w:rPr>
        <w:t>abaixo mostra a diferença entre indivíduos de controle e com diabetes com multiplas neuropatias, no último as veias são mais grossa, pois absorvem todo o sangue oxigenado, enquanto que o nervo tende a sofrer hipoxia e perder sua densidade fibrosa. A diminuição da densidade fibrosa foi publicada por Ziegler et al e é mostrada na</w:t>
      </w:r>
      <w:r w:rsidR="009E335B" w:rsidRPr="009E335B">
        <w:t xml:space="preserve"> </w:t>
      </w:r>
      <w:fldSimple w:instr=" REF _Ref409441781 \h  \* MERGEFORMAT ">
        <w:r w:rsidR="002D734E" w:rsidRPr="002D734E">
          <w:t xml:space="preserve">Figura </w:t>
        </w:r>
        <w:r w:rsidR="002D734E" w:rsidRPr="002D734E">
          <w:rPr>
            <w:noProof/>
          </w:rPr>
          <w:t>2</w:t>
        </w:r>
      </w:fldSimple>
      <w:r w:rsidRPr="009E335B">
        <w:rPr>
          <w:noProof/>
        </w:rPr>
        <w:t>.</w:t>
      </w:r>
    </w:p>
    <w:p w:rsidR="0074326A" w:rsidRDefault="0074326A" w:rsidP="0074326A">
      <w:pPr>
        <w:rPr>
          <w:noProof/>
        </w:rPr>
      </w:pPr>
    </w:p>
    <w:p w:rsidR="0074326A" w:rsidRPr="005B6396" w:rsidRDefault="0074326A" w:rsidP="0074326A">
      <w:pPr>
        <w:pStyle w:val="Legenda"/>
        <w:keepNext/>
        <w:jc w:val="center"/>
        <w:rPr>
          <w:sz w:val="20"/>
          <w:szCs w:val="20"/>
        </w:rPr>
      </w:pPr>
      <w:bookmarkStart w:id="31" w:name="_Ref409441766"/>
      <w:r w:rsidRPr="005B6396">
        <w:rPr>
          <w:sz w:val="20"/>
          <w:szCs w:val="20"/>
        </w:rPr>
        <w:t xml:space="preserve">Figura </w:t>
      </w:r>
      <w:r w:rsidR="00850785">
        <w:rPr>
          <w:sz w:val="20"/>
          <w:szCs w:val="20"/>
        </w:rPr>
        <w:fldChar w:fldCharType="begin"/>
      </w:r>
      <w:r w:rsidR="00642D61">
        <w:rPr>
          <w:sz w:val="20"/>
          <w:szCs w:val="20"/>
        </w:rPr>
        <w:instrText xml:space="preserve"> SEQ Figura \* ARABIC </w:instrText>
      </w:r>
      <w:r w:rsidR="00850785">
        <w:rPr>
          <w:sz w:val="20"/>
          <w:szCs w:val="20"/>
        </w:rPr>
        <w:fldChar w:fldCharType="separate"/>
      </w:r>
      <w:r w:rsidR="00642D61">
        <w:rPr>
          <w:noProof/>
          <w:sz w:val="20"/>
          <w:szCs w:val="20"/>
        </w:rPr>
        <w:t>1</w:t>
      </w:r>
      <w:r w:rsidR="00850785">
        <w:rPr>
          <w:sz w:val="20"/>
          <w:szCs w:val="20"/>
        </w:rPr>
        <w:fldChar w:fldCharType="end"/>
      </w:r>
      <w:bookmarkEnd w:id="31"/>
      <w:r w:rsidRPr="005B6396">
        <w:rPr>
          <w:sz w:val="20"/>
          <w:szCs w:val="20"/>
        </w:rPr>
        <w:t xml:space="preserve"> - DIFERENÇAS ENTRE OXIGENAÇÃO DE FIBRAS NERVOSA ENTRE INDIVÍDUOS DE CONTROLE E DIABÉTICOS COM MULTIPLASNEUROPATIAS</w:t>
      </w:r>
    </w:p>
    <w:p w:rsidR="0074326A" w:rsidRDefault="0074326A" w:rsidP="0074326A">
      <w:pPr>
        <w:keepNext/>
        <w:jc w:val="center"/>
      </w:pPr>
      <w:r>
        <w:rPr>
          <w:noProof/>
          <w:lang w:eastAsia="pt-BR"/>
        </w:rPr>
        <w:drawing>
          <wp:inline distT="0" distB="0" distL="0" distR="0">
            <wp:extent cx="3676650" cy="2019300"/>
            <wp:effectExtent l="19050" t="0" r="0"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3676650" cy="2019300"/>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xml:space="preserve">: </w:t>
      </w:r>
      <w:r>
        <w:rPr>
          <w:sz w:val="20"/>
          <w:szCs w:val="20"/>
        </w:rPr>
        <w:t>(Tesfaye et al. 1993)</w:t>
      </w:r>
    </w:p>
    <w:p w:rsidR="00520333" w:rsidRDefault="00520333" w:rsidP="0074326A">
      <w:pPr>
        <w:keepNext/>
        <w:jc w:val="center"/>
      </w:pPr>
    </w:p>
    <w:p w:rsidR="0074326A" w:rsidRDefault="0074326A" w:rsidP="0074326A">
      <w:pPr>
        <w:rPr>
          <w:noProof/>
        </w:rPr>
      </w:pPr>
    </w:p>
    <w:p w:rsidR="0074326A" w:rsidRPr="00273498" w:rsidRDefault="00E4798F" w:rsidP="0074326A">
      <w:pPr>
        <w:pStyle w:val="Legenda"/>
        <w:keepNext/>
        <w:jc w:val="center"/>
        <w:rPr>
          <w:sz w:val="20"/>
          <w:szCs w:val="20"/>
        </w:rPr>
      </w:pPr>
      <w:r>
        <w:rPr>
          <w:sz w:val="20"/>
          <w:szCs w:val="20"/>
        </w:rPr>
        <w:lastRenderedPageBreak/>
        <w:tab/>
      </w:r>
      <w:bookmarkStart w:id="32" w:name="_Ref409441781"/>
      <w:r w:rsidR="0074326A" w:rsidRPr="00273498">
        <w:rPr>
          <w:sz w:val="20"/>
          <w:szCs w:val="20"/>
        </w:rPr>
        <w:t xml:space="preserve">Figura </w:t>
      </w:r>
      <w:r w:rsidR="00850785">
        <w:rPr>
          <w:sz w:val="20"/>
          <w:szCs w:val="20"/>
        </w:rPr>
        <w:fldChar w:fldCharType="begin"/>
      </w:r>
      <w:r w:rsidR="00642D61">
        <w:rPr>
          <w:sz w:val="20"/>
          <w:szCs w:val="20"/>
        </w:rPr>
        <w:instrText xml:space="preserve"> SEQ Figura \* ARABIC </w:instrText>
      </w:r>
      <w:r w:rsidR="00850785">
        <w:rPr>
          <w:sz w:val="20"/>
          <w:szCs w:val="20"/>
        </w:rPr>
        <w:fldChar w:fldCharType="separate"/>
      </w:r>
      <w:r w:rsidR="00642D61">
        <w:rPr>
          <w:noProof/>
          <w:sz w:val="20"/>
          <w:szCs w:val="20"/>
        </w:rPr>
        <w:t>2</w:t>
      </w:r>
      <w:r w:rsidR="00850785">
        <w:rPr>
          <w:sz w:val="20"/>
          <w:szCs w:val="20"/>
        </w:rPr>
        <w:fldChar w:fldCharType="end"/>
      </w:r>
      <w:bookmarkEnd w:id="32"/>
      <w:r w:rsidR="0074326A" w:rsidRPr="00273498">
        <w:rPr>
          <w:sz w:val="20"/>
          <w:szCs w:val="20"/>
        </w:rPr>
        <w:t xml:space="preserve"> - diferenças de densidade fibrose entre indivíduos de controle e diabéticos tipo 2</w:t>
      </w:r>
      <w:r w:rsidR="0074326A">
        <w:rPr>
          <w:sz w:val="20"/>
          <w:szCs w:val="20"/>
        </w:rPr>
        <w:t xml:space="preserve"> (Ziegler et al.</w:t>
      </w:r>
      <w:r w:rsidR="00851876">
        <w:rPr>
          <w:sz w:val="20"/>
          <w:szCs w:val="20"/>
        </w:rPr>
        <w:t xml:space="preserve"> 2014</w:t>
      </w:r>
      <w:r w:rsidR="0074326A">
        <w:rPr>
          <w:sz w:val="20"/>
          <w:szCs w:val="20"/>
        </w:rPr>
        <w:t>)</w:t>
      </w:r>
    </w:p>
    <w:p w:rsidR="0074326A" w:rsidRDefault="0074326A" w:rsidP="0074326A">
      <w:pPr>
        <w:keepNext/>
        <w:jc w:val="center"/>
      </w:pPr>
      <w:r>
        <w:rPr>
          <w:noProof/>
          <w:lang w:eastAsia="pt-BR"/>
        </w:rPr>
        <w:drawing>
          <wp:inline distT="0" distB="0" distL="0" distR="0">
            <wp:extent cx="1790700" cy="2066925"/>
            <wp:effectExtent l="1905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1790700" cy="2066925"/>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xml:space="preserve">: </w:t>
      </w:r>
      <w:r>
        <w:rPr>
          <w:sz w:val="20"/>
          <w:szCs w:val="20"/>
        </w:rPr>
        <w:t>Ziegler et al. 2014</w:t>
      </w:r>
    </w:p>
    <w:p w:rsidR="00520333" w:rsidRDefault="00520333" w:rsidP="0074326A">
      <w:pPr>
        <w:keepNext/>
        <w:jc w:val="center"/>
      </w:pPr>
    </w:p>
    <w:p w:rsidR="00520333" w:rsidRDefault="00520333" w:rsidP="0074326A">
      <w:pPr>
        <w:keepNext/>
        <w:jc w:val="center"/>
      </w:pPr>
    </w:p>
    <w:p w:rsidR="00BB4547" w:rsidRDefault="00BB4547" w:rsidP="00BB4547">
      <w:pPr>
        <w:pStyle w:val="Ttulo4"/>
        <w:rPr>
          <w:i/>
        </w:rPr>
      </w:pPr>
      <w:bookmarkStart w:id="33" w:name="_Toc421021109"/>
      <w:r w:rsidRPr="00A20B81">
        <w:rPr>
          <w:i/>
        </w:rPr>
        <w:t xml:space="preserve">Neuropatia </w:t>
      </w:r>
      <w:r w:rsidR="00A531B6">
        <w:rPr>
          <w:i/>
        </w:rPr>
        <w:t>autonônica</w:t>
      </w:r>
      <w:bookmarkEnd w:id="33"/>
    </w:p>
    <w:p w:rsidR="009430BB" w:rsidRDefault="0074326A" w:rsidP="009430BB">
      <w:r>
        <w:tab/>
        <w:t xml:space="preserve">Este tipo de neuropatia é causa uma desordem no sistema autonômico relacionados a problemas em fibras nervosas interconectadas com diferentes orgãos, podendo afetar a vascularização cardíaca, o sistema gastrointestinal, sistema urogenital e função sudorípara. </w:t>
      </w:r>
      <w:r w:rsidR="003B1AF5">
        <w:t xml:space="preserve"> Nesta última as glândulas são enervadas por fibras sem mielina, do tipo C,</w:t>
      </w:r>
      <w:r w:rsidR="00FA31BB">
        <w:t xml:space="preserve"> amielinizada,</w:t>
      </w:r>
      <w:r w:rsidR="003B1AF5">
        <w:t xml:space="preserve"> do sistema nervoso sim</w:t>
      </w:r>
      <w:r w:rsidR="00942F5C">
        <w:t>pático. Disfunção de suor causa</w:t>
      </w:r>
      <w:r w:rsidR="003B1AF5">
        <w:t xml:space="preserve"> aridez e foi associada com ulcerar de pés e mãos </w:t>
      </w:r>
      <w:r w:rsidR="00827CDD">
        <w:t>(</w:t>
      </w:r>
      <w:r w:rsidR="00827CDD" w:rsidRPr="003B1AF5">
        <w:rPr>
          <w:rFonts w:cs="Arial"/>
          <w:noProof/>
        </w:rPr>
        <w:t>TENTOLOURIS</w:t>
      </w:r>
      <w:r w:rsidR="00827CDD">
        <w:rPr>
          <w:rFonts w:cs="Arial"/>
          <w:noProof/>
        </w:rPr>
        <w:t>, 2009</w:t>
      </w:r>
      <w:r w:rsidR="00827CDD">
        <w:t>)</w:t>
      </w:r>
      <w:r w:rsidR="003B1AF5">
        <w:t xml:space="preserve"> </w:t>
      </w:r>
    </w:p>
    <w:p w:rsidR="00FA31BB" w:rsidRDefault="001E3287" w:rsidP="009430BB">
      <w:r>
        <w:tab/>
        <w:t>As fibras nervosas das glândulas sudoríaras irão comprimir a glândula fazendo com que o suor seja filtrado do sangue em um duto quase reto que levará o líquido até o poro. A parte mais externa da pele é chamada de Stratum Corneum, e não deve interferir na liberação de suor.</w:t>
      </w:r>
    </w:p>
    <w:p w:rsidR="001E3287" w:rsidRDefault="001E3287" w:rsidP="009430BB"/>
    <w:p w:rsidR="00FA31BB" w:rsidRPr="001E3287" w:rsidRDefault="00FA31BB" w:rsidP="00FA31BB">
      <w:pPr>
        <w:pStyle w:val="Legenda"/>
        <w:keepNext/>
        <w:jc w:val="center"/>
        <w:rPr>
          <w:sz w:val="20"/>
          <w:szCs w:val="20"/>
        </w:rPr>
      </w:pPr>
      <w:bookmarkStart w:id="34" w:name="_Ref409608578"/>
      <w:r w:rsidRPr="001E3287">
        <w:rPr>
          <w:sz w:val="20"/>
          <w:szCs w:val="20"/>
        </w:rPr>
        <w:lastRenderedPageBreak/>
        <w:t xml:space="preserve">Figura </w:t>
      </w:r>
      <w:r w:rsidR="00850785">
        <w:rPr>
          <w:sz w:val="20"/>
          <w:szCs w:val="20"/>
        </w:rPr>
        <w:fldChar w:fldCharType="begin"/>
      </w:r>
      <w:r w:rsidR="00642D61">
        <w:rPr>
          <w:sz w:val="20"/>
          <w:szCs w:val="20"/>
        </w:rPr>
        <w:instrText xml:space="preserve"> SEQ Figura \* ARABIC </w:instrText>
      </w:r>
      <w:r w:rsidR="00850785">
        <w:rPr>
          <w:sz w:val="20"/>
          <w:szCs w:val="20"/>
        </w:rPr>
        <w:fldChar w:fldCharType="separate"/>
      </w:r>
      <w:r w:rsidR="00642D61">
        <w:rPr>
          <w:noProof/>
          <w:sz w:val="20"/>
          <w:szCs w:val="20"/>
        </w:rPr>
        <w:t>3</w:t>
      </w:r>
      <w:r w:rsidR="00850785">
        <w:rPr>
          <w:sz w:val="20"/>
          <w:szCs w:val="20"/>
        </w:rPr>
        <w:fldChar w:fldCharType="end"/>
      </w:r>
      <w:bookmarkEnd w:id="34"/>
      <w:r w:rsidRPr="001E3287">
        <w:rPr>
          <w:sz w:val="20"/>
          <w:szCs w:val="20"/>
        </w:rPr>
        <w:t>- Glandula eccrina que transporta corrente CC no eletrôlito, suor. O cloreto estará no anodo enquanto os protons estarão no cátodo</w:t>
      </w:r>
    </w:p>
    <w:p w:rsidR="003B1AF5" w:rsidRDefault="00FA31BB" w:rsidP="00FA31BB">
      <w:pPr>
        <w:jc w:val="center"/>
      </w:pPr>
      <w:r>
        <w:rPr>
          <w:noProof/>
          <w:lang w:eastAsia="pt-BR"/>
        </w:rPr>
        <w:drawing>
          <wp:inline distT="0" distB="0" distL="0" distR="0">
            <wp:extent cx="2705100" cy="1476375"/>
            <wp:effectExtent l="19050" t="0" r="0"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2705100" cy="1476375"/>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520333" w:rsidRDefault="00520333" w:rsidP="00FA31BB">
      <w:pPr>
        <w:jc w:val="center"/>
      </w:pPr>
    </w:p>
    <w:p w:rsidR="0081154C" w:rsidRDefault="00EC0FB5" w:rsidP="00EC0FB5">
      <w:r>
        <w:tab/>
      </w:r>
    </w:p>
    <w:p w:rsidR="0081154C" w:rsidRDefault="0081154C" w:rsidP="00EC0FB5">
      <w:r>
        <w:tab/>
      </w:r>
      <w:r w:rsidRPr="0081154C">
        <w:t>Recentemente foi mostrado que há uma correlação entre a densidade de fibras nervosas nas glândulas com a atuação do sistema nervoso, deficiências neurológicas e produção de suor em indivíduos com diabetes[2][3][6][7][10] o que justifica a análise de sudorese para problemas de neuropatias.</w:t>
      </w:r>
    </w:p>
    <w:p w:rsidR="00EC0FB5" w:rsidRDefault="0081154C" w:rsidP="00EC0FB5">
      <w:pPr>
        <w:rPr>
          <w:noProof/>
        </w:rPr>
      </w:pPr>
      <w:r>
        <w:rPr>
          <w:noProof/>
        </w:rPr>
        <w:tab/>
      </w:r>
      <w:r w:rsidR="00EC0FB5">
        <w:rPr>
          <w:noProof/>
        </w:rPr>
        <w:t>Para medição da função sudomotora, são colocados eletrodos em cada um dos membros ou testa e é retirada a condutância, em nível DC, entre dois destes membros. Normalmente são avaliados entre mãos, entre pés ou dois eletrodos na testa do paciente. Acredita-se que existam apenas dois caminhos para a corrente circular ao passar pelo tecido epitelial (</w:t>
      </w:r>
      <w:r w:rsidR="00EC0FB5" w:rsidRPr="00A11E87">
        <w:rPr>
          <w:noProof/>
        </w:rPr>
        <w:t>Potts et al., 1992</w:t>
      </w:r>
      <w:r w:rsidR="00EC0FB5">
        <w:rPr>
          <w:noProof/>
        </w:rPr>
        <w:t xml:space="preserve">), um passando pela matrix cornocita lipídica do </w:t>
      </w:r>
      <w:r w:rsidR="00EC0FB5" w:rsidRPr="007B11E9">
        <w:rPr>
          <w:i/>
          <w:noProof/>
        </w:rPr>
        <w:t>stratum corneum</w:t>
      </w:r>
      <w:r w:rsidR="00EC0FB5">
        <w:rPr>
          <w:i/>
          <w:noProof/>
        </w:rPr>
        <w:t xml:space="preserve"> </w:t>
      </w:r>
      <w:r w:rsidR="00EC0FB5" w:rsidRPr="007B11E9">
        <w:rPr>
          <w:noProof/>
        </w:rPr>
        <w:t>(SC)</w:t>
      </w:r>
      <w:r w:rsidR="00EC0FB5">
        <w:rPr>
          <w:i/>
          <w:noProof/>
        </w:rPr>
        <w:t xml:space="preserve"> </w:t>
      </w:r>
      <w:r w:rsidR="00EC0FB5">
        <w:rPr>
          <w:noProof/>
        </w:rPr>
        <w:t>e outro que passa pelas glândulas de sudorese e seus folículos (</w:t>
      </w:r>
      <w:r w:rsidR="00EC0FB5" w:rsidRPr="00595E4D">
        <w:rPr>
          <w:rFonts w:cs="Arial"/>
          <w:lang w:eastAsia="pt-BR"/>
        </w:rPr>
        <w:t>Chizmadzhev</w:t>
      </w:r>
      <w:r w:rsidR="00EC0FB5">
        <w:rPr>
          <w:noProof/>
        </w:rPr>
        <w:t>;</w:t>
      </w:r>
      <w:r w:rsidR="00EC0FB5" w:rsidRPr="00595E4D">
        <w:t xml:space="preserve"> </w:t>
      </w:r>
      <w:r w:rsidR="00EC0FB5" w:rsidRPr="00595E4D">
        <w:rPr>
          <w:noProof/>
        </w:rPr>
        <w:t>Indenbom; Kuzmin; Galichenko; Weaver; Potts</w:t>
      </w:r>
      <w:r w:rsidR="00EC0FB5">
        <w:rPr>
          <w:noProof/>
        </w:rPr>
        <w:t xml:space="preserve">,1998). A </w:t>
      </w:r>
      <w:fldSimple w:instr=" REF _Ref409609899 \h  \* MERGEFORMAT ">
        <w:r w:rsidR="002D734E" w:rsidRPr="002D734E">
          <w:t xml:space="preserve">Figura </w:t>
        </w:r>
        <w:r w:rsidR="002D734E" w:rsidRPr="002D734E">
          <w:rPr>
            <w:noProof/>
          </w:rPr>
          <w:t>4</w:t>
        </w:r>
      </w:fldSimple>
      <w:r w:rsidR="00EC0FB5">
        <w:rPr>
          <w:noProof/>
        </w:rPr>
        <w:t xml:space="preserve"> mostra em representação de circuito do sistema estudado. </w:t>
      </w:r>
    </w:p>
    <w:p w:rsidR="00EC0FB5" w:rsidRDefault="00EC0FB5" w:rsidP="00EC0FB5">
      <w:pPr>
        <w:rPr>
          <w:noProof/>
        </w:rPr>
      </w:pPr>
    </w:p>
    <w:p w:rsidR="00EC0FB5" w:rsidRPr="007B11E9" w:rsidRDefault="00EC0FB5" w:rsidP="00EC0FB5">
      <w:pPr>
        <w:pStyle w:val="Legenda"/>
        <w:keepNext/>
        <w:jc w:val="center"/>
        <w:rPr>
          <w:sz w:val="20"/>
          <w:szCs w:val="20"/>
        </w:rPr>
      </w:pPr>
      <w:bookmarkStart w:id="35" w:name="_Ref409609899"/>
      <w:r w:rsidRPr="007B11E9">
        <w:rPr>
          <w:sz w:val="20"/>
          <w:szCs w:val="20"/>
        </w:rPr>
        <w:lastRenderedPageBreak/>
        <w:t xml:space="preserve">Figura </w:t>
      </w:r>
      <w:r w:rsidR="00850785">
        <w:rPr>
          <w:sz w:val="20"/>
          <w:szCs w:val="20"/>
        </w:rPr>
        <w:fldChar w:fldCharType="begin"/>
      </w:r>
      <w:r w:rsidR="00642D61">
        <w:rPr>
          <w:sz w:val="20"/>
          <w:szCs w:val="20"/>
        </w:rPr>
        <w:instrText xml:space="preserve"> SEQ Figura \* ARABIC </w:instrText>
      </w:r>
      <w:r w:rsidR="00850785">
        <w:rPr>
          <w:sz w:val="20"/>
          <w:szCs w:val="20"/>
        </w:rPr>
        <w:fldChar w:fldCharType="separate"/>
      </w:r>
      <w:r w:rsidR="00642D61">
        <w:rPr>
          <w:noProof/>
          <w:sz w:val="20"/>
          <w:szCs w:val="20"/>
        </w:rPr>
        <w:t>4</w:t>
      </w:r>
      <w:r w:rsidR="00850785">
        <w:rPr>
          <w:sz w:val="20"/>
          <w:szCs w:val="20"/>
        </w:rPr>
        <w:fldChar w:fldCharType="end"/>
      </w:r>
      <w:bookmarkEnd w:id="35"/>
      <w:r w:rsidRPr="007B11E9">
        <w:rPr>
          <w:sz w:val="20"/>
          <w:szCs w:val="20"/>
        </w:rPr>
        <w:t xml:space="preserve"> - Circuito equivalente da epiderme. Ra e Ca representam as glândulas. Rm e Cm representam a camada lipídica. Rb, Re e RC são resistências referêntes ao líquido extracelular.</w:t>
      </w:r>
    </w:p>
    <w:p w:rsidR="00EC0FB5" w:rsidRDefault="00EC0FB5" w:rsidP="00EC0FB5">
      <w:pPr>
        <w:jc w:val="center"/>
      </w:pPr>
      <w:r>
        <w:rPr>
          <w:noProof/>
          <w:lang w:eastAsia="pt-BR"/>
        </w:rPr>
        <w:drawing>
          <wp:inline distT="0" distB="0" distL="0" distR="0">
            <wp:extent cx="3133725" cy="3016026"/>
            <wp:effectExtent l="19050" t="0" r="9525" b="0"/>
            <wp:docPr id="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3133725" cy="3016026"/>
                    </a:xfrm>
                    <a:prstGeom prst="rect">
                      <a:avLst/>
                    </a:prstGeom>
                    <a:noFill/>
                    <a:ln w="9525">
                      <a:noFill/>
                      <a:miter lim="800000"/>
                      <a:headEnd/>
                      <a:tailEnd/>
                    </a:ln>
                  </pic:spPr>
                </pic:pic>
              </a:graphicData>
            </a:graphic>
          </wp:inline>
        </w:drawing>
      </w:r>
    </w:p>
    <w:p w:rsidR="00EC0FB5" w:rsidRDefault="00520333" w:rsidP="00EC0FB5">
      <w:pPr>
        <w:jc w:val="center"/>
        <w:rPr>
          <w:rFonts w:cs="Arial"/>
          <w:sz w:val="20"/>
          <w:szCs w:val="20"/>
          <w:lang w:eastAsia="pt-BR"/>
        </w:rPr>
      </w:pPr>
      <w:r>
        <w:rPr>
          <w:sz w:val="20"/>
          <w:szCs w:val="20"/>
        </w:rPr>
        <w:t>F</w:t>
      </w:r>
      <w:r w:rsidR="00EC0FB5" w:rsidRPr="00595E4D">
        <w:rPr>
          <w:sz w:val="20"/>
          <w:szCs w:val="20"/>
        </w:rPr>
        <w:t xml:space="preserve">onte: </w:t>
      </w:r>
      <w:r w:rsidR="00EC0FB5" w:rsidRPr="00595E4D">
        <w:rPr>
          <w:rFonts w:cs="Arial"/>
          <w:sz w:val="20"/>
          <w:szCs w:val="20"/>
          <w:lang w:eastAsia="pt-BR"/>
        </w:rPr>
        <w:t>Chizmadzhev et al. 1998</w:t>
      </w:r>
    </w:p>
    <w:p w:rsidR="00EC0FB5" w:rsidRDefault="00EC0FB5" w:rsidP="00EC0FB5">
      <w:pPr>
        <w:jc w:val="center"/>
        <w:rPr>
          <w:rFonts w:cs="Arial"/>
          <w:sz w:val="20"/>
          <w:szCs w:val="20"/>
          <w:lang w:eastAsia="pt-BR"/>
        </w:rPr>
      </w:pPr>
    </w:p>
    <w:p w:rsidR="00EC0FB5" w:rsidRPr="00595E4D" w:rsidRDefault="00EC0FB5" w:rsidP="00EC0FB5">
      <w:pPr>
        <w:jc w:val="left"/>
      </w:pPr>
      <w:r>
        <w:rPr>
          <w:rFonts w:cs="Arial"/>
          <w:lang w:eastAsia="pt-BR"/>
        </w:rPr>
        <w:tab/>
        <w:t>As análises de função de sudorese são realizas sempre em nível DC (2,5,6). Desta forma uma avaliação multi-frequêncial tornará possível avaliar o modelo atualmente utilizado, propondo alterações e discutindo valores.</w:t>
      </w:r>
    </w:p>
    <w:p w:rsidR="00EC0FB5" w:rsidRPr="009430BB" w:rsidRDefault="00EC0FB5" w:rsidP="00FA31BB">
      <w:pPr>
        <w:jc w:val="center"/>
      </w:pPr>
    </w:p>
    <w:p w:rsidR="00F37680" w:rsidRDefault="00A20B81" w:rsidP="00F37680">
      <w:pPr>
        <w:pStyle w:val="Ttulo2"/>
        <w:tabs>
          <w:tab w:val="num" w:pos="601"/>
        </w:tabs>
        <w:ind w:left="601" w:hanging="601"/>
      </w:pPr>
      <w:bookmarkStart w:id="36" w:name="_Toc239431066"/>
      <w:bookmarkStart w:id="37" w:name="_Toc421021110"/>
      <w:r>
        <w:t>HARDWARE</w:t>
      </w:r>
      <w:bookmarkEnd w:id="36"/>
      <w:bookmarkEnd w:id="37"/>
    </w:p>
    <w:p w:rsidR="002D734E" w:rsidRDefault="002D734E" w:rsidP="002D734E">
      <w:r>
        <w:tab/>
        <w:t xml:space="preserve">O hardware a ser desenvolvido seguirá as especificações da </w:t>
      </w:r>
      <w:fldSimple w:instr=" REF _Ref409611762 \h  \* MERGEFORMAT ">
        <w:r>
          <w:t>f</w:t>
        </w:r>
        <w:r w:rsidRPr="002D734E">
          <w:t xml:space="preserve">igura </w:t>
        </w:r>
        <w:r w:rsidRPr="002D734E">
          <w:rPr>
            <w:noProof/>
          </w:rPr>
          <w:t>5</w:t>
        </w:r>
      </w:fldSimple>
      <w:r w:rsidR="00481272">
        <w:t>, contendo uma unidade central de controle, uma interface homem-máquina, um con</w:t>
      </w:r>
      <w:r w:rsidR="00ED37FD">
        <w:t>versor digital-analógico (DAC), um conversor analógico-digital (ADC), um sistema de filtragem pra a saída do DAC e um sistema de sensoriamente composto por uma ponte de wheatstone. Nesta demonstração está sendo avaliado a impedância entre as duas mãos.</w:t>
      </w:r>
    </w:p>
    <w:p w:rsidR="00ED37FD" w:rsidRPr="002D734E" w:rsidRDefault="00ED37FD" w:rsidP="002D734E"/>
    <w:p w:rsidR="002D734E" w:rsidRDefault="00EC0FB5" w:rsidP="00986EDC">
      <w:pPr>
        <w:pStyle w:val="Legenda"/>
        <w:keepNext/>
        <w:jc w:val="center"/>
        <w:rPr>
          <w:sz w:val="20"/>
          <w:szCs w:val="20"/>
        </w:rPr>
      </w:pPr>
      <w:r w:rsidRPr="002D734E">
        <w:rPr>
          <w:noProof/>
          <w:sz w:val="20"/>
          <w:szCs w:val="20"/>
        </w:rPr>
        <w:lastRenderedPageBreak/>
        <w:t xml:space="preserve"> </w:t>
      </w:r>
      <w:bookmarkStart w:id="38" w:name="_Ref409611762"/>
      <w:r w:rsidR="002D734E" w:rsidRPr="002D734E">
        <w:rPr>
          <w:sz w:val="20"/>
          <w:szCs w:val="20"/>
        </w:rPr>
        <w:t xml:space="preserve">Figura </w:t>
      </w:r>
      <w:r w:rsidR="00850785">
        <w:rPr>
          <w:sz w:val="20"/>
          <w:szCs w:val="20"/>
        </w:rPr>
        <w:fldChar w:fldCharType="begin"/>
      </w:r>
      <w:r w:rsidR="00642D61">
        <w:rPr>
          <w:sz w:val="20"/>
          <w:szCs w:val="20"/>
        </w:rPr>
        <w:instrText xml:space="preserve"> SEQ Figura \* ARABIC </w:instrText>
      </w:r>
      <w:r w:rsidR="00850785">
        <w:rPr>
          <w:sz w:val="20"/>
          <w:szCs w:val="20"/>
        </w:rPr>
        <w:fldChar w:fldCharType="separate"/>
      </w:r>
      <w:r w:rsidR="00642D61">
        <w:rPr>
          <w:noProof/>
          <w:sz w:val="20"/>
          <w:szCs w:val="20"/>
        </w:rPr>
        <w:t>5</w:t>
      </w:r>
      <w:r w:rsidR="00850785">
        <w:rPr>
          <w:sz w:val="20"/>
          <w:szCs w:val="20"/>
        </w:rPr>
        <w:fldChar w:fldCharType="end"/>
      </w:r>
      <w:bookmarkEnd w:id="38"/>
      <w:r w:rsidR="002D734E" w:rsidRPr="002D734E">
        <w:rPr>
          <w:sz w:val="20"/>
          <w:szCs w:val="20"/>
        </w:rPr>
        <w:t xml:space="preserve"> - Demonstrativo do sistema de completo</w:t>
      </w:r>
      <w:r w:rsidR="00986EDC">
        <w:rPr>
          <w:noProof/>
          <w:sz w:val="20"/>
          <w:szCs w:val="20"/>
          <w:lang w:eastAsia="pt-BR"/>
        </w:rPr>
        <w:drawing>
          <wp:inline distT="0" distB="0" distL="0" distR="0">
            <wp:extent cx="4508241" cy="2788449"/>
            <wp:effectExtent l="19050" t="0" r="6609" b="0"/>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4507927" cy="2788255"/>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A20B81" w:rsidRPr="00A20B81" w:rsidRDefault="00A20B81" w:rsidP="009430BB"/>
    <w:p w:rsidR="00A20B81" w:rsidRDefault="00A20B81" w:rsidP="003B66E0">
      <w:pPr>
        <w:pStyle w:val="Ttulo3"/>
      </w:pPr>
      <w:bookmarkStart w:id="39" w:name="_Toc421021111"/>
      <w:r>
        <w:t>Aquisição dos dados</w:t>
      </w:r>
      <w:bookmarkEnd w:id="39"/>
    </w:p>
    <w:p w:rsidR="002D734E" w:rsidRDefault="002D734E" w:rsidP="002D734E">
      <w:pPr>
        <w:rPr>
          <w:noProof/>
        </w:rPr>
      </w:pPr>
      <w:r>
        <w:rPr>
          <w:noProof/>
        </w:rPr>
        <w:tab/>
        <w:t>Para controlar as frequências a serem injetadas, o sistema de controle utilizará um conversos digital-analógico de alta banda. Para regular a impedância de saída do conversor, será necessário um conversor tensão/corrente, que pode ser feito por meio um amplificador operacional. Depois disso serão necessários filtros passa baixa para retirar as variações de alta frequência geradas pelo conversor.</w:t>
      </w:r>
    </w:p>
    <w:p w:rsidR="002D734E" w:rsidRPr="002D734E" w:rsidRDefault="002D734E" w:rsidP="002D734E">
      <w:r>
        <w:rPr>
          <w:noProof/>
        </w:rPr>
        <w:tab/>
        <w:t>Para aquisição do sinal de tensão e corrente, será necessário um conversor analógico-digital, também de alta banda. O sinal de corrente precisará ser amplificado, mas o de tensão não, uma vez que seu nível máximo será o da tensão de excitação, que não passará de 10V.</w:t>
      </w:r>
    </w:p>
    <w:p w:rsidR="00A20B81" w:rsidRPr="00A20B81" w:rsidRDefault="00A20B81" w:rsidP="003B66E0">
      <w:pPr>
        <w:pStyle w:val="Ttulo3"/>
      </w:pPr>
      <w:bookmarkStart w:id="40" w:name="_Toc421021112"/>
      <w:r>
        <w:t>Alimentação</w:t>
      </w:r>
      <w:bookmarkEnd w:id="40"/>
    </w:p>
    <w:p w:rsidR="00A20B81" w:rsidRPr="00A20B81" w:rsidRDefault="00EC0FB5" w:rsidP="00A20B81">
      <w:r>
        <w:rPr>
          <w:noProof/>
        </w:rPr>
        <w:tab/>
        <w:t xml:space="preserve">O sinal que é injetado no tecido será provido diretamente por </w:t>
      </w:r>
      <w:r w:rsidR="003D7147">
        <w:rPr>
          <w:noProof/>
        </w:rPr>
        <w:t>b</w:t>
      </w:r>
      <w:r>
        <w:rPr>
          <w:noProof/>
        </w:rPr>
        <w:t>ateria</w:t>
      </w:r>
      <w:r w:rsidR="003D7147">
        <w:rPr>
          <w:noProof/>
        </w:rPr>
        <w:t>s</w:t>
      </w:r>
      <w:r>
        <w:rPr>
          <w:noProof/>
        </w:rPr>
        <w:t>. Serão necessários circuitos para conversão desta tensão para a</w:t>
      </w:r>
      <w:r w:rsidR="003D7147">
        <w:rPr>
          <w:noProof/>
        </w:rPr>
        <w:t xml:space="preserve"> tensão de excitação do tecido </w:t>
      </w:r>
      <w:r>
        <w:rPr>
          <w:noProof/>
        </w:rPr>
        <w:t xml:space="preserve">e tensão de alimentação dos CIs. </w:t>
      </w:r>
    </w:p>
    <w:p w:rsidR="00F37680" w:rsidRDefault="00A20B81" w:rsidP="00F37680">
      <w:pPr>
        <w:pStyle w:val="Ttulo2"/>
        <w:tabs>
          <w:tab w:val="num" w:pos="601"/>
        </w:tabs>
        <w:ind w:left="601" w:hanging="601"/>
      </w:pPr>
      <w:bookmarkStart w:id="41" w:name="_Toc421021113"/>
      <w:r>
        <w:lastRenderedPageBreak/>
        <w:t>Processamento de sinais</w:t>
      </w:r>
      <w:bookmarkEnd w:id="41"/>
    </w:p>
    <w:p w:rsidR="00BE6101" w:rsidRDefault="00F37680" w:rsidP="00E64F4E">
      <w:pPr>
        <w:rPr>
          <w:noProof/>
        </w:rPr>
      </w:pPr>
      <w:r>
        <w:rPr>
          <w:noProof/>
        </w:rPr>
        <w:tab/>
      </w:r>
      <w:r w:rsidR="00BE6101">
        <w:rPr>
          <w:noProof/>
        </w:rPr>
        <w:t xml:space="preserve">A geração de sinais multifrequencias de modo analógico e processamento por meio de microcontroladores limita a faixa de geração para menos de 100Khz </w:t>
      </w:r>
      <w:r w:rsidR="00BE6101" w:rsidRPr="00BE6101">
        <w:rPr>
          <w:noProof/>
        </w:rPr>
        <w:t>(VICHITCHOT; GHANDAKLY, 1991)</w:t>
      </w:r>
      <w:r w:rsidR="00BE6101">
        <w:rPr>
          <w:noProof/>
        </w:rPr>
        <w:t xml:space="preserve"> e tempo de processamento dos sinais.  Alberto Yúfera et al us</w:t>
      </w:r>
      <w:r w:rsidR="00914B1D">
        <w:rPr>
          <w:noProof/>
        </w:rPr>
        <w:t>ou apenas uma frequencia de 10KH</w:t>
      </w:r>
      <w:r w:rsidR="00BE6101">
        <w:rPr>
          <w:noProof/>
        </w:rPr>
        <w:t xml:space="preserve">z para exitação de um tecido de bioimpedância pelo fato de frequencias maiores causarem atrasos de fase nos sinais. Além disso a instrumentação seria muito maior para geração de sinais </w:t>
      </w:r>
      <w:r w:rsidR="00914B1D">
        <w:rPr>
          <w:noProof/>
        </w:rPr>
        <w:t>que abrangesem melhor</w:t>
      </w:r>
      <w:r w:rsidR="00BE6101">
        <w:rPr>
          <w:noProof/>
        </w:rPr>
        <w:t xml:space="preserve"> </w:t>
      </w:r>
      <w:r w:rsidR="00914B1D">
        <w:rPr>
          <w:noProof/>
        </w:rPr>
        <w:t xml:space="preserve">o </w:t>
      </w:r>
      <w:r w:rsidR="00BE6101">
        <w:rPr>
          <w:noProof/>
        </w:rPr>
        <w:t>espectro</w:t>
      </w:r>
      <w:r w:rsidR="00914B1D">
        <w:rPr>
          <w:noProof/>
        </w:rPr>
        <w:t xml:space="preserve"> desejado, normalmente entre 1Hz - 1MHz</w:t>
      </w:r>
      <w:r w:rsidR="00BE6101">
        <w:rPr>
          <w:noProof/>
        </w:rPr>
        <w:t>.</w:t>
      </w:r>
    </w:p>
    <w:p w:rsidR="00BE6101" w:rsidRDefault="00BE6101" w:rsidP="00E64F4E">
      <w:pPr>
        <w:rPr>
          <w:noProof/>
        </w:rPr>
      </w:pPr>
      <w:r>
        <w:rPr>
          <w:noProof/>
        </w:rPr>
        <w:tab/>
      </w:r>
      <w:r w:rsidR="00914B1D">
        <w:t xml:space="preserve">Os sistemas de processamento podem ser feitos pro meio de microcontroladores e processadores de sinais digitais (DSP), porém eles não são remomendados para geração e condicionamento de sinais multifrequencias pelo processamento sequencial e falta de memória. </w:t>
      </w:r>
      <w:r>
        <w:rPr>
          <w:noProof/>
        </w:rPr>
        <w:t>Sistemas com processadores de sinais digitais (DSPs) podem ser usados para geração do sinais e posterior conversão digital-analógica, porém eles ficam limitados a frequências de amostragem</w:t>
      </w:r>
      <w:r w:rsidR="00914B1D">
        <w:rPr>
          <w:noProof/>
        </w:rPr>
        <w:t xml:space="preserve"> na faixa de 48KHz </w:t>
      </w:r>
      <w:r w:rsidR="00914B1D" w:rsidRPr="00914B1D">
        <w:rPr>
          <w:noProof/>
        </w:rPr>
        <w:t>(ANGRISANI; BACCIGALUPI; PIETROSANTO, 1996)</w:t>
      </w:r>
      <w:r w:rsidR="00914B1D">
        <w:rPr>
          <w:noProof/>
        </w:rPr>
        <w:t xml:space="preserve"> além de necessitarem de sistemas de condicionamento dos sinais analógicos para excitação e captação.</w:t>
      </w:r>
    </w:p>
    <w:p w:rsidR="00F37680" w:rsidRDefault="00BE6101" w:rsidP="00E64F4E">
      <w:r>
        <w:rPr>
          <w:noProof/>
        </w:rPr>
        <w:tab/>
      </w:r>
      <w:r w:rsidR="00E64F4E">
        <w:t>Em contra partida, os sistemas baseados em FPGA são indicados para tratamento de sinais que necessitem de forte integração e redução de ruído,  sendo que o sistema é intrinsicamente feito com processamento em tempo real, uma vez que o mesmo é feito em nível de hardware</w:t>
      </w:r>
      <w:r w:rsidR="00434DC6">
        <w:t xml:space="preserve">, além de possuir consumo menor que DSPs </w:t>
      </w:r>
      <w:r w:rsidR="00434DC6" w:rsidRPr="00434DC6">
        <w:t>(WOODS et al., 2008).</w:t>
      </w:r>
      <w:r w:rsidR="00914B1D">
        <w:t xml:space="preserve"> </w:t>
      </w:r>
    </w:p>
    <w:p w:rsidR="00914B1D" w:rsidRDefault="00914B1D" w:rsidP="00E64F4E">
      <w:r>
        <w:tab/>
        <w:t xml:space="preserve">O FPGA é um circuito integrado que contém centenas </w:t>
      </w:r>
      <w:r w:rsidR="00434DC6">
        <w:t>d</w:t>
      </w:r>
      <w:r>
        <w:t>e milhares de unidades lógicas programáveis idênticas. Elas são programadas e modificadas para criar circuitos digitais específicos que interagem entre sí formando matrizes.</w:t>
      </w:r>
      <w:r w:rsidR="00DB28EF">
        <w:t xml:space="preserve"> A FPGA pode disponibilizar diversos componentes solucionar um determinado problema, dentre eles contadores, multiplicadores, acumuladores, simular microcontroladores, interfaces de comunicação dentre outros.</w:t>
      </w:r>
    </w:p>
    <w:p w:rsidR="00DB28EF" w:rsidRDefault="00DB28EF" w:rsidP="00E64F4E">
      <w:r>
        <w:tab/>
        <w:t xml:space="preserve">Um código para FPGA pode ser escrito basicamente por meio de Verilog, VHDL. Mas dependendo do compilador, outras linguagens são aceitas, sendo que todas elas serão convertidas em VHDL quando foram programar o dispositivo. Essa </w:t>
      </w:r>
      <w:r>
        <w:lastRenderedPageBreak/>
        <w:t>transformação faz com que haja perda de rendimento com a criação de linhas de código desnecessárias para uma determinada aplicação.</w:t>
      </w:r>
    </w:p>
    <w:p w:rsidR="00DB28EF" w:rsidRDefault="00DB28EF" w:rsidP="00E64F4E">
      <w:r>
        <w:tab/>
        <w:t xml:space="preserve">A Altera, fabricante de FPGAs, disponibiliza diversos "IP Cores" (Núcleos de Propriedade intelectual), que são </w:t>
      </w:r>
      <w:r w:rsidR="00434DC6">
        <w:t>funções complexas disponibilizadas para facil integração com o hardware. Eles são disponibilizados em diferentes linguagens suprindo partes como comunicação USB, gerenciamento e tratamento de sinais do conversor AD, tratamento de audio, gerenciamento de memória dentre outros.</w:t>
      </w:r>
    </w:p>
    <w:p w:rsidR="00366FDA" w:rsidRDefault="00EB308F" w:rsidP="00A06C39">
      <w:r>
        <w:tab/>
      </w:r>
    </w:p>
    <w:p w:rsidR="00F37680" w:rsidRPr="00E64F4E" w:rsidRDefault="00F37680" w:rsidP="00F37680"/>
    <w:p w:rsidR="00F37680" w:rsidRPr="00E64F4E" w:rsidRDefault="00F37680" w:rsidP="00F37680">
      <w:pPr>
        <w:sectPr w:rsidR="00F37680" w:rsidRPr="00E64F4E" w:rsidSect="008B07EE">
          <w:headerReference w:type="even" r:id="rId28"/>
          <w:headerReference w:type="default" r:id="rId29"/>
          <w:footerReference w:type="even" r:id="rId30"/>
          <w:footerReference w:type="default" r:id="rId31"/>
          <w:headerReference w:type="first" r:id="rId32"/>
          <w:footerReference w:type="first" r:id="rId33"/>
          <w:pgSz w:w="11907" w:h="16840" w:code="9"/>
          <w:pgMar w:top="1701" w:right="1134" w:bottom="1531" w:left="1701" w:header="709" w:footer="709" w:gutter="0"/>
          <w:cols w:space="708"/>
          <w:titlePg/>
          <w:docGrid w:linePitch="360"/>
        </w:sectPr>
      </w:pPr>
    </w:p>
    <w:bookmarkEnd w:id="23"/>
    <w:p w:rsidR="00370E34" w:rsidRPr="00203887" w:rsidRDefault="00B04FEE" w:rsidP="00A4698C">
      <w:pPr>
        <w:pStyle w:val="FolhadeRostodosCaptulos"/>
      </w:pPr>
      <w:r>
        <w:lastRenderedPageBreak/>
        <w:t>3</w:t>
      </w:r>
      <w:r w:rsidR="00BB1C7D">
        <w:tab/>
      </w:r>
      <w:fldSimple w:instr=" REF _Ref125306916 ">
        <w:r w:rsidR="002D734E">
          <w:t>Material e Método</w:t>
        </w:r>
      </w:fldSimple>
    </w:p>
    <w:p w:rsidR="00370E34" w:rsidRDefault="00370E34" w:rsidP="00781781">
      <w:pPr>
        <w:pStyle w:val="Ttulo1"/>
        <w:numPr>
          <w:ilvl w:val="0"/>
          <w:numId w:val="36"/>
        </w:numPr>
      </w:pPr>
      <w:bookmarkStart w:id="42" w:name="_Toc121491442"/>
      <w:bookmarkStart w:id="43" w:name="_Toc124080448"/>
      <w:bookmarkStart w:id="44" w:name="_Ref125306914"/>
      <w:bookmarkStart w:id="45" w:name="_Ref125306916"/>
      <w:bookmarkStart w:id="46" w:name="_Toc125374514"/>
      <w:bookmarkStart w:id="47" w:name="_Toc156754362"/>
      <w:bookmarkStart w:id="48" w:name="_Toc421021114"/>
      <w:r>
        <w:lastRenderedPageBreak/>
        <w:t>Material e Método</w:t>
      </w:r>
      <w:bookmarkEnd w:id="42"/>
      <w:bookmarkEnd w:id="43"/>
      <w:bookmarkEnd w:id="44"/>
      <w:bookmarkEnd w:id="45"/>
      <w:bookmarkEnd w:id="46"/>
      <w:bookmarkEnd w:id="47"/>
      <w:bookmarkEnd w:id="48"/>
    </w:p>
    <w:p w:rsidR="00A20B81" w:rsidRPr="00A20B81" w:rsidRDefault="00A20B81" w:rsidP="00A20B81">
      <w:r>
        <w:tab/>
      </w:r>
      <w:r w:rsidRPr="00A20B81">
        <w:t>A presente dissertação de mestrado trata do desenvolvimento de um sistema integrado de aquisição e análise d</w:t>
      </w:r>
      <w:r w:rsidR="009E6896">
        <w:t>e sinais</w:t>
      </w:r>
      <w:r w:rsidRPr="00A20B81">
        <w:t xml:space="preserve"> </w:t>
      </w:r>
      <w:r w:rsidR="009E6896">
        <w:t>decorrente da estimulação de glândulas sudoríparas</w:t>
      </w:r>
      <w:r w:rsidRPr="00A20B81">
        <w:t>. Este trabalho pode ser dividido basicamente em três partes: Hardware, Software e o Processamento dos sinais coletados. Para melhor entendimento cada parte será apresentada separadamente neste capítul</w:t>
      </w:r>
      <w:r w:rsidR="009E6896">
        <w:t>o.</w:t>
      </w:r>
    </w:p>
    <w:p w:rsidR="00370E34" w:rsidRDefault="00370E34" w:rsidP="00CC16C5">
      <w:pPr>
        <w:pStyle w:val="Ttulo2"/>
      </w:pPr>
      <w:r>
        <w:t xml:space="preserve"> </w:t>
      </w:r>
      <w:bookmarkStart w:id="49" w:name="_Toc421021115"/>
      <w:r w:rsidR="009E6896">
        <w:t>HARDWARE Desenvolvido</w:t>
      </w:r>
      <w:bookmarkEnd w:id="49"/>
    </w:p>
    <w:p w:rsidR="00F902C9" w:rsidRDefault="00370E34" w:rsidP="00E4798F">
      <w:r w:rsidRPr="004B1208">
        <w:tab/>
      </w:r>
      <w:r w:rsidR="00F902C9" w:rsidRPr="00F902C9">
        <w:t xml:space="preserve">O analisador de neuropatia </w:t>
      </w:r>
      <w:r w:rsidR="00441912">
        <w:t>autonômica</w:t>
      </w:r>
      <w:r w:rsidR="00F902C9" w:rsidRPr="00F902C9">
        <w:t xml:space="preserve"> será composto por um medidor de sudorese que terá um sensor resistivo tipo ponte de wheatstone para determinação dos valores das resistências[9]. O sinal excitatório DC menor que 4 Volts juntamente com componentes multifrequenciais também de baixa amplitude serão enviado pela FPGA via um conversor DAC, o valor de tensão lido do sensor será pré-amplificado, filtrado e novamente amplificado para, então, ser utilizado no processamento. Primeiramente se utilizará apenas um filtro notch-60Hz, uma vez que será realizada uma análise multifrequencial e não se deseja filtrar bandas de alguma frequencia de interesse. O sinal será então utilizado por uma FPGA via um conversor ADC realizando filtros digitais para retirar ruído, calcular a derivada do valor de resistência com relação ao tempo e determinar o valor de resistência inicial (basal), que servirá para comparar diferentes pacientes, analisando assim somente as resistências de contato. Posteriormente o valor absoluto em que o sistema se estabilizou será disponibilizado de forma visual por meio de um display de LCD juntamente com o gráfico de variação, sua derivada e a comparação com seu valor basal.</w:t>
      </w:r>
    </w:p>
    <w:p w:rsidR="00F902C9" w:rsidRDefault="00F902C9" w:rsidP="00E4798F"/>
    <w:p w:rsidR="00F902C9" w:rsidRPr="00F902C9" w:rsidRDefault="00F902C9" w:rsidP="00F902C9">
      <w:pPr>
        <w:pStyle w:val="Legenda"/>
        <w:keepNext/>
        <w:jc w:val="center"/>
        <w:rPr>
          <w:sz w:val="20"/>
          <w:szCs w:val="20"/>
        </w:rPr>
      </w:pPr>
      <w:r w:rsidRPr="00F902C9">
        <w:rPr>
          <w:sz w:val="20"/>
          <w:szCs w:val="20"/>
        </w:rPr>
        <w:t xml:space="preserve">Figura </w:t>
      </w:r>
      <w:r w:rsidR="00850785">
        <w:rPr>
          <w:sz w:val="20"/>
          <w:szCs w:val="20"/>
        </w:rPr>
        <w:fldChar w:fldCharType="begin"/>
      </w:r>
      <w:r w:rsidR="00642D61">
        <w:rPr>
          <w:sz w:val="20"/>
          <w:szCs w:val="20"/>
        </w:rPr>
        <w:instrText xml:space="preserve"> SEQ Figura \* ARABIC </w:instrText>
      </w:r>
      <w:r w:rsidR="00850785">
        <w:rPr>
          <w:sz w:val="20"/>
          <w:szCs w:val="20"/>
        </w:rPr>
        <w:fldChar w:fldCharType="separate"/>
      </w:r>
      <w:r w:rsidR="00642D61">
        <w:rPr>
          <w:noProof/>
          <w:sz w:val="20"/>
          <w:szCs w:val="20"/>
        </w:rPr>
        <w:t>6</w:t>
      </w:r>
      <w:r w:rsidR="00850785">
        <w:rPr>
          <w:sz w:val="20"/>
          <w:szCs w:val="20"/>
        </w:rPr>
        <w:fldChar w:fldCharType="end"/>
      </w:r>
      <w:r w:rsidRPr="00F902C9">
        <w:rPr>
          <w:sz w:val="20"/>
          <w:szCs w:val="20"/>
        </w:rPr>
        <w:t xml:space="preserve"> - Diagrama em Blocos do sistema completo a ser desenvolvido</w:t>
      </w:r>
    </w:p>
    <w:p w:rsidR="00F902C9" w:rsidRDefault="00F902C9" w:rsidP="00F902C9">
      <w:pPr>
        <w:jc w:val="center"/>
      </w:pPr>
      <w:r w:rsidRPr="00F902C9">
        <w:rPr>
          <w:noProof/>
          <w:lang w:eastAsia="pt-BR"/>
        </w:rPr>
        <w:drawing>
          <wp:inline distT="0" distB="0" distL="0" distR="0">
            <wp:extent cx="4612298" cy="79057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4650060" cy="797048"/>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F902C9" w:rsidRDefault="00F902C9" w:rsidP="00E4798F"/>
    <w:p w:rsidR="00E4798F" w:rsidRDefault="00F902C9" w:rsidP="00E4798F">
      <w:r>
        <w:lastRenderedPageBreak/>
        <w:tab/>
      </w:r>
      <w:r w:rsidR="00E4798F" w:rsidRPr="00E4798F">
        <w:t xml:space="preserve">A </w:t>
      </w:r>
      <w:fldSimple w:instr=" REF _Ref409436597 \h  \* MERGEFORMAT ">
        <w:r w:rsidR="00A06C39" w:rsidRPr="00A06C39">
          <w:t xml:space="preserve">Figura </w:t>
        </w:r>
        <w:r w:rsidR="00A06C39" w:rsidRPr="00A06C39">
          <w:rPr>
            <w:noProof/>
          </w:rPr>
          <w:t>7</w:t>
        </w:r>
      </w:fldSimple>
      <w:r w:rsidR="00E4798F">
        <w:t xml:space="preserve"> </w:t>
      </w:r>
      <w:r w:rsidR="00E4798F" w:rsidRPr="00E4798F">
        <w:t>apresenta o sistema de excitação de uma das mãos. A impedância será medida baseada na corrente que passa entre os membros. Essa baixa tensão aplicada na pele vai gerar uma corrente através de iontoforese inversa, i.e pelo movimento de íons via os poros de suor em resposta a estimulação elétrica [8]. A tensão aplicada será menor que 4 volts, visto que com tensões baixas a corrente não consegue passar pela parte lipídica devido a alta capacitância da mesma [5][11]. Posteriormente será aplicado a tensão de excitação DC juntamente com um sinal multifrequencial para determinação de características elétricas do sistema.</w:t>
      </w:r>
    </w:p>
    <w:p w:rsidR="00E4798F" w:rsidRDefault="00E4798F" w:rsidP="00E4798F"/>
    <w:p w:rsidR="00E4798F" w:rsidRPr="00E4798F" w:rsidRDefault="00E4798F" w:rsidP="00E4798F">
      <w:pPr>
        <w:pStyle w:val="Legenda"/>
        <w:keepNext/>
        <w:jc w:val="center"/>
        <w:rPr>
          <w:sz w:val="20"/>
          <w:szCs w:val="20"/>
        </w:rPr>
      </w:pPr>
      <w:bookmarkStart w:id="50" w:name="_Ref409436597"/>
      <w:r w:rsidRPr="00E4798F">
        <w:rPr>
          <w:sz w:val="20"/>
          <w:szCs w:val="20"/>
        </w:rPr>
        <w:t xml:space="preserve">Figura </w:t>
      </w:r>
      <w:r w:rsidR="00850785">
        <w:rPr>
          <w:sz w:val="20"/>
          <w:szCs w:val="20"/>
        </w:rPr>
        <w:fldChar w:fldCharType="begin"/>
      </w:r>
      <w:r w:rsidR="00642D61">
        <w:rPr>
          <w:sz w:val="20"/>
          <w:szCs w:val="20"/>
        </w:rPr>
        <w:instrText xml:space="preserve"> SEQ Figura \* ARABIC </w:instrText>
      </w:r>
      <w:r w:rsidR="00850785">
        <w:rPr>
          <w:sz w:val="20"/>
          <w:szCs w:val="20"/>
        </w:rPr>
        <w:fldChar w:fldCharType="separate"/>
      </w:r>
      <w:r w:rsidR="00642D61">
        <w:rPr>
          <w:noProof/>
          <w:sz w:val="20"/>
          <w:szCs w:val="20"/>
        </w:rPr>
        <w:t>7</w:t>
      </w:r>
      <w:r w:rsidR="00850785">
        <w:rPr>
          <w:sz w:val="20"/>
          <w:szCs w:val="20"/>
        </w:rPr>
        <w:fldChar w:fldCharType="end"/>
      </w:r>
      <w:bookmarkEnd w:id="50"/>
      <w:r w:rsidRPr="00E4798F">
        <w:rPr>
          <w:sz w:val="20"/>
          <w:szCs w:val="20"/>
        </w:rPr>
        <w:t xml:space="preserve"> - Sistema de excitação de sudorese. A tensão excitatório de baixa magnitude vai estimular as glandulas sudoriparas a liberar cloreto sem  grandes perdas pela camada lipídica da pele</w:t>
      </w:r>
    </w:p>
    <w:p w:rsidR="00370E34" w:rsidRDefault="00E4798F" w:rsidP="00E4798F">
      <w:pPr>
        <w:jc w:val="center"/>
      </w:pPr>
      <w:r w:rsidRPr="00E4798F">
        <w:rPr>
          <w:noProof/>
          <w:lang w:eastAsia="pt-BR"/>
        </w:rPr>
        <w:drawing>
          <wp:inline distT="0" distB="0" distL="0" distR="0">
            <wp:extent cx="3371850" cy="2273528"/>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3371850" cy="2273528"/>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E4798F" w:rsidRDefault="00E4798F" w:rsidP="00E4798F">
      <w:pPr>
        <w:jc w:val="center"/>
      </w:pPr>
    </w:p>
    <w:p w:rsidR="00E4798F" w:rsidRDefault="00E4798F" w:rsidP="00E4798F">
      <w:r>
        <w:tab/>
      </w:r>
      <w:r w:rsidRPr="00E4798F">
        <w:t xml:space="preserve">O paciente ficará sentado, com os membros relaxados, com as mãos, pés e testa conectados a eletrodos de aço inoxidável. Esse tipo de eletrodo foi utilizado pela alta capacidade de detectar variações de Clˉ [12]. A estimulação se dará pelas mãos, pés, ou por ambos com a polaridade sendo invertida após cada uma das medições. A sudorese na região da testa será avaliada separadamente. A </w:t>
      </w:r>
      <w:fldSimple w:instr=" REF _Ref409437008 \h  \* MERGEFORMAT ">
        <w:r w:rsidR="00A06C39" w:rsidRPr="00A06C39">
          <w:t xml:space="preserve">Figura </w:t>
        </w:r>
        <w:r w:rsidR="00A06C39" w:rsidRPr="00A06C39">
          <w:rPr>
            <w:noProof/>
          </w:rPr>
          <w:t>8</w:t>
        </w:r>
      </w:fldSimple>
      <w:r w:rsidR="00F902C9">
        <w:t xml:space="preserve"> </w:t>
      </w:r>
      <w:r w:rsidRPr="00E4798F">
        <w:t>mostra um circuito elétrico equivalente para uma pessoa. Estimulando o paciente com uma diferença de potencial entre os eletrodos dos dois braços, por exemplo, será possível verificar uma alteração no valor de Rbe ou Rbd, dependendo da localização do cátodo da fonte, uma vez que o valor da resistência do braço, tronco e pernas se manterá relativamente constante.</w:t>
      </w:r>
    </w:p>
    <w:p w:rsidR="00E4798F" w:rsidRDefault="00E4798F" w:rsidP="00E4798F"/>
    <w:p w:rsidR="00E4798F" w:rsidRPr="00F902C9" w:rsidRDefault="00E4798F" w:rsidP="00F902C9">
      <w:pPr>
        <w:pStyle w:val="Legenda"/>
        <w:keepNext/>
        <w:jc w:val="center"/>
        <w:rPr>
          <w:sz w:val="20"/>
          <w:szCs w:val="20"/>
        </w:rPr>
      </w:pPr>
      <w:bookmarkStart w:id="51" w:name="_Ref409437008"/>
      <w:r w:rsidRPr="00F902C9">
        <w:rPr>
          <w:sz w:val="20"/>
          <w:szCs w:val="20"/>
        </w:rPr>
        <w:t xml:space="preserve">Figura </w:t>
      </w:r>
      <w:r w:rsidR="00850785">
        <w:rPr>
          <w:sz w:val="20"/>
          <w:szCs w:val="20"/>
        </w:rPr>
        <w:fldChar w:fldCharType="begin"/>
      </w:r>
      <w:r w:rsidR="00642D61">
        <w:rPr>
          <w:sz w:val="20"/>
          <w:szCs w:val="20"/>
        </w:rPr>
        <w:instrText xml:space="preserve"> SEQ Figura \* ARABIC </w:instrText>
      </w:r>
      <w:r w:rsidR="00850785">
        <w:rPr>
          <w:sz w:val="20"/>
          <w:szCs w:val="20"/>
        </w:rPr>
        <w:fldChar w:fldCharType="separate"/>
      </w:r>
      <w:r w:rsidR="00642D61">
        <w:rPr>
          <w:noProof/>
          <w:sz w:val="20"/>
          <w:szCs w:val="20"/>
        </w:rPr>
        <w:t>8</w:t>
      </w:r>
      <w:r w:rsidR="00850785">
        <w:rPr>
          <w:sz w:val="20"/>
          <w:szCs w:val="20"/>
        </w:rPr>
        <w:fldChar w:fldCharType="end"/>
      </w:r>
      <w:bookmarkEnd w:id="51"/>
      <w:r w:rsidRPr="00F902C9">
        <w:rPr>
          <w:sz w:val="20"/>
          <w:szCs w:val="20"/>
        </w:rPr>
        <w:t xml:space="preserve"> - Resistências consideradas. Rbe e Rbd  são as resistências de </w:t>
      </w:r>
      <w:r w:rsidR="001E3287">
        <w:rPr>
          <w:sz w:val="20"/>
          <w:szCs w:val="20"/>
        </w:rPr>
        <w:t>C</w:t>
      </w:r>
      <w:r w:rsidRPr="00F902C9">
        <w:rPr>
          <w:sz w:val="20"/>
          <w:szCs w:val="20"/>
        </w:rPr>
        <w:t>ontato entre os eletrodos e as mãos. Rpe  e Rbd  são as</w:t>
      </w:r>
      <w:r w:rsidR="001E3287">
        <w:rPr>
          <w:sz w:val="20"/>
          <w:szCs w:val="20"/>
        </w:rPr>
        <w:t xml:space="preserve"> </w:t>
      </w:r>
      <w:r w:rsidRPr="00F902C9">
        <w:rPr>
          <w:sz w:val="20"/>
          <w:szCs w:val="20"/>
        </w:rPr>
        <w:t>resistências de contato entre os eletrodos e os pés. Rt é a resistência equivalente de contato entre a testa e ambos os eletrodos.</w:t>
      </w:r>
    </w:p>
    <w:p w:rsidR="00E4798F" w:rsidRDefault="00E4798F" w:rsidP="00E4798F">
      <w:pPr>
        <w:jc w:val="center"/>
      </w:pPr>
      <w:r w:rsidRPr="00E4798F">
        <w:rPr>
          <w:noProof/>
          <w:lang w:eastAsia="pt-BR"/>
        </w:rPr>
        <w:drawing>
          <wp:inline distT="0" distB="0" distL="0" distR="0">
            <wp:extent cx="2565400" cy="2694179"/>
            <wp:effectExtent l="19050" t="0" r="635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2567098" cy="2695962"/>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bookmarkStart w:id="52" w:name="_Toc421021116"/>
      <w:r w:rsidRPr="00520333">
        <w:rPr>
          <w:sz w:val="20"/>
          <w:szCs w:val="20"/>
        </w:rPr>
        <w:t>F</w:t>
      </w:r>
      <w:r>
        <w:rPr>
          <w:sz w:val="20"/>
          <w:szCs w:val="20"/>
        </w:rPr>
        <w:t>onte</w:t>
      </w:r>
      <w:r w:rsidRPr="00520333">
        <w:rPr>
          <w:sz w:val="20"/>
          <w:szCs w:val="20"/>
        </w:rPr>
        <w:t>: Próprio autor</w:t>
      </w:r>
    </w:p>
    <w:p w:rsidR="009007E5" w:rsidRDefault="009007E5" w:rsidP="009007E5">
      <w:pPr>
        <w:pStyle w:val="Ttulo3"/>
        <w:rPr>
          <w:b/>
        </w:rPr>
      </w:pPr>
      <w:r>
        <w:rPr>
          <w:b/>
        </w:rPr>
        <w:t>Algoritmo de Goertzel</w:t>
      </w:r>
      <w:bookmarkEnd w:id="52"/>
    </w:p>
    <w:p w:rsidR="00621F76" w:rsidRDefault="009007E5" w:rsidP="009007E5">
      <w:pPr>
        <w:pStyle w:val="NormalWeb"/>
        <w:ind w:firstLine="284"/>
        <w:rPr>
          <w:rFonts w:ascii="Arial" w:hAnsi="Arial" w:cs="Arial"/>
        </w:rPr>
      </w:pPr>
      <w:r w:rsidRPr="00B4186C">
        <w:rPr>
          <w:rFonts w:ascii="Arial" w:hAnsi="Arial" w:cs="Arial"/>
        </w:rPr>
        <w:t xml:space="preserve">O algoritmo de Goertzel </w:t>
      </w:r>
      <w:r>
        <w:rPr>
          <w:rFonts w:ascii="Arial" w:hAnsi="Arial" w:cs="Arial"/>
        </w:rPr>
        <w:t>é uma forma simplificada da transformada de fourier, calculando o apenas uma componente expecífica no espectro de modo recursivo seguindo a equação (</w:t>
      </w:r>
      <w:r w:rsidR="00621F76">
        <w:rPr>
          <w:rFonts w:ascii="Arial" w:hAnsi="Arial" w:cs="Arial"/>
        </w:rPr>
        <w:t>2</w:t>
      </w:r>
      <w:r>
        <w:rPr>
          <w:rFonts w:ascii="Arial" w:hAnsi="Arial" w:cs="Arial"/>
        </w:rPr>
        <w:t>)</w:t>
      </w:r>
      <w:r w:rsidR="00621F76">
        <w:rPr>
          <w:rFonts w:ascii="Arial" w:hAnsi="Arial" w:cs="Arial"/>
        </w:rPr>
        <w:t xml:space="preserve"> com base na equação (1) da DFT</w:t>
      </w:r>
    </w:p>
    <w:p w:rsidR="00621F76" w:rsidRDefault="00621F76" w:rsidP="009007E5">
      <w:pPr>
        <w:pStyle w:val="NormalWeb"/>
        <w:ind w:firstLine="284"/>
        <w:rPr>
          <w:rFonts w:ascii="Arial" w:hAnsi="Arial" w:cs="Arial"/>
        </w:rPr>
      </w:pPr>
    </w:p>
    <w:tbl>
      <w:tblPr>
        <w:tblStyle w:val="Tabelacomgrade"/>
        <w:tblW w:w="45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59"/>
        <w:gridCol w:w="1502"/>
      </w:tblGrid>
      <w:tr w:rsidR="00621F76" w:rsidRPr="00621F76" w:rsidTr="00AC1958">
        <w:trPr>
          <w:jc w:val="center"/>
        </w:trPr>
        <w:tc>
          <w:tcPr>
            <w:tcW w:w="3489" w:type="pct"/>
          </w:tcPr>
          <w:p w:rsidR="00621F76" w:rsidRPr="00621F76" w:rsidRDefault="00621F76" w:rsidP="00AC1958">
            <w:pPr>
              <w:rPr>
                <w:oMath/>
                <w:rFonts w:ascii="Cambria Math" w:eastAsiaTheme="minorEastAsia" w:cs="Arial"/>
              </w:rPr>
            </w:pPr>
            <m:oMathPara>
              <m:oMath>
                <m:r>
                  <w:rPr>
                    <w:rFonts w:ascii="Cambria Math" w:eastAsiaTheme="minorEastAsia" w:hAnsi="Cambria Math" w:cs="Arial"/>
                  </w:rPr>
                  <m:t>X</m:t>
                </m:r>
                <m:d>
                  <m:dPr>
                    <m:ctrlPr>
                      <w:rPr>
                        <w:rFonts w:ascii="Cambria Math" w:eastAsiaTheme="minorEastAsia" w:hAnsi="Cambria Math" w:cs="Arial"/>
                        <w:i/>
                      </w:rPr>
                    </m:ctrlPr>
                  </m:dPr>
                  <m:e>
                    <m:r>
                      <w:rPr>
                        <w:rFonts w:ascii="Cambria Math" w:eastAsiaTheme="minorEastAsia" w:hAnsi="Cambria Math" w:cs="Arial"/>
                      </w:rPr>
                      <m:t>k</m:t>
                    </m:r>
                  </m:e>
                </m:d>
                <m:r>
                  <w:rPr>
                    <w:rFonts w:ascii="Cambria Math" w:eastAsiaTheme="minorEastAsia"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n</m:t>
                    </m:r>
                    <m:r>
                      <w:rPr>
                        <w:rFonts w:ascii="Cambria Math" w:eastAsiaTheme="minorEastAsia" w:cs="Arial"/>
                      </w:rPr>
                      <m:t>=0</m:t>
                    </m:r>
                  </m:sub>
                  <m:sup>
                    <m:r>
                      <w:rPr>
                        <w:rFonts w:ascii="Cambria Math" w:eastAsiaTheme="minorEastAsia" w:hAnsi="Cambria Math" w:cs="Arial"/>
                      </w:rPr>
                      <m:t>N</m:t>
                    </m:r>
                    <m:r>
                      <w:rPr>
                        <w:rFonts w:eastAsiaTheme="minorEastAsia" w:cs="Arial"/>
                      </w:rPr>
                      <m:t>-</m:t>
                    </m:r>
                    <m:r>
                      <w:rPr>
                        <w:rFonts w:ascii="Cambria Math" w:eastAsiaTheme="minorEastAsia" w:cs="Arial"/>
                      </w:rPr>
                      <m:t>1</m:t>
                    </m:r>
                  </m:sup>
                  <m:e>
                    <m:r>
                      <w:rPr>
                        <w:rFonts w:ascii="Cambria Math" w:eastAsiaTheme="minorEastAsia" w:hAnsi="Cambria Math" w:cs="Arial"/>
                      </w:rPr>
                      <m:t>x</m:t>
                    </m:r>
                    <m:d>
                      <m:dPr>
                        <m:ctrlPr>
                          <w:rPr>
                            <w:rFonts w:ascii="Cambria Math" w:eastAsiaTheme="minorEastAsia" w:hAnsi="Cambria Math" w:cs="Arial"/>
                            <w:i/>
                          </w:rPr>
                        </m:ctrlPr>
                      </m:dPr>
                      <m:e>
                        <m:r>
                          <w:rPr>
                            <w:rFonts w:ascii="Cambria Math" w:eastAsiaTheme="minorEastAsia" w:hAnsi="Cambria Math" w:cs="Arial"/>
                          </w:rPr>
                          <m:t>n</m:t>
                        </m:r>
                      </m:e>
                    </m:d>
                    <m:r>
                      <w:rPr>
                        <w:rFonts w:eastAsiaTheme="minorEastAsia" w:cs="Arial"/>
                      </w:rPr>
                      <m:t>∙</m:t>
                    </m:r>
                    <m:sSup>
                      <m:sSupPr>
                        <m:ctrlPr>
                          <w:rPr>
                            <w:rFonts w:ascii="Cambria Math" w:eastAsiaTheme="minorEastAsia" w:hAnsi="Cambria Math" w:cs="Arial"/>
                            <w:i/>
                          </w:rPr>
                        </m:ctrlPr>
                      </m:sSupPr>
                      <m:e>
                        <m:r>
                          <w:rPr>
                            <w:rFonts w:ascii="Cambria Math" w:hAnsi="Cambria Math" w:cs="Arial"/>
                          </w:rPr>
                          <m:t>e</m:t>
                        </m:r>
                      </m:e>
                      <m:sup>
                        <m:r>
                          <w:rPr>
                            <w:rFonts w:cs="Arial"/>
                          </w:rPr>
                          <m:t>-</m:t>
                        </m:r>
                        <m:r>
                          <w:rPr>
                            <w:rFonts w:ascii="Cambria Math" w:hAnsi="Cambria Math" w:cs="Arial"/>
                          </w:rPr>
                          <m:t>j</m:t>
                        </m:r>
                        <m:r>
                          <w:rPr>
                            <w:rFonts w:ascii="Cambria Math" w:cs="Arial"/>
                          </w:rPr>
                          <m:t>2</m:t>
                        </m:r>
                        <m:r>
                          <w:rPr>
                            <w:rFonts w:ascii="Cambria Math" w:eastAsiaTheme="minorEastAsia" w:hAnsi="Cambria Math" w:cs="Arial"/>
                          </w:rPr>
                          <m:t>πk</m:t>
                        </m:r>
                        <m:r>
                          <w:rPr>
                            <w:rFonts w:ascii="Cambria Math" w:hAnsi="Cambria Math" w:cs="Arial"/>
                          </w:rPr>
                          <m:t>n</m:t>
                        </m:r>
                        <m:r>
                          <w:rPr>
                            <w:rFonts w:ascii="Cambria Math" w:cs="Arial"/>
                          </w:rPr>
                          <m:t>/</m:t>
                        </m:r>
                        <m:r>
                          <w:rPr>
                            <w:rFonts w:ascii="Cambria Math" w:hAnsi="Cambria Math" w:cs="Arial"/>
                          </w:rPr>
                          <m:t>N</m:t>
                        </m:r>
                      </m:sup>
                    </m:sSup>
                  </m:e>
                </m:nary>
              </m:oMath>
            </m:oMathPara>
          </w:p>
        </w:tc>
        <w:tc>
          <w:tcPr>
            <w:tcW w:w="764" w:type="pct"/>
            <w:vAlign w:val="center"/>
          </w:tcPr>
          <w:p w:rsidR="00621F76" w:rsidRPr="00621F76" w:rsidRDefault="00621F76" w:rsidP="00621F76">
            <w:pPr>
              <w:pStyle w:val="PargrafodaLista"/>
              <w:numPr>
                <w:ilvl w:val="0"/>
                <w:numId w:val="47"/>
              </w:numPr>
              <w:jc w:val="center"/>
              <w:rPr>
                <w:rFonts w:ascii="Arial" w:eastAsiaTheme="minorEastAsia" w:hAnsi="Arial" w:cs="Arial"/>
                <w:szCs w:val="24"/>
              </w:rPr>
            </w:pPr>
          </w:p>
        </w:tc>
      </w:tr>
    </w:tbl>
    <w:p w:rsidR="009007E5" w:rsidRPr="00B4186C" w:rsidRDefault="00621F76" w:rsidP="009007E5">
      <w:pPr>
        <w:pStyle w:val="NormalWeb"/>
        <w:ind w:firstLine="284"/>
        <w:rPr>
          <w:rFonts w:ascii="Arial" w:hAnsi="Arial" w:cs="Arial"/>
        </w:rPr>
      </w:pPr>
      <w:r>
        <w:rPr>
          <w:rFonts w:ascii="Arial" w:hAnsi="Arial" w:cs="Arial"/>
        </w:rPr>
        <w:t xml:space="preserve"> </w:t>
      </w:r>
    </w:p>
    <w:tbl>
      <w:tblPr>
        <w:tblStyle w:val="Tabelacomgrade"/>
        <w:tblW w:w="575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4"/>
        <w:gridCol w:w="7353"/>
        <w:gridCol w:w="1987"/>
      </w:tblGrid>
      <w:tr w:rsidR="009007E5" w:rsidRPr="00B4186C" w:rsidTr="00AC1958">
        <w:trPr>
          <w:trHeight w:val="393"/>
          <w:jc w:val="center"/>
        </w:trPr>
        <w:tc>
          <w:tcPr>
            <w:tcW w:w="633" w:type="pct"/>
          </w:tcPr>
          <w:p w:rsidR="009007E5" w:rsidRPr="00B4186C" w:rsidRDefault="009007E5" w:rsidP="00AC1958">
            <w:pPr>
              <w:rPr>
                <w:rFonts w:eastAsiaTheme="minorEastAsia" w:cs="Arial"/>
              </w:rPr>
            </w:pPr>
          </w:p>
        </w:tc>
        <w:tc>
          <w:tcPr>
            <w:tcW w:w="3438" w:type="pct"/>
          </w:tcPr>
          <w:p w:rsidR="009007E5" w:rsidRPr="00B4186C" w:rsidRDefault="00850785" w:rsidP="00AC1958">
            <w:pPr>
              <w:ind w:left="-202"/>
              <w:rPr>
                <w:oMath/>
                <w:rFonts w:ascii="Cambria Math"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e>
                </m:d>
                <m:r>
                  <m:rPr>
                    <m:sty m:val="p"/>
                  </m:rPr>
                  <w:rPr>
                    <w:rFonts w:eastAsiaTheme="minorEastAsia" w:cs="Arial"/>
                  </w:rPr>
                  <m:t>-</m:t>
                </m:r>
                <m:r>
                  <m:rPr>
                    <m:sty m:val="p"/>
                  </m:rPr>
                  <w:rPr>
                    <w:rFonts w:ascii="Cambria Math" w:eastAsiaTheme="minorEastAsia" w:cs="Arial"/>
                  </w:rPr>
                  <m:t>2</m:t>
                </m:r>
                <m:func>
                  <m:funcPr>
                    <m:ctrlPr>
                      <w:rPr>
                        <w:rFonts w:ascii="Cambria Math" w:eastAsiaTheme="minorEastAsia" w:hAnsi="Cambria Math" w:cs="Arial"/>
                      </w:rPr>
                    </m:ctrlPr>
                  </m:funcPr>
                  <m:fName>
                    <m:r>
                      <m:rPr>
                        <m:sty m:val="p"/>
                      </m:rPr>
                      <w:rPr>
                        <w:rFonts w:ascii="Cambria Math" w:cs="Arial"/>
                      </w:rPr>
                      <m:t>cos</m:t>
                    </m: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cs="Arial"/>
                              </w:rPr>
                              <m:t>2</m:t>
                            </m:r>
                            <m:r>
                              <w:rPr>
                                <w:rFonts w:ascii="Cambria Math" w:eastAsiaTheme="minorEastAsia" w:hAnsi="Cambria Math" w:cs="Arial"/>
                              </w:rPr>
                              <m:t>πk</m:t>
                            </m:r>
                          </m:num>
                          <m:den>
                            <m:r>
                              <w:rPr>
                                <w:rFonts w:ascii="Cambria Math" w:eastAsiaTheme="minorEastAsia" w:hAnsi="Cambria Math" w:cs="Arial"/>
                              </w:rPr>
                              <m:t>N</m:t>
                            </m:r>
                          </m:den>
                        </m:f>
                      </m:e>
                    </m:d>
                    <m:r>
                      <w:rPr>
                        <w:rFonts w:eastAsiaTheme="minorEastAsia" w:cs="Arial"/>
                      </w:rPr>
                      <m:t>∙</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i/>
                          </w:rPr>
                        </m:ctrlPr>
                      </m:dPr>
                      <m:e>
                        <m:r>
                          <w:rPr>
                            <w:rFonts w:ascii="Cambria Math" w:eastAsiaTheme="minorEastAsia" w:hAnsi="Cambria Math" w:cs="Arial"/>
                          </w:rPr>
                          <m:t>n</m:t>
                        </m:r>
                        <m:r>
                          <w:rPr>
                            <w:rFonts w:eastAsiaTheme="minorEastAsia" w:cs="Arial"/>
                          </w:rPr>
                          <m:t>-</m:t>
                        </m:r>
                        <m:r>
                          <w:rPr>
                            <w:rFonts w:ascii="Cambria Math" w:eastAsiaTheme="minorEastAsia" w:cs="Arial"/>
                          </w:rPr>
                          <m:t>1</m:t>
                        </m:r>
                      </m:e>
                    </m:d>
                  </m:e>
                </m:func>
                <m:r>
                  <w:rPr>
                    <w:rFonts w:ascii="Cambria Math" w:eastAsiaTheme="minorEastAsia" w:cs="Arial"/>
                  </w:rPr>
                  <m:t>+</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r>
                      <w:rPr>
                        <w:rFonts w:eastAsiaTheme="minorEastAsia" w:cs="Arial"/>
                      </w:rPr>
                      <m:t>-</m:t>
                    </m:r>
                    <m:r>
                      <w:rPr>
                        <w:rFonts w:ascii="Cambria Math" w:eastAsiaTheme="minorEastAsia" w:cs="Arial"/>
                      </w:rPr>
                      <m:t>2</m:t>
                    </m:r>
                  </m:e>
                </m:d>
                <m:r>
                  <m:rPr>
                    <m:sty m:val="p"/>
                  </m:rPr>
                  <w:rPr>
                    <w:rFonts w:ascii="Cambria Math" w:eastAsiaTheme="minorEastAsia" w:cs="Arial"/>
                  </w:rPr>
                  <m:t>=</m:t>
                </m:r>
                <m:sSub>
                  <m:sSubPr>
                    <m:ctrlPr>
                      <w:rPr>
                        <w:rFonts w:ascii="Cambria Math" w:eastAsiaTheme="minorEastAsia" w:hAnsi="Cambria Math" w:cs="Arial"/>
                      </w:rPr>
                    </m:ctrlPr>
                  </m:sSubPr>
                  <m:e>
                    <m:r>
                      <w:rPr>
                        <w:rFonts w:ascii="Cambria Math" w:eastAsiaTheme="minorEastAsia" w:hAnsi="Cambria Math" w:cs="Arial"/>
                      </w:rPr>
                      <m:t>x</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e>
                </m:d>
              </m:oMath>
            </m:oMathPara>
          </w:p>
        </w:tc>
        <w:tc>
          <w:tcPr>
            <w:tcW w:w="929" w:type="pct"/>
            <w:vAlign w:val="center"/>
          </w:tcPr>
          <w:p w:rsidR="009007E5" w:rsidRPr="00B4186C" w:rsidRDefault="009007E5" w:rsidP="00AC1958">
            <w:pPr>
              <w:pStyle w:val="PargrafodaLista"/>
              <w:numPr>
                <w:ilvl w:val="0"/>
                <w:numId w:val="47"/>
              </w:numPr>
              <w:jc w:val="center"/>
              <w:rPr>
                <w:rFonts w:ascii="Arial" w:eastAsiaTheme="minorEastAsia" w:hAnsi="Arial" w:cs="Arial"/>
                <w:szCs w:val="24"/>
              </w:rPr>
            </w:pPr>
          </w:p>
        </w:tc>
      </w:tr>
    </w:tbl>
    <w:p w:rsidR="009007E5" w:rsidRDefault="009007E5" w:rsidP="009007E5">
      <w:pPr>
        <w:pStyle w:val="NormalWeb"/>
        <w:ind w:firstLine="284"/>
        <w:rPr>
          <w:rFonts w:ascii="Arial" w:eastAsia="SimSun" w:hAnsi="Arial" w:cs="Arial"/>
        </w:rPr>
      </w:pPr>
    </w:p>
    <w:p w:rsidR="009007E5" w:rsidRDefault="009007E5" w:rsidP="009007E5">
      <w:pPr>
        <w:pStyle w:val="NormalWeb"/>
        <w:ind w:firstLine="284"/>
        <w:rPr>
          <w:rFonts w:ascii="Arial" w:hAnsi="Arial" w:cs="Arial"/>
        </w:rPr>
      </w:pPr>
      <w:r w:rsidRPr="00B4186C">
        <w:rPr>
          <w:rFonts w:ascii="Arial" w:eastAsia="SimSun" w:hAnsi="Arial" w:cs="Arial"/>
        </w:rPr>
        <w:t xml:space="preserve">Sendo </w:t>
      </w:r>
      <m:oMath>
        <m:sSub>
          <m:sSubPr>
            <m:ctrlPr>
              <w:rPr>
                <w:rFonts w:ascii="Cambria Math" w:eastAsiaTheme="minorEastAsia" w:hAnsi="Arial" w:cs="Arial"/>
                <w:i/>
              </w:rPr>
            </m:ctrlPr>
          </m:sSubPr>
          <m:e>
            <m:r>
              <w:rPr>
                <w:rFonts w:ascii="Cambria Math" w:eastAsiaTheme="minorEastAsia" w:hAnsi="Cambria Math" w:cs="Arial"/>
              </w:rPr>
              <m:t>y</m:t>
            </m:r>
          </m:e>
          <m:sub>
            <m:r>
              <w:rPr>
                <w:rFonts w:ascii="Cambria Math" w:eastAsiaTheme="minorEastAsia" w:hAnsi="Cambria Math" w:cs="Arial"/>
              </w:rPr>
              <m:t>k</m:t>
            </m:r>
          </m:sub>
        </m:sSub>
        <m:d>
          <m:dPr>
            <m:ctrlPr>
              <w:rPr>
                <w:rFonts w:ascii="Cambria Math" w:eastAsiaTheme="minorEastAsia" w:hAnsi="Arial" w:cs="Arial"/>
                <w:i/>
              </w:rPr>
            </m:ctrlPr>
          </m:dPr>
          <m:e>
            <m:r>
              <w:rPr>
                <w:rFonts w:ascii="Cambria Math" w:eastAsiaTheme="minorEastAsia" w:hAnsi="Cambria Math" w:cs="Arial"/>
              </w:rPr>
              <m:t>N</m:t>
            </m:r>
          </m:e>
        </m:d>
      </m:oMath>
      <w:r w:rsidRPr="00B4186C">
        <w:rPr>
          <w:rFonts w:ascii="Arial" w:hAnsi="Arial" w:cs="Arial"/>
        </w:rPr>
        <w:t xml:space="preserve"> o ponto de frequência de interesse para o qual usam-se as condições iniciais </w:t>
      </w:r>
      <m:oMath>
        <m:sSub>
          <m:sSubPr>
            <m:ctrlPr>
              <w:rPr>
                <w:rFonts w:ascii="Cambria Math" w:eastAsiaTheme="minorEastAsia" w:hAnsi="Arial" w:cs="Arial"/>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Arial" w:cs="Arial"/>
              </w:rPr>
            </m:ctrlPr>
          </m:dPr>
          <m:e>
            <m:r>
              <w:rPr>
                <w:rFonts w:ascii="Arial" w:eastAsiaTheme="minorEastAsia" w:hAnsi="Arial" w:cs="Arial"/>
              </w:rPr>
              <m:t>-</m:t>
            </m:r>
            <m:r>
              <w:rPr>
                <w:rFonts w:ascii="Cambria Math" w:eastAsiaTheme="minorEastAsia" w:hAnsi="Arial" w:cs="Arial"/>
              </w:rPr>
              <m:t>1</m:t>
            </m:r>
          </m:e>
        </m:d>
        <m:r>
          <w:rPr>
            <w:rFonts w:ascii="Cambria Math" w:eastAsiaTheme="minorEastAsia" w:hAnsi="Arial" w:cs="Arial"/>
          </w:rPr>
          <m:t>=</m:t>
        </m:r>
        <m:sSub>
          <m:sSubPr>
            <m:ctrlPr>
              <w:rPr>
                <w:rFonts w:ascii="Cambria Math" w:eastAsiaTheme="minorEastAsia" w:hAnsi="Arial" w:cs="Arial"/>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Arial" w:cs="Arial"/>
              </w:rPr>
            </m:ctrlPr>
          </m:dPr>
          <m:e>
            <m:r>
              <w:rPr>
                <w:rFonts w:ascii="Arial" w:eastAsiaTheme="minorEastAsia" w:hAnsi="Arial" w:cs="Arial"/>
              </w:rPr>
              <m:t>-</m:t>
            </m:r>
            <m:r>
              <w:rPr>
                <w:rFonts w:ascii="Cambria Math" w:eastAsiaTheme="minorEastAsia" w:hAnsi="Arial" w:cs="Arial"/>
              </w:rPr>
              <m:t>2</m:t>
            </m:r>
          </m:e>
        </m:d>
        <m:r>
          <w:rPr>
            <w:rFonts w:ascii="Cambria Math" w:eastAsiaTheme="minorEastAsia" w:hAnsi="Arial" w:cs="Arial"/>
          </w:rPr>
          <m:t xml:space="preserve">=0 </m:t>
        </m:r>
      </m:oMath>
      <w:r w:rsidRPr="00B4186C">
        <w:rPr>
          <w:rFonts w:ascii="Arial" w:hAnsi="Arial" w:cs="Arial"/>
        </w:rPr>
        <w:t xml:space="preserve">e </w:t>
      </w:r>
      <m:oMath>
        <m:sSub>
          <m:sSubPr>
            <m:ctrlPr>
              <w:rPr>
                <w:rFonts w:ascii="Cambria Math" w:hAnsi="Arial" w:cs="Arial"/>
                <w:i/>
              </w:rPr>
            </m:ctrlPr>
          </m:sSubPr>
          <m:e>
            <m:r>
              <w:rPr>
                <w:rFonts w:ascii="Cambria Math" w:hAnsi="Cambria Math" w:cs="Arial"/>
              </w:rPr>
              <m:t>W</m:t>
            </m:r>
          </m:e>
          <m:sub>
            <m:r>
              <w:rPr>
                <w:rFonts w:ascii="Cambria Math" w:hAnsi="Cambria Math" w:cs="Arial"/>
              </w:rPr>
              <m:t>N</m:t>
            </m:r>
          </m:sub>
        </m:sSub>
        <m:r>
          <w:rPr>
            <w:rFonts w:ascii="Cambria Math" w:hAnsi="Arial" w:cs="Arial"/>
          </w:rPr>
          <m:t>=</m:t>
        </m:r>
        <m:sSup>
          <m:sSupPr>
            <m:ctrlPr>
              <w:rPr>
                <w:rFonts w:ascii="Cambria Math" w:hAnsi="Arial" w:cs="Arial"/>
                <w:i/>
              </w:rPr>
            </m:ctrlPr>
          </m:sSupPr>
          <m:e>
            <m:r>
              <w:rPr>
                <w:rFonts w:ascii="Cambria Math" w:hAnsi="Cambria Math" w:cs="Arial"/>
              </w:rPr>
              <m:t>e</m:t>
            </m:r>
          </m:e>
          <m:sup>
            <m:r>
              <w:rPr>
                <w:rFonts w:ascii="Arial" w:hAnsi="Arial" w:cs="Arial"/>
              </w:rPr>
              <m:t>-</m:t>
            </m:r>
            <m:r>
              <w:rPr>
                <w:rFonts w:ascii="Cambria Math" w:hAnsi="Cambria Math" w:cs="Arial"/>
              </w:rPr>
              <m:t>j</m:t>
            </m:r>
            <m:r>
              <w:rPr>
                <w:rFonts w:ascii="Cambria Math" w:hAnsi="Arial" w:cs="Arial"/>
              </w:rPr>
              <m:t>2</m:t>
            </m:r>
            <m:r>
              <w:rPr>
                <w:rFonts w:ascii="Cambria Math" w:hAnsi="Cambria Math" w:cs="Arial"/>
              </w:rPr>
              <m:t>π</m:t>
            </m:r>
            <m:r>
              <w:rPr>
                <w:rFonts w:ascii="Cambria Math" w:hAnsi="Arial" w:cs="Arial"/>
              </w:rPr>
              <m:t>/</m:t>
            </m:r>
            <m:r>
              <w:rPr>
                <w:rFonts w:ascii="Cambria Math" w:hAnsi="Cambria Math" w:cs="Arial"/>
              </w:rPr>
              <m:t>N</m:t>
            </m:r>
          </m:sup>
        </m:sSup>
      </m:oMath>
      <w:r w:rsidRPr="00B4186C">
        <w:rPr>
          <w:rFonts w:ascii="Arial" w:hAnsi="Arial" w:cs="Arial"/>
        </w:rPr>
        <w:t xml:space="preserve"> na equação dada por:</w:t>
      </w:r>
    </w:p>
    <w:p w:rsidR="009007E5" w:rsidRPr="00B4186C" w:rsidRDefault="009007E5" w:rsidP="009007E5">
      <w:pPr>
        <w:pStyle w:val="NormalWeb"/>
        <w:ind w:firstLine="284"/>
        <w:rPr>
          <w:rFonts w:ascii="Arial" w:hAnsi="Arial" w:cs="Arial"/>
        </w:rPr>
      </w:pPr>
    </w:p>
    <w:tbl>
      <w:tblPr>
        <w:tblStyle w:val="Tabelacomgrade"/>
        <w:tblW w:w="4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49"/>
        <w:gridCol w:w="5833"/>
        <w:gridCol w:w="1277"/>
      </w:tblGrid>
      <w:tr w:rsidR="009007E5" w:rsidRPr="00B4186C" w:rsidTr="00AC1958">
        <w:trPr>
          <w:jc w:val="center"/>
        </w:trPr>
        <w:tc>
          <w:tcPr>
            <w:tcW w:w="747" w:type="pct"/>
          </w:tcPr>
          <w:p w:rsidR="009007E5" w:rsidRPr="00B4186C" w:rsidRDefault="009007E5" w:rsidP="00AC1958">
            <w:pPr>
              <w:rPr>
                <w:rFonts w:eastAsiaTheme="minorEastAsia" w:cs="Arial"/>
              </w:rPr>
            </w:pPr>
          </w:p>
        </w:tc>
        <w:tc>
          <w:tcPr>
            <w:tcW w:w="3488" w:type="pct"/>
          </w:tcPr>
          <w:p w:rsidR="009007E5" w:rsidRPr="00B4186C" w:rsidRDefault="00850785" w:rsidP="00AC1958">
            <w:pPr>
              <w:rPr>
                <w:oMath/>
                <w:rFonts w:ascii="Cambria Math"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e>
                </m:d>
                <m:r>
                  <m:rPr>
                    <m:sty m:val="p"/>
                  </m:rPr>
                  <w:rPr>
                    <w:rFonts w:ascii="Cambria Math" w:eastAsiaTheme="minorEastAsia" w:cs="Arial"/>
                  </w:rPr>
                  <m:t>=</m:t>
                </m:r>
                <m:sSub>
                  <m:sSubPr>
                    <m:ctrlPr>
                      <w:rPr>
                        <w:rFonts w:ascii="Cambria Math" w:eastAsiaTheme="minorEastAsia" w:hAnsi="Cambria Math" w:cs="Arial"/>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e>
                </m:d>
                <m:r>
                  <m:rPr>
                    <m:sty m:val="p"/>
                  </m:rPr>
                  <w:rPr>
                    <w:rFonts w:eastAsiaTheme="minorEastAsia" w:cs="Arial"/>
                  </w:rPr>
                  <m:t>-</m:t>
                </m:r>
                <m:sSubSup>
                  <m:sSubSupPr>
                    <m:ctrlPr>
                      <w:rPr>
                        <w:rFonts w:ascii="Cambria Math" w:eastAsiaTheme="minorEastAsia" w:hAnsi="Cambria Math" w:cs="Arial"/>
                      </w:rPr>
                    </m:ctrlPr>
                  </m:sSubSupPr>
                  <m:e>
                    <m:r>
                      <w:rPr>
                        <w:rFonts w:ascii="Cambria Math" w:eastAsiaTheme="minorEastAsia" w:hAnsi="Cambria Math" w:cs="Arial"/>
                      </w:rPr>
                      <m:t>W</m:t>
                    </m:r>
                  </m:e>
                  <m:sub>
                    <m:r>
                      <w:rPr>
                        <w:rFonts w:ascii="Cambria Math" w:eastAsiaTheme="minorEastAsia" w:hAnsi="Cambria Math" w:cs="Arial"/>
                      </w:rPr>
                      <m:t>N</m:t>
                    </m:r>
                  </m:sub>
                  <m:sup>
                    <m:r>
                      <w:rPr>
                        <w:rFonts w:ascii="Cambria Math" w:eastAsiaTheme="minorEastAsia" w:hAnsi="Cambria Math" w:cs="Arial"/>
                      </w:rPr>
                      <m:t>k</m:t>
                    </m:r>
                  </m:sup>
                </m:sSubSup>
                <m:sSub>
                  <m:sSubPr>
                    <m:ctrlPr>
                      <w:rPr>
                        <w:rFonts w:ascii="Cambria Math" w:eastAsiaTheme="minorEastAsia" w:hAnsi="Cambria Math" w:cs="Arial"/>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r>
                      <w:rPr>
                        <w:rFonts w:eastAsiaTheme="minorEastAsia" w:cs="Arial"/>
                      </w:rPr>
                      <m:t>-</m:t>
                    </m:r>
                    <m:r>
                      <w:rPr>
                        <w:rFonts w:ascii="Cambria Math" w:eastAsiaTheme="minorEastAsia" w:cs="Arial"/>
                      </w:rPr>
                      <m:t>1</m:t>
                    </m:r>
                  </m:e>
                </m:d>
              </m:oMath>
            </m:oMathPara>
          </w:p>
        </w:tc>
        <w:tc>
          <w:tcPr>
            <w:tcW w:w="764" w:type="pct"/>
            <w:vAlign w:val="center"/>
          </w:tcPr>
          <w:p w:rsidR="009007E5" w:rsidRPr="00B4186C" w:rsidRDefault="009007E5" w:rsidP="00AC1958">
            <w:pPr>
              <w:pStyle w:val="PargrafodaLista"/>
              <w:numPr>
                <w:ilvl w:val="0"/>
                <w:numId w:val="47"/>
              </w:numPr>
              <w:jc w:val="center"/>
              <w:rPr>
                <w:rFonts w:ascii="Arial" w:eastAsiaTheme="minorEastAsia" w:hAnsi="Arial" w:cs="Arial"/>
                <w:szCs w:val="24"/>
              </w:rPr>
            </w:pPr>
          </w:p>
        </w:tc>
      </w:tr>
    </w:tbl>
    <w:p w:rsidR="009007E5" w:rsidRDefault="009007E5" w:rsidP="009007E5">
      <w:pPr>
        <w:pStyle w:val="TextosemFormatao"/>
        <w:ind w:firstLine="284"/>
        <w:rPr>
          <w:rFonts w:ascii="Arial" w:hAnsi="Arial" w:cs="Arial"/>
          <w:bCs/>
          <w:iCs/>
          <w:sz w:val="24"/>
          <w:szCs w:val="24"/>
        </w:rPr>
      </w:pPr>
    </w:p>
    <w:p w:rsidR="009007E5" w:rsidRPr="00B4186C" w:rsidRDefault="009007E5" w:rsidP="009007E5">
      <w:pPr>
        <w:pStyle w:val="TextosemFormatao"/>
        <w:ind w:firstLine="284"/>
        <w:rPr>
          <w:rFonts w:ascii="Arial" w:hAnsi="Arial" w:cs="Arial"/>
          <w:bCs/>
          <w:iCs/>
          <w:sz w:val="24"/>
          <w:szCs w:val="24"/>
        </w:rPr>
      </w:pPr>
      <w:r w:rsidRPr="00B4186C">
        <w:rPr>
          <w:rFonts w:ascii="Arial" w:hAnsi="Arial" w:cs="Arial"/>
          <w:bCs/>
          <w:iCs/>
          <w:sz w:val="24"/>
          <w:szCs w:val="24"/>
        </w:rPr>
        <w:lastRenderedPageBreak/>
        <w:t xml:space="preserve">O algoritmo de Goertzel reduz o número de operações aritméticas efetuadas no cálculo da </w:t>
      </w:r>
      <w:r w:rsidR="00CE19F4">
        <w:rPr>
          <w:rFonts w:ascii="Arial" w:hAnsi="Arial" w:cs="Arial"/>
          <w:bCs/>
          <w:iCs/>
          <w:sz w:val="24"/>
          <w:szCs w:val="24"/>
        </w:rPr>
        <w:t>transformada de fourier (</w:t>
      </w:r>
      <w:r w:rsidR="00765926">
        <w:rPr>
          <w:rFonts w:ascii="Arial" w:hAnsi="Arial" w:cs="Arial"/>
          <w:bCs/>
          <w:iCs/>
          <w:sz w:val="24"/>
          <w:szCs w:val="24"/>
        </w:rPr>
        <w:t>F</w:t>
      </w:r>
      <w:r w:rsidRPr="00B4186C">
        <w:rPr>
          <w:rFonts w:ascii="Arial" w:hAnsi="Arial" w:cs="Arial"/>
          <w:bCs/>
          <w:iCs/>
          <w:sz w:val="24"/>
          <w:szCs w:val="24"/>
        </w:rPr>
        <w:t>FT</w:t>
      </w:r>
      <w:r w:rsidR="00CE19F4">
        <w:rPr>
          <w:rFonts w:ascii="Arial" w:hAnsi="Arial" w:cs="Arial"/>
          <w:bCs/>
          <w:iCs/>
          <w:sz w:val="24"/>
          <w:szCs w:val="24"/>
        </w:rPr>
        <w:t>)</w:t>
      </w:r>
      <w:r w:rsidRPr="00B4186C">
        <w:rPr>
          <w:rFonts w:ascii="Arial" w:hAnsi="Arial" w:cs="Arial"/>
          <w:bCs/>
          <w:iCs/>
          <w:sz w:val="24"/>
          <w:szCs w:val="24"/>
        </w:rPr>
        <w:t>, já que a calcula para uma única frequência</w:t>
      </w:r>
      <w:r>
        <w:rPr>
          <w:rFonts w:ascii="Arial" w:hAnsi="Arial" w:cs="Arial"/>
          <w:bCs/>
          <w:iCs/>
          <w:sz w:val="24"/>
          <w:szCs w:val="24"/>
        </w:rPr>
        <w:t xml:space="preserve">. Essa técnica é relevante para o problema em questão pois as frequências injetadas são conhecidas, proporcionando que apenas esses resultados sejam salvos na FPGA em vez de um </w:t>
      </w:r>
      <w:r w:rsidR="00CE19F4">
        <w:rPr>
          <w:rFonts w:ascii="Arial" w:hAnsi="Arial" w:cs="Arial"/>
          <w:bCs/>
          <w:iCs/>
          <w:sz w:val="24"/>
          <w:szCs w:val="24"/>
        </w:rPr>
        <w:t xml:space="preserve">grande </w:t>
      </w:r>
      <w:r>
        <w:rPr>
          <w:rFonts w:ascii="Arial" w:hAnsi="Arial" w:cs="Arial"/>
          <w:bCs/>
          <w:iCs/>
          <w:sz w:val="24"/>
          <w:szCs w:val="24"/>
        </w:rPr>
        <w:t>vetor de dados.</w:t>
      </w:r>
    </w:p>
    <w:p w:rsidR="0081154C" w:rsidRDefault="00370E34" w:rsidP="0081154C">
      <w:pPr>
        <w:pStyle w:val="Ttulo3"/>
        <w:rPr>
          <w:b/>
        </w:rPr>
      </w:pPr>
      <w:r w:rsidRPr="009E6896">
        <w:rPr>
          <w:b/>
        </w:rPr>
        <w:t xml:space="preserve"> </w:t>
      </w:r>
      <w:bookmarkStart w:id="53" w:name="_Toc421021117"/>
      <w:r w:rsidR="0081154C">
        <w:rPr>
          <w:b/>
        </w:rPr>
        <w:t>A</w:t>
      </w:r>
      <w:r w:rsidR="009E6896" w:rsidRPr="009E6896">
        <w:rPr>
          <w:b/>
        </w:rPr>
        <w:t>plificação dos sinais</w:t>
      </w:r>
      <w:bookmarkEnd w:id="53"/>
    </w:p>
    <w:p w:rsidR="0081154C" w:rsidRDefault="0081154C" w:rsidP="0081154C">
      <w:r>
        <w:t xml:space="preserve"> </w:t>
      </w:r>
      <w:r>
        <w:tab/>
        <w:t xml:space="preserve">O sinal utilizado para caracterizar a impedância de contato será formada por uma somatória de sinais, contendo uma componente DC menor que </w:t>
      </w:r>
      <w:r w:rsidR="00D648FD">
        <w:t>4</w:t>
      </w:r>
      <w:r>
        <w:t xml:space="preserve"> Volts, e sinais espalhados no espectro. O sinal DC deve possuir este valor </w:t>
      </w:r>
      <w:r w:rsidR="004D1088">
        <w:t xml:space="preserve">de baixa amplitude para </w:t>
      </w:r>
      <w:r>
        <w:t xml:space="preserve">não interferiar na impedância </w:t>
      </w:r>
      <w:r w:rsidR="004D1088">
        <w:t>da camada lipídica por efeito de eletroporação celular[5][11]</w:t>
      </w:r>
      <w:r w:rsidR="00A9732E">
        <w:t>, já os sinais multifrequencias serão espalhados de tal forma pelo espectro para caracterizar melhor o joelho da curva, ou seja, as frequencias onde exista um prominência de capacit</w:t>
      </w:r>
      <w:r w:rsidR="00D648FD">
        <w:t xml:space="preserve">âncias podendo, desta forma, encontrar um equivalente de circuitos que sejá valido para o </w:t>
      </w:r>
      <w:r w:rsidR="00D648FD" w:rsidRPr="00D648FD">
        <w:rPr>
          <w:i/>
        </w:rPr>
        <w:t>stratum corneum</w:t>
      </w:r>
      <w:r w:rsidR="00D648FD" w:rsidRPr="00D648FD">
        <w:t>.</w:t>
      </w:r>
    </w:p>
    <w:p w:rsidR="00CD22FB" w:rsidRPr="00CD22FB" w:rsidRDefault="00CD22FB" w:rsidP="0081154C">
      <w:r>
        <w:tab/>
        <w:t xml:space="preserve">A </w:t>
      </w:r>
      <w:fldSimple w:instr=" REF _Ref421017130 \h  \* MERGEFORMAT ">
        <w:r w:rsidRPr="00CD22FB">
          <w:t xml:space="preserve">figura </w:t>
        </w:r>
        <w:r w:rsidRPr="00CD22FB">
          <w:rPr>
            <w:noProof/>
          </w:rPr>
          <w:t>9</w:t>
        </w:r>
      </w:fldSimple>
      <w:r>
        <w:t xml:space="preserve"> mostra uma </w:t>
      </w:r>
      <w:r w:rsidR="00A96C59">
        <w:t>simulação de análise de bioimpedância com subamostragem para um fígado bovino utilizando algoritmo de goertzel</w:t>
      </w:r>
      <w:r w:rsidR="009007E5">
        <w:t xml:space="preserve"> e FFT</w:t>
      </w:r>
      <w:r w:rsidR="00A96C59">
        <w:t>. É possível perceber que a curva ficou bem caracterizada pois apresenta poucos pontos abaixo de 20Khz, onde h</w:t>
      </w:r>
      <w:r w:rsidR="00B4186C">
        <w:t>á pouca</w:t>
      </w:r>
      <w:r w:rsidR="00A96C59">
        <w:t xml:space="preserve"> variação do módulo da bioimpedância  e muitos pontos na região de inflexão da curva, entre 20Khz e 2Mhz.</w:t>
      </w:r>
      <w:r w:rsidR="009007E5">
        <w:t xml:space="preserve"> A desorganização dos dados gerados pela FFT são </w:t>
      </w:r>
      <w:r w:rsidR="00CE19F4">
        <w:t>causados pelo su</w:t>
      </w:r>
      <w:r w:rsidR="009007E5">
        <w:t>bamostragem empregada</w:t>
      </w:r>
      <w:r w:rsidR="00CE19F4">
        <w:t>, a qual não afeta o</w:t>
      </w:r>
      <w:r w:rsidR="009007E5">
        <w:t xml:space="preserve"> algoritmo de goertzel.</w:t>
      </w:r>
      <w:r w:rsidR="00621F76">
        <w:t xml:space="preserve"> Cole-Cole é o modelo do fígado bovino</w:t>
      </w:r>
      <w:r w:rsidR="00AC1958">
        <w:t>[14]</w:t>
      </w:r>
      <w:r w:rsidR="00621F76">
        <w:t>.</w:t>
      </w:r>
    </w:p>
    <w:p w:rsidR="00CD22FB" w:rsidRDefault="00CD22FB" w:rsidP="0081154C">
      <w:r>
        <w:tab/>
        <w:t xml:space="preserve"> </w:t>
      </w:r>
    </w:p>
    <w:p w:rsidR="00CD22FB" w:rsidRPr="00CD22FB" w:rsidRDefault="00CD22FB" w:rsidP="00CD22FB">
      <w:pPr>
        <w:pStyle w:val="Legenda"/>
        <w:keepNext/>
        <w:jc w:val="center"/>
        <w:rPr>
          <w:sz w:val="20"/>
          <w:szCs w:val="20"/>
        </w:rPr>
      </w:pPr>
      <w:bookmarkStart w:id="54" w:name="_Ref421017130"/>
      <w:r w:rsidRPr="00CD22FB">
        <w:rPr>
          <w:sz w:val="20"/>
          <w:szCs w:val="20"/>
        </w:rPr>
        <w:lastRenderedPageBreak/>
        <w:t xml:space="preserve">Figura </w:t>
      </w:r>
      <w:r w:rsidR="00850785">
        <w:rPr>
          <w:sz w:val="20"/>
          <w:szCs w:val="20"/>
        </w:rPr>
        <w:fldChar w:fldCharType="begin"/>
      </w:r>
      <w:r w:rsidR="00642D61">
        <w:rPr>
          <w:sz w:val="20"/>
          <w:szCs w:val="20"/>
        </w:rPr>
        <w:instrText xml:space="preserve"> SEQ Figura \* ARABIC </w:instrText>
      </w:r>
      <w:r w:rsidR="00850785">
        <w:rPr>
          <w:sz w:val="20"/>
          <w:szCs w:val="20"/>
        </w:rPr>
        <w:fldChar w:fldCharType="separate"/>
      </w:r>
      <w:r w:rsidR="00642D61">
        <w:rPr>
          <w:noProof/>
          <w:sz w:val="20"/>
          <w:szCs w:val="20"/>
        </w:rPr>
        <w:t>9</w:t>
      </w:r>
      <w:r w:rsidR="00850785">
        <w:rPr>
          <w:sz w:val="20"/>
          <w:szCs w:val="20"/>
        </w:rPr>
        <w:fldChar w:fldCharType="end"/>
      </w:r>
      <w:r w:rsidRPr="00CD22FB">
        <w:rPr>
          <w:sz w:val="20"/>
          <w:szCs w:val="20"/>
        </w:rPr>
        <w:t xml:space="preserve"> - análise frequêncial</w:t>
      </w:r>
      <w:bookmarkEnd w:id="54"/>
      <w:r>
        <w:rPr>
          <w:sz w:val="20"/>
          <w:szCs w:val="20"/>
        </w:rPr>
        <w:t xml:space="preserve"> [</w:t>
      </w:r>
      <w:r w:rsidR="00A96C59">
        <w:rPr>
          <w:sz w:val="20"/>
          <w:szCs w:val="20"/>
        </w:rPr>
        <w:t xml:space="preserve">14 </w:t>
      </w:r>
      <w:r>
        <w:rPr>
          <w:sz w:val="20"/>
          <w:szCs w:val="20"/>
        </w:rPr>
        <w:t>Gieseler, 2013]</w:t>
      </w:r>
    </w:p>
    <w:p w:rsidR="00CD22FB" w:rsidRDefault="00621F76" w:rsidP="009007E5">
      <w:pPr>
        <w:jc w:val="center"/>
        <w:rPr>
          <w:i/>
        </w:rPr>
      </w:pPr>
      <w:r>
        <w:rPr>
          <w:noProof/>
          <w:lang w:eastAsia="pt-BR"/>
        </w:rPr>
        <w:drawing>
          <wp:inline distT="0" distB="0" distL="0" distR="0">
            <wp:extent cx="4959644" cy="2945081"/>
            <wp:effectExtent l="19050" t="0" r="0" b="0"/>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4959527" cy="2945011"/>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bookmarkStart w:id="55" w:name="_Toc421021118"/>
      <w:r w:rsidRPr="00520333">
        <w:rPr>
          <w:sz w:val="20"/>
          <w:szCs w:val="20"/>
        </w:rPr>
        <w:t>F</w:t>
      </w:r>
      <w:r>
        <w:rPr>
          <w:sz w:val="20"/>
          <w:szCs w:val="20"/>
        </w:rPr>
        <w:t>onte</w:t>
      </w:r>
      <w:r w:rsidRPr="00520333">
        <w:rPr>
          <w:sz w:val="20"/>
          <w:szCs w:val="20"/>
        </w:rPr>
        <w:t xml:space="preserve">: </w:t>
      </w:r>
      <w:r>
        <w:rPr>
          <w:sz w:val="20"/>
          <w:szCs w:val="20"/>
        </w:rPr>
        <w:t>Gieseler, 2013</w:t>
      </w:r>
    </w:p>
    <w:p w:rsidR="003D7147" w:rsidRDefault="009E6896" w:rsidP="003D7147">
      <w:pPr>
        <w:pStyle w:val="Ttulo3"/>
        <w:rPr>
          <w:b/>
        </w:rPr>
      </w:pPr>
      <w:r w:rsidRPr="009E6896">
        <w:rPr>
          <w:b/>
        </w:rPr>
        <w:t>Conversores AD-DA</w:t>
      </w:r>
      <w:bookmarkEnd w:id="55"/>
    </w:p>
    <w:p w:rsidR="00D648FD" w:rsidRPr="00D648FD" w:rsidRDefault="00D648FD" w:rsidP="00D648FD">
      <w:r>
        <w:tab/>
        <w:t>O sinal será gerado via FPGA e enviado para um conversor DA de 12 bits ad5445 [DATASHEET]</w:t>
      </w:r>
      <w:r w:rsidR="001E3B8A">
        <w:t>, O sinal passará por um</w:t>
      </w:r>
      <w:r w:rsidR="00435F66">
        <w:t xml:space="preserve"> amplificador com ganho variável, seguido de um</w:t>
      </w:r>
      <w:r w:rsidR="001E3B8A">
        <w:t xml:space="preserve"> filtro passa-baixas anti-aliasing em 3Mhz, uma vez que a frequência máxima que se deseja injetar é de 1Mhz. </w:t>
      </w:r>
      <w:r w:rsidR="00435F66">
        <w:t xml:space="preserve">Em seguida o sinal é convertido novamente em forma digital </w:t>
      </w:r>
      <w:r w:rsidR="00EB7C10">
        <w:t xml:space="preserve">por uma conversor AD de 8 bits ad9228 [datasheet] </w:t>
      </w:r>
      <w:r w:rsidR="00435F66">
        <w:t>para ser tratado pela FPGA.</w:t>
      </w:r>
    </w:p>
    <w:p w:rsidR="009E6896" w:rsidRDefault="009E6896" w:rsidP="009E6896">
      <w:pPr>
        <w:pStyle w:val="Ttulo3"/>
        <w:rPr>
          <w:b/>
        </w:rPr>
      </w:pPr>
      <w:bookmarkStart w:id="56" w:name="_Toc421021119"/>
      <w:r w:rsidRPr="009E6896">
        <w:rPr>
          <w:b/>
        </w:rPr>
        <w:t>Alimentação</w:t>
      </w:r>
      <w:bookmarkEnd w:id="56"/>
    </w:p>
    <w:p w:rsidR="00AE7DEB" w:rsidRDefault="00AE7DEB" w:rsidP="00AE7DEB">
      <w:pPr>
        <w:rPr>
          <w:rFonts w:cs="Arial"/>
        </w:rPr>
      </w:pPr>
      <w:r>
        <w:t xml:space="preserve"> A alimentação do Controle Automático de Ganho</w:t>
      </w:r>
      <w:r w:rsidR="00674B68">
        <w:t xml:space="preserve"> e os filtros é de</w:t>
      </w:r>
      <w:r>
        <w:t xml:space="preserve"> </w:t>
      </w:r>
      <w:r w:rsidR="00E02258">
        <w:rPr>
          <w:rFonts w:cs="Arial"/>
        </w:rPr>
        <w:t>±</w:t>
      </w:r>
      <w:r w:rsidR="00674B68">
        <w:rPr>
          <w:rFonts w:cs="Arial"/>
        </w:rPr>
        <w:t>5,0V, a tensão dos conversores AD e DA é de +3,3V</w:t>
      </w:r>
      <w:r w:rsidR="00BF6B3F">
        <w:rPr>
          <w:rFonts w:cs="Arial"/>
        </w:rPr>
        <w:t xml:space="preserve"> e eles ainda precisam de tensões de referências de +2,5V para o AD e +1,0</w:t>
      </w:r>
      <w:r w:rsidR="00765926">
        <w:rPr>
          <w:rFonts w:cs="Arial"/>
        </w:rPr>
        <w:t>V</w:t>
      </w:r>
      <w:r w:rsidR="00BF6B3F">
        <w:rPr>
          <w:rFonts w:cs="Arial"/>
        </w:rPr>
        <w:t xml:space="preserve"> para o DA.</w:t>
      </w:r>
    </w:p>
    <w:p w:rsidR="00BF6B3F" w:rsidRPr="00AE7DEB" w:rsidRDefault="00BF6B3F" w:rsidP="00AE7DEB">
      <w:r>
        <w:rPr>
          <w:rFonts w:cs="Arial"/>
        </w:rPr>
        <w:t xml:space="preserve">A alimentação principal será feita por meio de duas baterias de 9V ligadas em série para geral uma refêrencia de terra. </w:t>
      </w:r>
      <w:r w:rsidR="00AC78B3">
        <w:rPr>
          <w:rFonts w:cs="Arial"/>
        </w:rPr>
        <w:t>A</w:t>
      </w:r>
      <w:r>
        <w:rPr>
          <w:rFonts w:cs="Arial"/>
        </w:rPr>
        <w:t xml:space="preserve">s tensões de ±5,0V e +3,3V serão geradas por reguladores de tensão 7805, 7905 e 78r33. </w:t>
      </w:r>
      <w:r w:rsidR="00083ABA">
        <w:rPr>
          <w:rFonts w:cs="Arial"/>
        </w:rPr>
        <w:t xml:space="preserve">Divisores resistivos com amplificadores em configuração de buffer </w:t>
      </w:r>
      <w:r w:rsidR="00AC78B3">
        <w:rPr>
          <w:rFonts w:cs="Arial"/>
        </w:rPr>
        <w:t>serão</w:t>
      </w:r>
      <w:r w:rsidR="00083ABA">
        <w:rPr>
          <w:rFonts w:cs="Arial"/>
        </w:rPr>
        <w:t xml:space="preserve"> usados para gerar as tensões de referência.</w:t>
      </w:r>
    </w:p>
    <w:p w:rsidR="009E6896" w:rsidRPr="009E6896" w:rsidRDefault="009E6896" w:rsidP="009E6896">
      <w:pPr>
        <w:pStyle w:val="Ttulo3"/>
        <w:rPr>
          <w:b/>
        </w:rPr>
      </w:pPr>
      <w:bookmarkStart w:id="57" w:name="_Toc421021120"/>
      <w:r w:rsidRPr="009E6896">
        <w:rPr>
          <w:b/>
        </w:rPr>
        <w:lastRenderedPageBreak/>
        <w:t>Estrutural</w:t>
      </w:r>
      <w:bookmarkEnd w:id="57"/>
    </w:p>
    <w:p w:rsidR="009E6896" w:rsidRDefault="009E6896" w:rsidP="009E6896">
      <w:pPr>
        <w:pStyle w:val="Ttulo2"/>
      </w:pPr>
      <w:bookmarkStart w:id="58" w:name="_Toc421021121"/>
      <w:r>
        <w:t>unidade de processamento</w:t>
      </w:r>
      <w:bookmarkEnd w:id="58"/>
    </w:p>
    <w:p w:rsidR="00A06C39" w:rsidRDefault="00A06C39" w:rsidP="00A06C39">
      <w:r>
        <w:t>O kit de desenvolvimento utilizado por ser visto na</w:t>
      </w:r>
      <w:r w:rsidRPr="00A06C39">
        <w:t xml:space="preserve"> </w:t>
      </w:r>
      <w:fldSimple w:instr=" REF _Ref409535035 \h  \* MERGEFORMAT ">
        <w:r w:rsidRPr="00A06C39">
          <w:t xml:space="preserve">Figura </w:t>
        </w:r>
        <w:r w:rsidRPr="00A06C39">
          <w:rPr>
            <w:noProof/>
          </w:rPr>
          <w:t>9</w:t>
        </w:r>
      </w:fldSimple>
      <w:r w:rsidRPr="00A06C39">
        <w:t xml:space="preserve"> </w:t>
      </w:r>
      <w:r>
        <w:t>é foi fornecido pela Altera</w:t>
      </w:r>
      <w:r w:rsidRPr="00EB308F">
        <w:t>®</w:t>
      </w:r>
      <w:r>
        <w:t>. Ela possui comunicação USB 2.0 para comunicação com o computador para interface e dois barramentos para controle do conversor AD, DA e do controle automático de ganho.</w:t>
      </w:r>
    </w:p>
    <w:p w:rsidR="00A06C39" w:rsidRDefault="00A06C39" w:rsidP="00A06C39"/>
    <w:p w:rsidR="00A06C39" w:rsidRPr="00EB308F" w:rsidRDefault="00A06C39" w:rsidP="00A06C39">
      <w:pPr>
        <w:pStyle w:val="Legenda"/>
        <w:keepNext/>
        <w:jc w:val="center"/>
        <w:rPr>
          <w:sz w:val="20"/>
          <w:szCs w:val="20"/>
        </w:rPr>
      </w:pPr>
      <w:bookmarkStart w:id="59" w:name="_Ref409535035"/>
      <w:r w:rsidRPr="00EB308F">
        <w:rPr>
          <w:sz w:val="20"/>
          <w:szCs w:val="20"/>
        </w:rPr>
        <w:t xml:space="preserve">Figura </w:t>
      </w:r>
      <w:r w:rsidR="00850785">
        <w:rPr>
          <w:sz w:val="20"/>
          <w:szCs w:val="20"/>
        </w:rPr>
        <w:fldChar w:fldCharType="begin"/>
      </w:r>
      <w:r w:rsidR="00642D61">
        <w:rPr>
          <w:sz w:val="20"/>
          <w:szCs w:val="20"/>
        </w:rPr>
        <w:instrText xml:space="preserve"> SEQ Figura \* ARABIC </w:instrText>
      </w:r>
      <w:r w:rsidR="00850785">
        <w:rPr>
          <w:sz w:val="20"/>
          <w:szCs w:val="20"/>
        </w:rPr>
        <w:fldChar w:fldCharType="separate"/>
      </w:r>
      <w:r w:rsidR="00642D61">
        <w:rPr>
          <w:noProof/>
          <w:sz w:val="20"/>
          <w:szCs w:val="20"/>
        </w:rPr>
        <w:t>10</w:t>
      </w:r>
      <w:r w:rsidR="00850785">
        <w:rPr>
          <w:sz w:val="20"/>
          <w:szCs w:val="20"/>
        </w:rPr>
        <w:fldChar w:fldCharType="end"/>
      </w:r>
      <w:bookmarkEnd w:id="59"/>
      <w:r w:rsidRPr="00EB308F">
        <w:rPr>
          <w:sz w:val="20"/>
          <w:szCs w:val="20"/>
        </w:rPr>
        <w:t xml:space="preserve"> - Kit de desenvolvimento DE2 da ALTERA</w:t>
      </w:r>
    </w:p>
    <w:p w:rsidR="00A06C39" w:rsidRDefault="00A06C39" w:rsidP="00A06C39">
      <w:pPr>
        <w:jc w:val="center"/>
      </w:pPr>
      <w:r>
        <w:rPr>
          <w:noProof/>
          <w:lang w:eastAsia="pt-BR"/>
        </w:rPr>
        <w:drawing>
          <wp:inline distT="0" distB="0" distL="0" distR="0">
            <wp:extent cx="3781425" cy="2963262"/>
            <wp:effectExtent l="19050" t="0" r="9525" b="0"/>
            <wp:docPr id="7" name="Imagem 2" descr="Figure 1. DE2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DE2 Development Board"/>
                    <pic:cNvPicPr>
                      <a:picLocks noChangeAspect="1" noChangeArrowheads="1"/>
                    </pic:cNvPicPr>
                  </pic:nvPicPr>
                  <pic:blipFill>
                    <a:blip r:embed="rId38"/>
                    <a:srcRect/>
                    <a:stretch>
                      <a:fillRect/>
                    </a:stretch>
                  </pic:blipFill>
                  <pic:spPr bwMode="auto">
                    <a:xfrm>
                      <a:off x="0" y="0"/>
                      <a:ext cx="3781425" cy="2963262"/>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008D02BD">
        <w:rPr>
          <w:sz w:val="20"/>
          <w:szCs w:val="20"/>
        </w:rPr>
        <w:t>: Altera</w:t>
      </w:r>
    </w:p>
    <w:p w:rsidR="00A06C39" w:rsidRPr="00A06C39" w:rsidRDefault="00A06C39" w:rsidP="00A06C39"/>
    <w:p w:rsidR="009E6896" w:rsidRDefault="009E6896" w:rsidP="00A06C39">
      <w:pPr>
        <w:pStyle w:val="Ttulo2"/>
      </w:pPr>
      <w:bookmarkStart w:id="60" w:name="_Toc421021122"/>
      <w:r>
        <w:t>Processamento dos sinais</w:t>
      </w:r>
      <w:bookmarkEnd w:id="60"/>
    </w:p>
    <w:p w:rsidR="009E6896" w:rsidRDefault="009E6896" w:rsidP="009E6896">
      <w:pPr>
        <w:pStyle w:val="Ttulo2"/>
      </w:pPr>
      <w:bookmarkStart w:id="61" w:name="_Toc421021123"/>
      <w:r>
        <w:t>testes de funcionamento e validação</w:t>
      </w:r>
      <w:bookmarkEnd w:id="61"/>
    </w:p>
    <w:p w:rsidR="00370E34" w:rsidRDefault="009E6896" w:rsidP="00CC16C5">
      <w:pPr>
        <w:pStyle w:val="Ttulo2"/>
      </w:pPr>
      <w:bookmarkStart w:id="62" w:name="_Toc421021124"/>
      <w:r>
        <w:t>comitê de ética e coléta de dados</w:t>
      </w:r>
      <w:bookmarkEnd w:id="62"/>
    </w:p>
    <w:p w:rsidR="00370E34" w:rsidRDefault="00370E34" w:rsidP="00151454">
      <w:r>
        <w:tab/>
      </w:r>
      <w:r>
        <w:tab/>
      </w:r>
    </w:p>
    <w:p w:rsidR="00370E34" w:rsidRDefault="00F85C85" w:rsidP="00CC16C5">
      <w:pPr>
        <w:pStyle w:val="Ttulo2"/>
      </w:pPr>
      <w:bookmarkStart w:id="63" w:name="_Toc421021125"/>
      <w:r>
        <w:lastRenderedPageBreak/>
        <w:t>ANÁLISE</w:t>
      </w:r>
      <w:r w:rsidR="00370E34">
        <w:t xml:space="preserve"> estatística</w:t>
      </w:r>
      <w:bookmarkEnd w:id="63"/>
    </w:p>
    <w:p w:rsidR="00FD03F4" w:rsidRDefault="004F00C9" w:rsidP="00151454">
      <w:r>
        <w:tab/>
      </w:r>
      <w:r w:rsidR="00FD03F4">
        <w:t>O último subcapítulo deve mostrar como foi feita a analise estatística, veja um exemplo:</w:t>
      </w:r>
    </w:p>
    <w:p w:rsidR="00370E34" w:rsidRDefault="00370E34" w:rsidP="00151454">
      <w:r>
        <w:t>Os resultados foram submetidos à análise de variância ANOVA. Também foi realizada a</w:t>
      </w:r>
      <w:r w:rsidR="00577416">
        <w:t xml:space="preserve"> distribuição de </w:t>
      </w:r>
      <w:r>
        <w:t>probabilidade de Weibull, para comparar a probabilidade de falha entre os dois grupos, construindo-se o intervalo de 95% de confiança para a confiabilidade na carga máxima de 400N. Foi considerado falha, a rotura do primeiro tendão, ou seja, o ápice do primeiro grande pico. Os testes foram realizados com os programas Microsoft® Excel XP e Origin Pro® 6.1.</w:t>
      </w:r>
    </w:p>
    <w:p w:rsidR="00370E34" w:rsidRDefault="00370E34" w:rsidP="00841FE3"/>
    <w:p w:rsidR="00370E34" w:rsidRDefault="00370E34" w:rsidP="007B4A44"/>
    <w:p w:rsidR="00370E34" w:rsidRDefault="00370E34" w:rsidP="007B4A44">
      <w:pPr>
        <w:sectPr w:rsidR="00370E34" w:rsidSect="008B07EE">
          <w:headerReference w:type="even" r:id="rId39"/>
          <w:headerReference w:type="default" r:id="rId40"/>
          <w:footerReference w:type="even" r:id="rId41"/>
          <w:footerReference w:type="default" r:id="rId42"/>
          <w:headerReference w:type="first" r:id="rId43"/>
          <w:footerReference w:type="first" r:id="rId44"/>
          <w:pgSz w:w="11907" w:h="16840" w:code="9"/>
          <w:pgMar w:top="1701" w:right="1134" w:bottom="1531" w:left="1701" w:header="709" w:footer="709" w:gutter="0"/>
          <w:cols w:space="708"/>
          <w:titlePg/>
          <w:docGrid w:linePitch="360"/>
        </w:sectPr>
      </w:pPr>
    </w:p>
    <w:p w:rsidR="00370E34" w:rsidRDefault="00B04FEE" w:rsidP="00A4698C">
      <w:pPr>
        <w:pStyle w:val="FolhadeRostodosCaptulos"/>
      </w:pPr>
      <w:r>
        <w:lastRenderedPageBreak/>
        <w:t>4</w:t>
      </w:r>
      <w:r w:rsidR="00BB1C7D">
        <w:tab/>
      </w:r>
      <w:fldSimple w:instr=" REF _Ref125306948 ">
        <w:r w:rsidR="002D734E" w:rsidRPr="002E7274">
          <w:rPr>
            <w:color w:val="000000"/>
          </w:rPr>
          <w:t>RESULTADOS</w:t>
        </w:r>
      </w:fldSimple>
    </w:p>
    <w:p w:rsidR="00370E34" w:rsidRPr="002E7274" w:rsidRDefault="00370E34" w:rsidP="007B4A44">
      <w:pPr>
        <w:pStyle w:val="Ttulo1"/>
        <w:rPr>
          <w:color w:val="000000"/>
        </w:rPr>
      </w:pPr>
      <w:bookmarkStart w:id="64" w:name="_Ref125306944"/>
      <w:bookmarkStart w:id="65" w:name="_Ref125306948"/>
      <w:bookmarkStart w:id="66" w:name="_Toc125374518"/>
      <w:bookmarkStart w:id="67" w:name="_Toc156754391"/>
      <w:bookmarkStart w:id="68" w:name="_Toc421021126"/>
      <w:r w:rsidRPr="002E7274">
        <w:rPr>
          <w:color w:val="000000"/>
        </w:rPr>
        <w:lastRenderedPageBreak/>
        <w:t>RESULTADOS</w:t>
      </w:r>
      <w:bookmarkEnd w:id="64"/>
      <w:bookmarkEnd w:id="65"/>
      <w:bookmarkEnd w:id="66"/>
      <w:bookmarkEnd w:id="67"/>
      <w:bookmarkEnd w:id="68"/>
    </w:p>
    <w:p w:rsidR="009E6896" w:rsidRDefault="003B66E0" w:rsidP="009E6896">
      <w:pPr>
        <w:pStyle w:val="Ttulo2"/>
      </w:pPr>
      <w:bookmarkStart w:id="69" w:name="_Toc421021127"/>
      <w:r>
        <w:t>hardware</w:t>
      </w:r>
      <w:bookmarkEnd w:id="69"/>
    </w:p>
    <w:p w:rsidR="003B66E0" w:rsidRDefault="00A06C39" w:rsidP="003B66E0">
      <w:pPr>
        <w:pStyle w:val="Ttulo3"/>
        <w:rPr>
          <w:b/>
        </w:rPr>
      </w:pPr>
      <w:bookmarkStart w:id="70" w:name="_Toc421021128"/>
      <w:r>
        <w:rPr>
          <w:b/>
        </w:rPr>
        <w:t>Controle automático de ganho</w:t>
      </w:r>
      <w:bookmarkEnd w:id="70"/>
    </w:p>
    <w:p w:rsidR="00A06C39" w:rsidRDefault="00AF3AC4" w:rsidP="00A06C39">
      <w:r>
        <w:tab/>
      </w:r>
      <w:r w:rsidR="00A06C39">
        <w:t xml:space="preserve">O controle de ganho será </w:t>
      </w:r>
      <w:r>
        <w:t>utilizado para garantir que a tensão lida pelo conversor AD, e que será enviada para a FPGA,sejá da ordem esperada. A amplificação será feita por três amp</w:t>
      </w:r>
      <w:r w:rsidR="00661776">
        <w:t>ops em configuração de amplificador de  instrumentaçãor. Para o controle de ganho será utilizado um multiplexador com diferentes resistores escolhidos por meio de três sinais oriundos da FPGA.</w:t>
      </w:r>
    </w:p>
    <w:p w:rsidR="006B4CB7" w:rsidRDefault="006B4CB7" w:rsidP="00A06C39"/>
    <w:p w:rsidR="006B4CB7" w:rsidRPr="006B4CB7" w:rsidRDefault="006B4CB7" w:rsidP="006B4CB7">
      <w:pPr>
        <w:pStyle w:val="Legenda"/>
        <w:keepNext/>
        <w:jc w:val="center"/>
        <w:rPr>
          <w:sz w:val="20"/>
          <w:szCs w:val="20"/>
        </w:rPr>
      </w:pPr>
      <w:r w:rsidRPr="006B4CB7">
        <w:rPr>
          <w:sz w:val="20"/>
          <w:szCs w:val="20"/>
        </w:rPr>
        <w:t xml:space="preserve">Figura </w:t>
      </w:r>
      <w:r w:rsidR="00850785">
        <w:rPr>
          <w:sz w:val="20"/>
          <w:szCs w:val="20"/>
        </w:rPr>
        <w:fldChar w:fldCharType="begin"/>
      </w:r>
      <w:r w:rsidR="00642D61">
        <w:rPr>
          <w:sz w:val="20"/>
          <w:szCs w:val="20"/>
        </w:rPr>
        <w:instrText xml:space="preserve"> SEQ Figura \* ARABIC </w:instrText>
      </w:r>
      <w:r w:rsidR="00850785">
        <w:rPr>
          <w:sz w:val="20"/>
          <w:szCs w:val="20"/>
        </w:rPr>
        <w:fldChar w:fldCharType="separate"/>
      </w:r>
      <w:r w:rsidR="00642D61">
        <w:rPr>
          <w:noProof/>
          <w:sz w:val="20"/>
          <w:szCs w:val="20"/>
        </w:rPr>
        <w:t>11</w:t>
      </w:r>
      <w:r w:rsidR="00850785">
        <w:rPr>
          <w:sz w:val="20"/>
          <w:szCs w:val="20"/>
        </w:rPr>
        <w:fldChar w:fldCharType="end"/>
      </w:r>
      <w:r w:rsidRPr="006B4CB7">
        <w:rPr>
          <w:sz w:val="20"/>
          <w:szCs w:val="20"/>
        </w:rPr>
        <w:t xml:space="preserve"> - Controle automático </w:t>
      </w:r>
      <w:r w:rsidR="00954A11">
        <w:rPr>
          <w:sz w:val="20"/>
          <w:szCs w:val="20"/>
        </w:rPr>
        <w:t>d</w:t>
      </w:r>
      <w:r w:rsidRPr="006B4CB7">
        <w:rPr>
          <w:sz w:val="20"/>
          <w:szCs w:val="20"/>
        </w:rPr>
        <w:t>e ganho</w:t>
      </w:r>
    </w:p>
    <w:p w:rsidR="006B4CB7" w:rsidRDefault="00532380" w:rsidP="006B4CB7">
      <w:pPr>
        <w:jc w:val="center"/>
      </w:pPr>
      <w:r>
        <w:rPr>
          <w:noProof/>
          <w:lang w:eastAsia="pt-BR"/>
        </w:rPr>
        <w:drawing>
          <wp:inline distT="0" distB="0" distL="0" distR="0">
            <wp:extent cx="4061460" cy="3099435"/>
            <wp:effectExtent l="19050" t="0" r="0" b="0"/>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srcRect/>
                    <a:stretch>
                      <a:fillRect/>
                    </a:stretch>
                  </pic:blipFill>
                  <pic:spPr bwMode="auto">
                    <a:xfrm>
                      <a:off x="0" y="0"/>
                      <a:ext cx="4061460" cy="3099435"/>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6B4CB7" w:rsidRDefault="006B4CB7" w:rsidP="006B4CB7">
      <w:pPr>
        <w:jc w:val="center"/>
      </w:pPr>
    </w:p>
    <w:p w:rsidR="00A06C39" w:rsidRDefault="003B6AD1" w:rsidP="00492B09">
      <w:pPr>
        <w:jc w:val="left"/>
      </w:pPr>
      <w:r>
        <w:tab/>
        <w:t>Os resistores R1 a R8 serão resistores para controle do ganho de aproximadamente 1 at</w:t>
      </w:r>
      <w:r w:rsidR="00492B09">
        <w:t>é 25.</w:t>
      </w:r>
      <w:r w:rsidR="00DC0702">
        <w:t xml:space="preserve"> O multiplexador 4051 foi usado pois possui uma resistência das portas lógicas de</w:t>
      </w:r>
      <w:r w:rsidR="00154E3A">
        <w:t xml:space="preserve"> apenas</w:t>
      </w:r>
      <w:r w:rsidR="00DC0702">
        <w:t xml:space="preserve"> 200</w:t>
      </w:r>
      <w:r w:rsidR="00DC0702">
        <w:rPr>
          <w:rFonts w:cs="Arial"/>
        </w:rPr>
        <w:t>Ω</w:t>
      </w:r>
      <w:r w:rsidR="00DC0702">
        <w:t xml:space="preserve"> e alimentação dual. </w:t>
      </w:r>
    </w:p>
    <w:p w:rsidR="00642D61" w:rsidRDefault="00642D61" w:rsidP="00642D61">
      <w:pPr>
        <w:pStyle w:val="Ttulo3"/>
        <w:rPr>
          <w:b/>
        </w:rPr>
      </w:pPr>
      <w:r>
        <w:rPr>
          <w:b/>
        </w:rPr>
        <w:lastRenderedPageBreak/>
        <w:t>Filtragem</w:t>
      </w:r>
    </w:p>
    <w:p w:rsidR="00642D61" w:rsidRDefault="00642D61" w:rsidP="00642D61">
      <w:r>
        <w:tab/>
        <w:t>O sinal injetado pela FPGA e convertido pelo conversor DA passará por um filtro e 3Mhz como mostra a</w:t>
      </w:r>
      <w:r w:rsidR="00616A76">
        <w:t xml:space="preserve"> </w:t>
      </w:r>
      <w:r w:rsidR="00850785">
        <w:fldChar w:fldCharType="begin"/>
      </w:r>
      <w:r w:rsidR="00616A76">
        <w:instrText xml:space="preserve"> REF _Ref421538818 \h </w:instrText>
      </w:r>
      <w:r w:rsidR="00850785">
        <w:fldChar w:fldCharType="separate"/>
      </w:r>
      <w:r w:rsidR="00616A76">
        <w:t xml:space="preserve">figura </w:t>
      </w:r>
      <w:r w:rsidR="00616A76">
        <w:rPr>
          <w:noProof/>
        </w:rPr>
        <w:t>12</w:t>
      </w:r>
      <w:r w:rsidR="00850785">
        <w:fldChar w:fldCharType="end"/>
      </w:r>
      <w:r w:rsidR="00616A76">
        <w:t xml:space="preserve">. O primeiro estágio é composto por um ampop  na configuração de amplificador inversor de ganho variável. O segundo estágio, composto por 2 ampops, é um filtro passa baixa de 3Mhz de 4 ordem. A última etapa, composta por 1 ampop é um ganho fixado. </w:t>
      </w:r>
    </w:p>
    <w:p w:rsidR="00616A76" w:rsidRDefault="00616A76" w:rsidP="00642D61"/>
    <w:p w:rsidR="00642D61" w:rsidRDefault="00642D61" w:rsidP="00642D61">
      <w:pPr>
        <w:pStyle w:val="Legenda"/>
        <w:keepNext/>
        <w:jc w:val="center"/>
      </w:pPr>
      <w:bookmarkStart w:id="71" w:name="_Ref421538818"/>
      <w:r>
        <w:t xml:space="preserve">Figura </w:t>
      </w:r>
      <w:fldSimple w:instr=" SEQ Figura \* ARABIC ">
        <w:r>
          <w:rPr>
            <w:noProof/>
          </w:rPr>
          <w:t>12</w:t>
        </w:r>
      </w:fldSimple>
      <w:r>
        <w:t xml:space="preserve"> - FIltro passa-baixas</w:t>
      </w:r>
      <w:bookmarkEnd w:id="71"/>
    </w:p>
    <w:p w:rsidR="00642D61" w:rsidRDefault="00642D61" w:rsidP="00642D61">
      <w:pPr>
        <w:jc w:val="center"/>
      </w:pPr>
      <w:r>
        <w:rPr>
          <w:noProof/>
          <w:lang w:eastAsia="pt-BR"/>
        </w:rPr>
        <w:drawing>
          <wp:inline distT="0" distB="0" distL="0" distR="0">
            <wp:extent cx="5082540" cy="3040380"/>
            <wp:effectExtent l="19050" t="0" r="3810" b="0"/>
            <wp:docPr id="1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srcRect/>
                    <a:stretch>
                      <a:fillRect/>
                    </a:stretch>
                  </pic:blipFill>
                  <pic:spPr bwMode="auto">
                    <a:xfrm>
                      <a:off x="0" y="0"/>
                      <a:ext cx="5082540" cy="3040380"/>
                    </a:xfrm>
                    <a:prstGeom prst="rect">
                      <a:avLst/>
                    </a:prstGeom>
                    <a:noFill/>
                    <a:ln w="9525">
                      <a:noFill/>
                      <a:miter lim="800000"/>
                      <a:headEnd/>
                      <a:tailEnd/>
                    </a:ln>
                  </pic:spPr>
                </pic:pic>
              </a:graphicData>
            </a:graphic>
          </wp:inline>
        </w:drawing>
      </w:r>
    </w:p>
    <w:p w:rsidR="00642D61" w:rsidRPr="00520333" w:rsidRDefault="00642D61" w:rsidP="00642D61">
      <w:pPr>
        <w:jc w:val="center"/>
        <w:rPr>
          <w:sz w:val="20"/>
          <w:szCs w:val="20"/>
        </w:rPr>
      </w:pPr>
      <w:r w:rsidRPr="00520333">
        <w:rPr>
          <w:sz w:val="20"/>
          <w:szCs w:val="20"/>
        </w:rPr>
        <w:t>F</w:t>
      </w:r>
      <w:r>
        <w:rPr>
          <w:sz w:val="20"/>
          <w:szCs w:val="20"/>
        </w:rPr>
        <w:t>onte</w:t>
      </w:r>
      <w:r w:rsidRPr="00520333">
        <w:rPr>
          <w:sz w:val="20"/>
          <w:szCs w:val="20"/>
        </w:rPr>
        <w:t>: Próprio autor</w:t>
      </w:r>
    </w:p>
    <w:p w:rsidR="00642D61" w:rsidRPr="00642D61" w:rsidRDefault="00642D61" w:rsidP="00642D61">
      <w:pPr>
        <w:jc w:val="center"/>
      </w:pPr>
    </w:p>
    <w:p w:rsidR="009A3CD4" w:rsidRDefault="009A3CD4" w:rsidP="009A3CD4">
      <w:pPr>
        <w:pStyle w:val="Ttulo3"/>
        <w:rPr>
          <w:b/>
        </w:rPr>
      </w:pPr>
      <w:bookmarkStart w:id="72" w:name="_Toc421021129"/>
      <w:r>
        <w:rPr>
          <w:b/>
        </w:rPr>
        <w:t>Alimentação</w:t>
      </w:r>
      <w:bookmarkEnd w:id="72"/>
    </w:p>
    <w:p w:rsidR="00971D93" w:rsidRPr="00971D93" w:rsidRDefault="00971D93" w:rsidP="00971D93">
      <w:r>
        <w:t xml:space="preserve">A </w:t>
      </w:r>
      <w:r w:rsidR="00850785">
        <w:fldChar w:fldCharType="begin"/>
      </w:r>
      <w:r>
        <w:instrText xml:space="preserve"> REF _Ref420939144 \h </w:instrText>
      </w:r>
      <w:r w:rsidR="00850785">
        <w:fldChar w:fldCharType="separate"/>
      </w:r>
      <w:r>
        <w:t xml:space="preserve">figura </w:t>
      </w:r>
      <w:r>
        <w:rPr>
          <w:noProof/>
        </w:rPr>
        <w:t>11</w:t>
      </w:r>
      <w:r>
        <w:t xml:space="preserve"> </w:t>
      </w:r>
      <w:r w:rsidR="00850785">
        <w:fldChar w:fldCharType="end"/>
      </w:r>
      <w:r>
        <w:t xml:space="preserve">mostra o circuito de alimentação com as entradas X1/X2 sendo de duas baterias de 9V ligadas em série. </w:t>
      </w:r>
      <w:r w:rsidR="005553FA">
        <w:t>Os capacitores de regulação são de 10uF e 10nF.</w:t>
      </w:r>
    </w:p>
    <w:p w:rsidR="00971D93" w:rsidRDefault="00971D93" w:rsidP="00520333">
      <w:pPr>
        <w:pStyle w:val="Legenda"/>
        <w:keepNext/>
        <w:jc w:val="center"/>
      </w:pPr>
      <w:bookmarkStart w:id="73" w:name="_Ref420939144"/>
      <w:r>
        <w:lastRenderedPageBreak/>
        <w:t xml:space="preserve">Figura </w:t>
      </w:r>
      <w:fldSimple w:instr=" SEQ Figura \* ARABIC ">
        <w:r w:rsidR="00642D61">
          <w:rPr>
            <w:noProof/>
          </w:rPr>
          <w:t>13</w:t>
        </w:r>
      </w:fldSimple>
      <w:r>
        <w:t xml:space="preserve"> - Alimentação</w:t>
      </w:r>
      <w:bookmarkEnd w:id="73"/>
    </w:p>
    <w:p w:rsidR="009A3CD4" w:rsidRDefault="00971D93" w:rsidP="009A3CD4">
      <w:r>
        <w:rPr>
          <w:noProof/>
          <w:lang w:eastAsia="pt-BR"/>
        </w:rPr>
        <w:drawing>
          <wp:inline distT="0" distB="0" distL="0" distR="0">
            <wp:extent cx="4564825" cy="3265838"/>
            <wp:effectExtent l="19050" t="0" r="7175" b="0"/>
            <wp:docPr id="1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srcRect/>
                    <a:stretch>
                      <a:fillRect/>
                    </a:stretch>
                  </pic:blipFill>
                  <pic:spPr bwMode="auto">
                    <a:xfrm>
                      <a:off x="0" y="0"/>
                      <a:ext cx="4564579" cy="3265662"/>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520333" w:rsidRPr="009A3CD4" w:rsidRDefault="00520333" w:rsidP="009A3CD4"/>
    <w:p w:rsidR="009A3CD4" w:rsidRPr="00A06C39" w:rsidRDefault="009A3CD4" w:rsidP="00492B09">
      <w:pPr>
        <w:jc w:val="left"/>
      </w:pPr>
    </w:p>
    <w:p w:rsidR="003B66E0" w:rsidRDefault="003B66E0" w:rsidP="003B66E0">
      <w:pPr>
        <w:pStyle w:val="Ttulo2"/>
      </w:pPr>
      <w:bookmarkStart w:id="74" w:name="_Toc421021130"/>
      <w:r>
        <w:t>Software</w:t>
      </w:r>
      <w:bookmarkEnd w:id="74"/>
      <w:r>
        <w:t xml:space="preserve"> </w:t>
      </w:r>
    </w:p>
    <w:p w:rsidR="0002157A" w:rsidRDefault="0002157A" w:rsidP="0002157A">
      <w:r>
        <w:tab/>
        <w:t xml:space="preserve">A interface </w:t>
      </w:r>
      <w:r w:rsidR="00161223">
        <w:t xml:space="preserve">gráfica </w:t>
      </w:r>
      <w:r>
        <w:t>com o usuário foi feita em C#, para o usuário ter a possibilida</w:t>
      </w:r>
      <w:r w:rsidR="00161223">
        <w:t>d</w:t>
      </w:r>
      <w:r>
        <w:t xml:space="preserve">e de fazer análises e imprimir os resultados. Foi utilizado o software Visual Studio 2013 e comunicação USB para comunicação com a FPGA. </w:t>
      </w:r>
      <w:r w:rsidR="00254317">
        <w:t xml:space="preserve"> A comunicaçao USB foi feita de forma Bulk, com o a FPGA agindo como escrava na comunicação e preenchendo o buffer do End Point a todo instante.</w:t>
      </w:r>
      <w:r w:rsidR="0094784F">
        <w:t xml:space="preserve"> Foi utilizada a biblioteca LibUsbDotNet criada por Travis Robinson</w:t>
      </w:r>
      <w:r w:rsidR="00B53974">
        <w:t>.</w:t>
      </w:r>
    </w:p>
    <w:p w:rsidR="00115E28" w:rsidRDefault="00115E28" w:rsidP="0002157A">
      <w:r>
        <w:tab/>
        <w:t>O programa recebe os dados da análise da função sudomotora das mãos, pés e testa. mostrando-os em um gráfico juntamente com sua taxa de variação, a estatística mais relevante na iontoforese reversa.</w:t>
      </w:r>
    </w:p>
    <w:p w:rsidR="0002157A" w:rsidRPr="0002157A" w:rsidRDefault="007D7046" w:rsidP="0002157A">
      <w:r>
        <w:tab/>
        <w:t xml:space="preserve">A programação da FPGA foi feita utilizando a IDE da altera Quartus II, a licensa do software foi obtida gratuitamente por meio de vinculo entre altera e professor orientador. A comunicação USB básica foi feita utilizando a biblioteca </w:t>
      </w:r>
      <w:r w:rsidRPr="007D7046">
        <w:t>fornecida por</w:t>
      </w:r>
      <w:r w:rsidRPr="007D7046">
        <w:rPr>
          <w:rFonts w:cs="Arial"/>
        </w:rPr>
        <w:t xml:space="preserve"> </w:t>
      </w:r>
      <w:r w:rsidRPr="007D7046">
        <w:rPr>
          <w:rFonts w:cs="Arial"/>
          <w:shd w:val="clear" w:color="auto" w:fill="FFFFFF"/>
        </w:rPr>
        <w:t>Mikhail Zakhaov</w:t>
      </w:r>
      <w:r w:rsidR="00984EC7">
        <w:rPr>
          <w:rFonts w:cs="Arial"/>
          <w:shd w:val="clear" w:color="auto" w:fill="FFFFFF"/>
        </w:rPr>
        <w:t xml:space="preserve">. As operações matemáticas necessárias para a transformada de Goertzel foram feitas utilizando bibliotecas float_pkg para </w:t>
      </w:r>
      <w:r w:rsidR="00984EC7">
        <w:rPr>
          <w:rFonts w:cs="Arial"/>
          <w:shd w:val="clear" w:color="auto" w:fill="FFFFFF"/>
        </w:rPr>
        <w:lastRenderedPageBreak/>
        <w:t xml:space="preserve">manipulação de variáveis no formado de ponto flutuante disponibilizadas por </w:t>
      </w:r>
      <w:r w:rsidR="00B53974">
        <w:t>David Bishop.</w:t>
      </w:r>
      <w:r w:rsidR="00115E28">
        <w:tab/>
      </w:r>
    </w:p>
    <w:p w:rsidR="003B66E0" w:rsidRDefault="003B66E0" w:rsidP="003B66E0">
      <w:pPr>
        <w:pStyle w:val="Ttulo2"/>
      </w:pPr>
      <w:bookmarkStart w:id="75" w:name="_Toc421021131"/>
      <w:r>
        <w:t>Analise dos sinais</w:t>
      </w:r>
      <w:bookmarkEnd w:id="75"/>
    </w:p>
    <w:p w:rsidR="003B66E0" w:rsidRDefault="003B66E0" w:rsidP="003B66E0">
      <w:pPr>
        <w:pStyle w:val="Ttulo2"/>
      </w:pPr>
      <w:bookmarkStart w:id="76" w:name="_Toc421021132"/>
      <w:r>
        <w:t>Resultado do estudo piloto</w:t>
      </w:r>
      <w:bookmarkEnd w:id="76"/>
    </w:p>
    <w:p w:rsidR="00370E34" w:rsidRPr="00336677" w:rsidRDefault="00370E34" w:rsidP="00151454">
      <w:pPr>
        <w:spacing w:line="240" w:lineRule="auto"/>
        <w:jc w:val="left"/>
        <w:rPr>
          <w:rFonts w:cs="Arial"/>
          <w:b/>
          <w:bCs/>
          <w:color w:val="000000"/>
        </w:rPr>
      </w:pPr>
    </w:p>
    <w:p w:rsidR="00370E34" w:rsidRDefault="00370E34" w:rsidP="00B30672">
      <w:bookmarkStart w:id="77" w:name="_Toc154569928"/>
    </w:p>
    <w:p w:rsidR="00370E34" w:rsidRDefault="00370E34" w:rsidP="00B30672">
      <w:pPr>
        <w:sectPr w:rsidR="00370E34">
          <w:headerReference w:type="even" r:id="rId48"/>
          <w:headerReference w:type="default" r:id="rId49"/>
          <w:footerReference w:type="even" r:id="rId50"/>
          <w:footerReference w:type="default" r:id="rId51"/>
          <w:headerReference w:type="first" r:id="rId52"/>
          <w:footerReference w:type="first" r:id="rId53"/>
          <w:pgSz w:w="11907" w:h="16840" w:code="9"/>
          <w:pgMar w:top="1701" w:right="1134" w:bottom="1531" w:left="1701" w:header="720" w:footer="720" w:gutter="0"/>
          <w:cols w:space="708"/>
          <w:titlePg/>
          <w:docGrid w:linePitch="360"/>
        </w:sectPr>
      </w:pPr>
    </w:p>
    <w:bookmarkEnd w:id="77"/>
    <w:p w:rsidR="00370E34" w:rsidRDefault="00B04FEE" w:rsidP="00A4698C">
      <w:pPr>
        <w:pStyle w:val="FolhadeRostodosCaptulos"/>
      </w:pPr>
      <w:r>
        <w:lastRenderedPageBreak/>
        <w:t>5</w:t>
      </w:r>
      <w:r w:rsidR="00BB1C7D">
        <w:tab/>
      </w:r>
      <w:fldSimple w:instr=" REF _Ref125307008 ">
        <w:r w:rsidR="002D734E">
          <w:t>DISCUSSãO</w:t>
        </w:r>
      </w:fldSimple>
    </w:p>
    <w:p w:rsidR="00370E34" w:rsidRDefault="00370E34" w:rsidP="00AB1F1F">
      <w:pPr>
        <w:pStyle w:val="Ttulo1"/>
      </w:pPr>
      <w:bookmarkStart w:id="78" w:name="_Ref125307006"/>
      <w:bookmarkStart w:id="79" w:name="_Ref125307008"/>
      <w:bookmarkStart w:id="80" w:name="_Toc125374522"/>
      <w:bookmarkStart w:id="81" w:name="_Toc156754412"/>
      <w:bookmarkStart w:id="82" w:name="_Toc421021133"/>
      <w:r>
        <w:lastRenderedPageBreak/>
        <w:t>DISCUSS</w:t>
      </w:r>
      <w:r w:rsidR="004F75B0">
        <w:t>ã</w:t>
      </w:r>
      <w:r>
        <w:t>O</w:t>
      </w:r>
      <w:bookmarkEnd w:id="78"/>
      <w:bookmarkEnd w:id="79"/>
      <w:bookmarkEnd w:id="80"/>
      <w:bookmarkEnd w:id="81"/>
      <w:bookmarkEnd w:id="82"/>
    </w:p>
    <w:p w:rsidR="000C07FE" w:rsidRDefault="00370E34" w:rsidP="00851876">
      <w:pPr>
        <w:rPr>
          <w:noProof/>
        </w:rPr>
      </w:pPr>
      <w:r>
        <w:rPr>
          <w:noProof/>
        </w:rPr>
        <w:tab/>
      </w:r>
    </w:p>
    <w:p w:rsidR="00370E34" w:rsidRDefault="00370E34" w:rsidP="00B13803">
      <w:pPr>
        <w:rPr>
          <w:noProof/>
        </w:rPr>
        <w:sectPr w:rsidR="00370E34">
          <w:headerReference w:type="default" r:id="rId54"/>
          <w:footerReference w:type="default" r:id="rId55"/>
          <w:headerReference w:type="first" r:id="rId56"/>
          <w:footerReference w:type="first" r:id="rId57"/>
          <w:pgSz w:w="11907" w:h="16840" w:code="9"/>
          <w:pgMar w:top="1701" w:right="1134" w:bottom="1531" w:left="1701" w:header="720" w:footer="720" w:gutter="0"/>
          <w:cols w:space="708"/>
          <w:titlePg/>
          <w:docGrid w:linePitch="360"/>
        </w:sectPr>
      </w:pPr>
    </w:p>
    <w:p w:rsidR="00370E34" w:rsidRDefault="00B04FEE" w:rsidP="00AB1F1F">
      <w:pPr>
        <w:pStyle w:val="FolhadeRostodosCaptulos"/>
      </w:pPr>
      <w:r>
        <w:lastRenderedPageBreak/>
        <w:t>6</w:t>
      </w:r>
      <w:r w:rsidR="00BB1C7D">
        <w:tab/>
      </w:r>
      <w:fldSimple w:instr=" REF _Ref125307146 ">
        <w:r w:rsidR="002D734E">
          <w:t>CONCLUSÕES</w:t>
        </w:r>
      </w:fldSimple>
    </w:p>
    <w:p w:rsidR="00370E34" w:rsidRDefault="00370E34" w:rsidP="00AB1F1F">
      <w:pPr>
        <w:pStyle w:val="Ttulo1"/>
      </w:pPr>
      <w:bookmarkStart w:id="83" w:name="_Ref125307146"/>
      <w:bookmarkStart w:id="84" w:name="_Toc125374527"/>
      <w:bookmarkStart w:id="85" w:name="_Toc156754424"/>
      <w:bookmarkStart w:id="86" w:name="_Toc421021134"/>
      <w:r>
        <w:lastRenderedPageBreak/>
        <w:t>CONCLUSÕES</w:t>
      </w:r>
      <w:bookmarkEnd w:id="83"/>
      <w:bookmarkEnd w:id="84"/>
      <w:bookmarkEnd w:id="85"/>
      <w:bookmarkEnd w:id="86"/>
    </w:p>
    <w:p w:rsidR="000C07FE" w:rsidRDefault="00370E34" w:rsidP="00AB1F1F">
      <w:r>
        <w:tab/>
      </w:r>
    </w:p>
    <w:p w:rsidR="000C07FE" w:rsidRDefault="000C07FE" w:rsidP="00AB1F1F">
      <w:r w:rsidRPr="000C07FE">
        <w:t>Aqui deve responder as questões levantadas no objetivo.</w:t>
      </w:r>
      <w:r>
        <w:t xml:space="preserve"> Exemplo:</w:t>
      </w:r>
    </w:p>
    <w:p w:rsidR="000C07FE" w:rsidRDefault="000C07FE" w:rsidP="00AB1F1F"/>
    <w:p w:rsidR="00370E34" w:rsidRDefault="00370E34" w:rsidP="00AB1F1F">
      <w:r>
        <w:t>Pode-se concluir que:</w:t>
      </w:r>
    </w:p>
    <w:p w:rsidR="00B424CD" w:rsidRDefault="00370E34" w:rsidP="00851876">
      <w:pPr>
        <w:numPr>
          <w:ilvl w:val="0"/>
          <w:numId w:val="35"/>
        </w:numPr>
      </w:pPr>
      <w:r>
        <w:tab/>
      </w:r>
      <w:bookmarkStart w:id="87" w:name="_Toc124080469"/>
      <w:bookmarkStart w:id="88" w:name="_Toc125201972"/>
      <w:bookmarkStart w:id="89" w:name="_Toc125374528"/>
    </w:p>
    <w:p w:rsidR="00851876" w:rsidRDefault="00851876" w:rsidP="00851876">
      <w:pPr>
        <w:numPr>
          <w:ilvl w:val="0"/>
          <w:numId w:val="35"/>
        </w:numPr>
      </w:pPr>
    </w:p>
    <w:p w:rsidR="003B66E0" w:rsidRDefault="003B66E0" w:rsidP="003B66E0">
      <w:pPr>
        <w:pStyle w:val="Ttulo2"/>
      </w:pPr>
      <w:bookmarkStart w:id="90" w:name="_Toc421021135"/>
      <w:r>
        <w:t>Trabalhos futuros</w:t>
      </w:r>
      <w:bookmarkEnd w:id="90"/>
    </w:p>
    <w:p w:rsidR="003B66E0" w:rsidRPr="004910EE" w:rsidRDefault="003B66E0" w:rsidP="00B424CD">
      <w:pPr>
        <w:tabs>
          <w:tab w:val="clear" w:pos="851"/>
        </w:tabs>
        <w:sectPr w:rsidR="003B66E0" w:rsidRPr="004910EE">
          <w:headerReference w:type="even" r:id="rId58"/>
          <w:headerReference w:type="default" r:id="rId59"/>
          <w:footerReference w:type="default" r:id="rId60"/>
          <w:headerReference w:type="first" r:id="rId61"/>
          <w:footerReference w:type="first" r:id="rId62"/>
          <w:type w:val="continuous"/>
          <w:pgSz w:w="11907" w:h="16840" w:code="9"/>
          <w:pgMar w:top="1701" w:right="1134" w:bottom="1531" w:left="1701" w:header="720" w:footer="720" w:gutter="0"/>
          <w:cols w:space="708"/>
          <w:titlePg/>
          <w:docGrid w:linePitch="360"/>
        </w:sectPr>
      </w:pPr>
    </w:p>
    <w:p w:rsidR="00370E34" w:rsidRPr="00B55442" w:rsidRDefault="00370E34" w:rsidP="00AB1F1F">
      <w:pPr>
        <w:pStyle w:val="Ttulo"/>
      </w:pPr>
      <w:bookmarkStart w:id="91" w:name="_Toc156754425"/>
      <w:bookmarkStart w:id="92" w:name="_Toc421021136"/>
      <w:r w:rsidRPr="00B55442">
        <w:lastRenderedPageBreak/>
        <w:t>ReferÊncias</w:t>
      </w:r>
      <w:bookmarkEnd w:id="87"/>
      <w:bookmarkEnd w:id="88"/>
      <w:bookmarkEnd w:id="89"/>
      <w:bookmarkEnd w:id="91"/>
      <w:bookmarkEnd w:id="92"/>
    </w:p>
    <w:p w:rsidR="00370E34" w:rsidRPr="00B55442" w:rsidRDefault="00370E34" w:rsidP="00AB1F1F">
      <w:pPr>
        <w:pStyle w:val="Ttulo"/>
      </w:pPr>
    </w:p>
    <w:p w:rsidR="000C07FE" w:rsidRPr="00B04FEE" w:rsidRDefault="00850785" w:rsidP="000C07FE">
      <w:pPr>
        <w:pStyle w:val="Referncias"/>
        <w:spacing w:after="0"/>
        <w:rPr>
          <w:rFonts w:cs="Arial"/>
          <w:noProof/>
        </w:rPr>
      </w:pPr>
      <w:r w:rsidRPr="00A3473E">
        <w:rPr>
          <w:lang w:val="pt-BR"/>
        </w:rPr>
        <w:fldChar w:fldCharType="begin"/>
      </w:r>
      <w:r w:rsidR="00370E34" w:rsidRPr="006E0E43">
        <w:rPr>
          <w:lang w:val="en-GB"/>
        </w:rPr>
        <w:instrText xml:space="preserve"> ADDIN EN.REFLIST </w:instrText>
      </w:r>
      <w:r w:rsidRPr="00A3473E">
        <w:rPr>
          <w:lang w:val="pt-BR"/>
        </w:rPr>
        <w:fldChar w:fldCharType="separate"/>
      </w:r>
      <w:r w:rsidR="000C07FE" w:rsidRPr="006E0E43">
        <w:rPr>
          <w:rFonts w:cs="Arial"/>
          <w:noProof/>
          <w:lang w:val="en-GB"/>
        </w:rPr>
        <w:t xml:space="preserve">AHMAD, C. S.  et al. </w:t>
      </w:r>
      <w:r w:rsidR="000C07FE" w:rsidRPr="00B04FEE">
        <w:rPr>
          <w:rFonts w:cs="Arial"/>
          <w:noProof/>
        </w:rPr>
        <w:t xml:space="preserve">Mechanical properties of soft tissue femoral fixation devices for anterior cruciate ligament reconstruction. </w:t>
      </w:r>
      <w:r w:rsidR="000C07FE" w:rsidRPr="00B04FEE">
        <w:rPr>
          <w:rFonts w:cs="Arial"/>
          <w:b/>
          <w:noProof/>
        </w:rPr>
        <w:t xml:space="preserve">Am J Sports Med, </w:t>
      </w:r>
      <w:r w:rsidR="000C07FE" w:rsidRPr="00B04FEE">
        <w:rPr>
          <w:rFonts w:cs="Arial"/>
          <w:noProof/>
        </w:rPr>
        <w:t xml:space="preserve">v. 32, n. 3, p. 635-40, Apr-May 2004. ISSN 0363-5465 (Print). Disponível em: &lt; </w:t>
      </w:r>
      <w:hyperlink r:id="rId63" w:history="1">
        <w:r w:rsidR="000C07FE" w:rsidRPr="00B04FEE">
          <w:rPr>
            <w:rStyle w:val="Hyperlink"/>
            <w:rFonts w:cs="Arial"/>
            <w:noProof/>
          </w:rPr>
          <w:t>http://www.ncbi.nlm.nih.gov/entrez/query.fcgi?cmd=Retrieve&amp;db=PubMed&amp;dopt=Citation&amp;list_uids=15090378</w:t>
        </w:r>
      </w:hyperlink>
      <w:r w:rsidR="000C07FE" w:rsidRPr="00B04FEE">
        <w:rPr>
          <w:rFonts w:cs="Arial"/>
          <w:noProof/>
        </w:rPr>
        <w:t xml:space="preserve"> &gt;.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DONAHUE, T.  et al. Comparison of viscoelastic, structural, and material properties of double-looped anterior cruciate ligament grafts made from bovine digital extensor and human hamstring tendons. </w:t>
      </w:r>
      <w:r w:rsidRPr="00B04FEE">
        <w:rPr>
          <w:rFonts w:cs="Arial"/>
          <w:b/>
          <w:noProof/>
        </w:rPr>
        <w:t xml:space="preserve">Journal of biomechanical engineering, </w:t>
      </w:r>
      <w:r w:rsidRPr="00B04FEE">
        <w:rPr>
          <w:rFonts w:cs="Arial"/>
          <w:noProof/>
        </w:rPr>
        <w:t xml:space="preserve">v. 123, p. 162,  2001.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ENDO, V. T.  et al. </w:t>
      </w:r>
      <w:r w:rsidRPr="000C07FE">
        <w:rPr>
          <w:rFonts w:cs="Arial"/>
          <w:b/>
          <w:noProof/>
          <w:lang w:val="pt-BR"/>
        </w:rPr>
        <w:t>Investigação de Métodos de Fixação de Ligamentos e Tendões em Ensaios de Tração Uniaxial</w:t>
      </w:r>
      <w:r w:rsidRPr="000C07FE">
        <w:rPr>
          <w:rFonts w:cs="Arial"/>
          <w:noProof/>
          <w:lang w:val="pt-BR"/>
        </w:rPr>
        <w:t xml:space="preserve">. </w:t>
      </w:r>
      <w:r w:rsidRPr="00B04FEE">
        <w:rPr>
          <w:rFonts w:cs="Arial"/>
          <w:noProof/>
          <w:u w:val="single"/>
        </w:rPr>
        <w:t>Primeiro Encontro de Engenharia Biomecânica (ENEBI)</w:t>
      </w:r>
      <w:r w:rsidRPr="00B04FEE">
        <w:rPr>
          <w:rFonts w:cs="Arial"/>
          <w:noProof/>
        </w:rPr>
        <w:t>. Petrópolis UFSC</w:t>
      </w:r>
      <w:r w:rsidRPr="00B04FEE">
        <w:rPr>
          <w:rFonts w:cs="Arial"/>
          <w:b/>
          <w:noProof/>
        </w:rPr>
        <w:t xml:space="preserve">: </w:t>
      </w:r>
      <w:r w:rsidRPr="00B04FEE">
        <w:rPr>
          <w:rFonts w:cs="Arial"/>
          <w:noProof/>
        </w:rPr>
        <w:t>2 p. 2007.</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GOODSHIP, A.; BIRCH, H. Cross sectional area measurement of tendon and ligament in vitro: a simple, rapid, non-destructive technique. </w:t>
      </w:r>
      <w:r w:rsidRPr="00B04FEE">
        <w:rPr>
          <w:rFonts w:cs="Arial"/>
          <w:b/>
          <w:noProof/>
        </w:rPr>
        <w:t xml:space="preserve">Journal of biomechanics, </w:t>
      </w:r>
      <w:r w:rsidRPr="00B04FEE">
        <w:rPr>
          <w:rFonts w:cs="Arial"/>
          <w:noProof/>
        </w:rPr>
        <w:t xml:space="preserve">v. 38, n. 3, p. 605-608,  2005.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NOYES, F.  et al. </w:t>
      </w:r>
      <w:r w:rsidRPr="00B04FEE">
        <w:rPr>
          <w:rFonts w:cs="Arial"/>
          <w:b/>
          <w:noProof/>
        </w:rPr>
        <w:t>Biomechanical analysis of human ligament grafts used in knee-ligament repairs and reconstructions</w:t>
      </w:r>
      <w:r w:rsidRPr="00B04FEE">
        <w:rPr>
          <w:rFonts w:cs="Arial"/>
          <w:noProof/>
        </w:rPr>
        <w:t>: JBJS. 66</w:t>
      </w:r>
      <w:r w:rsidRPr="00B04FEE">
        <w:rPr>
          <w:rFonts w:cs="Arial"/>
          <w:b/>
          <w:noProof/>
        </w:rPr>
        <w:t xml:space="preserve">: </w:t>
      </w:r>
      <w:r w:rsidRPr="00B04FEE">
        <w:rPr>
          <w:rFonts w:cs="Arial"/>
          <w:noProof/>
        </w:rPr>
        <w:t>344-352 p. 1984.</w:t>
      </w:r>
    </w:p>
    <w:p w:rsidR="000C07FE" w:rsidRPr="00B04FEE" w:rsidRDefault="000C07FE" w:rsidP="000C07FE">
      <w:pPr>
        <w:pStyle w:val="Referncias"/>
        <w:spacing w:after="0"/>
        <w:rPr>
          <w:rFonts w:cs="Arial"/>
          <w:noProof/>
        </w:rPr>
      </w:pPr>
    </w:p>
    <w:p w:rsidR="000C07FE" w:rsidRDefault="000C07FE" w:rsidP="000C07FE">
      <w:pPr>
        <w:pStyle w:val="Referncias"/>
        <w:spacing w:after="0"/>
        <w:rPr>
          <w:rFonts w:cs="Arial"/>
          <w:noProof/>
        </w:rPr>
      </w:pPr>
      <w:r w:rsidRPr="00B04FEE">
        <w:rPr>
          <w:rFonts w:cs="Arial"/>
          <w:noProof/>
        </w:rPr>
        <w:t xml:space="preserve">NOYES, F. R.  et al. Intra-articular cruciate reconstruction. I: Perspectives on graft strength, vascularization, and immediate motion after replacement. </w:t>
      </w:r>
      <w:r w:rsidRPr="00B04FEE">
        <w:rPr>
          <w:rFonts w:cs="Arial"/>
          <w:b/>
          <w:noProof/>
        </w:rPr>
        <w:t>Clin Orthop Relat Res</w:t>
      </w:r>
      <w:r w:rsidRPr="00B04FEE">
        <w:rPr>
          <w:rFonts w:cs="Arial"/>
          <w:noProof/>
        </w:rPr>
        <w:t xml:space="preserve">, n. 172, p. 71-7, Jan-Feb 1983. ISSN 0009-921X (Print). </w:t>
      </w:r>
      <w:r w:rsidRPr="003B1AF5">
        <w:rPr>
          <w:rFonts w:cs="Arial"/>
          <w:noProof/>
        </w:rPr>
        <w:t xml:space="preserve">Disponível em: &lt; </w:t>
      </w:r>
      <w:hyperlink r:id="rId64" w:history="1">
        <w:r w:rsidRPr="003B1AF5">
          <w:rPr>
            <w:rStyle w:val="Hyperlink"/>
            <w:rFonts w:cs="Arial"/>
            <w:noProof/>
          </w:rPr>
          <w:t>http://www.ncbi.nlm.nih.gov/entrez/query.fcgi?cmd=Retrieve&amp;db=PubMed&amp;dopt=Citation&amp;list_uids=6337002</w:t>
        </w:r>
      </w:hyperlink>
      <w:r w:rsidRPr="003B1AF5">
        <w:rPr>
          <w:rFonts w:cs="Arial"/>
          <w:noProof/>
        </w:rPr>
        <w:t xml:space="preserve"> &gt;. </w:t>
      </w:r>
    </w:p>
    <w:p w:rsidR="003B1AF5" w:rsidRDefault="003B1AF5" w:rsidP="000C07FE">
      <w:pPr>
        <w:pStyle w:val="Referncias"/>
        <w:spacing w:after="0"/>
        <w:rPr>
          <w:rFonts w:cs="Arial"/>
          <w:noProof/>
        </w:rPr>
      </w:pPr>
    </w:p>
    <w:p w:rsidR="003B1AF5" w:rsidRPr="001E3B8A" w:rsidRDefault="002F1391" w:rsidP="000C07FE">
      <w:pPr>
        <w:pStyle w:val="Referncias"/>
        <w:spacing w:after="0"/>
        <w:rPr>
          <w:rFonts w:cs="Arial"/>
          <w:noProof/>
          <w:lang w:val="en-GB"/>
        </w:rPr>
      </w:pPr>
      <w:r w:rsidRPr="00AE6271">
        <w:rPr>
          <w:rFonts w:cs="Arial"/>
          <w:noProof/>
          <w:lang w:val="en-GB"/>
        </w:rPr>
        <w:t>TENTOLOURIS</w:t>
      </w:r>
      <w:r w:rsidR="003B1AF5" w:rsidRPr="00AE6271">
        <w:rPr>
          <w:rFonts w:cs="Arial"/>
          <w:noProof/>
          <w:lang w:val="en-GB"/>
        </w:rPr>
        <w:t xml:space="preserve"> N. el al. Sudomotor dysfunction is associated with foot ulceration in diabetes. </w:t>
      </w:r>
      <w:r w:rsidR="003B1AF5" w:rsidRPr="001E3B8A">
        <w:rPr>
          <w:rFonts w:cs="Arial"/>
          <w:noProof/>
          <w:lang w:val="en-GB"/>
        </w:rPr>
        <w:t>Diabet Med 2009;26:302–305</w:t>
      </w:r>
    </w:p>
    <w:p w:rsidR="002F1391" w:rsidRPr="002F1391" w:rsidRDefault="002F1391" w:rsidP="002F1391">
      <w:pPr>
        <w:shd w:val="clear" w:color="auto" w:fill="FFFFFF"/>
        <w:tabs>
          <w:tab w:val="clear" w:pos="851"/>
        </w:tabs>
        <w:spacing w:line="0" w:lineRule="auto"/>
        <w:jc w:val="left"/>
        <w:rPr>
          <w:rFonts w:ascii="ff1" w:hAnsi="ff1"/>
          <w:color w:val="231F20"/>
          <w:spacing w:val="-107"/>
          <w:sz w:val="287"/>
          <w:szCs w:val="287"/>
          <w:lang w:val="en-GB" w:eastAsia="pt-BR"/>
        </w:rPr>
      </w:pPr>
      <w:r w:rsidRPr="002F1391">
        <w:rPr>
          <w:rFonts w:ascii="ff1" w:hAnsi="ff1"/>
          <w:color w:val="231F20"/>
          <w:spacing w:val="-107"/>
          <w:sz w:val="287"/>
          <w:lang w:val="en-GB" w:eastAsia="pt-BR"/>
        </w:rPr>
        <w:t>Mechanism of diabetic neuropathy: Where are we</w:t>
      </w:r>
    </w:p>
    <w:p w:rsidR="002F1391" w:rsidRPr="002F1391" w:rsidRDefault="002F1391" w:rsidP="002F1391">
      <w:pPr>
        <w:shd w:val="clear" w:color="auto" w:fill="FFFFFF"/>
        <w:tabs>
          <w:tab w:val="clear" w:pos="851"/>
        </w:tabs>
        <w:spacing w:line="0" w:lineRule="auto"/>
        <w:jc w:val="left"/>
        <w:rPr>
          <w:rFonts w:ascii="ff1" w:hAnsi="ff1"/>
          <w:color w:val="231F20"/>
          <w:spacing w:val="-107"/>
          <w:sz w:val="287"/>
          <w:szCs w:val="287"/>
          <w:lang w:val="en-GB" w:eastAsia="pt-BR"/>
        </w:rPr>
      </w:pPr>
      <w:r w:rsidRPr="002F1391">
        <w:rPr>
          <w:rFonts w:ascii="ff1" w:hAnsi="ff1"/>
          <w:color w:val="231F20"/>
          <w:spacing w:val="-107"/>
          <w:sz w:val="287"/>
          <w:lang w:val="en-GB" w:eastAsia="pt-BR"/>
        </w:rPr>
        <w:t>now and where to go?</w:t>
      </w:r>
    </w:p>
    <w:p w:rsidR="002F1391" w:rsidRPr="002F1391" w:rsidRDefault="002F1391" w:rsidP="000C07FE">
      <w:pPr>
        <w:pStyle w:val="Referncias"/>
        <w:spacing w:after="0"/>
        <w:rPr>
          <w:rFonts w:cs="Arial"/>
          <w:noProof/>
          <w:lang w:val="en-GB"/>
        </w:rPr>
      </w:pPr>
    </w:p>
    <w:p w:rsidR="002F1391" w:rsidRPr="002F1391" w:rsidRDefault="002F1391" w:rsidP="002F1391">
      <w:pPr>
        <w:shd w:val="clear" w:color="auto" w:fill="FFFFFF"/>
        <w:tabs>
          <w:tab w:val="clear" w:pos="851"/>
        </w:tabs>
        <w:spacing w:line="0" w:lineRule="auto"/>
        <w:jc w:val="left"/>
        <w:rPr>
          <w:rFonts w:ascii="ff1" w:hAnsi="ff1"/>
          <w:color w:val="231F20"/>
          <w:spacing w:val="-134"/>
          <w:sz w:val="358"/>
          <w:szCs w:val="358"/>
          <w:lang w:val="en-GB" w:eastAsia="pt-BR"/>
        </w:rPr>
      </w:pPr>
      <w:r w:rsidRPr="002F1391">
        <w:rPr>
          <w:rFonts w:ascii="ff1" w:hAnsi="ff1"/>
          <w:color w:val="231F20"/>
          <w:spacing w:val="-134"/>
          <w:sz w:val="358"/>
          <w:lang w:val="en-GB" w:eastAsia="pt-BR"/>
        </w:rPr>
        <w:t>Mechanism of diabetic neuropathy: Where are we</w:t>
      </w:r>
    </w:p>
    <w:p w:rsidR="002F1391" w:rsidRPr="002F1391" w:rsidRDefault="002F1391" w:rsidP="002F1391">
      <w:pPr>
        <w:shd w:val="clear" w:color="auto" w:fill="FFFFFF"/>
        <w:tabs>
          <w:tab w:val="clear" w:pos="851"/>
        </w:tabs>
        <w:spacing w:line="0" w:lineRule="auto"/>
        <w:jc w:val="left"/>
        <w:rPr>
          <w:rFonts w:ascii="ff1" w:hAnsi="ff1"/>
          <w:color w:val="231F20"/>
          <w:spacing w:val="-133"/>
          <w:sz w:val="358"/>
          <w:szCs w:val="358"/>
          <w:lang w:val="en-GB" w:eastAsia="pt-BR"/>
        </w:rPr>
      </w:pPr>
      <w:r w:rsidRPr="002F1391">
        <w:rPr>
          <w:rFonts w:ascii="ff1" w:hAnsi="ff1"/>
          <w:color w:val="231F20"/>
          <w:spacing w:val="-133"/>
          <w:sz w:val="358"/>
          <w:lang w:val="en-GB" w:eastAsia="pt-BR"/>
        </w:rPr>
        <w:t>now and where to go?</w:t>
      </w:r>
    </w:p>
    <w:p w:rsidR="000C07FE" w:rsidRPr="00BF0B32" w:rsidRDefault="00BF0B32" w:rsidP="00BF0B32">
      <w:pPr>
        <w:tabs>
          <w:tab w:val="clear" w:pos="851"/>
        </w:tabs>
        <w:spacing w:line="360" w:lineRule="atLeast"/>
        <w:ind w:right="94"/>
        <w:jc w:val="left"/>
        <w:textAlignment w:val="baseline"/>
        <w:rPr>
          <w:rFonts w:cs="Arial"/>
          <w:noProof/>
          <w:lang w:val="en-GB"/>
        </w:rPr>
      </w:pPr>
      <w:r w:rsidRPr="00BF0B32">
        <w:rPr>
          <w:rFonts w:cs="Arial"/>
          <w:color w:val="000000"/>
          <w:lang w:val="en-GB" w:eastAsia="pt-BR"/>
        </w:rPr>
        <w:t xml:space="preserve">YAGIHASHI, S. </w:t>
      </w:r>
      <w:r w:rsidR="002F1391" w:rsidRPr="00BF0B32">
        <w:rPr>
          <w:rFonts w:cs="Arial"/>
          <w:bCs/>
          <w:color w:val="000000"/>
          <w:shd w:val="clear" w:color="auto" w:fill="FFFFFF"/>
          <w:lang w:val="en-GB"/>
        </w:rPr>
        <w:t>Mechanism of diabetic neuropathy: Where are we now and where to go?</w:t>
      </w:r>
      <w:r w:rsidRPr="00BF0B32">
        <w:rPr>
          <w:rFonts w:cs="Arial"/>
          <w:bCs/>
          <w:color w:val="000000"/>
          <w:shd w:val="clear" w:color="auto" w:fill="FFFFFF"/>
          <w:lang w:val="en-GB"/>
        </w:rPr>
        <w:t>. Journal of Diabetes Investigation, 2011.</w:t>
      </w:r>
    </w:p>
    <w:p w:rsidR="000C07FE" w:rsidRDefault="002F1391" w:rsidP="002F1391">
      <w:pPr>
        <w:pStyle w:val="Referncias"/>
        <w:tabs>
          <w:tab w:val="clear" w:pos="851"/>
          <w:tab w:val="left" w:pos="6246"/>
        </w:tabs>
        <w:spacing w:after="0"/>
        <w:ind w:left="720" w:hanging="720"/>
        <w:rPr>
          <w:rFonts w:cs="Arial"/>
          <w:noProof/>
          <w:lang w:val="en-GB"/>
        </w:rPr>
      </w:pPr>
      <w:r w:rsidRPr="00BF0B32">
        <w:rPr>
          <w:rFonts w:cs="Arial"/>
          <w:noProof/>
          <w:lang w:val="en-GB"/>
        </w:rPr>
        <w:tab/>
      </w:r>
    </w:p>
    <w:p w:rsidR="00B53974" w:rsidRDefault="00B53974" w:rsidP="002F1391">
      <w:pPr>
        <w:pStyle w:val="Referncias"/>
        <w:tabs>
          <w:tab w:val="clear" w:pos="851"/>
          <w:tab w:val="left" w:pos="6246"/>
        </w:tabs>
        <w:spacing w:after="0"/>
        <w:ind w:left="720" w:hanging="720"/>
        <w:rPr>
          <w:rFonts w:cs="Arial"/>
          <w:noProof/>
          <w:lang w:val="en-GB"/>
        </w:rPr>
      </w:pPr>
    </w:p>
    <w:p w:rsidR="00B53974" w:rsidRDefault="00B53974" w:rsidP="00B53974">
      <w:pPr>
        <w:rPr>
          <w:rFonts w:eastAsia="Calibri"/>
          <w:lang w:val="en-GB"/>
        </w:rPr>
      </w:pPr>
      <w:r w:rsidRPr="00B53974">
        <w:rPr>
          <w:rFonts w:eastAsia="Calibri"/>
          <w:lang w:val="en-GB"/>
        </w:rPr>
        <w:t xml:space="preserve">International Diabetes Federation. </w:t>
      </w:r>
      <w:r w:rsidRPr="00B53974">
        <w:rPr>
          <w:rFonts w:eastAsia="Calibri"/>
          <w:i/>
          <w:lang w:val="en-GB"/>
        </w:rPr>
        <w:t xml:space="preserve">"Diabetes surge hits every nation". </w:t>
      </w:r>
      <w:r w:rsidRPr="00B53974">
        <w:rPr>
          <w:rFonts w:eastAsia="Calibri"/>
          <w:lang w:val="en-GB"/>
        </w:rPr>
        <w:t>2013</w:t>
      </w:r>
    </w:p>
    <w:p w:rsidR="00B53974" w:rsidRPr="00B53974" w:rsidRDefault="00B53974" w:rsidP="00B53974">
      <w:pPr>
        <w:rPr>
          <w:rFonts w:eastAsia="Calibri"/>
          <w:i/>
          <w:lang w:val="en-GB"/>
        </w:rPr>
      </w:pPr>
    </w:p>
    <w:p w:rsidR="00B53974" w:rsidRDefault="00B53974" w:rsidP="00B53974">
      <w:pPr>
        <w:rPr>
          <w:rFonts w:eastAsia="Calibri"/>
          <w:i/>
          <w:lang w:val="en-GB"/>
        </w:rPr>
      </w:pPr>
      <w:r w:rsidRPr="00B53974">
        <w:rPr>
          <w:rFonts w:eastAsia="Calibri"/>
          <w:lang w:val="en-GB"/>
        </w:rPr>
        <w:t xml:space="preserve">KHALFALLAH, K., AYOUB, H., CALVET J. H., NEVEU, X., BRUNSWICK, P., GRIVEAU, S., LAIR, V., CASSIR, M., BEDIOUI, F. </w:t>
      </w:r>
      <w:r w:rsidRPr="00B53974">
        <w:rPr>
          <w:rFonts w:eastAsia="Calibri"/>
          <w:i/>
          <w:lang w:val="en-GB"/>
        </w:rPr>
        <w:t>"Non-invasive galvanic skin sensor for early diagnosis of sudomotor dysfunciton: Application to Diabetes"</w:t>
      </w:r>
      <w:r w:rsidRPr="00B53974">
        <w:rPr>
          <w:rFonts w:eastAsia="Calibri"/>
          <w:lang w:val="en-GB"/>
        </w:rPr>
        <w:t>. IEE SENSORS JOURNAL, v. 12, n. 3. 2012</w:t>
      </w:r>
      <w:r w:rsidRPr="00B53974">
        <w:rPr>
          <w:rFonts w:eastAsia="Calibri"/>
          <w:i/>
          <w:lang w:val="en-GB"/>
        </w:rPr>
        <w:t>.</w:t>
      </w:r>
    </w:p>
    <w:p w:rsidR="00B53974" w:rsidRPr="00B53974" w:rsidRDefault="00B53974" w:rsidP="00B53974">
      <w:pPr>
        <w:rPr>
          <w:rFonts w:eastAsia="Calibri"/>
          <w:lang w:val="en-GB"/>
        </w:rPr>
      </w:pPr>
    </w:p>
    <w:p w:rsidR="00B53974" w:rsidRPr="00B53974" w:rsidRDefault="00B53974" w:rsidP="00B53974">
      <w:pPr>
        <w:rPr>
          <w:rFonts w:eastAsia="Calibri"/>
          <w:i/>
          <w:lang w:val="en-GB"/>
        </w:rPr>
      </w:pPr>
      <w:r w:rsidRPr="00B53974">
        <w:rPr>
          <w:rFonts w:eastAsia="Calibri"/>
          <w:lang w:val="en-GB"/>
        </w:rPr>
        <w:lastRenderedPageBreak/>
        <w:t>SCHWARZ, P., BRUNSWICK, P., CALVET, J.</w:t>
      </w:r>
      <w:r w:rsidRPr="00B53974">
        <w:rPr>
          <w:rFonts w:eastAsia="Calibri"/>
          <w:i/>
          <w:lang w:val="en-GB"/>
        </w:rPr>
        <w:t xml:space="preserve">"EZSCAN™ a new technology to detect diabetes risk". </w:t>
      </w:r>
      <w:r w:rsidRPr="00B53974">
        <w:rPr>
          <w:rFonts w:eastAsia="Calibri"/>
          <w:lang w:val="en-GB"/>
        </w:rPr>
        <w:t>The British Journal of Diabetes &amp; Vascular Disease. 2011.</w:t>
      </w:r>
    </w:p>
    <w:p w:rsidR="00B53974" w:rsidRDefault="00B53974" w:rsidP="00B53974">
      <w:pPr>
        <w:rPr>
          <w:rFonts w:eastAsia="Calibri"/>
          <w:i/>
          <w:lang w:val="en-GB"/>
        </w:rPr>
      </w:pPr>
      <w:r w:rsidRPr="00B53974">
        <w:rPr>
          <w:rFonts w:eastAsia="Calibri"/>
          <w:lang w:val="en-GB"/>
        </w:rPr>
        <w:t xml:space="preserve">American Diabetes Assocition </w:t>
      </w:r>
      <w:r w:rsidRPr="00B53974">
        <w:rPr>
          <w:rFonts w:eastAsia="Calibri"/>
          <w:i/>
          <w:lang w:val="en-GB"/>
        </w:rPr>
        <w:t>"Diagnosis and Classification of Diabetes Mellitus". Diabetes Care. v. 37 sup. 1. 2014.</w:t>
      </w:r>
    </w:p>
    <w:p w:rsidR="00B53974" w:rsidRPr="00B53974" w:rsidRDefault="00B53974" w:rsidP="00B53974">
      <w:pPr>
        <w:rPr>
          <w:rFonts w:eastAsia="Calibri"/>
          <w:i/>
          <w:lang w:val="en-GB"/>
        </w:rPr>
      </w:pPr>
    </w:p>
    <w:p w:rsidR="00B53974" w:rsidRDefault="00B53974" w:rsidP="00B53974">
      <w:pPr>
        <w:rPr>
          <w:rFonts w:eastAsia="Calibri"/>
          <w:lang w:val="en-GB"/>
        </w:rPr>
      </w:pPr>
      <w:r w:rsidRPr="00B53974">
        <w:rPr>
          <w:rFonts w:eastAsia="Calibri"/>
          <w:lang w:val="en-GB"/>
        </w:rPr>
        <w:t>CHIZMADZHEV, Y. A., INDENBOM, A. V, KUZMIN, P. I., GALICHENKO, S. V., WEAVER, J. C. POTTS, R. O. "</w:t>
      </w:r>
      <w:r w:rsidRPr="00B53974">
        <w:rPr>
          <w:rFonts w:eastAsia="Calibri"/>
          <w:i/>
          <w:lang w:val="en-GB"/>
        </w:rPr>
        <w:t xml:space="preserve">Electrical Properties of Skin at Moderate Voltages: Contribution of Appendageal Macropores". </w:t>
      </w:r>
      <w:r w:rsidRPr="00B53974">
        <w:rPr>
          <w:rFonts w:eastAsia="Calibri"/>
          <w:lang w:val="en-GB"/>
        </w:rPr>
        <w:t>Biophysical Journal. v. 74. 1998.</w:t>
      </w:r>
    </w:p>
    <w:p w:rsidR="00B53974" w:rsidRPr="00B53974" w:rsidRDefault="00B53974" w:rsidP="00B53974">
      <w:pPr>
        <w:rPr>
          <w:rFonts w:eastAsia="Calibri"/>
          <w:i/>
          <w:lang w:val="en-GB"/>
        </w:rPr>
      </w:pPr>
    </w:p>
    <w:p w:rsidR="00B53974" w:rsidRDefault="00B53974" w:rsidP="00B53974">
      <w:pPr>
        <w:rPr>
          <w:rFonts w:eastAsia="Calibri"/>
          <w:lang w:val="en-GB"/>
        </w:rPr>
      </w:pPr>
      <w:r w:rsidRPr="00B53974">
        <w:rPr>
          <w:rFonts w:eastAsia="Calibri"/>
          <w:lang w:val="en-GB"/>
        </w:rPr>
        <w:t xml:space="preserve">SHENG, C., ZENG, W., HUANG, Q., DESLYPERE, J., WANG, J. </w:t>
      </w:r>
      <w:r w:rsidRPr="00B53974">
        <w:rPr>
          <w:rFonts w:eastAsia="Calibri"/>
          <w:i/>
          <w:lang w:val="en-GB"/>
        </w:rPr>
        <w:t xml:space="preserve">"Accuracy of a Novel Non-Invasive technology based EZSCAN system for the diagnosis of diabetes mellitus in Chinese". </w:t>
      </w:r>
      <w:r w:rsidRPr="00B53974">
        <w:rPr>
          <w:rFonts w:eastAsia="Calibri"/>
          <w:lang w:val="en-GB"/>
        </w:rPr>
        <w:t>Diabetology &amp; Metabolic Syndrome. 2011.</w:t>
      </w:r>
    </w:p>
    <w:p w:rsidR="00B53974" w:rsidRPr="00B53974" w:rsidRDefault="00B53974" w:rsidP="00B53974">
      <w:pPr>
        <w:rPr>
          <w:rFonts w:eastAsia="Calibri"/>
          <w:i/>
          <w:lang w:val="en-GB"/>
        </w:rPr>
      </w:pPr>
    </w:p>
    <w:p w:rsidR="00B53974" w:rsidRDefault="00B53974" w:rsidP="00B53974">
      <w:pPr>
        <w:rPr>
          <w:rFonts w:eastAsia="Calibri"/>
          <w:i/>
          <w:lang w:val="en-GB"/>
        </w:rPr>
      </w:pPr>
      <w:r w:rsidRPr="00B53974">
        <w:rPr>
          <w:rFonts w:eastAsia="Calibri"/>
          <w:i/>
          <w:lang w:val="en-GB"/>
        </w:rPr>
        <w:t>BRUNSWICK, P., MAYAUDON, H., ALBIN, V., LAIR, V., RINGUEDE, A., CASSIR, M. "Use of Ni electrodes chronoamperometry for improved diagnostics of diabetes and cardiac diseases” Conference of the IEEE EMBS. 2007</w:t>
      </w:r>
    </w:p>
    <w:p w:rsidR="00B53974" w:rsidRPr="00B53974" w:rsidRDefault="00B53974" w:rsidP="00B53974">
      <w:pPr>
        <w:rPr>
          <w:rFonts w:eastAsia="Calibri"/>
          <w:i/>
          <w:lang w:val="en-GB"/>
        </w:rPr>
      </w:pPr>
    </w:p>
    <w:p w:rsidR="00B53974" w:rsidRPr="00B53974" w:rsidRDefault="00B53974" w:rsidP="00B53974">
      <w:pPr>
        <w:rPr>
          <w:rFonts w:eastAsia="Calibri"/>
          <w:i/>
        </w:rPr>
      </w:pPr>
      <w:r w:rsidRPr="00B53974">
        <w:rPr>
          <w:rFonts w:eastAsia="Calibri"/>
          <w:i/>
          <w:lang w:val="en-GB"/>
        </w:rPr>
        <w:t xml:space="preserve">HUBERT, D., BRUNSWICK, P., CALVET, J., DUSSER, D., FAJAC, I.  "Abnormal electrochemical skin conductance in cystic fibrosis". </w:t>
      </w:r>
      <w:r w:rsidRPr="00B53974">
        <w:rPr>
          <w:rFonts w:eastAsia="Calibri"/>
          <w:lang w:val="en-GB"/>
        </w:rPr>
        <w:t xml:space="preserve">Journal of Cystic Fibrosis. </w:t>
      </w:r>
      <w:r w:rsidRPr="00B53974">
        <w:rPr>
          <w:rFonts w:eastAsia="Calibri"/>
        </w:rPr>
        <w:t>2010.</w:t>
      </w:r>
    </w:p>
    <w:p w:rsidR="00B53974" w:rsidRDefault="00B53974" w:rsidP="00B53974">
      <w:pPr>
        <w:rPr>
          <w:rFonts w:eastAsia="Calibri"/>
          <w:i/>
          <w:lang w:val="en-GB"/>
        </w:rPr>
      </w:pPr>
      <w:r w:rsidRPr="00B53974">
        <w:rPr>
          <w:rFonts w:eastAsia="Calibri"/>
          <w:i/>
          <w:lang w:val="en-GB"/>
        </w:rPr>
        <w:t>BIANCHI, C. "A sensor-based approach to safe trans-dermal iontophoresis" SAME conference. 2013.</w:t>
      </w:r>
    </w:p>
    <w:p w:rsidR="00B53974" w:rsidRPr="00B53974" w:rsidRDefault="00B53974" w:rsidP="00B53974">
      <w:pPr>
        <w:rPr>
          <w:rFonts w:eastAsia="Calibri"/>
          <w:i/>
          <w:lang w:val="en-GB"/>
        </w:rPr>
      </w:pPr>
    </w:p>
    <w:p w:rsidR="00B53974" w:rsidRDefault="00B53974" w:rsidP="00B53974">
      <w:pPr>
        <w:rPr>
          <w:rFonts w:eastAsia="Calibri"/>
          <w:i/>
          <w:lang w:val="en-GB"/>
        </w:rPr>
      </w:pPr>
      <w:r w:rsidRPr="00B53974">
        <w:rPr>
          <w:rFonts w:eastAsia="Calibri"/>
          <w:i/>
          <w:lang w:val="en-GB"/>
        </w:rPr>
        <w:t>SOLOMON, T., BOULTON, A. J. M., FREEMAN, R., HOROWITZ, M., KEMPLER, P., LAURIA, G., MALIK, R. A., SPALLONE, V., VINIK, A., BERNARDI, L., VALNSI, P. "Diabetic Neuropathies: Update on Definitions, Diagnostic Criteria, Estimation of Severity, and Treatments ". Diabetes Journal. 2010.</w:t>
      </w:r>
    </w:p>
    <w:p w:rsidR="00B53974" w:rsidRPr="00B53974" w:rsidRDefault="00B53974" w:rsidP="00B53974">
      <w:pPr>
        <w:rPr>
          <w:rFonts w:eastAsia="Calibri"/>
          <w:i/>
          <w:lang w:val="en-GB"/>
        </w:rPr>
      </w:pPr>
    </w:p>
    <w:p w:rsidR="00B53974" w:rsidRDefault="00B53974" w:rsidP="00B53974">
      <w:pPr>
        <w:rPr>
          <w:lang w:val="en-GB"/>
        </w:rPr>
      </w:pPr>
      <w:r w:rsidRPr="00B53974">
        <w:rPr>
          <w:lang w:val="en-GB"/>
        </w:rPr>
        <w:t>GIBBONS, C. H, ILLIGENS, B. M., WANG N., FREEMAN,R. "</w:t>
      </w:r>
      <w:r w:rsidRPr="00B53974">
        <w:rPr>
          <w:i/>
          <w:lang w:val="en-GB"/>
        </w:rPr>
        <w:t>Quantificationofsweatglandinnervation: a clinical-pathologiccorrelation. Neurology"</w:t>
      </w:r>
      <w:r w:rsidRPr="00B53974">
        <w:rPr>
          <w:lang w:val="en-GB"/>
        </w:rPr>
        <w:t xml:space="preserve"> 1479–1486, 2009.</w:t>
      </w:r>
    </w:p>
    <w:p w:rsidR="00B53974" w:rsidRPr="00B53974" w:rsidRDefault="00B53974" w:rsidP="00B53974">
      <w:pPr>
        <w:rPr>
          <w:lang w:val="en-GB"/>
        </w:rPr>
      </w:pPr>
    </w:p>
    <w:p w:rsidR="00B53974" w:rsidRDefault="00B53974" w:rsidP="00B53974">
      <w:pPr>
        <w:rPr>
          <w:lang w:val="en-GB"/>
        </w:rPr>
      </w:pPr>
      <w:r w:rsidRPr="00B53974">
        <w:rPr>
          <w:lang w:val="en-GB"/>
        </w:rPr>
        <w:t>AYOUB, H., LAIR, V., GRIVEAU, S., BRUNSWICK, P. B. "</w:t>
      </w:r>
      <w:r w:rsidRPr="00B53974">
        <w:rPr>
          <w:i/>
          <w:lang w:val="en-GB"/>
        </w:rPr>
        <w:t xml:space="preserve">ElectrochemicalCharacterizationofStainless Steel as a New Electrode Material in a </w:t>
      </w:r>
      <w:r w:rsidRPr="00B53974">
        <w:rPr>
          <w:i/>
          <w:lang w:val="en-GB"/>
        </w:rPr>
        <w:lastRenderedPageBreak/>
        <w:t>Medical Device for the Diagnosis of Sudomotor Dysfunction</w:t>
      </w:r>
      <w:r w:rsidRPr="00B53974">
        <w:rPr>
          <w:lang w:val="en-GB"/>
        </w:rPr>
        <w:t>". Electro analysis, Vol.24 No.6, 2012.</w:t>
      </w:r>
    </w:p>
    <w:p w:rsidR="00B53974" w:rsidRPr="00B53974" w:rsidRDefault="00B53974" w:rsidP="00B53974">
      <w:pPr>
        <w:rPr>
          <w:lang w:val="en-GB"/>
        </w:rPr>
      </w:pPr>
    </w:p>
    <w:p w:rsidR="00B53974" w:rsidRDefault="00B53974" w:rsidP="00B53974">
      <w:r w:rsidRPr="00B53974">
        <w:rPr>
          <w:lang w:val="en-GB"/>
        </w:rPr>
        <w:t xml:space="preserve">VINIK, A. K., MASER, R. E., MITCHELLI B. D., FREEMAN. </w:t>
      </w:r>
      <w:r w:rsidRPr="00B53974">
        <w:t>R., "</w:t>
      </w:r>
      <w:r w:rsidRPr="00B53974">
        <w:rPr>
          <w:i/>
        </w:rPr>
        <w:t xml:space="preserve">Diabetic Autonomic Neuropathy" </w:t>
      </w:r>
      <w:r w:rsidRPr="00B53974">
        <w:t>, Diabetes Care, Vol. 26,  No.6, 2003.</w:t>
      </w:r>
    </w:p>
    <w:p w:rsidR="00B53974" w:rsidRPr="00B53974" w:rsidRDefault="00B53974" w:rsidP="00B53974"/>
    <w:p w:rsidR="00B53974" w:rsidRDefault="00B53974" w:rsidP="00B53974">
      <w:r w:rsidRPr="00B53974">
        <w:t>GIESELER, R. K., SANCHES, G. S.j CUNHA, J. C., NEGRI, L. H., PATERNO, A. S., "</w:t>
      </w:r>
      <w:r w:rsidRPr="00B53974">
        <w:rPr>
          <w:i/>
        </w:rPr>
        <w:t>Subamostragem e o uso do algoritmo de goertzel para otimização de espectrômetros de bioimpedância</w:t>
      </w:r>
      <w:r w:rsidRPr="00B53974">
        <w:t>", CBEB, 2013</w:t>
      </w:r>
    </w:p>
    <w:p w:rsidR="00B53974" w:rsidRPr="00B53974" w:rsidRDefault="00B53974" w:rsidP="00B53974"/>
    <w:p w:rsidR="00B53974" w:rsidRDefault="00B53974" w:rsidP="00B53974">
      <w:r w:rsidRPr="00B53974">
        <w:t>ZAKHOV, M.,</w:t>
      </w:r>
      <w:r w:rsidR="00714A36">
        <w:t xml:space="preserve"> "bibiolteca USB para Altera DE2"</w:t>
      </w:r>
      <w:r w:rsidR="003B1D84">
        <w:t>.</w:t>
      </w:r>
      <w:r w:rsidRPr="00B53974">
        <w:t xml:space="preserve"> </w:t>
      </w:r>
      <w:r w:rsidR="003B1D84">
        <w:t>Disponível</w:t>
      </w:r>
      <w:r w:rsidRPr="00B53974">
        <w:t xml:space="preserve"> em https://github.com/Dominator008/usb-de2-fpga, acesso em 12/06/2015</w:t>
      </w:r>
    </w:p>
    <w:p w:rsidR="00B53974" w:rsidRDefault="00B53974" w:rsidP="00B53974"/>
    <w:p w:rsidR="00B53974" w:rsidRPr="00B53974" w:rsidRDefault="00B53974" w:rsidP="00B53974">
      <w:r>
        <w:t>ROBINSON, T</w:t>
      </w:r>
      <w:r w:rsidRPr="00B53974">
        <w:t xml:space="preserve">., </w:t>
      </w:r>
      <w:r w:rsidR="00714A36">
        <w:t>"Biblioteca USB para C#"</w:t>
      </w:r>
      <w:r w:rsidR="003B1D84">
        <w:t>.</w:t>
      </w:r>
      <w:r w:rsidR="00714A36">
        <w:t xml:space="preserve"> </w:t>
      </w:r>
      <w:r w:rsidR="003B1D84">
        <w:t xml:space="preserve">Disponível </w:t>
      </w:r>
      <w:r w:rsidRPr="00B53974">
        <w:t xml:space="preserve">em </w:t>
      </w:r>
      <w:r w:rsidRPr="00984EC7">
        <w:t>http://libusbdotnet.sourceforge.net/V2/Index.html</w:t>
      </w:r>
      <w:r w:rsidRPr="00B53974">
        <w:t>, acesso em 12/06/2015</w:t>
      </w:r>
    </w:p>
    <w:p w:rsidR="00B53974" w:rsidRDefault="00B53974" w:rsidP="00B53974">
      <w:pPr>
        <w:rPr>
          <w:rFonts w:cs="Arial"/>
          <w:noProof/>
        </w:rPr>
      </w:pPr>
    </w:p>
    <w:p w:rsidR="00B53974" w:rsidRPr="00B53974" w:rsidRDefault="00B53974" w:rsidP="00B53974">
      <w:r w:rsidRPr="00B53974">
        <w:t xml:space="preserve">BISHOP, D., </w:t>
      </w:r>
      <w:r w:rsidR="00714A36">
        <w:t>"Biblioteca de ponto flutuante para FPGA"</w:t>
      </w:r>
      <w:r w:rsidR="003B1D84">
        <w:t>.</w:t>
      </w:r>
      <w:r w:rsidR="00714A36">
        <w:t xml:space="preserve"> </w:t>
      </w:r>
      <w:r w:rsidR="003B1D84">
        <w:t>Disponível</w:t>
      </w:r>
      <w:r w:rsidR="003B1D84" w:rsidRPr="00B53974">
        <w:t xml:space="preserve"> </w:t>
      </w:r>
      <w:r w:rsidRPr="00B53974">
        <w:t>em http://www.vhdl.org/fphdl/Float_ug.pdf, acesso em 12/06/2015</w:t>
      </w:r>
    </w:p>
    <w:p w:rsidR="00B53974" w:rsidRPr="00B53974" w:rsidRDefault="00B53974" w:rsidP="00B53974">
      <w:pPr>
        <w:rPr>
          <w:rFonts w:cs="Arial"/>
          <w:noProof/>
        </w:rPr>
      </w:pPr>
    </w:p>
    <w:p w:rsidR="00370E34" w:rsidRPr="00B53974" w:rsidRDefault="00850785" w:rsidP="00B53974">
      <w:pPr>
        <w:rPr>
          <w:rFonts w:cs="Arial"/>
        </w:rPr>
        <w:sectPr w:rsidR="00370E34" w:rsidRPr="00B53974" w:rsidSect="00E31F5E">
          <w:headerReference w:type="even" r:id="rId65"/>
          <w:headerReference w:type="default" r:id="rId66"/>
          <w:footerReference w:type="default" r:id="rId67"/>
          <w:headerReference w:type="first" r:id="rId68"/>
          <w:footerReference w:type="first" r:id="rId69"/>
          <w:pgSz w:w="11907" w:h="16840" w:code="9"/>
          <w:pgMar w:top="1701" w:right="1134" w:bottom="1531" w:left="1701" w:header="709" w:footer="709" w:gutter="0"/>
          <w:cols w:space="708"/>
          <w:docGrid w:linePitch="360"/>
        </w:sectPr>
      </w:pPr>
      <w:r w:rsidRPr="00A3473E">
        <w:fldChar w:fldCharType="end"/>
      </w:r>
    </w:p>
    <w:p w:rsidR="00370E34" w:rsidRPr="003B1AF5" w:rsidRDefault="00370E34" w:rsidP="0075471D">
      <w:pPr>
        <w:pStyle w:val="FolhadeRostodosCaptulos"/>
        <w:rPr>
          <w:rFonts w:cs="Arial"/>
        </w:rPr>
      </w:pPr>
      <w:bookmarkStart w:id="93" w:name="_Toc125374529"/>
      <w:r w:rsidRPr="003B1AF5">
        <w:rPr>
          <w:rFonts w:cs="Arial"/>
        </w:rPr>
        <w:lastRenderedPageBreak/>
        <w:t>Apêndice 1</w:t>
      </w:r>
    </w:p>
    <w:p w:rsidR="00370E34" w:rsidRPr="00C20B7C" w:rsidRDefault="00AA286B" w:rsidP="004D6BEA">
      <w:pPr>
        <w:pStyle w:val="TtulodoApndice"/>
      </w:pPr>
      <w:bookmarkStart w:id="94" w:name="_Toc421021137"/>
      <w:bookmarkStart w:id="95" w:name="_Toc156675043"/>
      <w:bookmarkStart w:id="96" w:name="_Toc156754426"/>
      <w:r>
        <w:lastRenderedPageBreak/>
        <w:t>tabela</w:t>
      </w:r>
      <w:r w:rsidR="007D743F">
        <w:t>s</w:t>
      </w:r>
      <w:r>
        <w:t xml:space="preserve"> de dados</w:t>
      </w:r>
      <w:bookmarkEnd w:id="94"/>
      <w:r>
        <w:t xml:space="preserve"> </w:t>
      </w:r>
      <w:bookmarkEnd w:id="95"/>
      <w:bookmarkEnd w:id="96"/>
    </w:p>
    <w:p w:rsidR="00370E34" w:rsidRPr="00AA0553" w:rsidRDefault="00370E34" w:rsidP="004D6BEA">
      <w:pPr>
        <w:pStyle w:val="Ttulo"/>
      </w:pPr>
    </w:p>
    <w:p w:rsidR="00F2517D" w:rsidRDefault="00F2517D" w:rsidP="004D6BEA">
      <w:pPr>
        <w:pStyle w:val="NormalGrande"/>
      </w:pPr>
      <w:r w:rsidRPr="00F2517D">
        <w:t>Apêndices são dados de sua autoria que você queira anexar ao estudo, como por exemplo detalhes dos dados ou do cálculo estilístico.</w:t>
      </w:r>
      <w:r>
        <w:t xml:space="preserve"> exemplo:</w:t>
      </w:r>
    </w:p>
    <w:p w:rsidR="00F2517D" w:rsidRDefault="00F2517D" w:rsidP="004D6BEA">
      <w:pPr>
        <w:pStyle w:val="NormalGrande"/>
      </w:pPr>
    </w:p>
    <w:p w:rsidR="00503C25" w:rsidRDefault="00503C25" w:rsidP="004D6BEA">
      <w:pPr>
        <w:pStyle w:val="NormalGrande"/>
      </w:pPr>
    </w:p>
    <w:p w:rsidR="00370E34" w:rsidRPr="004703B8" w:rsidRDefault="00370E34" w:rsidP="004D6BEA">
      <w:pPr>
        <w:rPr>
          <w:rFonts w:cs="Arial"/>
        </w:rPr>
      </w:pPr>
    </w:p>
    <w:bookmarkEnd w:id="93"/>
    <w:p w:rsidR="00F2517D" w:rsidRPr="006027C6" w:rsidRDefault="00F2517D" w:rsidP="00F2517D">
      <w:pPr>
        <w:rPr>
          <w:rFonts w:cs="Arial"/>
        </w:rPr>
        <w:sectPr w:rsidR="00F2517D" w:rsidRPr="006027C6" w:rsidSect="002855C0">
          <w:headerReference w:type="default" r:id="rId70"/>
          <w:headerReference w:type="first" r:id="rId71"/>
          <w:footerReference w:type="first" r:id="rId72"/>
          <w:pgSz w:w="11907" w:h="16840" w:code="9"/>
          <w:pgMar w:top="1701" w:right="1134" w:bottom="1531" w:left="1701" w:header="709" w:footer="709" w:gutter="0"/>
          <w:cols w:space="708"/>
          <w:titlePg/>
          <w:docGrid w:linePitch="360"/>
        </w:sectPr>
      </w:pPr>
    </w:p>
    <w:p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1</w:t>
      </w:r>
    </w:p>
    <w:p w:rsidR="00F2517D" w:rsidRPr="004866B2" w:rsidRDefault="00F2517D" w:rsidP="00F2517D">
      <w:pPr>
        <w:pStyle w:val="TtulodoAnexo"/>
        <w:rPr>
          <w:rFonts w:cs="Arial"/>
        </w:rPr>
      </w:pPr>
      <w:bookmarkStart w:id="97" w:name="_Toc156675046"/>
      <w:bookmarkStart w:id="98" w:name="_Toc156754429"/>
      <w:bookmarkStart w:id="99" w:name="_Toc239431086"/>
      <w:bookmarkStart w:id="100" w:name="_Toc421021138"/>
      <w:r>
        <w:lastRenderedPageBreak/>
        <w:t>Título do anexo 1</w:t>
      </w:r>
      <w:bookmarkEnd w:id="97"/>
      <w:bookmarkEnd w:id="98"/>
      <w:bookmarkEnd w:id="99"/>
      <w:bookmarkEnd w:id="100"/>
    </w:p>
    <w:p w:rsidR="00311789" w:rsidRDefault="00311789" w:rsidP="00F2517D">
      <w:pPr>
        <w:rPr>
          <w:noProof/>
        </w:rPr>
      </w:pPr>
      <w:r>
        <w:rPr>
          <w:noProof/>
        </w:rPr>
        <w:tab/>
      </w:r>
      <w:r w:rsidRPr="00311789">
        <w:rPr>
          <w:noProof/>
        </w:rPr>
        <w:t>Anexo são documentos, que não são feitos pelo autor. Como por exemplo a liberação do comitê de ética.</w:t>
      </w:r>
    </w:p>
    <w:p w:rsidR="00F2517D" w:rsidRDefault="00F2517D" w:rsidP="00ED29B0">
      <w:pPr>
        <w:pStyle w:val="EstiloNormalGrandeesquerda"/>
      </w:pPr>
    </w:p>
    <w:sectPr w:rsidR="00F2517D" w:rsidSect="008B07EE">
      <w:headerReference w:type="default" r:id="rId73"/>
      <w:footerReference w:type="default" r:id="rId74"/>
      <w:headerReference w:type="first" r:id="rId75"/>
      <w:footerReference w:type="first" r:id="rId76"/>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6C44" w:rsidRDefault="00B76C44">
      <w:r>
        <w:separator/>
      </w:r>
    </w:p>
    <w:p w:rsidR="00B76C44" w:rsidRDefault="00B76C44"/>
    <w:p w:rsidR="00B76C44" w:rsidRDefault="00B76C44"/>
    <w:p w:rsidR="00B76C44" w:rsidRDefault="00B76C44"/>
  </w:endnote>
  <w:endnote w:type="continuationSeparator" w:id="1">
    <w:p w:rsidR="00B76C44" w:rsidRDefault="00B76C44">
      <w:r>
        <w:continuationSeparator/>
      </w:r>
    </w:p>
    <w:p w:rsidR="00B76C44" w:rsidRDefault="00B76C44"/>
    <w:p w:rsidR="00B76C44" w:rsidRDefault="00B76C44"/>
    <w:p w:rsidR="00B76C44" w:rsidRDefault="00B76C4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f1">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rsidP="00317E2D">
    <w:pPr>
      <w:pStyle w:val="Rodap"/>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pPr>
      <w:pStyle w:val="Rodap"/>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rsidP="00317E2D">
    <w:pPr>
      <w:pStyle w:val="Rodap"/>
      <w:ind w:right="360"/>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pPr>
      <w:pStyle w:val="Rodap"/>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pPr>
      <w:pStyle w:val="Rodap"/>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pPr>
      <w:pStyle w:val="Rodap"/>
      <w:ind w:right="360"/>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pPr>
      <w:pStyle w:val="Rodap"/>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pPr>
      <w:pStyle w:val="Rodap"/>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pPr>
      <w:pStyle w:val="Rodap"/>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pPr>
      <w:pStyle w:val="Rodap"/>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rsidP="00460E73">
    <w:pPr>
      <w:pStyle w:val="Rodap"/>
      <w:ind w:right="360"/>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pPr>
      <w:pStyle w:val="Rodap"/>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rsidP="00317E2D">
    <w:pPr>
      <w:pStyle w:val="Rodap"/>
      <w:ind w:right="360"/>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pPr>
      <w:pStyle w:val="Rodap"/>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pPr>
      <w:pStyle w:val="Rodap"/>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rsidP="00317E2D">
    <w:pPr>
      <w:pStyle w:val="Rodap"/>
      <w:ind w:right="360"/>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rsidP="00A27AC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rsidR="003B1D84" w:rsidRDefault="003B1D84" w:rsidP="00317E2D">
    <w:pPr>
      <w:pStyle w:val="Rodap"/>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rsidP="00460E73">
    <w:pPr>
      <w:pStyle w:val="Rodap"/>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pPr>
      <w:pStyle w:val="Rodap"/>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rsidP="00317E2D">
    <w:pPr>
      <w:pStyle w:val="Rodap"/>
      <w:ind w:right="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pPr>
      <w:pStyle w:val="Rodap"/>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rsidP="00317E2D">
    <w:pPr>
      <w:pStyle w:val="Rodap"/>
      <w:ind w:right="36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6C44" w:rsidRDefault="00B76C44">
      <w:r>
        <w:separator/>
      </w:r>
    </w:p>
    <w:p w:rsidR="00B76C44" w:rsidRDefault="00B76C44"/>
    <w:p w:rsidR="00B76C44" w:rsidRDefault="00B76C44"/>
    <w:p w:rsidR="00B76C44" w:rsidRDefault="00B76C44"/>
  </w:footnote>
  <w:footnote w:type="continuationSeparator" w:id="1">
    <w:p w:rsidR="00B76C44" w:rsidRDefault="00B76C44">
      <w:r>
        <w:continuationSeparator/>
      </w:r>
    </w:p>
    <w:p w:rsidR="00B76C44" w:rsidRDefault="00B76C44"/>
    <w:p w:rsidR="00B76C44" w:rsidRDefault="00B76C44"/>
    <w:p w:rsidR="00B76C44" w:rsidRDefault="00B76C4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rsidP="008828E4">
    <w:pPr>
      <w:ind w:right="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pPr>
      <w:pStyle w:val="Cabealho"/>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rsidR="003B1D84" w:rsidRPr="00E37DB5" w:rsidRDefault="003B1D84" w:rsidP="00A170DC">
    <w:pPr>
      <w:ind w:right="397"/>
      <w:jc w:val="right"/>
      <w:rPr>
        <w:b/>
        <w:color w:val="999999"/>
        <w:sz w:val="20"/>
        <w:szCs w:val="20"/>
      </w:rPr>
    </w:pPr>
    <w:r w:rsidRPr="00850785">
      <w:rPr>
        <w:noProof/>
        <w:lang w:eastAsia="pt-BR"/>
      </w:rPr>
      <w:pict>
        <v:line id="_x0000_s2053" style="position:absolute;left:0;text-align:left;z-index:251653632" from="0,13.6pt" to="433.7pt,13.6pt"/>
      </w:pict>
    </w:r>
    <w:r>
      <w:rPr>
        <w:b/>
        <w:color w:val="999999"/>
        <w:sz w:val="20"/>
        <w:szCs w:val="20"/>
      </w:rPr>
      <w:t>MATERIAL E MÉTODO</w:t>
    </w:r>
  </w:p>
  <w:p w:rsidR="003B1D84" w:rsidRDefault="003B1D84" w:rsidP="005C1AA4">
    <w:pPr>
      <w:ind w:right="284"/>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rsidP="006D376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A30EB">
      <w:rPr>
        <w:rStyle w:val="Nmerodepgina"/>
        <w:noProof/>
      </w:rPr>
      <w:t>29</w:t>
    </w:r>
    <w:r>
      <w:rPr>
        <w:rStyle w:val="Nmerodepgina"/>
      </w:rPr>
      <w:fldChar w:fldCharType="end"/>
    </w:r>
  </w:p>
  <w:p w:rsidR="003B1D84" w:rsidRPr="00E37DB5" w:rsidRDefault="003B1D84" w:rsidP="005C1AA4">
    <w:pPr>
      <w:ind w:right="397"/>
      <w:jc w:val="right"/>
      <w:rPr>
        <w:b/>
        <w:color w:val="999999"/>
        <w:sz w:val="20"/>
        <w:szCs w:val="20"/>
      </w:rPr>
    </w:pPr>
    <w:r w:rsidRPr="00850785">
      <w:rPr>
        <w:noProof/>
        <w:lang w:eastAsia="pt-BR"/>
      </w:rPr>
      <w:pict>
        <v:line id="_x0000_s2054" style="position:absolute;left:0;text-align:left;z-index:251649536" from="0,13.6pt" to="433.7pt,13.6pt"/>
      </w:pict>
    </w:r>
    <w:r>
      <w:rPr>
        <w:b/>
        <w:color w:val="999999"/>
        <w:sz w:val="20"/>
        <w:szCs w:val="20"/>
      </w:rPr>
      <w:t>MATERIAL E MÉTODO</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pPr>
      <w:pStyle w:val="Cabealho"/>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34</w:t>
    </w:r>
    <w:r>
      <w:rPr>
        <w:rStyle w:val="Nmerodepgina"/>
      </w:rPr>
      <w:fldChar w:fldCharType="end"/>
    </w:r>
  </w:p>
  <w:p w:rsidR="003B1D84" w:rsidRDefault="003B1D84">
    <w:pPr>
      <w:ind w:right="397"/>
      <w:jc w:val="right"/>
      <w:rPr>
        <w:b/>
        <w:color w:val="808080"/>
        <w:sz w:val="20"/>
      </w:rPr>
    </w:pPr>
    <w:r w:rsidRPr="00850785">
      <w:rPr>
        <w:noProof/>
        <w:lang w:eastAsia="pt-BR"/>
      </w:rPr>
      <w:pict>
        <v:line id="_x0000_s2055" style="position:absolute;left:0;text-align:left;z-index:251660800" from="0,13.6pt" to="433.7pt,13.6pt" o:allowincell="f"/>
      </w:pict>
    </w:r>
    <w:r>
      <w:rPr>
        <w:b/>
        <w:color w:val="808080"/>
        <w:sz w:val="20"/>
      </w:rPr>
      <w:t>DISCUSSÃO</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93098">
      <w:rPr>
        <w:rStyle w:val="Nmerodepgina"/>
        <w:noProof/>
      </w:rPr>
      <w:t>32</w:t>
    </w:r>
    <w:r>
      <w:rPr>
        <w:rStyle w:val="Nmerodepgina"/>
      </w:rPr>
      <w:fldChar w:fldCharType="end"/>
    </w:r>
  </w:p>
  <w:p w:rsidR="003B1D84" w:rsidRDefault="003B1D84">
    <w:pPr>
      <w:ind w:right="397"/>
      <w:jc w:val="right"/>
      <w:rPr>
        <w:b/>
        <w:color w:val="808080"/>
        <w:sz w:val="20"/>
      </w:rPr>
    </w:pPr>
    <w:r w:rsidRPr="00850785">
      <w:rPr>
        <w:noProof/>
        <w:lang w:eastAsia="pt-BR"/>
      </w:rPr>
      <w:pict>
        <v:line id="_x0000_s2056" style="position:absolute;left:0;text-align:left;z-index:251659776" from="0,13.6pt" to="433.7pt,13.6pt" o:allowincell="f"/>
      </w:pict>
    </w:r>
    <w:r>
      <w:rPr>
        <w:b/>
        <w:color w:val="808080"/>
        <w:sz w:val="20"/>
      </w:rPr>
      <w:t>RESULTADOS</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pPr>
      <w:pStyle w:val="Cabealho"/>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A30EB">
      <w:rPr>
        <w:rStyle w:val="Nmerodepgina"/>
        <w:noProof/>
      </w:rPr>
      <w:t>36</w:t>
    </w:r>
    <w:r>
      <w:rPr>
        <w:rStyle w:val="Nmerodepgina"/>
      </w:rPr>
      <w:fldChar w:fldCharType="end"/>
    </w:r>
  </w:p>
  <w:p w:rsidR="003B1D84" w:rsidRDefault="003B1D84">
    <w:pPr>
      <w:ind w:right="397"/>
      <w:jc w:val="right"/>
      <w:rPr>
        <w:b/>
        <w:color w:val="808080"/>
        <w:sz w:val="20"/>
      </w:rPr>
    </w:pPr>
    <w:r w:rsidRPr="00850785">
      <w:rPr>
        <w:noProof/>
        <w:lang w:eastAsia="pt-BR"/>
      </w:rPr>
      <w:pict>
        <v:line id="_x0000_s2057" style="position:absolute;left:0;text-align:left;z-index:251663872" from="0,13.6pt" to="433.7pt,13.6pt" o:allowincell="f"/>
      </w:pict>
    </w:r>
    <w:r>
      <w:rPr>
        <w:b/>
        <w:color w:val="808080"/>
        <w:sz w:val="20"/>
      </w:rPr>
      <w:t>DISCUSSÃO</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pPr>
      <w:pStyle w:val="Cabealho"/>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rsidR="003B1D84" w:rsidRDefault="003B1D84">
    <w:pPr>
      <w:ind w:right="397" w:firstLine="360"/>
      <w:jc w:val="right"/>
      <w:rPr>
        <w:b/>
        <w:color w:val="808080"/>
        <w:sz w:val="20"/>
      </w:rPr>
    </w:pPr>
    <w:r>
      <w:rPr>
        <w:b/>
        <w:color w:val="808080"/>
        <w:sz w:val="20"/>
      </w:rPr>
      <w:t xml:space="preserve">APÊNDICE </w:t>
    </w:r>
    <w:r w:rsidRPr="00850785">
      <w:rPr>
        <w:noProof/>
        <w:lang w:eastAsia="pt-BR"/>
      </w:rPr>
      <w:pict>
        <v:line id="_x0000_s2058" style="position:absolute;left:0;text-align:left;z-index:251662848;mso-position-horizontal-relative:text;mso-position-vertical-relative:text" from="0,13.6pt" to="433.7pt,13.6pt" o:allowincell="f"/>
      </w:pict>
    </w:r>
    <w:r>
      <w:rPr>
        <w:b/>
        <w:color w:val="808080"/>
        <w:sz w:val="20"/>
      </w:rPr>
      <w:t>2</w:t>
    </w:r>
  </w:p>
  <w:p w:rsidR="003B1D84" w:rsidRDefault="003B1D84">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rsidP="00460E73"/>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A30EB">
      <w:rPr>
        <w:rStyle w:val="Nmerodepgina"/>
        <w:noProof/>
      </w:rPr>
      <w:t>37</w:t>
    </w:r>
    <w:r>
      <w:rPr>
        <w:rStyle w:val="Nmerodepgina"/>
      </w:rPr>
      <w:fldChar w:fldCharType="end"/>
    </w:r>
  </w:p>
  <w:p w:rsidR="003B1D84" w:rsidRDefault="003B1D84">
    <w:pPr>
      <w:ind w:right="397" w:firstLine="360"/>
      <w:jc w:val="right"/>
      <w:rPr>
        <w:b/>
        <w:color w:val="808080"/>
        <w:sz w:val="20"/>
      </w:rPr>
    </w:pPr>
    <w:r w:rsidRPr="00850785">
      <w:rPr>
        <w:noProof/>
        <w:lang w:eastAsia="pt-BR"/>
      </w:rPr>
      <w:pict>
        <v:line id="_x0000_s2059" style="position:absolute;left:0;text-align:left;z-index:251661824" from="0,13.6pt" to="433.7pt,13.6pt" o:allowincell="f"/>
      </w:pict>
    </w:r>
    <w:r>
      <w:rPr>
        <w:b/>
        <w:color w:val="808080"/>
        <w:sz w:val="20"/>
      </w:rPr>
      <w:t>CONCLUSÕES</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pPr>
      <w:pStyle w:val="Cabealho"/>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50</w:t>
    </w:r>
    <w:r>
      <w:rPr>
        <w:rStyle w:val="Nmerodepgina"/>
      </w:rPr>
      <w:fldChar w:fldCharType="end"/>
    </w:r>
  </w:p>
  <w:p w:rsidR="003B1D84" w:rsidRPr="00E37DB5" w:rsidRDefault="003B1D84" w:rsidP="006D3A3B">
    <w:pPr>
      <w:ind w:right="397" w:firstLine="360"/>
      <w:jc w:val="right"/>
      <w:rPr>
        <w:b/>
        <w:color w:val="999999"/>
        <w:sz w:val="20"/>
        <w:szCs w:val="20"/>
      </w:rPr>
    </w:pPr>
    <w:r>
      <w:rPr>
        <w:b/>
        <w:color w:val="999999"/>
        <w:sz w:val="20"/>
        <w:szCs w:val="20"/>
      </w:rPr>
      <w:t xml:space="preserve">APÊNDICE </w:t>
    </w:r>
    <w:r w:rsidRPr="00850785">
      <w:rPr>
        <w:noProof/>
        <w:lang w:eastAsia="pt-BR"/>
      </w:rPr>
      <w:pict>
        <v:line id="_x0000_s2060" style="position:absolute;left:0;text-align:left;z-index:251655680;mso-position-horizontal-relative:text;mso-position-vertical-relative:text" from="0,13.6pt" to="433.7pt,13.6pt"/>
      </w:pict>
    </w:r>
    <w:r>
      <w:rPr>
        <w:b/>
        <w:color w:val="999999"/>
        <w:sz w:val="20"/>
        <w:szCs w:val="20"/>
      </w:rPr>
      <w:t>2</w:t>
    </w:r>
  </w:p>
  <w:p w:rsidR="003B1D84" w:rsidRDefault="003B1D84">
    <w:pPr>
      <w:pStyle w:val="Cabealho"/>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A30EB">
      <w:rPr>
        <w:rStyle w:val="Nmerodepgina"/>
        <w:noProof/>
      </w:rPr>
      <w:t>38</w:t>
    </w:r>
    <w:r>
      <w:rPr>
        <w:rStyle w:val="Nmerodepgina"/>
      </w:rPr>
      <w:fldChar w:fldCharType="end"/>
    </w:r>
  </w:p>
  <w:p w:rsidR="003B1D84" w:rsidRPr="00E37DB5" w:rsidRDefault="003B1D84" w:rsidP="00E82440">
    <w:pPr>
      <w:ind w:right="397" w:firstLine="360"/>
      <w:jc w:val="right"/>
      <w:rPr>
        <w:b/>
        <w:color w:val="999999"/>
        <w:sz w:val="20"/>
        <w:szCs w:val="20"/>
      </w:rPr>
    </w:pPr>
    <w:r w:rsidRPr="00850785">
      <w:rPr>
        <w:noProof/>
        <w:lang w:eastAsia="pt-BR"/>
      </w:rPr>
      <w:pict>
        <v:line id="_x0000_s2061" style="position:absolute;left:0;text-align:left;z-index:251654656" from="0,13.6pt" to="433.7pt,13.6pt"/>
      </w:pict>
    </w:r>
    <w:r>
      <w:rPr>
        <w:b/>
        <w:color w:val="999999"/>
        <w:sz w:val="20"/>
        <w:szCs w:val="20"/>
      </w:rPr>
      <w:t>REFERÊNCIAS</w: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rsidP="00E31F5E">
    <w:pPr>
      <w:ind w:right="397" w:firstLine="360"/>
      <w:jc w:val="right"/>
      <w:rPr>
        <w:b/>
        <w:color w:val="808080"/>
        <w:sz w:val="20"/>
      </w:rPr>
    </w:pPr>
    <w:r w:rsidRPr="00850785">
      <w:rPr>
        <w:noProof/>
        <w:lang w:eastAsia="pt-BR"/>
      </w:rPr>
      <w:pict>
        <v:line id="_x0000_s2062" style="position:absolute;left:0;text-align:left;z-index:251664896" from="0,13.6pt" to="433.7pt,13.6pt" o:allowincell="f"/>
      </w:pict>
    </w:r>
    <w:r>
      <w:rPr>
        <w:b/>
        <w:color w:val="808080"/>
        <w:sz w:val="20"/>
      </w:rPr>
      <w:t>REFERÊNCIAS</w:t>
    </w:r>
  </w:p>
  <w:p w:rsidR="003B1D84" w:rsidRDefault="003B1D84">
    <w:pPr>
      <w:pStyle w:val="Cabealho"/>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A30EB">
      <w:rPr>
        <w:rStyle w:val="Nmerodepgina"/>
        <w:noProof/>
      </w:rPr>
      <w:t>42</w:t>
    </w:r>
    <w:r>
      <w:rPr>
        <w:rStyle w:val="Nmerodepgina"/>
      </w:rPr>
      <w:fldChar w:fldCharType="end"/>
    </w:r>
  </w:p>
  <w:p w:rsidR="003B1D84" w:rsidRPr="00E37DB5" w:rsidRDefault="003B1D84" w:rsidP="00E82440">
    <w:pPr>
      <w:ind w:right="397" w:firstLine="360"/>
      <w:jc w:val="right"/>
      <w:rPr>
        <w:b/>
        <w:color w:val="999999"/>
        <w:sz w:val="20"/>
        <w:szCs w:val="20"/>
      </w:rPr>
    </w:pPr>
    <w:r>
      <w:rPr>
        <w:b/>
        <w:noProof/>
        <w:color w:val="999999"/>
        <w:sz w:val="20"/>
        <w:szCs w:val="20"/>
        <w:lang w:eastAsia="pt-BR"/>
      </w:rPr>
      <w:pict>
        <v:line id="_x0000_s2070" style="position:absolute;left:0;text-align:left;z-index:251670016" from="0,13.6pt" to="433.7pt,13.6pt"/>
      </w:pict>
    </w:r>
    <w:r>
      <w:rPr>
        <w:b/>
        <w:color w:val="999999"/>
        <w:sz w:val="20"/>
        <w:szCs w:val="20"/>
      </w:rPr>
      <w:t>APÊNDICE 2</w: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Pr="00E31F5E" w:rsidRDefault="003B1D84" w:rsidP="00E31F5E">
    <w:pPr>
      <w:pStyle w:val="Cabealho"/>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44</w:t>
    </w:r>
    <w:r>
      <w:rPr>
        <w:rStyle w:val="Nmerodepgina"/>
      </w:rPr>
      <w:fldChar w:fldCharType="end"/>
    </w:r>
  </w:p>
  <w:p w:rsidR="003B1D84" w:rsidRPr="00E37DB5" w:rsidRDefault="003B1D84" w:rsidP="00E82440">
    <w:pPr>
      <w:ind w:right="397" w:firstLine="360"/>
      <w:jc w:val="right"/>
      <w:rPr>
        <w:b/>
        <w:color w:val="999999"/>
        <w:sz w:val="20"/>
        <w:szCs w:val="20"/>
      </w:rPr>
    </w:pPr>
    <w:r w:rsidRPr="00850785">
      <w:rPr>
        <w:noProof/>
        <w:lang w:eastAsia="pt-BR"/>
      </w:rPr>
      <w:pict>
        <v:line id="_x0000_s2067" style="position:absolute;left:0;text-align:left;z-index:251658752" from="0,13.6pt" to="433.7pt,13.6pt"/>
      </w:pict>
    </w:r>
    <w:r>
      <w:rPr>
        <w:b/>
        <w:color w:val="999999"/>
        <w:sz w:val="20"/>
        <w:szCs w:val="20"/>
      </w:rPr>
      <w:t>ANEXO 2</w: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rsidP="008828E4">
    <w:pPr>
      <w:ind w:right="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3B1D84" w:rsidRPr="00E37DB5" w:rsidRDefault="003B1D84" w:rsidP="005C1AA4">
    <w:pPr>
      <w:ind w:right="397"/>
      <w:jc w:val="right"/>
      <w:rPr>
        <w:b/>
        <w:color w:val="999999"/>
        <w:sz w:val="20"/>
        <w:szCs w:val="20"/>
      </w:rPr>
    </w:pPr>
    <w:r>
      <w:rPr>
        <w:b/>
        <w:noProof/>
        <w:color w:val="999999"/>
        <w:sz w:val="20"/>
        <w:szCs w:val="20"/>
        <w:lang w:eastAsia="pt-BR"/>
      </w:rPr>
      <w:pict>
        <v:line id="_x0000_s2073" style="position:absolute;left:0;text-align:left;z-index:251674112" from="0,13.6pt" to="433.7pt,13.6pt"/>
      </w:pict>
    </w:r>
    <w:r>
      <w:rPr>
        <w:b/>
        <w:color w:val="999999"/>
        <w:sz w:val="20"/>
        <w:szCs w:val="20"/>
      </w:rPr>
      <w:t>INTRODUÇÃO</w:t>
    </w:r>
  </w:p>
  <w:p w:rsidR="003B1D84" w:rsidRDefault="003B1D84" w:rsidP="00460E73"/>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rsidR="003B1D84" w:rsidRPr="00E37DB5" w:rsidRDefault="003B1D84" w:rsidP="005C1AA4">
    <w:pPr>
      <w:ind w:right="397"/>
      <w:jc w:val="right"/>
      <w:rPr>
        <w:b/>
        <w:color w:val="999999"/>
        <w:sz w:val="20"/>
        <w:szCs w:val="20"/>
      </w:rPr>
    </w:pPr>
    <w:r>
      <w:rPr>
        <w:b/>
        <w:noProof/>
        <w:color w:val="999999"/>
        <w:sz w:val="20"/>
        <w:szCs w:val="20"/>
        <w:lang w:eastAsia="pt-BR"/>
      </w:rPr>
      <w:pict>
        <v:line id="_x0000_s2071" style="position:absolute;left:0;text-align:left;z-index:251672064" from="0,13.6pt" to="433.7pt,13.6pt"/>
      </w:pict>
    </w:r>
    <w:r>
      <w:rPr>
        <w:b/>
        <w:color w:val="999999"/>
        <w:sz w:val="20"/>
        <w:szCs w:val="20"/>
      </w:rPr>
      <w:t>INTRODUÇÃO</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pPr>
      <w:pStyle w:val="Cabealh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rsidR="003B1D84" w:rsidRPr="00E37DB5" w:rsidRDefault="003B1D84" w:rsidP="005C1AA4">
    <w:pPr>
      <w:ind w:right="397"/>
      <w:jc w:val="right"/>
      <w:rPr>
        <w:b/>
        <w:color w:val="999999"/>
        <w:sz w:val="20"/>
        <w:szCs w:val="20"/>
      </w:rPr>
    </w:pPr>
    <w:r>
      <w:rPr>
        <w:b/>
        <w:noProof/>
        <w:color w:val="999999"/>
        <w:sz w:val="20"/>
        <w:szCs w:val="20"/>
        <w:lang w:eastAsia="pt-BR"/>
      </w:rPr>
      <w:pict>
        <v:line id="_x0000_s2074" style="position:absolute;left:0;text-align:left;z-index:251675136" from="0,13.6pt" to="433.7pt,13.6pt"/>
      </w:pict>
    </w:r>
    <w:r>
      <w:rPr>
        <w:b/>
        <w:color w:val="999999"/>
        <w:sz w:val="20"/>
        <w:szCs w:val="20"/>
      </w:rPr>
      <w:t>REVISÃO DE LITERATURA</w:t>
    </w:r>
  </w:p>
  <w:p w:rsidR="003B1D84" w:rsidRDefault="003B1D84" w:rsidP="00460E73">
    <w:pPr>
      <w:ind w:right="360"/>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D84" w:rsidRDefault="003B1D84"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577A3">
      <w:rPr>
        <w:rStyle w:val="Nmerodepgina"/>
        <w:noProof/>
      </w:rPr>
      <w:t>21</w:t>
    </w:r>
    <w:r>
      <w:rPr>
        <w:rStyle w:val="Nmerodepgina"/>
      </w:rPr>
      <w:fldChar w:fldCharType="end"/>
    </w:r>
  </w:p>
  <w:p w:rsidR="003B1D84" w:rsidRPr="00E37DB5" w:rsidRDefault="003B1D84" w:rsidP="005C1AA4">
    <w:pPr>
      <w:ind w:right="397"/>
      <w:jc w:val="right"/>
      <w:rPr>
        <w:b/>
        <w:color w:val="999999"/>
        <w:sz w:val="20"/>
        <w:szCs w:val="20"/>
      </w:rPr>
    </w:pPr>
    <w:r>
      <w:rPr>
        <w:b/>
        <w:noProof/>
        <w:color w:val="999999"/>
        <w:sz w:val="20"/>
        <w:szCs w:val="20"/>
        <w:lang w:eastAsia="pt-BR"/>
      </w:rPr>
      <w:pict>
        <v:line id="_x0000_s2072" style="position:absolute;left:0;text-align:left;z-index:251673088" from="0,13.6pt" to="433.7pt,13.6pt"/>
      </w:pict>
    </w:r>
    <w:r>
      <w:rPr>
        <w:b/>
        <w:color w:val="999999"/>
        <w:sz w:val="20"/>
        <w:szCs w:val="20"/>
      </w:rPr>
      <w:t>REVISÃO DE LITERATURA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12FC0EDE"/>
    <w:multiLevelType w:val="multilevel"/>
    <w:tmpl w:val="D8EA3752"/>
    <w:numStyleLink w:val="ListaNumerada-Nmeros"/>
  </w:abstractNum>
  <w:abstractNum w:abstractNumId="14">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2AFC3617"/>
    <w:multiLevelType w:val="multilevel"/>
    <w:tmpl w:val="BF98B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1">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3">
    <w:nsid w:val="342A73EF"/>
    <w:multiLevelType w:val="multilevel"/>
    <w:tmpl w:val="D8EA3752"/>
    <w:numStyleLink w:val="ListaNumerada-Nmeros"/>
  </w:abstractNum>
  <w:abstractNum w:abstractNumId="24">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5">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6">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7">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nsid w:val="43234C73"/>
    <w:multiLevelType w:val="hybridMultilevel"/>
    <w:tmpl w:val="04E06EC4"/>
    <w:lvl w:ilvl="0" w:tplc="E2B4C980">
      <w:start w:val="1"/>
      <w:numFmt w:val="decimal"/>
      <w:lvlText w:val="[%1]"/>
      <w:lvlJc w:val="left"/>
      <w:pPr>
        <w:ind w:left="720" w:hanging="360"/>
      </w:pPr>
      <w:rPr>
        <w:rFonts w:hint="default"/>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4C8D791E"/>
    <w:multiLevelType w:val="multilevel"/>
    <w:tmpl w:val="6F3019E8"/>
    <w:lvl w:ilvl="0">
      <w:start w:val="1"/>
      <w:numFmt w:val="decimal"/>
      <w:lvlText w:val="(%1)"/>
      <w:lvlJc w:val="left"/>
      <w:pPr>
        <w:ind w:left="360" w:hanging="360"/>
      </w:pPr>
      <w:rPr>
        <w:rFonts w:ascii="Times New Roman" w:hAnsi="Times New Roman" w:cs="Times New Roman"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A261AB3"/>
    <w:multiLevelType w:val="multilevel"/>
    <w:tmpl w:val="0416001F"/>
    <w:numStyleLink w:val="111111"/>
  </w:abstractNum>
  <w:abstractNum w:abstractNumId="31">
    <w:nsid w:val="5C1C5EC1"/>
    <w:multiLevelType w:val="multilevel"/>
    <w:tmpl w:val="0416001F"/>
    <w:numStyleLink w:val="111111"/>
  </w:abstractNum>
  <w:abstractNum w:abstractNumId="32">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3">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4">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5">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6"/>
  </w:num>
  <w:num w:numId="24">
    <w:abstractNumId w:val="33"/>
  </w:num>
  <w:num w:numId="25">
    <w:abstractNumId w:val="14"/>
  </w:num>
  <w:num w:numId="26">
    <w:abstractNumId w:val="24"/>
  </w:num>
  <w:num w:numId="27">
    <w:abstractNumId w:val="27"/>
  </w:num>
  <w:num w:numId="28">
    <w:abstractNumId w:val="32"/>
  </w:num>
  <w:num w:numId="29">
    <w:abstractNumId w:val="16"/>
  </w:num>
  <w:num w:numId="30">
    <w:abstractNumId w:val="34"/>
  </w:num>
  <w:num w:numId="31">
    <w:abstractNumId w:val="17"/>
  </w:num>
  <w:num w:numId="32">
    <w:abstractNumId w:val="25"/>
  </w:num>
  <w:num w:numId="33">
    <w:abstractNumId w:val="35"/>
  </w:num>
  <w:num w:numId="34">
    <w:abstractNumId w:val="13"/>
  </w:num>
  <w:num w:numId="35">
    <w:abstractNumId w:val="23"/>
  </w:num>
  <w:num w:numId="36">
    <w:abstractNumId w:val="12"/>
  </w:num>
  <w:num w:numId="37">
    <w:abstractNumId w:val="10"/>
  </w:num>
  <w:num w:numId="38">
    <w:abstractNumId w:val="15"/>
  </w:num>
  <w:num w:numId="39">
    <w:abstractNumId w:val="31"/>
  </w:num>
  <w:num w:numId="40">
    <w:abstractNumId w:val="30"/>
  </w:num>
  <w:num w:numId="41">
    <w:abstractNumId w:val="22"/>
  </w:num>
  <w:num w:numId="42">
    <w:abstractNumId w:val="20"/>
  </w:num>
  <w:num w:numId="43">
    <w:abstractNumId w:val="21"/>
  </w:num>
  <w:num w:numId="44">
    <w:abstractNumId w:val="18"/>
  </w:num>
  <w:num w:numId="45">
    <w:abstractNumId w:val="11"/>
  </w:num>
  <w:num w:numId="46">
    <w:abstractNumId w:val="19"/>
  </w:num>
  <w:num w:numId="47">
    <w:abstractNumId w:val="29"/>
  </w:num>
  <w:num w:numId="48">
    <w:abstractNumId w:val="28"/>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attachedTemplate r:id="rId1"/>
  <w:stylePaneFormatFilter w:val="3001"/>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94210">
      <o:colormenu v:ext="edit" fillcolor="none" strokecolor="red"/>
    </o:shapedefaults>
    <o:shapelayout v:ext="edit">
      <o:idmap v:ext="edit" data="2"/>
    </o:shapelayout>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223"/>
    <w:rsid w:val="00012522"/>
    <w:rsid w:val="00016CA2"/>
    <w:rsid w:val="0002157A"/>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77C23"/>
    <w:rsid w:val="00080D16"/>
    <w:rsid w:val="00082959"/>
    <w:rsid w:val="00082A2C"/>
    <w:rsid w:val="00082AD0"/>
    <w:rsid w:val="00083ABA"/>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5E28"/>
    <w:rsid w:val="00117045"/>
    <w:rsid w:val="00121137"/>
    <w:rsid w:val="001220AF"/>
    <w:rsid w:val="0012282B"/>
    <w:rsid w:val="00124EC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54"/>
    <w:rsid w:val="00153FAF"/>
    <w:rsid w:val="00154E3A"/>
    <w:rsid w:val="00155617"/>
    <w:rsid w:val="0016023C"/>
    <w:rsid w:val="00161223"/>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90422"/>
    <w:rsid w:val="0019045B"/>
    <w:rsid w:val="00191B00"/>
    <w:rsid w:val="001937A1"/>
    <w:rsid w:val="0019624F"/>
    <w:rsid w:val="001A28AE"/>
    <w:rsid w:val="001A53E9"/>
    <w:rsid w:val="001B0477"/>
    <w:rsid w:val="001B12A8"/>
    <w:rsid w:val="001B1ECD"/>
    <w:rsid w:val="001B24F4"/>
    <w:rsid w:val="001B4E1C"/>
    <w:rsid w:val="001B5544"/>
    <w:rsid w:val="001B690C"/>
    <w:rsid w:val="001B6DBD"/>
    <w:rsid w:val="001B7D63"/>
    <w:rsid w:val="001C0AAB"/>
    <w:rsid w:val="001C3B64"/>
    <w:rsid w:val="001C7BCA"/>
    <w:rsid w:val="001C7E10"/>
    <w:rsid w:val="001D0623"/>
    <w:rsid w:val="001D6E15"/>
    <w:rsid w:val="001D721E"/>
    <w:rsid w:val="001E1A59"/>
    <w:rsid w:val="001E2331"/>
    <w:rsid w:val="001E25E9"/>
    <w:rsid w:val="001E3287"/>
    <w:rsid w:val="001E37E5"/>
    <w:rsid w:val="001E3B8A"/>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4317"/>
    <w:rsid w:val="0025768A"/>
    <w:rsid w:val="00257AFA"/>
    <w:rsid w:val="0026219E"/>
    <w:rsid w:val="002622F5"/>
    <w:rsid w:val="00266519"/>
    <w:rsid w:val="00266A51"/>
    <w:rsid w:val="00267493"/>
    <w:rsid w:val="00267993"/>
    <w:rsid w:val="002709C8"/>
    <w:rsid w:val="002713A2"/>
    <w:rsid w:val="00271655"/>
    <w:rsid w:val="002721DA"/>
    <w:rsid w:val="00273498"/>
    <w:rsid w:val="00273C09"/>
    <w:rsid w:val="00274922"/>
    <w:rsid w:val="00274A94"/>
    <w:rsid w:val="00276E05"/>
    <w:rsid w:val="00277421"/>
    <w:rsid w:val="00277E37"/>
    <w:rsid w:val="00277EC9"/>
    <w:rsid w:val="00282C0C"/>
    <w:rsid w:val="002855C0"/>
    <w:rsid w:val="002878D0"/>
    <w:rsid w:val="0029087D"/>
    <w:rsid w:val="002917EA"/>
    <w:rsid w:val="00291D6C"/>
    <w:rsid w:val="00293BB5"/>
    <w:rsid w:val="0029430F"/>
    <w:rsid w:val="00294EDB"/>
    <w:rsid w:val="0029655A"/>
    <w:rsid w:val="00296B99"/>
    <w:rsid w:val="002978F2"/>
    <w:rsid w:val="002A02C2"/>
    <w:rsid w:val="002A46AA"/>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D5A75"/>
    <w:rsid w:val="002D734E"/>
    <w:rsid w:val="002E1B70"/>
    <w:rsid w:val="002E1BA5"/>
    <w:rsid w:val="002E2D7E"/>
    <w:rsid w:val="002E6DF7"/>
    <w:rsid w:val="002E7274"/>
    <w:rsid w:val="002F1391"/>
    <w:rsid w:val="002F1ACC"/>
    <w:rsid w:val="002F2189"/>
    <w:rsid w:val="002F2D16"/>
    <w:rsid w:val="002F3A41"/>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38C3"/>
    <w:rsid w:val="00356729"/>
    <w:rsid w:val="00365F70"/>
    <w:rsid w:val="00366FDA"/>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3568"/>
    <w:rsid w:val="003848A9"/>
    <w:rsid w:val="00386697"/>
    <w:rsid w:val="00387F07"/>
    <w:rsid w:val="00390504"/>
    <w:rsid w:val="0039077A"/>
    <w:rsid w:val="00392DD0"/>
    <w:rsid w:val="003963FA"/>
    <w:rsid w:val="003A0204"/>
    <w:rsid w:val="003A0A50"/>
    <w:rsid w:val="003A0EEC"/>
    <w:rsid w:val="003A29DA"/>
    <w:rsid w:val="003A30EB"/>
    <w:rsid w:val="003A701E"/>
    <w:rsid w:val="003A72A2"/>
    <w:rsid w:val="003B0439"/>
    <w:rsid w:val="003B188C"/>
    <w:rsid w:val="003B1AF5"/>
    <w:rsid w:val="003B1D84"/>
    <w:rsid w:val="003B4CBD"/>
    <w:rsid w:val="003B6352"/>
    <w:rsid w:val="003B66E0"/>
    <w:rsid w:val="003B6AD1"/>
    <w:rsid w:val="003B7C32"/>
    <w:rsid w:val="003C1394"/>
    <w:rsid w:val="003C3519"/>
    <w:rsid w:val="003D1724"/>
    <w:rsid w:val="003D22A4"/>
    <w:rsid w:val="003D2320"/>
    <w:rsid w:val="003D2E8B"/>
    <w:rsid w:val="003D465B"/>
    <w:rsid w:val="003D4E13"/>
    <w:rsid w:val="003D7147"/>
    <w:rsid w:val="003D71C5"/>
    <w:rsid w:val="003E0863"/>
    <w:rsid w:val="003E0C98"/>
    <w:rsid w:val="003E3D2C"/>
    <w:rsid w:val="003E6B49"/>
    <w:rsid w:val="003E6F98"/>
    <w:rsid w:val="003E7221"/>
    <w:rsid w:val="003F03E1"/>
    <w:rsid w:val="003F2834"/>
    <w:rsid w:val="003F5298"/>
    <w:rsid w:val="003F763F"/>
    <w:rsid w:val="00404708"/>
    <w:rsid w:val="00405C16"/>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4DC6"/>
    <w:rsid w:val="0043545C"/>
    <w:rsid w:val="00435AAB"/>
    <w:rsid w:val="00435F66"/>
    <w:rsid w:val="00436CCF"/>
    <w:rsid w:val="00440D92"/>
    <w:rsid w:val="00441912"/>
    <w:rsid w:val="00442297"/>
    <w:rsid w:val="00445C96"/>
    <w:rsid w:val="004463D6"/>
    <w:rsid w:val="004509E3"/>
    <w:rsid w:val="00451B53"/>
    <w:rsid w:val="00452423"/>
    <w:rsid w:val="0045264E"/>
    <w:rsid w:val="00455501"/>
    <w:rsid w:val="004562C4"/>
    <w:rsid w:val="0045648A"/>
    <w:rsid w:val="00456B3F"/>
    <w:rsid w:val="00460E73"/>
    <w:rsid w:val="00460FA3"/>
    <w:rsid w:val="00461EC9"/>
    <w:rsid w:val="00463337"/>
    <w:rsid w:val="00464BC2"/>
    <w:rsid w:val="004655AB"/>
    <w:rsid w:val="0046737B"/>
    <w:rsid w:val="004703B8"/>
    <w:rsid w:val="00470754"/>
    <w:rsid w:val="004708B0"/>
    <w:rsid w:val="00474364"/>
    <w:rsid w:val="0047643B"/>
    <w:rsid w:val="004769BD"/>
    <w:rsid w:val="00477E2F"/>
    <w:rsid w:val="00481272"/>
    <w:rsid w:val="0048253A"/>
    <w:rsid w:val="00482B8C"/>
    <w:rsid w:val="0048383F"/>
    <w:rsid w:val="004839F4"/>
    <w:rsid w:val="00485A99"/>
    <w:rsid w:val="004866B2"/>
    <w:rsid w:val="004871C4"/>
    <w:rsid w:val="00487D46"/>
    <w:rsid w:val="0049057D"/>
    <w:rsid w:val="00490B39"/>
    <w:rsid w:val="004910EE"/>
    <w:rsid w:val="00492B09"/>
    <w:rsid w:val="00493E3B"/>
    <w:rsid w:val="0049697E"/>
    <w:rsid w:val="00496B6D"/>
    <w:rsid w:val="004A0A93"/>
    <w:rsid w:val="004A174C"/>
    <w:rsid w:val="004A1CF4"/>
    <w:rsid w:val="004A52AD"/>
    <w:rsid w:val="004A741E"/>
    <w:rsid w:val="004B1208"/>
    <w:rsid w:val="004B4349"/>
    <w:rsid w:val="004B51FE"/>
    <w:rsid w:val="004C0F97"/>
    <w:rsid w:val="004C2186"/>
    <w:rsid w:val="004C36F3"/>
    <w:rsid w:val="004C5386"/>
    <w:rsid w:val="004C56C6"/>
    <w:rsid w:val="004C5E9E"/>
    <w:rsid w:val="004C69F3"/>
    <w:rsid w:val="004D1088"/>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0E3D"/>
    <w:rsid w:val="004F1FD7"/>
    <w:rsid w:val="004F21E9"/>
    <w:rsid w:val="004F23A6"/>
    <w:rsid w:val="004F28B5"/>
    <w:rsid w:val="004F64F1"/>
    <w:rsid w:val="004F6852"/>
    <w:rsid w:val="004F690E"/>
    <w:rsid w:val="004F74AE"/>
    <w:rsid w:val="004F75B0"/>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333"/>
    <w:rsid w:val="005204E1"/>
    <w:rsid w:val="00520E22"/>
    <w:rsid w:val="0052299C"/>
    <w:rsid w:val="00523391"/>
    <w:rsid w:val="00524C3D"/>
    <w:rsid w:val="005258A2"/>
    <w:rsid w:val="00525CD2"/>
    <w:rsid w:val="005264A6"/>
    <w:rsid w:val="005269AF"/>
    <w:rsid w:val="00526E1B"/>
    <w:rsid w:val="00527ED0"/>
    <w:rsid w:val="00530759"/>
    <w:rsid w:val="00531E82"/>
    <w:rsid w:val="00532380"/>
    <w:rsid w:val="00533C06"/>
    <w:rsid w:val="00534121"/>
    <w:rsid w:val="00535CA8"/>
    <w:rsid w:val="0054036C"/>
    <w:rsid w:val="00540BDA"/>
    <w:rsid w:val="00544C1A"/>
    <w:rsid w:val="005478C6"/>
    <w:rsid w:val="00550831"/>
    <w:rsid w:val="00550EBF"/>
    <w:rsid w:val="0055210A"/>
    <w:rsid w:val="0055380C"/>
    <w:rsid w:val="005553FA"/>
    <w:rsid w:val="00555AE7"/>
    <w:rsid w:val="005577A3"/>
    <w:rsid w:val="0056511A"/>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3CD3"/>
    <w:rsid w:val="00595E04"/>
    <w:rsid w:val="00595E4D"/>
    <w:rsid w:val="0059680F"/>
    <w:rsid w:val="0059762C"/>
    <w:rsid w:val="005A1768"/>
    <w:rsid w:val="005A205D"/>
    <w:rsid w:val="005A7087"/>
    <w:rsid w:val="005A772B"/>
    <w:rsid w:val="005B00BB"/>
    <w:rsid w:val="005B4B7A"/>
    <w:rsid w:val="005B4F5D"/>
    <w:rsid w:val="005B6396"/>
    <w:rsid w:val="005B6806"/>
    <w:rsid w:val="005B739A"/>
    <w:rsid w:val="005C1AA4"/>
    <w:rsid w:val="005C1F61"/>
    <w:rsid w:val="005C39A1"/>
    <w:rsid w:val="005C3A29"/>
    <w:rsid w:val="005C6272"/>
    <w:rsid w:val="005C6D1E"/>
    <w:rsid w:val="005D08EB"/>
    <w:rsid w:val="005D2E69"/>
    <w:rsid w:val="005D38E8"/>
    <w:rsid w:val="005D4782"/>
    <w:rsid w:val="005D48E3"/>
    <w:rsid w:val="005E0B48"/>
    <w:rsid w:val="005E1178"/>
    <w:rsid w:val="005E2420"/>
    <w:rsid w:val="005E26AC"/>
    <w:rsid w:val="005E4F52"/>
    <w:rsid w:val="005E69A7"/>
    <w:rsid w:val="005F2AF3"/>
    <w:rsid w:val="0060003F"/>
    <w:rsid w:val="00601FF3"/>
    <w:rsid w:val="00602174"/>
    <w:rsid w:val="006027C6"/>
    <w:rsid w:val="00603F57"/>
    <w:rsid w:val="0060452A"/>
    <w:rsid w:val="00604C42"/>
    <w:rsid w:val="006056B2"/>
    <w:rsid w:val="0060709A"/>
    <w:rsid w:val="0061081C"/>
    <w:rsid w:val="0061099E"/>
    <w:rsid w:val="00610AD7"/>
    <w:rsid w:val="00610FB0"/>
    <w:rsid w:val="00614EA7"/>
    <w:rsid w:val="00616A76"/>
    <w:rsid w:val="00621F76"/>
    <w:rsid w:val="006236B2"/>
    <w:rsid w:val="006257B2"/>
    <w:rsid w:val="00626364"/>
    <w:rsid w:val="006266C5"/>
    <w:rsid w:val="00627C14"/>
    <w:rsid w:val="00631A0B"/>
    <w:rsid w:val="00631B82"/>
    <w:rsid w:val="00632189"/>
    <w:rsid w:val="0063378F"/>
    <w:rsid w:val="00633BD3"/>
    <w:rsid w:val="006344EA"/>
    <w:rsid w:val="00634B92"/>
    <w:rsid w:val="00636981"/>
    <w:rsid w:val="00637588"/>
    <w:rsid w:val="00640E80"/>
    <w:rsid w:val="00642D61"/>
    <w:rsid w:val="00644AAC"/>
    <w:rsid w:val="00644B79"/>
    <w:rsid w:val="00647FF9"/>
    <w:rsid w:val="00652971"/>
    <w:rsid w:val="00653798"/>
    <w:rsid w:val="00653995"/>
    <w:rsid w:val="006550B7"/>
    <w:rsid w:val="006558C2"/>
    <w:rsid w:val="00656793"/>
    <w:rsid w:val="00657444"/>
    <w:rsid w:val="00657D98"/>
    <w:rsid w:val="00660D63"/>
    <w:rsid w:val="00661776"/>
    <w:rsid w:val="006621C9"/>
    <w:rsid w:val="00662A2A"/>
    <w:rsid w:val="006631FC"/>
    <w:rsid w:val="00663257"/>
    <w:rsid w:val="00663960"/>
    <w:rsid w:val="00664B71"/>
    <w:rsid w:val="00664BD8"/>
    <w:rsid w:val="00664F5B"/>
    <w:rsid w:val="00667DDF"/>
    <w:rsid w:val="00670215"/>
    <w:rsid w:val="006711A3"/>
    <w:rsid w:val="00673A97"/>
    <w:rsid w:val="00674B68"/>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B4CB7"/>
    <w:rsid w:val="006C1B73"/>
    <w:rsid w:val="006C58B3"/>
    <w:rsid w:val="006C645A"/>
    <w:rsid w:val="006C7D57"/>
    <w:rsid w:val="006D0B07"/>
    <w:rsid w:val="006D2589"/>
    <w:rsid w:val="006D2659"/>
    <w:rsid w:val="006D376B"/>
    <w:rsid w:val="006D3A3B"/>
    <w:rsid w:val="006D5341"/>
    <w:rsid w:val="006D7F2D"/>
    <w:rsid w:val="006E0250"/>
    <w:rsid w:val="006E04B1"/>
    <w:rsid w:val="006E0E43"/>
    <w:rsid w:val="006E1369"/>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4684"/>
    <w:rsid w:val="00705835"/>
    <w:rsid w:val="00705DF1"/>
    <w:rsid w:val="00707834"/>
    <w:rsid w:val="00710147"/>
    <w:rsid w:val="00710460"/>
    <w:rsid w:val="00710B86"/>
    <w:rsid w:val="007127C5"/>
    <w:rsid w:val="00713334"/>
    <w:rsid w:val="00713C89"/>
    <w:rsid w:val="00714A36"/>
    <w:rsid w:val="00716224"/>
    <w:rsid w:val="00717659"/>
    <w:rsid w:val="00717BA4"/>
    <w:rsid w:val="00720CB6"/>
    <w:rsid w:val="00722F62"/>
    <w:rsid w:val="0072441F"/>
    <w:rsid w:val="00724F3F"/>
    <w:rsid w:val="00727F31"/>
    <w:rsid w:val="007357A3"/>
    <w:rsid w:val="007357E6"/>
    <w:rsid w:val="00740A25"/>
    <w:rsid w:val="00740E89"/>
    <w:rsid w:val="007412DC"/>
    <w:rsid w:val="00741AB9"/>
    <w:rsid w:val="00741B7D"/>
    <w:rsid w:val="0074326A"/>
    <w:rsid w:val="007443D5"/>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65926"/>
    <w:rsid w:val="00770883"/>
    <w:rsid w:val="00771DBE"/>
    <w:rsid w:val="00773DF9"/>
    <w:rsid w:val="007744BF"/>
    <w:rsid w:val="00781781"/>
    <w:rsid w:val="00783AF1"/>
    <w:rsid w:val="0078431A"/>
    <w:rsid w:val="007851F1"/>
    <w:rsid w:val="0079219B"/>
    <w:rsid w:val="00792416"/>
    <w:rsid w:val="007936A3"/>
    <w:rsid w:val="00793876"/>
    <w:rsid w:val="007950E0"/>
    <w:rsid w:val="0079701F"/>
    <w:rsid w:val="007977A2"/>
    <w:rsid w:val="007A3795"/>
    <w:rsid w:val="007A4973"/>
    <w:rsid w:val="007A52BB"/>
    <w:rsid w:val="007A5F1F"/>
    <w:rsid w:val="007A79DC"/>
    <w:rsid w:val="007A7B65"/>
    <w:rsid w:val="007B11E9"/>
    <w:rsid w:val="007B329E"/>
    <w:rsid w:val="007B391E"/>
    <w:rsid w:val="007B4A44"/>
    <w:rsid w:val="007B4DFD"/>
    <w:rsid w:val="007B69A9"/>
    <w:rsid w:val="007C1008"/>
    <w:rsid w:val="007C1D0B"/>
    <w:rsid w:val="007C2573"/>
    <w:rsid w:val="007C349C"/>
    <w:rsid w:val="007C3789"/>
    <w:rsid w:val="007C55C8"/>
    <w:rsid w:val="007C7EE7"/>
    <w:rsid w:val="007D1125"/>
    <w:rsid w:val="007D1248"/>
    <w:rsid w:val="007D1484"/>
    <w:rsid w:val="007D5542"/>
    <w:rsid w:val="007D7046"/>
    <w:rsid w:val="007D743F"/>
    <w:rsid w:val="007E166B"/>
    <w:rsid w:val="007E1E25"/>
    <w:rsid w:val="007E1E26"/>
    <w:rsid w:val="007E34BA"/>
    <w:rsid w:val="007E4DD9"/>
    <w:rsid w:val="007E51C8"/>
    <w:rsid w:val="007E6018"/>
    <w:rsid w:val="007F0E79"/>
    <w:rsid w:val="007F2768"/>
    <w:rsid w:val="007F442E"/>
    <w:rsid w:val="007F5326"/>
    <w:rsid w:val="007F6D9B"/>
    <w:rsid w:val="007F7AF5"/>
    <w:rsid w:val="0080036E"/>
    <w:rsid w:val="00801217"/>
    <w:rsid w:val="00803855"/>
    <w:rsid w:val="00803DBD"/>
    <w:rsid w:val="0080499B"/>
    <w:rsid w:val="00805013"/>
    <w:rsid w:val="008058BF"/>
    <w:rsid w:val="008076BB"/>
    <w:rsid w:val="00810422"/>
    <w:rsid w:val="0081154C"/>
    <w:rsid w:val="00813183"/>
    <w:rsid w:val="00821789"/>
    <w:rsid w:val="00822341"/>
    <w:rsid w:val="008248DA"/>
    <w:rsid w:val="008257B3"/>
    <w:rsid w:val="00825E7D"/>
    <w:rsid w:val="00827CDD"/>
    <w:rsid w:val="00827E89"/>
    <w:rsid w:val="00831860"/>
    <w:rsid w:val="008321E6"/>
    <w:rsid w:val="008340B8"/>
    <w:rsid w:val="00835D31"/>
    <w:rsid w:val="00837B51"/>
    <w:rsid w:val="00841FE3"/>
    <w:rsid w:val="0084214C"/>
    <w:rsid w:val="008421AD"/>
    <w:rsid w:val="008456F4"/>
    <w:rsid w:val="0084613E"/>
    <w:rsid w:val="008465C6"/>
    <w:rsid w:val="00847F38"/>
    <w:rsid w:val="008505F3"/>
    <w:rsid w:val="00850785"/>
    <w:rsid w:val="008516A5"/>
    <w:rsid w:val="00851876"/>
    <w:rsid w:val="00851B4A"/>
    <w:rsid w:val="00853991"/>
    <w:rsid w:val="008560E0"/>
    <w:rsid w:val="00856A3F"/>
    <w:rsid w:val="0085765C"/>
    <w:rsid w:val="00861528"/>
    <w:rsid w:val="00864550"/>
    <w:rsid w:val="00865BC7"/>
    <w:rsid w:val="00866FCD"/>
    <w:rsid w:val="00870881"/>
    <w:rsid w:val="008724E6"/>
    <w:rsid w:val="0087599B"/>
    <w:rsid w:val="00882684"/>
    <w:rsid w:val="008826EF"/>
    <w:rsid w:val="008828E4"/>
    <w:rsid w:val="00883A13"/>
    <w:rsid w:val="008841DA"/>
    <w:rsid w:val="00887E6B"/>
    <w:rsid w:val="00892990"/>
    <w:rsid w:val="00893041"/>
    <w:rsid w:val="00893E60"/>
    <w:rsid w:val="00894475"/>
    <w:rsid w:val="00896501"/>
    <w:rsid w:val="00897BBC"/>
    <w:rsid w:val="008A1845"/>
    <w:rsid w:val="008A3C10"/>
    <w:rsid w:val="008A6005"/>
    <w:rsid w:val="008A6D05"/>
    <w:rsid w:val="008B04AD"/>
    <w:rsid w:val="008B0695"/>
    <w:rsid w:val="008B07EE"/>
    <w:rsid w:val="008B5601"/>
    <w:rsid w:val="008B6D64"/>
    <w:rsid w:val="008B7D6B"/>
    <w:rsid w:val="008C0841"/>
    <w:rsid w:val="008C6868"/>
    <w:rsid w:val="008D00AF"/>
    <w:rsid w:val="008D02BD"/>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6D7B"/>
    <w:rsid w:val="008F7243"/>
    <w:rsid w:val="008F7F9E"/>
    <w:rsid w:val="009007E5"/>
    <w:rsid w:val="00902181"/>
    <w:rsid w:val="009040F3"/>
    <w:rsid w:val="009065DB"/>
    <w:rsid w:val="009075DF"/>
    <w:rsid w:val="00910F44"/>
    <w:rsid w:val="0091154A"/>
    <w:rsid w:val="0091340D"/>
    <w:rsid w:val="00914426"/>
    <w:rsid w:val="00914B1D"/>
    <w:rsid w:val="00914E5F"/>
    <w:rsid w:val="00916934"/>
    <w:rsid w:val="00917F41"/>
    <w:rsid w:val="00917F5D"/>
    <w:rsid w:val="00921792"/>
    <w:rsid w:val="0092367E"/>
    <w:rsid w:val="009249DD"/>
    <w:rsid w:val="00925320"/>
    <w:rsid w:val="0092634A"/>
    <w:rsid w:val="009275FB"/>
    <w:rsid w:val="00927BEA"/>
    <w:rsid w:val="00934F50"/>
    <w:rsid w:val="00935358"/>
    <w:rsid w:val="009353D2"/>
    <w:rsid w:val="00935F4A"/>
    <w:rsid w:val="009363E7"/>
    <w:rsid w:val="00937D87"/>
    <w:rsid w:val="009425B2"/>
    <w:rsid w:val="00942DE6"/>
    <w:rsid w:val="00942F5C"/>
    <w:rsid w:val="009430BB"/>
    <w:rsid w:val="00944055"/>
    <w:rsid w:val="00944512"/>
    <w:rsid w:val="009454D4"/>
    <w:rsid w:val="00945F86"/>
    <w:rsid w:val="0094784F"/>
    <w:rsid w:val="00953654"/>
    <w:rsid w:val="00954A11"/>
    <w:rsid w:val="00954C3E"/>
    <w:rsid w:val="00955039"/>
    <w:rsid w:val="00955744"/>
    <w:rsid w:val="009559E0"/>
    <w:rsid w:val="00956996"/>
    <w:rsid w:val="00956B03"/>
    <w:rsid w:val="00961CF5"/>
    <w:rsid w:val="009631A3"/>
    <w:rsid w:val="0096325C"/>
    <w:rsid w:val="009658C2"/>
    <w:rsid w:val="009661C7"/>
    <w:rsid w:val="00966351"/>
    <w:rsid w:val="00966C47"/>
    <w:rsid w:val="00971D93"/>
    <w:rsid w:val="00973178"/>
    <w:rsid w:val="009732F9"/>
    <w:rsid w:val="00977967"/>
    <w:rsid w:val="00984EBE"/>
    <w:rsid w:val="00984EC7"/>
    <w:rsid w:val="0098683D"/>
    <w:rsid w:val="00986EDC"/>
    <w:rsid w:val="00991CE0"/>
    <w:rsid w:val="00994312"/>
    <w:rsid w:val="00994C1F"/>
    <w:rsid w:val="00996621"/>
    <w:rsid w:val="00996D2B"/>
    <w:rsid w:val="00997291"/>
    <w:rsid w:val="009A3778"/>
    <w:rsid w:val="009A3CD4"/>
    <w:rsid w:val="009A46B4"/>
    <w:rsid w:val="009A6155"/>
    <w:rsid w:val="009B1027"/>
    <w:rsid w:val="009B2742"/>
    <w:rsid w:val="009B4092"/>
    <w:rsid w:val="009C0135"/>
    <w:rsid w:val="009C1C35"/>
    <w:rsid w:val="009C1C4C"/>
    <w:rsid w:val="009C2356"/>
    <w:rsid w:val="009C29CF"/>
    <w:rsid w:val="009C3EC7"/>
    <w:rsid w:val="009C7750"/>
    <w:rsid w:val="009C7973"/>
    <w:rsid w:val="009D2124"/>
    <w:rsid w:val="009D3C8E"/>
    <w:rsid w:val="009D7379"/>
    <w:rsid w:val="009E0088"/>
    <w:rsid w:val="009E07CF"/>
    <w:rsid w:val="009E081E"/>
    <w:rsid w:val="009E0CA5"/>
    <w:rsid w:val="009E3133"/>
    <w:rsid w:val="009E31A7"/>
    <w:rsid w:val="009E335B"/>
    <w:rsid w:val="009E39E9"/>
    <w:rsid w:val="009E6896"/>
    <w:rsid w:val="009E6D0F"/>
    <w:rsid w:val="009E75A0"/>
    <w:rsid w:val="009F47FC"/>
    <w:rsid w:val="009F4D7F"/>
    <w:rsid w:val="009F5B2B"/>
    <w:rsid w:val="009F5DE0"/>
    <w:rsid w:val="009F764B"/>
    <w:rsid w:val="009F7DD0"/>
    <w:rsid w:val="00A0014E"/>
    <w:rsid w:val="00A01599"/>
    <w:rsid w:val="00A02453"/>
    <w:rsid w:val="00A03EBA"/>
    <w:rsid w:val="00A06C39"/>
    <w:rsid w:val="00A07FC4"/>
    <w:rsid w:val="00A101A7"/>
    <w:rsid w:val="00A103AB"/>
    <w:rsid w:val="00A105D9"/>
    <w:rsid w:val="00A10A2D"/>
    <w:rsid w:val="00A11E87"/>
    <w:rsid w:val="00A1454F"/>
    <w:rsid w:val="00A147CE"/>
    <w:rsid w:val="00A14963"/>
    <w:rsid w:val="00A15095"/>
    <w:rsid w:val="00A170DC"/>
    <w:rsid w:val="00A206C5"/>
    <w:rsid w:val="00A207A0"/>
    <w:rsid w:val="00A20B81"/>
    <w:rsid w:val="00A215BA"/>
    <w:rsid w:val="00A217C8"/>
    <w:rsid w:val="00A21C01"/>
    <w:rsid w:val="00A22079"/>
    <w:rsid w:val="00A23410"/>
    <w:rsid w:val="00A254B6"/>
    <w:rsid w:val="00A25CCB"/>
    <w:rsid w:val="00A27AC2"/>
    <w:rsid w:val="00A31FD7"/>
    <w:rsid w:val="00A3473E"/>
    <w:rsid w:val="00A36119"/>
    <w:rsid w:val="00A37465"/>
    <w:rsid w:val="00A4560F"/>
    <w:rsid w:val="00A4698C"/>
    <w:rsid w:val="00A50492"/>
    <w:rsid w:val="00A53020"/>
    <w:rsid w:val="00A531B6"/>
    <w:rsid w:val="00A53202"/>
    <w:rsid w:val="00A54141"/>
    <w:rsid w:val="00A577F1"/>
    <w:rsid w:val="00A630EC"/>
    <w:rsid w:val="00A72276"/>
    <w:rsid w:val="00A73D06"/>
    <w:rsid w:val="00A747C0"/>
    <w:rsid w:val="00A7492C"/>
    <w:rsid w:val="00A753FB"/>
    <w:rsid w:val="00A761E7"/>
    <w:rsid w:val="00A776DE"/>
    <w:rsid w:val="00A777DA"/>
    <w:rsid w:val="00A80C1E"/>
    <w:rsid w:val="00A8175E"/>
    <w:rsid w:val="00A841FB"/>
    <w:rsid w:val="00A858C8"/>
    <w:rsid w:val="00A90097"/>
    <w:rsid w:val="00A90A75"/>
    <w:rsid w:val="00A90F3D"/>
    <w:rsid w:val="00A9194F"/>
    <w:rsid w:val="00A927AD"/>
    <w:rsid w:val="00A94849"/>
    <w:rsid w:val="00A95D51"/>
    <w:rsid w:val="00A9665B"/>
    <w:rsid w:val="00A96C59"/>
    <w:rsid w:val="00A9732E"/>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1958"/>
    <w:rsid w:val="00AC552A"/>
    <w:rsid w:val="00AC595A"/>
    <w:rsid w:val="00AC78B3"/>
    <w:rsid w:val="00AC78BB"/>
    <w:rsid w:val="00AD0FFC"/>
    <w:rsid w:val="00AD11AF"/>
    <w:rsid w:val="00AD1929"/>
    <w:rsid w:val="00AD567B"/>
    <w:rsid w:val="00AD67E2"/>
    <w:rsid w:val="00AD76EB"/>
    <w:rsid w:val="00AE0BE3"/>
    <w:rsid w:val="00AE1F04"/>
    <w:rsid w:val="00AE2D7F"/>
    <w:rsid w:val="00AE3B22"/>
    <w:rsid w:val="00AE5D18"/>
    <w:rsid w:val="00AE6271"/>
    <w:rsid w:val="00AE653D"/>
    <w:rsid w:val="00AE7236"/>
    <w:rsid w:val="00AE7DEB"/>
    <w:rsid w:val="00AF110F"/>
    <w:rsid w:val="00AF3561"/>
    <w:rsid w:val="00AF3653"/>
    <w:rsid w:val="00AF3AC4"/>
    <w:rsid w:val="00AF5CDB"/>
    <w:rsid w:val="00AF6B28"/>
    <w:rsid w:val="00AF7121"/>
    <w:rsid w:val="00B00442"/>
    <w:rsid w:val="00B0099B"/>
    <w:rsid w:val="00B02095"/>
    <w:rsid w:val="00B02FC4"/>
    <w:rsid w:val="00B03AAF"/>
    <w:rsid w:val="00B03C11"/>
    <w:rsid w:val="00B03E4B"/>
    <w:rsid w:val="00B0481D"/>
    <w:rsid w:val="00B04FEE"/>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63C6"/>
    <w:rsid w:val="00B27E17"/>
    <w:rsid w:val="00B30672"/>
    <w:rsid w:val="00B31C94"/>
    <w:rsid w:val="00B3435F"/>
    <w:rsid w:val="00B35CEB"/>
    <w:rsid w:val="00B37379"/>
    <w:rsid w:val="00B40D8B"/>
    <w:rsid w:val="00B416F6"/>
    <w:rsid w:val="00B4186C"/>
    <w:rsid w:val="00B41958"/>
    <w:rsid w:val="00B424CD"/>
    <w:rsid w:val="00B448EC"/>
    <w:rsid w:val="00B44FC1"/>
    <w:rsid w:val="00B45097"/>
    <w:rsid w:val="00B45D84"/>
    <w:rsid w:val="00B52C8F"/>
    <w:rsid w:val="00B53974"/>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76C44"/>
    <w:rsid w:val="00B843E5"/>
    <w:rsid w:val="00B847B9"/>
    <w:rsid w:val="00B85BE7"/>
    <w:rsid w:val="00B87609"/>
    <w:rsid w:val="00B90DE3"/>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4547"/>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6101"/>
    <w:rsid w:val="00BE63C3"/>
    <w:rsid w:val="00BE66F6"/>
    <w:rsid w:val="00BE67AE"/>
    <w:rsid w:val="00BE79B4"/>
    <w:rsid w:val="00BE7FF1"/>
    <w:rsid w:val="00BF0B32"/>
    <w:rsid w:val="00BF29B1"/>
    <w:rsid w:val="00BF2BB9"/>
    <w:rsid w:val="00BF38E8"/>
    <w:rsid w:val="00BF52CB"/>
    <w:rsid w:val="00BF6B3F"/>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CB0"/>
    <w:rsid w:val="00C40F32"/>
    <w:rsid w:val="00C44BE7"/>
    <w:rsid w:val="00C5271D"/>
    <w:rsid w:val="00C54D0F"/>
    <w:rsid w:val="00C56A08"/>
    <w:rsid w:val="00C60015"/>
    <w:rsid w:val="00C601B4"/>
    <w:rsid w:val="00C60657"/>
    <w:rsid w:val="00C60EF7"/>
    <w:rsid w:val="00C61AD9"/>
    <w:rsid w:val="00C62E4D"/>
    <w:rsid w:val="00C64501"/>
    <w:rsid w:val="00C650D7"/>
    <w:rsid w:val="00C66509"/>
    <w:rsid w:val="00C67339"/>
    <w:rsid w:val="00C70650"/>
    <w:rsid w:val="00C7184E"/>
    <w:rsid w:val="00C7265F"/>
    <w:rsid w:val="00C73C56"/>
    <w:rsid w:val="00C75934"/>
    <w:rsid w:val="00C76121"/>
    <w:rsid w:val="00C763CB"/>
    <w:rsid w:val="00C76512"/>
    <w:rsid w:val="00C810A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22FB"/>
    <w:rsid w:val="00CD3458"/>
    <w:rsid w:val="00CD4ADA"/>
    <w:rsid w:val="00CD7C67"/>
    <w:rsid w:val="00CE04AE"/>
    <w:rsid w:val="00CE19F4"/>
    <w:rsid w:val="00CE1AC0"/>
    <w:rsid w:val="00CE2000"/>
    <w:rsid w:val="00CE2B0F"/>
    <w:rsid w:val="00CE2D83"/>
    <w:rsid w:val="00CE3A33"/>
    <w:rsid w:val="00CE4201"/>
    <w:rsid w:val="00CE50A4"/>
    <w:rsid w:val="00CF35CA"/>
    <w:rsid w:val="00CF4CC2"/>
    <w:rsid w:val="00CF4F6C"/>
    <w:rsid w:val="00CF5676"/>
    <w:rsid w:val="00CF6133"/>
    <w:rsid w:val="00CF6E8C"/>
    <w:rsid w:val="00D015DF"/>
    <w:rsid w:val="00D01B84"/>
    <w:rsid w:val="00D0308F"/>
    <w:rsid w:val="00D06A1E"/>
    <w:rsid w:val="00D06B9B"/>
    <w:rsid w:val="00D06BBE"/>
    <w:rsid w:val="00D07863"/>
    <w:rsid w:val="00D07AF9"/>
    <w:rsid w:val="00D106A6"/>
    <w:rsid w:val="00D115F7"/>
    <w:rsid w:val="00D122FD"/>
    <w:rsid w:val="00D14201"/>
    <w:rsid w:val="00D1424C"/>
    <w:rsid w:val="00D147C1"/>
    <w:rsid w:val="00D16A26"/>
    <w:rsid w:val="00D21585"/>
    <w:rsid w:val="00D2295C"/>
    <w:rsid w:val="00D23F7B"/>
    <w:rsid w:val="00D26144"/>
    <w:rsid w:val="00D27FAD"/>
    <w:rsid w:val="00D32083"/>
    <w:rsid w:val="00D32C72"/>
    <w:rsid w:val="00D3430A"/>
    <w:rsid w:val="00D34352"/>
    <w:rsid w:val="00D40B7E"/>
    <w:rsid w:val="00D40C5F"/>
    <w:rsid w:val="00D41C8D"/>
    <w:rsid w:val="00D44EE9"/>
    <w:rsid w:val="00D47948"/>
    <w:rsid w:val="00D51269"/>
    <w:rsid w:val="00D51E9C"/>
    <w:rsid w:val="00D53435"/>
    <w:rsid w:val="00D534E9"/>
    <w:rsid w:val="00D54655"/>
    <w:rsid w:val="00D5469A"/>
    <w:rsid w:val="00D55FE2"/>
    <w:rsid w:val="00D60A75"/>
    <w:rsid w:val="00D61EFB"/>
    <w:rsid w:val="00D61FD3"/>
    <w:rsid w:val="00D6238E"/>
    <w:rsid w:val="00D64084"/>
    <w:rsid w:val="00D648FD"/>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C89"/>
    <w:rsid w:val="00DA1A1B"/>
    <w:rsid w:val="00DA4A4B"/>
    <w:rsid w:val="00DA6A44"/>
    <w:rsid w:val="00DA7C17"/>
    <w:rsid w:val="00DB04D5"/>
    <w:rsid w:val="00DB0500"/>
    <w:rsid w:val="00DB0CEE"/>
    <w:rsid w:val="00DB275B"/>
    <w:rsid w:val="00DB28EF"/>
    <w:rsid w:val="00DB3FF5"/>
    <w:rsid w:val="00DB4BAC"/>
    <w:rsid w:val="00DB5EDC"/>
    <w:rsid w:val="00DC02CA"/>
    <w:rsid w:val="00DC0702"/>
    <w:rsid w:val="00DC16C0"/>
    <w:rsid w:val="00DC2749"/>
    <w:rsid w:val="00DC2C9F"/>
    <w:rsid w:val="00DC38C5"/>
    <w:rsid w:val="00DC66CB"/>
    <w:rsid w:val="00DC6A46"/>
    <w:rsid w:val="00DC6FAC"/>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258"/>
    <w:rsid w:val="00E023CD"/>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261"/>
    <w:rsid w:val="00E32ABC"/>
    <w:rsid w:val="00E32F53"/>
    <w:rsid w:val="00E32FDC"/>
    <w:rsid w:val="00E349DE"/>
    <w:rsid w:val="00E3536C"/>
    <w:rsid w:val="00E37DB5"/>
    <w:rsid w:val="00E4025F"/>
    <w:rsid w:val="00E42AE6"/>
    <w:rsid w:val="00E4411F"/>
    <w:rsid w:val="00E47704"/>
    <w:rsid w:val="00E4798F"/>
    <w:rsid w:val="00E50FDD"/>
    <w:rsid w:val="00E52631"/>
    <w:rsid w:val="00E554EC"/>
    <w:rsid w:val="00E57922"/>
    <w:rsid w:val="00E61BC1"/>
    <w:rsid w:val="00E632D7"/>
    <w:rsid w:val="00E63349"/>
    <w:rsid w:val="00E63B40"/>
    <w:rsid w:val="00E64F4E"/>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308F"/>
    <w:rsid w:val="00EB418B"/>
    <w:rsid w:val="00EB41C5"/>
    <w:rsid w:val="00EB50AA"/>
    <w:rsid w:val="00EB6AB4"/>
    <w:rsid w:val="00EB7C10"/>
    <w:rsid w:val="00EC0FB5"/>
    <w:rsid w:val="00EC1FBF"/>
    <w:rsid w:val="00EC4F81"/>
    <w:rsid w:val="00EC5918"/>
    <w:rsid w:val="00ED095F"/>
    <w:rsid w:val="00ED0FDD"/>
    <w:rsid w:val="00ED1F10"/>
    <w:rsid w:val="00ED27C2"/>
    <w:rsid w:val="00ED2909"/>
    <w:rsid w:val="00ED29B0"/>
    <w:rsid w:val="00ED374B"/>
    <w:rsid w:val="00ED37FD"/>
    <w:rsid w:val="00ED3E07"/>
    <w:rsid w:val="00ED6A45"/>
    <w:rsid w:val="00EE15A7"/>
    <w:rsid w:val="00EE304C"/>
    <w:rsid w:val="00EE625D"/>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13A0"/>
    <w:rsid w:val="00F31F6B"/>
    <w:rsid w:val="00F32581"/>
    <w:rsid w:val="00F33A2B"/>
    <w:rsid w:val="00F375A2"/>
    <w:rsid w:val="00F37680"/>
    <w:rsid w:val="00F4205A"/>
    <w:rsid w:val="00F4443A"/>
    <w:rsid w:val="00F44B8F"/>
    <w:rsid w:val="00F46AA6"/>
    <w:rsid w:val="00F47A83"/>
    <w:rsid w:val="00F51C81"/>
    <w:rsid w:val="00F51D21"/>
    <w:rsid w:val="00F52944"/>
    <w:rsid w:val="00F53EF8"/>
    <w:rsid w:val="00F544A9"/>
    <w:rsid w:val="00F545EE"/>
    <w:rsid w:val="00F5504D"/>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68CB"/>
    <w:rsid w:val="00F87D13"/>
    <w:rsid w:val="00F902C9"/>
    <w:rsid w:val="00F93098"/>
    <w:rsid w:val="00F95DE4"/>
    <w:rsid w:val="00F95FFF"/>
    <w:rsid w:val="00FA1F15"/>
    <w:rsid w:val="00FA31BB"/>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C78C0"/>
    <w:rsid w:val="00FC7AC9"/>
    <w:rsid w:val="00FD03F4"/>
    <w:rsid w:val="00FD0F8C"/>
    <w:rsid w:val="00FD1897"/>
    <w:rsid w:val="00FD20C5"/>
    <w:rsid w:val="00FD40E4"/>
    <w:rsid w:val="00FD5835"/>
    <w:rsid w:val="00FD5FBC"/>
    <w:rsid w:val="00FD7C58"/>
    <w:rsid w:val="00FD7E46"/>
    <w:rsid w:val="00FE0C42"/>
    <w:rsid w:val="00FE19AC"/>
    <w:rsid w:val="00FE3700"/>
    <w:rsid w:val="00FE7716"/>
    <w:rsid w:val="00FE7D1A"/>
    <w:rsid w:val="00FF1024"/>
    <w:rsid w:val="00FF286E"/>
    <w:rsid w:val="00FF4076"/>
    <w:rsid w:val="00FF431C"/>
    <w:rsid w:val="00FF53DC"/>
    <w:rsid w:val="00FF5603"/>
    <w:rsid w:val="00FF6BD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martTagType w:namespaceuri="urn:schemas-microsoft-com:office:smarttags" w:name="metricconverter"/>
  <w:shapeDefaults>
    <o:shapedefaults v:ext="edit" spidmax="9421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3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3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2">
    <w:name w:val="Table Grid 2"/>
    <w:basedOn w:val="Tabelanormal"/>
    <w:uiPriority w:val="99"/>
    <w:semiHidden/>
    <w:rsid w:val="00221114"/>
    <w:pPr>
      <w:tabs>
        <w:tab w:val="left" w:pos="709"/>
      </w:tabs>
      <w:spacing w:line="36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rsid w:val="00221114"/>
    <w:rPr>
      <w:rFonts w:ascii="Courier New" w:hAnsi="Courier New" w:cs="Courier New"/>
      <w:sz w:val="20"/>
      <w:szCs w:val="20"/>
    </w:rPr>
  </w:style>
  <w:style w:type="character" w:customStyle="1" w:styleId="TextosemFormataoChar">
    <w:name w:val="Texto sem Formatação Char"/>
    <w:basedOn w:val="Fontepargpadro"/>
    <w:link w:val="TextosemFormatao"/>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b/>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b/>
      <w:bC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 w:type="character" w:customStyle="1" w:styleId="current-selection">
    <w:name w:val="current-selection"/>
    <w:basedOn w:val="Fontepargpadro"/>
    <w:rsid w:val="002F1391"/>
  </w:style>
  <w:style w:type="character" w:customStyle="1" w:styleId="a">
    <w:name w:val="_"/>
    <w:basedOn w:val="Fontepargpadro"/>
    <w:rsid w:val="002F1391"/>
  </w:style>
  <w:style w:type="paragraph" w:styleId="PargrafodaLista">
    <w:name w:val="List Paragraph"/>
    <w:basedOn w:val="Normal"/>
    <w:uiPriority w:val="34"/>
    <w:qFormat/>
    <w:rsid w:val="00B4186C"/>
    <w:pPr>
      <w:tabs>
        <w:tab w:val="clear" w:pos="851"/>
        <w:tab w:val="left" w:pos="720"/>
      </w:tabs>
      <w:ind w:left="720" w:firstLine="720"/>
      <w:contextualSpacing/>
    </w:pPr>
    <w:rPr>
      <w:rFonts w:ascii="Times New Roman" w:eastAsiaTheme="minorHAnsi" w:hAnsi="Times New Roman" w:cstheme="minorBidi"/>
      <w:szCs w:val="22"/>
    </w:rPr>
  </w:style>
  <w:style w:type="paragraph" w:styleId="Reviso">
    <w:name w:val="Revision"/>
    <w:hidden/>
    <w:uiPriority w:val="99"/>
    <w:semiHidden/>
    <w:rsid w:val="00616A76"/>
    <w:rPr>
      <w:rFonts w:ascii="Arial" w:hAnsi="Arial"/>
      <w:sz w:val="24"/>
      <w:szCs w:val="24"/>
      <w:lang w:eastAsia="en-US"/>
    </w:rPr>
  </w:style>
</w:styles>
</file>

<file path=word/webSettings.xml><?xml version="1.0" encoding="utf-8"?>
<w:webSettings xmlns:r="http://schemas.openxmlformats.org/officeDocument/2006/relationships" xmlns:w="http://schemas.openxmlformats.org/wordprocessingml/2006/main">
  <w:divs>
    <w:div w:id="59326013">
      <w:bodyDiv w:val="1"/>
      <w:marLeft w:val="0"/>
      <w:marRight w:val="0"/>
      <w:marTop w:val="0"/>
      <w:marBottom w:val="0"/>
      <w:divBdr>
        <w:top w:val="none" w:sz="0" w:space="0" w:color="auto"/>
        <w:left w:val="none" w:sz="0" w:space="0" w:color="auto"/>
        <w:bottom w:val="none" w:sz="0" w:space="0" w:color="auto"/>
        <w:right w:val="none" w:sz="0" w:space="0" w:color="auto"/>
      </w:divBdr>
      <w:divsChild>
        <w:div w:id="1152211751">
          <w:marLeft w:val="0"/>
          <w:marRight w:val="0"/>
          <w:marTop w:val="0"/>
          <w:marBottom w:val="0"/>
          <w:divBdr>
            <w:top w:val="none" w:sz="0" w:space="0" w:color="auto"/>
            <w:left w:val="none" w:sz="0" w:space="0" w:color="auto"/>
            <w:bottom w:val="none" w:sz="0" w:space="0" w:color="auto"/>
            <w:right w:val="none" w:sz="0" w:space="0" w:color="auto"/>
          </w:divBdr>
        </w:div>
        <w:div w:id="1860728472">
          <w:marLeft w:val="0"/>
          <w:marRight w:val="0"/>
          <w:marTop w:val="0"/>
          <w:marBottom w:val="0"/>
          <w:divBdr>
            <w:top w:val="none" w:sz="0" w:space="0" w:color="auto"/>
            <w:left w:val="none" w:sz="0" w:space="0" w:color="auto"/>
            <w:bottom w:val="none" w:sz="0" w:space="0" w:color="auto"/>
            <w:right w:val="none" w:sz="0" w:space="0" w:color="auto"/>
          </w:divBdr>
        </w:div>
      </w:divsChild>
    </w:div>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815879033">
      <w:bodyDiv w:val="1"/>
      <w:marLeft w:val="0"/>
      <w:marRight w:val="0"/>
      <w:marTop w:val="0"/>
      <w:marBottom w:val="0"/>
      <w:divBdr>
        <w:top w:val="none" w:sz="0" w:space="0" w:color="auto"/>
        <w:left w:val="none" w:sz="0" w:space="0" w:color="auto"/>
        <w:bottom w:val="none" w:sz="0" w:space="0" w:color="auto"/>
        <w:right w:val="none" w:sz="0" w:space="0" w:color="auto"/>
      </w:divBdr>
    </w:div>
    <w:div w:id="994798313">
      <w:bodyDiv w:val="1"/>
      <w:marLeft w:val="0"/>
      <w:marRight w:val="0"/>
      <w:marTop w:val="0"/>
      <w:marBottom w:val="0"/>
      <w:divBdr>
        <w:top w:val="none" w:sz="0" w:space="0" w:color="auto"/>
        <w:left w:val="none" w:sz="0" w:space="0" w:color="auto"/>
        <w:bottom w:val="none" w:sz="0" w:space="0" w:color="auto"/>
        <w:right w:val="none" w:sz="0" w:space="0" w:color="auto"/>
      </w:divBdr>
      <w:divsChild>
        <w:div w:id="449982198">
          <w:marLeft w:val="0"/>
          <w:marRight w:val="0"/>
          <w:marTop w:val="0"/>
          <w:marBottom w:val="0"/>
          <w:divBdr>
            <w:top w:val="none" w:sz="0" w:space="0" w:color="auto"/>
            <w:left w:val="none" w:sz="0" w:space="0" w:color="auto"/>
            <w:bottom w:val="none" w:sz="0" w:space="0" w:color="auto"/>
            <w:right w:val="none" w:sz="0" w:space="0" w:color="auto"/>
          </w:divBdr>
        </w:div>
        <w:div w:id="878132165">
          <w:marLeft w:val="0"/>
          <w:marRight w:val="0"/>
          <w:marTop w:val="0"/>
          <w:marBottom w:val="0"/>
          <w:divBdr>
            <w:top w:val="none" w:sz="0" w:space="0" w:color="auto"/>
            <w:left w:val="none" w:sz="0" w:space="0" w:color="auto"/>
            <w:bottom w:val="none" w:sz="0" w:space="0" w:color="auto"/>
            <w:right w:val="none" w:sz="0" w:space="0" w:color="auto"/>
          </w:divBdr>
        </w:div>
      </w:divsChild>
    </w:div>
    <w:div w:id="1374421903">
      <w:bodyDiv w:val="1"/>
      <w:marLeft w:val="0"/>
      <w:marRight w:val="0"/>
      <w:marTop w:val="0"/>
      <w:marBottom w:val="0"/>
      <w:divBdr>
        <w:top w:val="none" w:sz="0" w:space="0" w:color="auto"/>
        <w:left w:val="none" w:sz="0" w:space="0" w:color="auto"/>
        <w:bottom w:val="none" w:sz="0" w:space="0" w:color="auto"/>
        <w:right w:val="none" w:sz="0" w:space="0" w:color="auto"/>
      </w:divBdr>
      <w:divsChild>
        <w:div w:id="1271889785">
          <w:marLeft w:val="0"/>
          <w:marRight w:val="240"/>
          <w:marTop w:val="120"/>
          <w:marBottom w:val="0"/>
          <w:divBdr>
            <w:top w:val="none" w:sz="0" w:space="0" w:color="auto"/>
            <w:left w:val="none" w:sz="0" w:space="0" w:color="auto"/>
            <w:bottom w:val="none" w:sz="0" w:space="0" w:color="auto"/>
            <w:right w:val="none" w:sz="0" w:space="0" w:color="auto"/>
          </w:divBdr>
          <w:divsChild>
            <w:div w:id="238757836">
              <w:marLeft w:val="94"/>
              <w:marRight w:val="0"/>
              <w:marTop w:val="94"/>
              <w:marBottom w:val="360"/>
              <w:divBdr>
                <w:top w:val="none" w:sz="0" w:space="0" w:color="auto"/>
                <w:left w:val="none" w:sz="0" w:space="0" w:color="auto"/>
                <w:bottom w:val="none" w:sz="0" w:space="0" w:color="auto"/>
                <w:right w:val="none" w:sz="0" w:space="0" w:color="auto"/>
              </w:divBdr>
            </w:div>
          </w:divsChild>
        </w:div>
        <w:div w:id="2019505124">
          <w:marLeft w:val="0"/>
          <w:marRight w:val="0"/>
          <w:marTop w:val="120"/>
          <w:marBottom w:val="0"/>
          <w:divBdr>
            <w:top w:val="none" w:sz="0" w:space="0" w:color="auto"/>
            <w:left w:val="none" w:sz="0" w:space="0" w:color="auto"/>
            <w:bottom w:val="none" w:sz="0" w:space="0" w:color="auto"/>
            <w:right w:val="none" w:sz="0" w:space="0" w:color="auto"/>
          </w:divBdr>
        </w:div>
      </w:divsChild>
    </w:div>
    <w:div w:id="1539777924">
      <w:bodyDiv w:val="1"/>
      <w:marLeft w:val="0"/>
      <w:marRight w:val="0"/>
      <w:marTop w:val="0"/>
      <w:marBottom w:val="0"/>
      <w:divBdr>
        <w:top w:val="none" w:sz="0" w:space="0" w:color="auto"/>
        <w:left w:val="none" w:sz="0" w:space="0" w:color="auto"/>
        <w:bottom w:val="none" w:sz="0" w:space="0" w:color="auto"/>
        <w:right w:val="none" w:sz="0" w:space="0" w:color="auto"/>
      </w:divBdr>
    </w:div>
    <w:div w:id="1696273937">
      <w:bodyDiv w:val="1"/>
      <w:marLeft w:val="0"/>
      <w:marRight w:val="0"/>
      <w:marTop w:val="0"/>
      <w:marBottom w:val="0"/>
      <w:divBdr>
        <w:top w:val="none" w:sz="0" w:space="0" w:color="auto"/>
        <w:left w:val="none" w:sz="0" w:space="0" w:color="auto"/>
        <w:bottom w:val="none" w:sz="0" w:space="0" w:color="auto"/>
        <w:right w:val="none" w:sz="0" w:space="0" w:color="auto"/>
      </w:divBdr>
      <w:divsChild>
        <w:div w:id="1371684888">
          <w:marLeft w:val="0"/>
          <w:marRight w:val="0"/>
          <w:marTop w:val="0"/>
          <w:marBottom w:val="0"/>
          <w:divBdr>
            <w:top w:val="none" w:sz="0" w:space="0" w:color="auto"/>
            <w:left w:val="none" w:sz="0" w:space="0" w:color="auto"/>
            <w:bottom w:val="none" w:sz="0" w:space="0" w:color="auto"/>
            <w:right w:val="none" w:sz="0" w:space="0" w:color="auto"/>
          </w:divBdr>
        </w:div>
        <w:div w:id="1927760260">
          <w:marLeft w:val="0"/>
          <w:marRight w:val="0"/>
          <w:marTop w:val="0"/>
          <w:marBottom w:val="0"/>
          <w:divBdr>
            <w:top w:val="none" w:sz="0" w:space="0" w:color="auto"/>
            <w:left w:val="none" w:sz="0" w:space="0" w:color="auto"/>
            <w:bottom w:val="none" w:sz="0" w:space="0" w:color="auto"/>
            <w:right w:val="none" w:sz="0" w:space="0" w:color="auto"/>
          </w:divBdr>
        </w:div>
      </w:divsChild>
    </w:div>
    <w:div w:id="193208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header" Target="header11.xml"/><Relationship Id="rId21" Type="http://schemas.openxmlformats.org/officeDocument/2006/relationships/footer" Target="footer7.xml"/><Relationship Id="rId34" Type="http://schemas.openxmlformats.org/officeDocument/2006/relationships/image" Target="media/image6.png"/><Relationship Id="rId42" Type="http://schemas.openxmlformats.org/officeDocument/2006/relationships/footer" Target="footer12.xml"/><Relationship Id="rId47" Type="http://schemas.openxmlformats.org/officeDocument/2006/relationships/image" Target="media/image13.png"/><Relationship Id="rId50" Type="http://schemas.openxmlformats.org/officeDocument/2006/relationships/footer" Target="footer14.xml"/><Relationship Id="rId55" Type="http://schemas.openxmlformats.org/officeDocument/2006/relationships/footer" Target="footer17.xml"/><Relationship Id="rId63" Type="http://schemas.openxmlformats.org/officeDocument/2006/relationships/hyperlink" Target="http://www.ncbi.nlm.nih.gov/entrez/query.fcgi?cmd=Retrieve&amp;db=PubMed&amp;dopt=Citation&amp;list_uids=15090378" TargetMode="External"/><Relationship Id="rId68" Type="http://schemas.openxmlformats.org/officeDocument/2006/relationships/header" Target="header24.xml"/><Relationship Id="rId76" Type="http://schemas.openxmlformats.org/officeDocument/2006/relationships/footer" Target="footer25.xml"/><Relationship Id="rId7" Type="http://schemas.openxmlformats.org/officeDocument/2006/relationships/footnotes" Target="footnotes.xml"/><Relationship Id="rId71" Type="http://schemas.openxmlformats.org/officeDocument/2006/relationships/header" Target="header26.xml"/><Relationship Id="rId2" Type="http://schemas.openxmlformats.org/officeDocument/2006/relationships/customXml" Target="../customXml/item1.xml"/><Relationship Id="rId16" Type="http://schemas.openxmlformats.org/officeDocument/2006/relationships/header" Target="header4.xml"/><Relationship Id="rId29" Type="http://schemas.openxmlformats.org/officeDocument/2006/relationships/header" Target="header9.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header" Target="header10.xml"/><Relationship Id="rId37" Type="http://schemas.openxmlformats.org/officeDocument/2006/relationships/image" Target="media/image9.png"/><Relationship Id="rId40" Type="http://schemas.openxmlformats.org/officeDocument/2006/relationships/header" Target="header12.xml"/><Relationship Id="rId45" Type="http://schemas.openxmlformats.org/officeDocument/2006/relationships/image" Target="media/image11.png"/><Relationship Id="rId53" Type="http://schemas.openxmlformats.org/officeDocument/2006/relationships/footer" Target="footer16.xml"/><Relationship Id="rId58" Type="http://schemas.openxmlformats.org/officeDocument/2006/relationships/header" Target="header19.xml"/><Relationship Id="rId66" Type="http://schemas.openxmlformats.org/officeDocument/2006/relationships/header" Target="header23.xml"/><Relationship Id="rId74" Type="http://schemas.openxmlformats.org/officeDocument/2006/relationships/footer" Target="footer24.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header" Target="header8.xml"/><Relationship Id="rId36" Type="http://schemas.openxmlformats.org/officeDocument/2006/relationships/image" Target="media/image8.png"/><Relationship Id="rId49" Type="http://schemas.openxmlformats.org/officeDocument/2006/relationships/header" Target="header15.xml"/><Relationship Id="rId57" Type="http://schemas.openxmlformats.org/officeDocument/2006/relationships/footer" Target="footer18.xml"/><Relationship Id="rId61" Type="http://schemas.openxmlformats.org/officeDocument/2006/relationships/header" Target="header2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9.xml"/><Relationship Id="rId44" Type="http://schemas.openxmlformats.org/officeDocument/2006/relationships/footer" Target="footer13.xml"/><Relationship Id="rId52" Type="http://schemas.openxmlformats.org/officeDocument/2006/relationships/header" Target="header16.xml"/><Relationship Id="rId60" Type="http://schemas.openxmlformats.org/officeDocument/2006/relationships/footer" Target="footer19.xml"/><Relationship Id="rId65" Type="http://schemas.openxmlformats.org/officeDocument/2006/relationships/header" Target="header22.xml"/><Relationship Id="rId73" Type="http://schemas.openxmlformats.org/officeDocument/2006/relationships/header" Target="header27.xm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footer" Target="footer8.xml"/><Relationship Id="rId35" Type="http://schemas.openxmlformats.org/officeDocument/2006/relationships/image" Target="media/image7.png"/><Relationship Id="rId43" Type="http://schemas.openxmlformats.org/officeDocument/2006/relationships/header" Target="header13.xml"/><Relationship Id="rId48" Type="http://schemas.openxmlformats.org/officeDocument/2006/relationships/header" Target="header14.xml"/><Relationship Id="rId56" Type="http://schemas.openxmlformats.org/officeDocument/2006/relationships/header" Target="header18.xml"/><Relationship Id="rId64" Type="http://schemas.openxmlformats.org/officeDocument/2006/relationships/hyperlink" Target="http://www.ncbi.nlm.nih.gov/entrez/query.fcgi?cmd=Retrieve&amp;db=PubMed&amp;dopt=Citation&amp;list_uids=6337002" TargetMode="External"/><Relationship Id="rId69" Type="http://schemas.openxmlformats.org/officeDocument/2006/relationships/footer" Target="footer22.xm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footer" Target="footer15.xml"/><Relationship Id="rId72" Type="http://schemas.openxmlformats.org/officeDocument/2006/relationships/footer" Target="footer23.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footer" Target="footer10.xml"/><Relationship Id="rId38" Type="http://schemas.openxmlformats.org/officeDocument/2006/relationships/image" Target="media/image10.jpeg"/><Relationship Id="rId46" Type="http://schemas.openxmlformats.org/officeDocument/2006/relationships/image" Target="media/image12.png"/><Relationship Id="rId59" Type="http://schemas.openxmlformats.org/officeDocument/2006/relationships/header" Target="header20.xml"/><Relationship Id="rId67" Type="http://schemas.openxmlformats.org/officeDocument/2006/relationships/footer" Target="footer21.xml"/><Relationship Id="rId20" Type="http://schemas.openxmlformats.org/officeDocument/2006/relationships/footer" Target="footer6.xml"/><Relationship Id="rId41" Type="http://schemas.openxmlformats.org/officeDocument/2006/relationships/footer" Target="footer11.xml"/><Relationship Id="rId54" Type="http://schemas.openxmlformats.org/officeDocument/2006/relationships/header" Target="header17.xml"/><Relationship Id="rId62" Type="http://schemas.openxmlformats.org/officeDocument/2006/relationships/footer" Target="footer20.xml"/><Relationship Id="rId70" Type="http://schemas.openxmlformats.org/officeDocument/2006/relationships/header" Target="header25.xml"/><Relationship Id="rId75" Type="http://schemas.openxmlformats.org/officeDocument/2006/relationships/header" Target="header28.xml"/><Relationship Id="rId1" Type="http://schemas.microsoft.com/office/2006/relationships/keyMapCustomizations" Target="customizations.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6EE58-0753-4C85-BC07-5885AB175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Dissertações.dot</Template>
  <TotalTime>3743</TotalTime>
  <Pages>46</Pages>
  <Words>5689</Words>
  <Characters>30726</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36343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Ronny Gieseler</cp:lastModifiedBy>
  <cp:revision>30</cp:revision>
  <cp:lastPrinted>2009-11-04T00:12:00Z</cp:lastPrinted>
  <dcterms:created xsi:type="dcterms:W3CDTF">2015-01-13T16:23:00Z</dcterms:created>
  <dcterms:modified xsi:type="dcterms:W3CDTF">2015-06-15T20:15:00Z</dcterms:modified>
</cp:coreProperties>
</file>