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527" w:rsidRDefault="00084DF4">
      <w:pPr>
        <w:rPr>
          <w:rFonts w:ascii="標楷體" w:eastAsia="標楷體" w:hAnsi="標楷體" w:cs="Times New Roman"/>
          <w:b/>
          <w:bCs/>
          <w:sz w:val="34"/>
          <w:szCs w:val="34"/>
          <w:lang w:val="x-none" w:eastAsia="x-none"/>
        </w:rPr>
      </w:pPr>
      <w:bookmarkStart w:id="0" w:name="_Toc470106197"/>
      <w:r w:rsidRPr="00084DF4">
        <w:rPr>
          <w:rFonts w:ascii="標楷體" w:eastAsia="標楷體" w:hAnsi="標楷體" w:cs="Times New Roman"/>
          <w:b/>
          <w:bCs/>
          <w:spacing w:val="-6"/>
          <w:sz w:val="34"/>
          <w:szCs w:val="34"/>
          <w:lang w:val="x-none" w:eastAsia="x-none"/>
        </w:rPr>
        <w:t>立法院第</w:t>
      </w:r>
      <w:r w:rsidR="002E0700">
        <w:rPr>
          <w:rFonts w:ascii="標楷體" w:eastAsia="標楷體" w:hAnsi="標楷體" w:cs="Times New Roman" w:hint="eastAsia"/>
          <w:b/>
          <w:bCs/>
          <w:spacing w:val="-6"/>
          <w:sz w:val="34"/>
          <w:szCs w:val="34"/>
          <w:lang w:val="x-none"/>
        </w:rPr>
        <w:t>10</w:t>
      </w:r>
      <w:r w:rsidRPr="00084DF4">
        <w:rPr>
          <w:rFonts w:ascii="標楷體" w:eastAsia="標楷體" w:hAnsi="標楷體" w:cs="Times New Roman"/>
          <w:b/>
          <w:bCs/>
          <w:spacing w:val="-6"/>
          <w:sz w:val="34"/>
          <w:szCs w:val="34"/>
          <w:lang w:val="x-none" w:eastAsia="x-none"/>
        </w:rPr>
        <w:t>屆第</w:t>
      </w:r>
      <w:r w:rsidR="002E0700">
        <w:rPr>
          <w:rFonts w:ascii="標楷體" w:eastAsia="標楷體" w:hAnsi="標楷體" w:cs="Times New Roman" w:hint="eastAsia"/>
          <w:b/>
          <w:bCs/>
          <w:spacing w:val="-6"/>
          <w:sz w:val="34"/>
          <w:szCs w:val="34"/>
          <w:lang w:val="x-none"/>
        </w:rPr>
        <w:t>1</w:t>
      </w:r>
      <w:r w:rsidRPr="00084DF4">
        <w:rPr>
          <w:rFonts w:ascii="標楷體" w:eastAsia="標楷體" w:hAnsi="標楷體" w:cs="Times New Roman"/>
          <w:b/>
          <w:bCs/>
          <w:spacing w:val="-6"/>
          <w:sz w:val="34"/>
          <w:szCs w:val="34"/>
          <w:lang w:val="x-none" w:eastAsia="x-none"/>
        </w:rPr>
        <w:t>會期內政委員會第</w:t>
      </w:r>
      <w:r>
        <w:rPr>
          <w:rFonts w:ascii="標楷體" w:eastAsia="標楷體" w:hAnsi="標楷體" w:cs="Times New Roman" w:hint="eastAsia"/>
          <w:b/>
          <w:bCs/>
          <w:spacing w:val="-6"/>
          <w:sz w:val="34"/>
          <w:szCs w:val="34"/>
          <w:lang w:val="x-none"/>
        </w:rPr>
        <w:t>1</w:t>
      </w:r>
      <w:r w:rsidR="002E0700">
        <w:rPr>
          <w:rFonts w:ascii="標楷體" w:eastAsia="標楷體" w:hAnsi="標楷體" w:cs="Times New Roman" w:hint="eastAsia"/>
          <w:b/>
          <w:bCs/>
          <w:spacing w:val="-6"/>
          <w:sz w:val="34"/>
          <w:szCs w:val="34"/>
          <w:lang w:val="x-none"/>
        </w:rPr>
        <w:t>4</w:t>
      </w:r>
      <w:r w:rsidRPr="00084DF4">
        <w:rPr>
          <w:rFonts w:ascii="標楷體" w:eastAsia="標楷體" w:hAnsi="標楷體" w:cs="Times New Roman"/>
          <w:b/>
          <w:bCs/>
          <w:spacing w:val="-6"/>
          <w:sz w:val="34"/>
          <w:szCs w:val="34"/>
          <w:lang w:val="x-none" w:eastAsia="x-none"/>
        </w:rPr>
        <w:t>次全體委員會議議事錄</w:t>
      </w:r>
      <w:bookmarkEnd w:id="0"/>
    </w:p>
    <w:p w:rsidR="00817035" w:rsidRDefault="00817035" w:rsidP="00817035">
      <w:pPr>
        <w:snapToGrid w:val="0"/>
        <w:spacing w:line="480" w:lineRule="exact"/>
        <w:ind w:left="899" w:hangingChars="281" w:hanging="899"/>
        <w:rPr>
          <w:rFonts w:ascii="標楷體" w:eastAsia="標楷體" w:hAnsi="標楷體" w:cs="Times New Roman" w:hint="eastAsia"/>
          <w:sz w:val="32"/>
          <w:szCs w:val="32"/>
        </w:rPr>
      </w:pPr>
      <w:r w:rsidRPr="00D2471F">
        <w:rPr>
          <w:rFonts w:ascii="標楷體" w:eastAsia="標楷體" w:hAnsi="標楷體" w:cs="Times New Roman"/>
          <w:sz w:val="32"/>
          <w:szCs w:val="32"/>
        </w:rPr>
        <w:t>時間</w:t>
      </w:r>
      <w:r w:rsidRPr="00D2471F">
        <w:rPr>
          <w:rFonts w:ascii="標楷體" w:eastAsia="標楷體" w:hAnsi="標楷體" w:cs="Times New Roman" w:hint="eastAsia"/>
          <w:sz w:val="32"/>
          <w:szCs w:val="32"/>
        </w:rPr>
        <w:t>：</w:t>
      </w:r>
      <w:r w:rsidRPr="00714102">
        <w:rPr>
          <w:rFonts w:ascii="標楷體" w:eastAsia="標楷體" w:hAnsi="標楷體" w:cs="Times New Roman" w:hint="eastAsia"/>
          <w:sz w:val="32"/>
          <w:szCs w:val="32"/>
        </w:rPr>
        <w:t>10</w:t>
      </w:r>
      <w:r w:rsidR="002E0700">
        <w:rPr>
          <w:rFonts w:ascii="標楷體" w:eastAsia="標楷體" w:hAnsi="標楷體" w:cs="Times New Roman" w:hint="eastAsia"/>
          <w:sz w:val="32"/>
          <w:szCs w:val="32"/>
        </w:rPr>
        <w:t>9</w:t>
      </w:r>
      <w:r w:rsidRPr="00714102">
        <w:rPr>
          <w:rFonts w:ascii="標楷體" w:eastAsia="標楷體" w:hAnsi="標楷體" w:cs="Times New Roman" w:hint="eastAsia"/>
          <w:sz w:val="32"/>
          <w:szCs w:val="32"/>
        </w:rPr>
        <w:t>年</w:t>
      </w:r>
      <w:r w:rsidR="002E0700">
        <w:rPr>
          <w:rFonts w:ascii="標楷體" w:eastAsia="標楷體" w:hAnsi="標楷體" w:cs="Times New Roman" w:hint="eastAsia"/>
          <w:sz w:val="32"/>
          <w:szCs w:val="32"/>
        </w:rPr>
        <w:t>4</w:t>
      </w:r>
      <w:r w:rsidRPr="00714102">
        <w:rPr>
          <w:rFonts w:ascii="標楷體" w:eastAsia="標楷體" w:hAnsi="標楷體" w:cs="Times New Roman" w:hint="eastAsia"/>
          <w:sz w:val="32"/>
          <w:szCs w:val="32"/>
        </w:rPr>
        <w:t>月</w:t>
      </w:r>
      <w:r w:rsidR="002E0700">
        <w:rPr>
          <w:rFonts w:ascii="標楷體" w:eastAsia="標楷體" w:hAnsi="標楷體" w:cs="Times New Roman" w:hint="eastAsia"/>
          <w:sz w:val="32"/>
          <w:szCs w:val="32"/>
        </w:rPr>
        <w:t>15</w:t>
      </w:r>
      <w:r w:rsidRPr="00714102">
        <w:rPr>
          <w:rFonts w:ascii="標楷體" w:eastAsia="標楷體" w:hAnsi="標楷體" w:cs="Times New Roman" w:hint="eastAsia"/>
          <w:sz w:val="32"/>
          <w:szCs w:val="32"/>
        </w:rPr>
        <w:t>日（星期</w:t>
      </w:r>
      <w:r w:rsidR="004D659D">
        <w:rPr>
          <w:rFonts w:ascii="標楷體" w:eastAsia="標楷體" w:hAnsi="標楷體" w:cs="Times New Roman" w:hint="eastAsia"/>
          <w:sz w:val="32"/>
          <w:szCs w:val="32"/>
        </w:rPr>
        <w:t>三</w:t>
      </w:r>
      <w:r w:rsidRPr="00714102">
        <w:rPr>
          <w:rFonts w:ascii="標楷體" w:eastAsia="標楷體" w:hAnsi="標楷體" w:cs="Times New Roman" w:hint="eastAsia"/>
          <w:sz w:val="32"/>
          <w:szCs w:val="32"/>
        </w:rPr>
        <w:t>）</w:t>
      </w:r>
      <w:r w:rsidRPr="00C17C6C">
        <w:rPr>
          <w:rFonts w:ascii="標楷體" w:eastAsia="標楷體" w:hAnsi="標楷體" w:cs="Times New Roman" w:hint="eastAsia"/>
          <w:sz w:val="32"/>
          <w:szCs w:val="32"/>
        </w:rPr>
        <w:t>上午</w:t>
      </w:r>
      <w:r w:rsidRPr="00516897">
        <w:rPr>
          <w:rFonts w:ascii="標楷體" w:eastAsia="標楷體" w:hAnsi="標楷體" w:cs="Times New Roman" w:hint="eastAsia"/>
          <w:sz w:val="32"/>
          <w:szCs w:val="32"/>
        </w:rPr>
        <w:t>9時</w:t>
      </w:r>
      <w:r w:rsidR="00516897" w:rsidRPr="00516897">
        <w:rPr>
          <w:rFonts w:ascii="標楷體" w:eastAsia="標楷體" w:hAnsi="標楷體" w:cs="Times New Roman" w:hint="eastAsia"/>
          <w:sz w:val="32"/>
          <w:szCs w:val="32"/>
        </w:rPr>
        <w:t>3</w:t>
      </w:r>
      <w:r w:rsidRPr="00516897">
        <w:rPr>
          <w:rFonts w:ascii="標楷體" w:eastAsia="標楷體" w:hAnsi="標楷體" w:cs="Times New Roman" w:hint="eastAsia"/>
          <w:sz w:val="32"/>
          <w:szCs w:val="32"/>
        </w:rPr>
        <w:t>分至</w:t>
      </w:r>
      <w:r w:rsidR="005233AC">
        <w:rPr>
          <w:rFonts w:ascii="標楷體" w:eastAsia="標楷體" w:hAnsi="標楷體" w:cs="Times New Roman" w:hint="eastAsia"/>
          <w:sz w:val="32"/>
          <w:szCs w:val="32"/>
        </w:rPr>
        <w:t>下午</w:t>
      </w:r>
      <w:r w:rsidR="00FE6248">
        <w:rPr>
          <w:rFonts w:ascii="標楷體" w:eastAsia="標楷體" w:hAnsi="標楷體" w:cs="Times New Roman" w:hint="eastAsia"/>
          <w:sz w:val="32"/>
          <w:szCs w:val="32"/>
        </w:rPr>
        <w:t>12</w:t>
      </w:r>
      <w:r w:rsidRPr="000E78A7">
        <w:rPr>
          <w:rFonts w:ascii="標楷體" w:eastAsia="標楷體" w:hAnsi="標楷體" w:cs="Times New Roman" w:hint="eastAsia"/>
          <w:sz w:val="32"/>
          <w:szCs w:val="32"/>
        </w:rPr>
        <w:t>時</w:t>
      </w:r>
      <w:r w:rsidR="00FE6248">
        <w:rPr>
          <w:rFonts w:ascii="標楷體" w:eastAsia="標楷體" w:hAnsi="標楷體" w:cs="Times New Roman" w:hint="eastAsia"/>
          <w:sz w:val="32"/>
          <w:szCs w:val="32"/>
        </w:rPr>
        <w:t>6</w:t>
      </w:r>
      <w:r w:rsidRPr="000E78A7">
        <w:rPr>
          <w:rFonts w:ascii="標楷體" w:eastAsia="標楷體" w:hAnsi="標楷體" w:cs="Times New Roman" w:hint="eastAsia"/>
          <w:sz w:val="32"/>
          <w:szCs w:val="32"/>
        </w:rPr>
        <w:t>分</w:t>
      </w:r>
    </w:p>
    <w:p w:rsidR="00FE6248" w:rsidRDefault="00FE6248" w:rsidP="00FE6248">
      <w:pPr>
        <w:snapToGrid w:val="0"/>
        <w:spacing w:line="480" w:lineRule="exact"/>
        <w:rPr>
          <w:rFonts w:ascii="標楷體" w:eastAsia="標楷體" w:hAnsi="標楷體" w:cs="Times New Roman"/>
          <w:sz w:val="32"/>
          <w:szCs w:val="32"/>
        </w:rPr>
      </w:pPr>
      <w:r>
        <w:rPr>
          <w:rFonts w:ascii="標楷體" w:eastAsia="標楷體" w:hAnsi="標楷體" w:cs="Times New Roman" w:hint="eastAsia"/>
          <w:sz w:val="32"/>
          <w:szCs w:val="32"/>
        </w:rPr>
        <w:t xml:space="preserve">                               下午1時2分至3時55分</w:t>
      </w:r>
    </w:p>
    <w:p w:rsidR="00817035" w:rsidRPr="006B32EC" w:rsidRDefault="00817035" w:rsidP="00817035">
      <w:pPr>
        <w:snapToGrid w:val="0"/>
        <w:spacing w:line="480" w:lineRule="exact"/>
        <w:ind w:left="899" w:hangingChars="281" w:hanging="899"/>
        <w:rPr>
          <w:rFonts w:ascii="標楷體" w:eastAsia="標楷體" w:hAnsi="標楷體" w:cs="Times New Roman"/>
          <w:sz w:val="32"/>
          <w:szCs w:val="32"/>
        </w:rPr>
      </w:pPr>
      <w:r w:rsidRPr="006B32EC">
        <w:rPr>
          <w:rFonts w:ascii="標楷體" w:eastAsia="標楷體" w:hAnsi="標楷體" w:cs="Times New Roman"/>
          <w:sz w:val="32"/>
          <w:szCs w:val="32"/>
        </w:rPr>
        <w:t>地點：紅樓202會議室</w:t>
      </w:r>
    </w:p>
    <w:p w:rsidR="00D4182B" w:rsidRDefault="00170FFD" w:rsidP="000978DF">
      <w:pPr>
        <w:snapToGrid w:val="0"/>
        <w:spacing w:line="460" w:lineRule="exact"/>
        <w:ind w:leftChars="-16" w:left="1514" w:right="282" w:hangingChars="485" w:hanging="1552"/>
        <w:rPr>
          <w:rFonts w:ascii="標楷體" w:eastAsia="標楷體" w:hAnsi="標楷體" w:cs="Times New Roman"/>
          <w:sz w:val="32"/>
          <w:szCs w:val="32"/>
        </w:rPr>
      </w:pPr>
      <w:r w:rsidRPr="00170FFD">
        <w:rPr>
          <w:rFonts w:ascii="標楷體" w:eastAsia="標楷體" w:hAnsi="標楷體" w:cs="Times New Roman"/>
          <w:sz w:val="32"/>
          <w:szCs w:val="32"/>
        </w:rPr>
        <w:t>出席委員：</w:t>
      </w:r>
      <w:r w:rsidR="000978DF" w:rsidRPr="002E0700">
        <w:rPr>
          <w:rFonts w:ascii="標楷體" w:eastAsia="標楷體" w:hAnsi="標楷體" w:cs="Times New Roman" w:hint="eastAsia"/>
          <w:sz w:val="32"/>
          <w:szCs w:val="32"/>
        </w:rPr>
        <w:t>賴惠員</w:t>
      </w:r>
      <w:r w:rsidR="000E215A" w:rsidRPr="002E0700">
        <w:rPr>
          <w:rFonts w:ascii="標楷體" w:eastAsia="標楷體" w:hAnsi="標楷體" w:cs="Times New Roman" w:hint="eastAsia"/>
          <w:sz w:val="32"/>
          <w:szCs w:val="32"/>
        </w:rPr>
        <w:t xml:space="preserve">  張其祿</w:t>
      </w:r>
      <w:r w:rsidR="000978DF" w:rsidRPr="002E0700">
        <w:rPr>
          <w:rFonts w:ascii="標楷體" w:eastAsia="標楷體" w:hAnsi="標楷體" w:cs="Times New Roman" w:hint="eastAsia"/>
          <w:sz w:val="32"/>
          <w:szCs w:val="32"/>
        </w:rPr>
        <w:t xml:space="preserve">  </w:t>
      </w:r>
      <w:r w:rsidR="002E0700" w:rsidRPr="002E0700">
        <w:rPr>
          <w:rFonts w:ascii="標楷體" w:eastAsia="標楷體" w:hAnsi="標楷體" w:cs="Times New Roman" w:hint="eastAsia"/>
          <w:sz w:val="32"/>
          <w:szCs w:val="32"/>
        </w:rPr>
        <w:t>黃世杰</w:t>
      </w:r>
      <w:r w:rsidR="000E215A" w:rsidRPr="002E0700">
        <w:rPr>
          <w:rFonts w:ascii="標楷體" w:eastAsia="標楷體" w:hAnsi="標楷體" w:cs="Times New Roman" w:hint="eastAsia"/>
          <w:sz w:val="32"/>
          <w:szCs w:val="32"/>
        </w:rPr>
        <w:t xml:space="preserve">  葉毓蘭</w:t>
      </w:r>
      <w:r w:rsidR="002E0700" w:rsidRPr="002E0700">
        <w:rPr>
          <w:rFonts w:ascii="標楷體" w:eastAsia="標楷體" w:hAnsi="標楷體" w:cs="Times New Roman" w:hint="eastAsia"/>
          <w:sz w:val="32"/>
          <w:szCs w:val="32"/>
        </w:rPr>
        <w:t xml:space="preserve">  </w:t>
      </w:r>
      <w:r w:rsidR="000E215A" w:rsidRPr="002E0700">
        <w:rPr>
          <w:rFonts w:ascii="標楷體" w:eastAsia="標楷體" w:hAnsi="標楷體" w:cs="Times New Roman" w:hint="eastAsia"/>
          <w:sz w:val="32"/>
          <w:szCs w:val="32"/>
        </w:rPr>
        <w:t>沈發惠</w:t>
      </w:r>
      <w:r w:rsidR="000E215A">
        <w:rPr>
          <w:rFonts w:ascii="標楷體" w:eastAsia="標楷體" w:hAnsi="標楷體" w:cs="Times New Roman" w:hint="eastAsia"/>
          <w:sz w:val="32"/>
          <w:szCs w:val="32"/>
        </w:rPr>
        <w:t xml:space="preserve">  </w:t>
      </w:r>
      <w:r w:rsidR="00D4182B" w:rsidRPr="002E0700">
        <w:rPr>
          <w:rFonts w:ascii="標楷體" w:eastAsia="標楷體" w:hAnsi="標楷體" w:cs="Times New Roman" w:hint="eastAsia"/>
          <w:sz w:val="32"/>
          <w:szCs w:val="32"/>
        </w:rPr>
        <w:t>張宏陸</w:t>
      </w:r>
    </w:p>
    <w:p w:rsidR="00E40407" w:rsidRDefault="000941C9" w:rsidP="00D4182B">
      <w:pPr>
        <w:snapToGrid w:val="0"/>
        <w:spacing w:line="460" w:lineRule="exact"/>
        <w:ind w:leftChars="500" w:left="1200" w:right="282" w:firstLineChars="119" w:firstLine="381"/>
        <w:rPr>
          <w:rFonts w:ascii="標楷體" w:eastAsia="標楷體" w:hAnsi="標楷體" w:cs="Times New Roman"/>
          <w:sz w:val="32"/>
          <w:szCs w:val="32"/>
        </w:rPr>
      </w:pPr>
      <w:r w:rsidRPr="002E0700">
        <w:rPr>
          <w:rFonts w:ascii="標楷體" w:eastAsia="標楷體" w:hAnsi="標楷體" w:cs="Times New Roman" w:hint="eastAsia"/>
          <w:sz w:val="32"/>
          <w:szCs w:val="32"/>
        </w:rPr>
        <w:t>羅美玲  鄭天財</w:t>
      </w:r>
      <w:proofErr w:type="spellStart"/>
      <w:r w:rsidRPr="002E0700">
        <w:rPr>
          <w:rFonts w:ascii="標楷體" w:eastAsia="標楷體" w:hAnsi="標楷體" w:cs="Times New Roman" w:hint="eastAsia"/>
          <w:sz w:val="32"/>
          <w:szCs w:val="32"/>
        </w:rPr>
        <w:t>Sra</w:t>
      </w:r>
      <w:proofErr w:type="spellEnd"/>
      <w:r w:rsidRPr="002E0700">
        <w:rPr>
          <w:rFonts w:ascii="標楷體" w:eastAsia="標楷體" w:hAnsi="標楷體" w:cs="Times New Roman" w:hint="eastAsia"/>
          <w:sz w:val="32"/>
          <w:szCs w:val="32"/>
        </w:rPr>
        <w:t xml:space="preserve"> </w:t>
      </w:r>
      <w:proofErr w:type="spellStart"/>
      <w:r w:rsidRPr="002E0700">
        <w:rPr>
          <w:rFonts w:ascii="標楷體" w:eastAsia="標楷體" w:hAnsi="標楷體" w:cs="Times New Roman" w:hint="eastAsia"/>
          <w:sz w:val="32"/>
          <w:szCs w:val="32"/>
        </w:rPr>
        <w:t>Kacaw</w:t>
      </w:r>
      <w:proofErr w:type="spellEnd"/>
      <w:r>
        <w:rPr>
          <w:rFonts w:ascii="標楷體" w:eastAsia="標楷體" w:hAnsi="標楷體" w:cs="Times New Roman" w:hint="eastAsia"/>
          <w:sz w:val="32"/>
          <w:szCs w:val="32"/>
        </w:rPr>
        <w:t xml:space="preserve">  </w:t>
      </w:r>
      <w:r w:rsidRPr="002E0700">
        <w:rPr>
          <w:rFonts w:ascii="標楷體" w:eastAsia="標楷體" w:hAnsi="標楷體" w:cs="Times New Roman" w:hint="eastAsia"/>
          <w:sz w:val="32"/>
          <w:szCs w:val="32"/>
        </w:rPr>
        <w:t xml:space="preserve">王美惠  管碧玲  </w:t>
      </w:r>
      <w:r w:rsidR="00E40407" w:rsidRPr="002E0700">
        <w:rPr>
          <w:rFonts w:ascii="標楷體" w:eastAsia="標楷體" w:hAnsi="標楷體" w:cs="Times New Roman" w:hint="eastAsia"/>
          <w:sz w:val="32"/>
          <w:szCs w:val="32"/>
        </w:rPr>
        <w:t>吳琪銘</w:t>
      </w:r>
    </w:p>
    <w:p w:rsidR="001018C4" w:rsidRDefault="00E40407" w:rsidP="004126D2">
      <w:pPr>
        <w:snapToGrid w:val="0"/>
        <w:spacing w:line="460" w:lineRule="exact"/>
        <w:ind w:leftChars="500" w:left="1200" w:right="282" w:firstLineChars="119" w:firstLine="381"/>
        <w:rPr>
          <w:rFonts w:ascii="標楷體" w:eastAsia="標楷體" w:hAnsi="標楷體" w:cs="Times New Roman"/>
          <w:sz w:val="32"/>
          <w:szCs w:val="32"/>
        </w:rPr>
      </w:pPr>
      <w:r w:rsidRPr="002E0700">
        <w:rPr>
          <w:rFonts w:ascii="標楷體" w:eastAsia="標楷體" w:hAnsi="標楷體" w:cs="Times New Roman" w:hint="eastAsia"/>
          <w:sz w:val="32"/>
          <w:szCs w:val="32"/>
        </w:rPr>
        <w:t xml:space="preserve">陳玉珍  </w:t>
      </w:r>
      <w:r w:rsidR="002E0700" w:rsidRPr="002E0700">
        <w:rPr>
          <w:rFonts w:ascii="標楷體" w:eastAsia="標楷體" w:hAnsi="標楷體" w:cs="Times New Roman" w:hint="eastAsia"/>
          <w:sz w:val="32"/>
          <w:szCs w:val="32"/>
        </w:rPr>
        <w:t>湯蕙禎</w:t>
      </w:r>
      <w:r w:rsidR="004126D2">
        <w:rPr>
          <w:rFonts w:ascii="標楷體" w:eastAsia="標楷體" w:hAnsi="標楷體" w:cs="Times New Roman" w:hint="eastAsia"/>
          <w:sz w:val="32"/>
          <w:szCs w:val="32"/>
        </w:rPr>
        <w:t xml:space="preserve">  </w:t>
      </w:r>
      <w:r w:rsidR="002E0700" w:rsidRPr="000938D5">
        <w:rPr>
          <w:rFonts w:ascii="標楷體" w:eastAsia="標楷體" w:hAnsi="標楷體" w:cs="Times New Roman" w:hint="eastAsia"/>
          <w:sz w:val="32"/>
          <w:szCs w:val="32"/>
        </w:rPr>
        <w:t>林思銘</w:t>
      </w:r>
      <w:r w:rsidR="000E215A" w:rsidRPr="000938D5">
        <w:rPr>
          <w:rFonts w:ascii="標楷體" w:eastAsia="標楷體" w:hAnsi="標楷體" w:cs="Times New Roman" w:hint="eastAsia"/>
          <w:sz w:val="32"/>
          <w:szCs w:val="32"/>
        </w:rPr>
        <w:t xml:space="preserve">  </w:t>
      </w:r>
      <w:r w:rsidR="002E0700" w:rsidRPr="000938D5">
        <w:rPr>
          <w:rFonts w:ascii="標楷體" w:eastAsia="標楷體" w:hAnsi="標楷體" w:cs="Times New Roman" w:hint="eastAsia"/>
          <w:sz w:val="32"/>
          <w:szCs w:val="32"/>
        </w:rPr>
        <w:t>林文瑞</w:t>
      </w:r>
      <w:r w:rsidR="002E0700" w:rsidRPr="002E0700">
        <w:rPr>
          <w:rFonts w:ascii="標楷體" w:eastAsia="標楷體" w:hAnsi="標楷體" w:cs="Times New Roman" w:hint="eastAsia"/>
          <w:sz w:val="32"/>
          <w:szCs w:val="32"/>
        </w:rPr>
        <w:t xml:space="preserve">  </w:t>
      </w:r>
    </w:p>
    <w:p w:rsidR="00170FFD" w:rsidRPr="002E0700" w:rsidRDefault="002E0700" w:rsidP="002E0700">
      <w:pPr>
        <w:snapToGrid w:val="0"/>
        <w:spacing w:line="460" w:lineRule="exact"/>
        <w:ind w:leftChars="500" w:left="1200" w:right="282" w:firstLineChars="119" w:firstLine="381"/>
        <w:rPr>
          <w:rFonts w:ascii="標楷體" w:eastAsia="標楷體" w:hAnsi="標楷體" w:cs="Times New Roman"/>
          <w:sz w:val="32"/>
          <w:szCs w:val="32"/>
          <w:highlight w:val="yellow"/>
        </w:rPr>
      </w:pPr>
      <w:r w:rsidRPr="002E0700">
        <w:rPr>
          <w:rFonts w:ascii="標楷體" w:eastAsia="標楷體" w:hAnsi="標楷體" w:cs="Times New Roman"/>
          <w:sz w:val="32"/>
          <w:szCs w:val="32"/>
        </w:rPr>
        <w:t>委員出席</w:t>
      </w:r>
      <w:r w:rsidRPr="000938D5">
        <w:rPr>
          <w:rFonts w:ascii="標楷體" w:eastAsia="標楷體" w:hAnsi="標楷體" w:cs="Times New Roman" w:hint="eastAsia"/>
          <w:sz w:val="32"/>
          <w:szCs w:val="32"/>
        </w:rPr>
        <w:t>15</w:t>
      </w:r>
      <w:r w:rsidRPr="002E0700">
        <w:rPr>
          <w:rFonts w:ascii="標楷體" w:eastAsia="標楷體" w:hAnsi="標楷體" w:cs="Times New Roman"/>
          <w:sz w:val="32"/>
          <w:szCs w:val="32"/>
        </w:rPr>
        <w:t>人</w:t>
      </w:r>
    </w:p>
    <w:p w:rsidR="00112E25" w:rsidRDefault="00170FFD" w:rsidP="00CC4BAA">
      <w:pPr>
        <w:snapToGrid w:val="0"/>
        <w:spacing w:line="460" w:lineRule="exact"/>
        <w:ind w:left="1600" w:right="284" w:hangingChars="500" w:hanging="1600"/>
        <w:rPr>
          <w:rFonts w:ascii="標楷體" w:eastAsia="標楷體" w:hAnsi="標楷體" w:cs="Times New Roman"/>
          <w:sz w:val="32"/>
          <w:szCs w:val="32"/>
        </w:rPr>
      </w:pPr>
      <w:r w:rsidRPr="00170FFD">
        <w:rPr>
          <w:rFonts w:ascii="標楷體" w:eastAsia="標楷體" w:hAnsi="標楷體" w:cs="Times New Roman"/>
          <w:sz w:val="32"/>
          <w:szCs w:val="32"/>
        </w:rPr>
        <w:t>列席委員：</w:t>
      </w:r>
      <w:r w:rsidR="00CC4BAA" w:rsidRPr="00CC4BAA">
        <w:rPr>
          <w:rFonts w:ascii="標楷體" w:eastAsia="標楷體" w:hAnsi="標楷體" w:cs="Times New Roman" w:hint="eastAsia"/>
          <w:sz w:val="32"/>
          <w:szCs w:val="32"/>
        </w:rPr>
        <w:t>伍麗華</w:t>
      </w:r>
      <w:proofErr w:type="spellStart"/>
      <w:r w:rsidR="00CC4BAA" w:rsidRPr="00CC4BAA">
        <w:rPr>
          <w:rFonts w:ascii="標楷體" w:eastAsia="標楷體" w:hAnsi="標楷體" w:cs="Times New Roman" w:hint="eastAsia"/>
          <w:sz w:val="32"/>
          <w:szCs w:val="32"/>
        </w:rPr>
        <w:t>Saidhai</w:t>
      </w:r>
      <w:proofErr w:type="spellEnd"/>
      <w:proofErr w:type="gramStart"/>
      <w:r w:rsidR="00CC4BAA" w:rsidRPr="00CC4BAA">
        <w:rPr>
          <w:rFonts w:ascii="標楷體" w:eastAsia="標楷體" w:hAnsi="標楷體" w:cs="Times New Roman" w:hint="eastAsia"/>
          <w:sz w:val="32"/>
          <w:szCs w:val="32"/>
        </w:rPr>
        <w:t>‧</w:t>
      </w:r>
      <w:proofErr w:type="spellStart"/>
      <w:proofErr w:type="gramEnd"/>
      <w:r w:rsidR="00CC4BAA" w:rsidRPr="00CC4BAA">
        <w:rPr>
          <w:rFonts w:ascii="標楷體" w:eastAsia="標楷體" w:hAnsi="標楷體" w:cs="Times New Roman" w:hint="eastAsia"/>
          <w:sz w:val="32"/>
          <w:szCs w:val="32"/>
        </w:rPr>
        <w:t>Tahovecahe</w:t>
      </w:r>
      <w:proofErr w:type="spellEnd"/>
      <w:r w:rsidR="00CC4BAA" w:rsidRPr="00CC4BAA">
        <w:rPr>
          <w:rFonts w:ascii="標楷體" w:eastAsia="標楷體" w:hAnsi="標楷體" w:cs="Times New Roman" w:hint="eastAsia"/>
          <w:sz w:val="32"/>
          <w:szCs w:val="32"/>
        </w:rPr>
        <w:t xml:space="preserve">  </w:t>
      </w:r>
      <w:r w:rsidR="00112E25" w:rsidRPr="00CC4BAA">
        <w:rPr>
          <w:rFonts w:ascii="標楷體" w:eastAsia="標楷體" w:hAnsi="標楷體" w:cs="Times New Roman" w:hint="eastAsia"/>
          <w:sz w:val="32"/>
          <w:szCs w:val="32"/>
        </w:rPr>
        <w:t xml:space="preserve">鍾佳濱  </w:t>
      </w:r>
      <w:r w:rsidR="00112E25">
        <w:rPr>
          <w:rFonts w:ascii="標楷體" w:eastAsia="標楷體" w:hAnsi="標楷體" w:cs="Times New Roman" w:hint="eastAsia"/>
          <w:sz w:val="32"/>
          <w:szCs w:val="32"/>
        </w:rPr>
        <w:t xml:space="preserve">趙正宇  </w:t>
      </w:r>
    </w:p>
    <w:p w:rsidR="00337B99" w:rsidRDefault="00337B99" w:rsidP="00CC4BAA">
      <w:pPr>
        <w:snapToGrid w:val="0"/>
        <w:spacing w:line="460" w:lineRule="exact"/>
        <w:ind w:leftChars="500" w:left="1200" w:right="282" w:firstLineChars="119" w:firstLine="381"/>
        <w:rPr>
          <w:rFonts w:ascii="標楷體" w:eastAsia="標楷體" w:hAnsi="標楷體" w:cs="Times New Roman"/>
          <w:sz w:val="32"/>
          <w:szCs w:val="32"/>
        </w:rPr>
      </w:pPr>
      <w:r w:rsidRPr="00CC4BAA">
        <w:rPr>
          <w:rFonts w:ascii="標楷體" w:eastAsia="標楷體" w:hAnsi="標楷體" w:cs="Times New Roman" w:hint="eastAsia"/>
          <w:sz w:val="32"/>
          <w:szCs w:val="32"/>
        </w:rPr>
        <w:t>洪孟楷  孔文吉</w:t>
      </w:r>
      <w:r>
        <w:rPr>
          <w:rFonts w:ascii="標楷體" w:eastAsia="標楷體" w:hAnsi="標楷體" w:cs="Times New Roman" w:hint="eastAsia"/>
          <w:sz w:val="32"/>
          <w:szCs w:val="32"/>
        </w:rPr>
        <w:t xml:space="preserve">  </w:t>
      </w:r>
      <w:r w:rsidR="00CC4BAA" w:rsidRPr="00CC4BAA">
        <w:rPr>
          <w:rFonts w:ascii="標楷體" w:eastAsia="標楷體" w:hAnsi="標楷體" w:cs="Times New Roman" w:hint="eastAsia"/>
          <w:sz w:val="32"/>
          <w:szCs w:val="32"/>
        </w:rPr>
        <w:t xml:space="preserve">趙天麟  呂玉玲  李貴敏  陳椒華  </w:t>
      </w:r>
    </w:p>
    <w:p w:rsidR="001A0121" w:rsidRDefault="00337B99" w:rsidP="001A0121">
      <w:pPr>
        <w:snapToGrid w:val="0"/>
        <w:spacing w:line="460" w:lineRule="exact"/>
        <w:ind w:leftChars="500" w:left="1200" w:right="282" w:firstLineChars="119" w:firstLine="381"/>
        <w:rPr>
          <w:rFonts w:ascii="標楷體" w:eastAsia="標楷體" w:hAnsi="標楷體" w:cs="Times New Roman"/>
          <w:sz w:val="32"/>
          <w:szCs w:val="32"/>
        </w:rPr>
      </w:pPr>
      <w:r>
        <w:rPr>
          <w:rFonts w:ascii="標楷體" w:eastAsia="標楷體" w:hAnsi="標楷體" w:cs="Times New Roman" w:hint="eastAsia"/>
          <w:sz w:val="32"/>
          <w:szCs w:val="32"/>
        </w:rPr>
        <w:t xml:space="preserve">吳斯懷  </w:t>
      </w:r>
      <w:r w:rsidR="00CC4BAA" w:rsidRPr="00CC4BAA">
        <w:rPr>
          <w:rFonts w:ascii="標楷體" w:eastAsia="標楷體" w:hAnsi="標楷體" w:cs="Times New Roman" w:hint="eastAsia"/>
          <w:sz w:val="32"/>
          <w:szCs w:val="32"/>
        </w:rPr>
        <w:t>周春米</w:t>
      </w:r>
      <w:r w:rsidR="001A0121">
        <w:rPr>
          <w:rFonts w:ascii="標楷體" w:eastAsia="標楷體" w:hAnsi="標楷體" w:cs="Times New Roman" w:hint="eastAsia"/>
          <w:sz w:val="32"/>
          <w:szCs w:val="32"/>
        </w:rPr>
        <w:t xml:space="preserve">  </w:t>
      </w:r>
      <w:r w:rsidR="00CC4BAA" w:rsidRPr="00CC4BAA">
        <w:rPr>
          <w:rFonts w:ascii="標楷體" w:eastAsia="標楷體" w:hAnsi="標楷體" w:cs="Times New Roman" w:hint="eastAsia"/>
          <w:sz w:val="32"/>
          <w:szCs w:val="32"/>
        </w:rPr>
        <w:t>楊瓊瓔</w:t>
      </w:r>
      <w:r w:rsidR="00CC4BAA">
        <w:rPr>
          <w:rFonts w:ascii="標楷體" w:eastAsia="標楷體" w:hAnsi="標楷體" w:cs="Times New Roman" w:hint="eastAsia"/>
          <w:sz w:val="32"/>
          <w:szCs w:val="32"/>
        </w:rPr>
        <w:t xml:space="preserve">  </w:t>
      </w:r>
      <w:r w:rsidR="00CC4BAA" w:rsidRPr="00CC4BAA">
        <w:rPr>
          <w:rFonts w:ascii="標楷體" w:eastAsia="標楷體" w:hAnsi="標楷體" w:cs="Times New Roman" w:hint="eastAsia"/>
          <w:sz w:val="32"/>
          <w:szCs w:val="32"/>
        </w:rPr>
        <w:t>萬美玲  張廖萬堅  何欣純</w:t>
      </w:r>
    </w:p>
    <w:p w:rsidR="00170FFD" w:rsidRDefault="00CC4BAA" w:rsidP="001A0121">
      <w:pPr>
        <w:snapToGrid w:val="0"/>
        <w:spacing w:line="460" w:lineRule="exact"/>
        <w:ind w:leftChars="500" w:left="1200" w:right="282" w:firstLineChars="119" w:firstLine="381"/>
        <w:rPr>
          <w:rFonts w:ascii="標楷體" w:eastAsia="標楷體" w:hAnsi="標楷體" w:cs="Times New Roman"/>
          <w:sz w:val="32"/>
          <w:szCs w:val="32"/>
        </w:rPr>
      </w:pPr>
      <w:r w:rsidRPr="00CC4BAA">
        <w:rPr>
          <w:rFonts w:ascii="標楷體" w:eastAsia="標楷體" w:hAnsi="標楷體" w:cs="Times New Roman" w:hint="eastAsia"/>
          <w:sz w:val="32"/>
          <w:szCs w:val="32"/>
        </w:rPr>
        <w:t>陳素月  鄭麗文</w:t>
      </w:r>
      <w:r w:rsidR="001A0121">
        <w:rPr>
          <w:rFonts w:ascii="標楷體" w:eastAsia="標楷體" w:hAnsi="標楷體" w:cs="Times New Roman" w:hint="eastAsia"/>
          <w:sz w:val="32"/>
          <w:szCs w:val="32"/>
        </w:rPr>
        <w:t xml:space="preserve">  </w:t>
      </w:r>
      <w:r w:rsidR="00112E25" w:rsidRPr="00CC4BAA">
        <w:rPr>
          <w:rFonts w:ascii="標楷體" w:eastAsia="標楷體" w:hAnsi="標楷體" w:cs="Times New Roman" w:hint="eastAsia"/>
          <w:sz w:val="32"/>
          <w:szCs w:val="32"/>
        </w:rPr>
        <w:t>廖婉汝  莊競程  劉建國</w:t>
      </w:r>
      <w:r w:rsidR="00112E25">
        <w:rPr>
          <w:rFonts w:ascii="標楷體" w:eastAsia="標楷體" w:hAnsi="標楷體" w:cs="Times New Roman" w:hint="eastAsia"/>
          <w:sz w:val="32"/>
          <w:szCs w:val="32"/>
        </w:rPr>
        <w:t xml:space="preserve">  </w:t>
      </w:r>
      <w:r w:rsidR="00112E25" w:rsidRPr="00125BC9">
        <w:rPr>
          <w:rFonts w:ascii="標楷體" w:eastAsia="標楷體" w:hAnsi="標楷體" w:cs="Times New Roman" w:hint="eastAsia"/>
          <w:sz w:val="32"/>
          <w:szCs w:val="32"/>
        </w:rPr>
        <w:t>高嘉瑜</w:t>
      </w:r>
      <w:r w:rsidR="00112E25">
        <w:rPr>
          <w:rFonts w:ascii="標楷體" w:eastAsia="標楷體" w:hAnsi="標楷體" w:cs="Times New Roman" w:hint="eastAsia"/>
          <w:sz w:val="32"/>
          <w:szCs w:val="32"/>
        </w:rPr>
        <w:t xml:space="preserve">  </w:t>
      </w:r>
    </w:p>
    <w:p w:rsidR="00FA2BB5" w:rsidRDefault="001A0121" w:rsidP="00FA2BB5">
      <w:pPr>
        <w:snapToGrid w:val="0"/>
        <w:spacing w:line="460" w:lineRule="exact"/>
        <w:ind w:leftChars="500" w:left="1200" w:right="282" w:firstLineChars="119" w:firstLine="381"/>
        <w:rPr>
          <w:rFonts w:ascii="標楷體" w:eastAsia="標楷體" w:hAnsi="標楷體" w:cs="Times New Roman" w:hint="eastAsia"/>
          <w:sz w:val="32"/>
          <w:szCs w:val="32"/>
        </w:rPr>
      </w:pPr>
      <w:r>
        <w:rPr>
          <w:rFonts w:ascii="標楷體" w:eastAsia="標楷體" w:hAnsi="標楷體" w:cs="Times New Roman" w:hint="eastAsia"/>
          <w:sz w:val="32"/>
          <w:szCs w:val="32"/>
        </w:rPr>
        <w:t>劉世芳</w:t>
      </w:r>
      <w:r w:rsidR="00873C7C">
        <w:rPr>
          <w:rFonts w:ascii="標楷體" w:eastAsia="標楷體" w:hAnsi="標楷體" w:cs="Times New Roman" w:hint="eastAsia"/>
          <w:sz w:val="32"/>
          <w:szCs w:val="32"/>
        </w:rPr>
        <w:t xml:space="preserve">  </w:t>
      </w:r>
      <w:r w:rsidR="00F06CCA" w:rsidRPr="00FA2BB5">
        <w:rPr>
          <w:rFonts w:ascii="標楷體" w:eastAsia="標楷體" w:hAnsi="標楷體" w:cs="Times New Roman" w:hint="eastAsia"/>
          <w:sz w:val="32"/>
          <w:szCs w:val="32"/>
        </w:rPr>
        <w:t xml:space="preserve">邱志偉  </w:t>
      </w:r>
      <w:r w:rsidR="00FA2BB5">
        <w:rPr>
          <w:rFonts w:ascii="標楷體" w:eastAsia="標楷體" w:hAnsi="標楷體" w:cs="Times New Roman" w:hint="eastAsia"/>
          <w:sz w:val="32"/>
          <w:szCs w:val="32"/>
        </w:rPr>
        <w:t xml:space="preserve">高金素梅  </w:t>
      </w:r>
      <w:r w:rsidR="00FA2BB5" w:rsidRPr="00FA2BB5">
        <w:rPr>
          <w:rFonts w:ascii="標楷體" w:eastAsia="標楷體" w:hAnsi="標楷體" w:cs="Times New Roman" w:hint="eastAsia"/>
          <w:sz w:val="32"/>
          <w:szCs w:val="32"/>
        </w:rPr>
        <w:t xml:space="preserve">陳  瑩  </w:t>
      </w:r>
      <w:proofErr w:type="gramStart"/>
      <w:r w:rsidR="00F06CCA" w:rsidRPr="00FA2BB5">
        <w:rPr>
          <w:rFonts w:ascii="標楷體" w:eastAsia="標楷體" w:hAnsi="標楷體" w:cs="Times New Roman" w:hint="eastAsia"/>
          <w:sz w:val="32"/>
          <w:szCs w:val="32"/>
        </w:rPr>
        <w:t>陳亭妃</w:t>
      </w:r>
      <w:proofErr w:type="gramEnd"/>
      <w:r w:rsidR="00FA2BB5" w:rsidRPr="00FA2BB5">
        <w:rPr>
          <w:rFonts w:ascii="標楷體" w:eastAsia="標楷體" w:hAnsi="標楷體" w:cs="Times New Roman" w:hint="eastAsia"/>
          <w:sz w:val="32"/>
          <w:szCs w:val="32"/>
        </w:rPr>
        <w:t xml:space="preserve">  李德維</w:t>
      </w:r>
    </w:p>
    <w:p w:rsidR="00906614" w:rsidRPr="00FA2BB5" w:rsidRDefault="00906614" w:rsidP="00FA2BB5">
      <w:pPr>
        <w:snapToGrid w:val="0"/>
        <w:spacing w:line="460" w:lineRule="exact"/>
        <w:ind w:leftChars="500" w:left="1200" w:right="282" w:firstLineChars="119" w:firstLine="381"/>
        <w:rPr>
          <w:rFonts w:ascii="標楷體" w:eastAsia="標楷體" w:hAnsi="標楷體" w:cs="Times New Roman"/>
          <w:sz w:val="32"/>
          <w:szCs w:val="32"/>
        </w:rPr>
      </w:pPr>
      <w:r>
        <w:rPr>
          <w:rFonts w:ascii="標楷體" w:eastAsia="標楷體" w:hAnsi="標楷體" w:cs="Times New Roman" w:hint="eastAsia"/>
          <w:sz w:val="32"/>
          <w:szCs w:val="32"/>
        </w:rPr>
        <w:t>羅明才</w:t>
      </w:r>
    </w:p>
    <w:p w:rsidR="00170FFD" w:rsidRPr="00170FFD" w:rsidRDefault="00170FFD" w:rsidP="00170FFD">
      <w:pPr>
        <w:snapToGrid w:val="0"/>
        <w:spacing w:line="460" w:lineRule="exact"/>
        <w:ind w:right="284" w:firstLineChars="500" w:firstLine="1600"/>
        <w:rPr>
          <w:rFonts w:ascii="標楷體" w:eastAsia="標楷體" w:hAnsi="標楷體" w:cs="Times New Roman"/>
          <w:sz w:val="32"/>
          <w:szCs w:val="32"/>
        </w:rPr>
      </w:pPr>
      <w:r w:rsidRPr="00100FDF">
        <w:rPr>
          <w:rFonts w:ascii="標楷體" w:eastAsia="標楷體" w:hAnsi="標楷體" w:cs="Times New Roman" w:hint="eastAsia"/>
          <w:sz w:val="32"/>
          <w:szCs w:val="32"/>
        </w:rPr>
        <w:t>委員列席</w:t>
      </w:r>
      <w:r w:rsidR="00FA2BB5">
        <w:rPr>
          <w:rFonts w:ascii="標楷體" w:eastAsia="標楷體" w:hAnsi="標楷體" w:cs="Times New Roman"/>
          <w:sz w:val="32"/>
          <w:szCs w:val="32"/>
        </w:rPr>
        <w:t>2</w:t>
      </w:r>
      <w:r w:rsidR="002736A1">
        <w:rPr>
          <w:rFonts w:ascii="標楷體" w:eastAsia="標楷體" w:hAnsi="標楷體" w:cs="Times New Roman" w:hint="eastAsia"/>
          <w:sz w:val="32"/>
          <w:szCs w:val="32"/>
        </w:rPr>
        <w:t>8</w:t>
      </w:r>
      <w:r w:rsidRPr="00100FDF">
        <w:rPr>
          <w:rFonts w:ascii="標楷體" w:eastAsia="標楷體" w:hAnsi="標楷體" w:cs="Times New Roman" w:hint="eastAsia"/>
          <w:sz w:val="32"/>
          <w:szCs w:val="32"/>
        </w:rPr>
        <w:t>人</w:t>
      </w:r>
    </w:p>
    <w:p w:rsidR="00817035" w:rsidRPr="00B85205" w:rsidRDefault="00817035" w:rsidP="00817035">
      <w:pPr>
        <w:snapToGrid w:val="0"/>
        <w:spacing w:line="500" w:lineRule="exact"/>
        <w:ind w:left="1552" w:rightChars="-105" w:right="-252" w:hangingChars="485" w:hanging="1552"/>
        <w:jc w:val="both"/>
        <w:rPr>
          <w:rFonts w:ascii="標楷體" w:eastAsia="標楷體" w:hAnsi="標楷體" w:cs="Times New Roman"/>
          <w:sz w:val="32"/>
          <w:szCs w:val="32"/>
        </w:rPr>
      </w:pPr>
      <w:r w:rsidRPr="00976CA7">
        <w:rPr>
          <w:rFonts w:ascii="標楷體" w:eastAsia="標楷體" w:hAnsi="標楷體" w:cs="Times New Roman" w:hint="eastAsia"/>
          <w:sz w:val="32"/>
          <w:szCs w:val="32"/>
        </w:rPr>
        <w:t>列席官員</w:t>
      </w:r>
      <w:r w:rsidRPr="00393AB7">
        <w:rPr>
          <w:rFonts w:ascii="標楷體" w:eastAsia="標楷體" w:hAnsi="標楷體" w:cs="Times New Roman"/>
          <w:sz w:val="32"/>
          <w:szCs w:val="32"/>
        </w:rPr>
        <w:t>：</w:t>
      </w:r>
    </w:p>
    <w:tbl>
      <w:tblPr>
        <w:tblStyle w:val="a4"/>
        <w:tblpPr w:leftFromText="180" w:rightFromText="180" w:vertAnchor="text" w:tblpY="1"/>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5811"/>
        <w:gridCol w:w="2268"/>
      </w:tblGrid>
      <w:tr w:rsidR="00817035" w:rsidRPr="00BD6C67" w:rsidTr="00B474BE">
        <w:tc>
          <w:tcPr>
            <w:tcW w:w="1560" w:type="dxa"/>
          </w:tcPr>
          <w:p w:rsidR="00817035" w:rsidRPr="005B6B33" w:rsidRDefault="00817035" w:rsidP="00B474BE">
            <w:pPr>
              <w:snapToGrid w:val="0"/>
              <w:spacing w:line="500" w:lineRule="exact"/>
              <w:ind w:rightChars="-105" w:right="-252"/>
              <w:jc w:val="both"/>
              <w:rPr>
                <w:rFonts w:ascii="標楷體" w:eastAsia="標楷體" w:hAnsi="標楷體"/>
                <w:sz w:val="32"/>
                <w:szCs w:val="32"/>
              </w:rPr>
            </w:pPr>
          </w:p>
        </w:tc>
        <w:tc>
          <w:tcPr>
            <w:tcW w:w="5811" w:type="dxa"/>
          </w:tcPr>
          <w:p w:rsidR="00817035" w:rsidRPr="00BD6C67" w:rsidRDefault="00630A7F" w:rsidP="00B474BE">
            <w:pPr>
              <w:snapToGrid w:val="0"/>
              <w:spacing w:line="500" w:lineRule="exact"/>
              <w:ind w:rightChars="-105" w:right="-252"/>
              <w:jc w:val="both"/>
              <w:rPr>
                <w:rFonts w:ascii="標楷體" w:eastAsia="標楷體" w:hAnsi="標楷體"/>
                <w:sz w:val="32"/>
                <w:szCs w:val="32"/>
                <w:highlight w:val="yellow"/>
              </w:rPr>
            </w:pPr>
            <w:r>
              <w:rPr>
                <w:rFonts w:ascii="標楷體" w:eastAsia="標楷體" w:hAnsi="標楷體" w:hint="eastAsia"/>
                <w:sz w:val="32"/>
                <w:szCs w:val="32"/>
              </w:rPr>
              <w:t>內政部</w:t>
            </w:r>
            <w:r w:rsidR="008C1582" w:rsidRPr="008C1582">
              <w:rPr>
                <w:rFonts w:ascii="標楷體" w:eastAsia="標楷體" w:hAnsi="標楷體" w:hint="eastAsia"/>
                <w:sz w:val="32"/>
                <w:szCs w:val="32"/>
              </w:rPr>
              <w:t>部長</w:t>
            </w:r>
          </w:p>
        </w:tc>
        <w:tc>
          <w:tcPr>
            <w:tcW w:w="2268" w:type="dxa"/>
          </w:tcPr>
          <w:p w:rsidR="00817035" w:rsidRPr="000D2C07" w:rsidRDefault="008C1582" w:rsidP="00B474BE">
            <w:pPr>
              <w:snapToGrid w:val="0"/>
              <w:spacing w:line="460" w:lineRule="exact"/>
              <w:jc w:val="both"/>
              <w:rPr>
                <w:rFonts w:ascii="標楷體" w:eastAsia="標楷體" w:hAnsi="標楷體"/>
                <w:spacing w:val="-20"/>
                <w:sz w:val="32"/>
                <w:szCs w:val="32"/>
              </w:rPr>
            </w:pPr>
            <w:r w:rsidRPr="008C1582">
              <w:rPr>
                <w:rFonts w:ascii="標楷體" w:eastAsia="標楷體" w:hAnsi="標楷體" w:hint="eastAsia"/>
                <w:spacing w:val="-20"/>
                <w:sz w:val="32"/>
                <w:szCs w:val="32"/>
              </w:rPr>
              <w:t>徐國勇</w:t>
            </w:r>
          </w:p>
        </w:tc>
      </w:tr>
      <w:tr w:rsidR="00817035" w:rsidRPr="00BD6C67" w:rsidTr="00B474BE">
        <w:tc>
          <w:tcPr>
            <w:tcW w:w="1560" w:type="dxa"/>
          </w:tcPr>
          <w:p w:rsidR="00817035" w:rsidRPr="005B6B33" w:rsidRDefault="00817035" w:rsidP="00B474BE">
            <w:pPr>
              <w:snapToGrid w:val="0"/>
              <w:spacing w:line="500" w:lineRule="exact"/>
              <w:ind w:rightChars="-105" w:right="-252"/>
              <w:jc w:val="both"/>
              <w:rPr>
                <w:rFonts w:ascii="標楷體" w:eastAsia="標楷體" w:hAnsi="標楷體"/>
                <w:sz w:val="32"/>
                <w:szCs w:val="32"/>
              </w:rPr>
            </w:pPr>
          </w:p>
        </w:tc>
        <w:tc>
          <w:tcPr>
            <w:tcW w:w="5811" w:type="dxa"/>
          </w:tcPr>
          <w:p w:rsidR="00817035" w:rsidRPr="00137F2C" w:rsidRDefault="007B586A" w:rsidP="007B586A">
            <w:pPr>
              <w:snapToGrid w:val="0"/>
              <w:spacing w:line="500" w:lineRule="exact"/>
              <w:ind w:leftChars="400" w:left="960" w:rightChars="-105" w:right="-252" w:firstLineChars="17" w:firstLine="54"/>
              <w:jc w:val="both"/>
              <w:rPr>
                <w:rFonts w:ascii="標楷體" w:eastAsia="標楷體" w:hAnsi="標楷體"/>
                <w:sz w:val="32"/>
                <w:szCs w:val="32"/>
              </w:rPr>
            </w:pPr>
            <w:r>
              <w:rPr>
                <w:rFonts w:ascii="標楷體" w:eastAsia="標楷體" w:hAnsi="標楷體" w:hint="eastAsia"/>
                <w:sz w:val="32"/>
                <w:szCs w:val="32"/>
              </w:rPr>
              <w:t>警政署</w:t>
            </w:r>
            <w:r w:rsidR="009806F7" w:rsidRPr="009806F7">
              <w:rPr>
                <w:rFonts w:ascii="標楷體" w:eastAsia="標楷體" w:hAnsi="標楷體" w:hint="eastAsia"/>
                <w:sz w:val="32"/>
                <w:szCs w:val="32"/>
              </w:rPr>
              <w:t>署長</w:t>
            </w:r>
          </w:p>
        </w:tc>
        <w:tc>
          <w:tcPr>
            <w:tcW w:w="2268" w:type="dxa"/>
          </w:tcPr>
          <w:p w:rsidR="00817035" w:rsidRPr="000D2C07" w:rsidRDefault="008C1582" w:rsidP="00B474BE">
            <w:pPr>
              <w:snapToGrid w:val="0"/>
              <w:spacing w:line="460" w:lineRule="exact"/>
              <w:jc w:val="both"/>
              <w:rPr>
                <w:rFonts w:ascii="標楷體" w:eastAsia="標楷體" w:hAnsi="標楷體"/>
                <w:spacing w:val="-20"/>
                <w:sz w:val="32"/>
                <w:szCs w:val="32"/>
              </w:rPr>
            </w:pPr>
            <w:r w:rsidRPr="000D2C07">
              <w:rPr>
                <w:rFonts w:ascii="標楷體" w:eastAsia="標楷體" w:hAnsi="標楷體" w:hint="eastAsia"/>
                <w:spacing w:val="-20"/>
                <w:sz w:val="32"/>
                <w:szCs w:val="32"/>
              </w:rPr>
              <w:t>陳家欽</w:t>
            </w:r>
          </w:p>
        </w:tc>
      </w:tr>
      <w:tr w:rsidR="00891FFB" w:rsidRPr="00BD6C67" w:rsidTr="00B474BE">
        <w:tc>
          <w:tcPr>
            <w:tcW w:w="1560" w:type="dxa"/>
          </w:tcPr>
          <w:p w:rsidR="00891FFB" w:rsidRPr="005B6B33" w:rsidRDefault="00891FFB" w:rsidP="00B474BE">
            <w:pPr>
              <w:snapToGrid w:val="0"/>
              <w:spacing w:line="500" w:lineRule="exact"/>
              <w:ind w:rightChars="-105" w:right="-252"/>
              <w:jc w:val="both"/>
              <w:rPr>
                <w:rFonts w:ascii="標楷體" w:eastAsia="標楷體" w:hAnsi="標楷體"/>
                <w:sz w:val="32"/>
                <w:szCs w:val="32"/>
              </w:rPr>
            </w:pPr>
          </w:p>
        </w:tc>
        <w:tc>
          <w:tcPr>
            <w:tcW w:w="5811" w:type="dxa"/>
          </w:tcPr>
          <w:p w:rsidR="00891FFB" w:rsidRDefault="00891FFB" w:rsidP="00891FFB">
            <w:pPr>
              <w:snapToGrid w:val="0"/>
              <w:spacing w:line="500" w:lineRule="exact"/>
              <w:ind w:leftChars="800" w:left="1920" w:rightChars="-105" w:right="-252" w:firstLineChars="17" w:firstLine="54"/>
              <w:jc w:val="both"/>
              <w:rPr>
                <w:rFonts w:ascii="標楷體" w:eastAsia="標楷體" w:hAnsi="標楷體"/>
                <w:sz w:val="32"/>
                <w:szCs w:val="32"/>
              </w:rPr>
            </w:pPr>
            <w:r w:rsidRPr="00891FFB">
              <w:rPr>
                <w:rFonts w:ascii="標楷體" w:eastAsia="標楷體" w:hAnsi="標楷體" w:hint="eastAsia"/>
                <w:sz w:val="32"/>
                <w:szCs w:val="32"/>
              </w:rPr>
              <w:t>刑事警察局局長</w:t>
            </w:r>
          </w:p>
        </w:tc>
        <w:tc>
          <w:tcPr>
            <w:tcW w:w="2268" w:type="dxa"/>
          </w:tcPr>
          <w:p w:rsidR="00891FFB" w:rsidRPr="000D2C07" w:rsidRDefault="00891FFB" w:rsidP="00B474BE">
            <w:pPr>
              <w:snapToGrid w:val="0"/>
              <w:spacing w:line="460" w:lineRule="exact"/>
              <w:jc w:val="both"/>
              <w:rPr>
                <w:rFonts w:ascii="標楷體" w:eastAsia="標楷體" w:hAnsi="標楷體"/>
                <w:spacing w:val="-20"/>
                <w:sz w:val="32"/>
                <w:szCs w:val="32"/>
              </w:rPr>
            </w:pPr>
            <w:r w:rsidRPr="000D2C07">
              <w:rPr>
                <w:rFonts w:ascii="標楷體" w:eastAsia="標楷體" w:hAnsi="標楷體" w:hint="eastAsia"/>
                <w:spacing w:val="-20"/>
                <w:sz w:val="32"/>
                <w:szCs w:val="32"/>
              </w:rPr>
              <w:t>黃明昭</w:t>
            </w:r>
          </w:p>
        </w:tc>
      </w:tr>
      <w:tr w:rsidR="008C1582" w:rsidRPr="00BD6C67" w:rsidTr="00B474BE">
        <w:tc>
          <w:tcPr>
            <w:tcW w:w="1560" w:type="dxa"/>
          </w:tcPr>
          <w:p w:rsidR="008C1582" w:rsidRPr="005B6B33" w:rsidRDefault="008C1582" w:rsidP="00B474BE">
            <w:pPr>
              <w:snapToGrid w:val="0"/>
              <w:spacing w:line="500" w:lineRule="exact"/>
              <w:ind w:rightChars="-105" w:right="-252"/>
              <w:jc w:val="both"/>
              <w:rPr>
                <w:rFonts w:ascii="標楷體" w:eastAsia="標楷體" w:hAnsi="標楷體"/>
                <w:sz w:val="32"/>
                <w:szCs w:val="32"/>
              </w:rPr>
            </w:pPr>
          </w:p>
        </w:tc>
        <w:tc>
          <w:tcPr>
            <w:tcW w:w="5811" w:type="dxa"/>
          </w:tcPr>
          <w:p w:rsidR="008C1582" w:rsidRPr="00891FFB" w:rsidRDefault="008C1582" w:rsidP="00891FFB">
            <w:pPr>
              <w:snapToGrid w:val="0"/>
              <w:spacing w:line="500" w:lineRule="exact"/>
              <w:ind w:leftChars="800" w:left="1920" w:rightChars="-105" w:right="-252" w:firstLineChars="17" w:firstLine="54"/>
              <w:jc w:val="both"/>
              <w:rPr>
                <w:rFonts w:ascii="標楷體" w:eastAsia="標楷體" w:hAnsi="標楷體"/>
                <w:sz w:val="32"/>
                <w:szCs w:val="32"/>
              </w:rPr>
            </w:pPr>
            <w:r>
              <w:rPr>
                <w:rFonts w:ascii="標楷體" w:eastAsia="標楷體" w:hAnsi="標楷體" w:hint="eastAsia"/>
                <w:sz w:val="32"/>
                <w:szCs w:val="32"/>
              </w:rPr>
              <w:t>保安組組長</w:t>
            </w:r>
          </w:p>
        </w:tc>
        <w:tc>
          <w:tcPr>
            <w:tcW w:w="2268" w:type="dxa"/>
          </w:tcPr>
          <w:p w:rsidR="008C1582" w:rsidRPr="000D2C07" w:rsidRDefault="00976CA7" w:rsidP="00B474BE">
            <w:pPr>
              <w:snapToGrid w:val="0"/>
              <w:spacing w:line="460" w:lineRule="exact"/>
              <w:jc w:val="both"/>
              <w:rPr>
                <w:rFonts w:ascii="標楷體" w:eastAsia="標楷體" w:hAnsi="標楷體"/>
                <w:spacing w:val="-20"/>
                <w:sz w:val="32"/>
                <w:szCs w:val="32"/>
              </w:rPr>
            </w:pPr>
            <w:r w:rsidRPr="000D2C07">
              <w:rPr>
                <w:rFonts w:ascii="標楷體" w:eastAsia="標楷體" w:hAnsi="標楷體" w:hint="eastAsia"/>
                <w:spacing w:val="-20"/>
                <w:sz w:val="32"/>
                <w:szCs w:val="32"/>
              </w:rPr>
              <w:t>林國清</w:t>
            </w:r>
          </w:p>
        </w:tc>
      </w:tr>
      <w:tr w:rsidR="00322B7C" w:rsidRPr="00BD6C67" w:rsidTr="00B474BE">
        <w:tc>
          <w:tcPr>
            <w:tcW w:w="1560" w:type="dxa"/>
          </w:tcPr>
          <w:p w:rsidR="00322B7C" w:rsidRPr="005B6B33" w:rsidRDefault="00322B7C" w:rsidP="00B474BE">
            <w:pPr>
              <w:snapToGrid w:val="0"/>
              <w:spacing w:line="500" w:lineRule="exact"/>
              <w:ind w:rightChars="-105" w:right="-252"/>
              <w:jc w:val="both"/>
              <w:rPr>
                <w:rFonts w:ascii="標楷體" w:eastAsia="標楷體" w:hAnsi="標楷體"/>
                <w:sz w:val="32"/>
                <w:szCs w:val="32"/>
              </w:rPr>
            </w:pPr>
          </w:p>
        </w:tc>
        <w:tc>
          <w:tcPr>
            <w:tcW w:w="5811" w:type="dxa"/>
          </w:tcPr>
          <w:p w:rsidR="00322B7C" w:rsidRPr="00891FFB" w:rsidRDefault="00322B7C" w:rsidP="00322B7C">
            <w:pPr>
              <w:snapToGrid w:val="0"/>
              <w:spacing w:line="500" w:lineRule="exact"/>
              <w:ind w:rightChars="-105" w:right="-252"/>
              <w:jc w:val="both"/>
              <w:rPr>
                <w:rFonts w:ascii="標楷體" w:eastAsia="標楷體" w:hAnsi="標楷體"/>
                <w:sz w:val="32"/>
                <w:szCs w:val="32"/>
              </w:rPr>
            </w:pPr>
            <w:r w:rsidRPr="00322B7C">
              <w:rPr>
                <w:rFonts w:ascii="標楷體" w:eastAsia="標楷體" w:hAnsi="標楷體" w:hint="eastAsia"/>
                <w:sz w:val="32"/>
                <w:szCs w:val="32"/>
              </w:rPr>
              <w:t>原住民族委員會</w:t>
            </w:r>
            <w:r w:rsidR="00976CA7" w:rsidRPr="00976CA7">
              <w:rPr>
                <w:rFonts w:ascii="標楷體" w:eastAsia="標楷體" w:hAnsi="標楷體" w:hint="eastAsia"/>
                <w:sz w:val="32"/>
                <w:szCs w:val="32"/>
              </w:rPr>
              <w:t>綜合規劃處</w:t>
            </w:r>
            <w:r w:rsidR="009D5808" w:rsidRPr="009D5808">
              <w:rPr>
                <w:rFonts w:ascii="標楷體" w:eastAsia="標楷體" w:hAnsi="標楷體" w:hint="eastAsia"/>
                <w:sz w:val="32"/>
                <w:szCs w:val="32"/>
              </w:rPr>
              <w:t>處長</w:t>
            </w:r>
          </w:p>
        </w:tc>
        <w:tc>
          <w:tcPr>
            <w:tcW w:w="2268" w:type="dxa"/>
          </w:tcPr>
          <w:p w:rsidR="00322B7C" w:rsidRPr="000D2C07" w:rsidRDefault="009D5808" w:rsidP="00B474BE">
            <w:pPr>
              <w:snapToGrid w:val="0"/>
              <w:spacing w:line="460" w:lineRule="exact"/>
              <w:jc w:val="both"/>
              <w:rPr>
                <w:rFonts w:ascii="標楷體" w:eastAsia="標楷體" w:hAnsi="標楷體"/>
                <w:spacing w:val="-20"/>
                <w:sz w:val="32"/>
                <w:szCs w:val="32"/>
              </w:rPr>
            </w:pPr>
            <w:r w:rsidRPr="000D2C07">
              <w:rPr>
                <w:rFonts w:ascii="標楷體" w:eastAsia="標楷體" w:hAnsi="標楷體" w:hint="eastAsia"/>
                <w:spacing w:val="-20"/>
                <w:sz w:val="32"/>
                <w:szCs w:val="32"/>
              </w:rPr>
              <w:t>王瑞盈</w:t>
            </w:r>
          </w:p>
        </w:tc>
      </w:tr>
      <w:tr w:rsidR="009D5808" w:rsidRPr="00BD6C67" w:rsidTr="00B474BE">
        <w:tc>
          <w:tcPr>
            <w:tcW w:w="1560" w:type="dxa"/>
          </w:tcPr>
          <w:p w:rsidR="009D5808" w:rsidRPr="005B6B33" w:rsidRDefault="009D5808" w:rsidP="00B474BE">
            <w:pPr>
              <w:snapToGrid w:val="0"/>
              <w:spacing w:line="500" w:lineRule="exact"/>
              <w:ind w:rightChars="-105" w:right="-252"/>
              <w:jc w:val="both"/>
              <w:rPr>
                <w:rFonts w:ascii="標楷體" w:eastAsia="標楷體" w:hAnsi="標楷體"/>
                <w:sz w:val="32"/>
                <w:szCs w:val="32"/>
              </w:rPr>
            </w:pPr>
          </w:p>
        </w:tc>
        <w:tc>
          <w:tcPr>
            <w:tcW w:w="5811" w:type="dxa"/>
          </w:tcPr>
          <w:p w:rsidR="009D5808" w:rsidRPr="00322B7C" w:rsidRDefault="00FD09E7" w:rsidP="00FD09E7">
            <w:pPr>
              <w:snapToGrid w:val="0"/>
              <w:spacing w:line="500" w:lineRule="exact"/>
              <w:ind w:leftChars="1600" w:left="3840" w:rightChars="-105" w:right="-252"/>
              <w:jc w:val="both"/>
              <w:rPr>
                <w:rFonts w:ascii="標楷體" w:eastAsia="標楷體" w:hAnsi="標楷體"/>
                <w:sz w:val="32"/>
                <w:szCs w:val="32"/>
              </w:rPr>
            </w:pPr>
            <w:r w:rsidRPr="00FD09E7">
              <w:rPr>
                <w:rFonts w:ascii="標楷體" w:eastAsia="標楷體" w:hAnsi="標楷體" w:hint="eastAsia"/>
                <w:sz w:val="32"/>
                <w:szCs w:val="32"/>
              </w:rPr>
              <w:t>科長</w:t>
            </w:r>
          </w:p>
        </w:tc>
        <w:tc>
          <w:tcPr>
            <w:tcW w:w="2268" w:type="dxa"/>
          </w:tcPr>
          <w:p w:rsidR="009D5808" w:rsidRPr="000D2C07" w:rsidRDefault="00FD09E7" w:rsidP="00B474BE">
            <w:pPr>
              <w:snapToGrid w:val="0"/>
              <w:spacing w:line="460" w:lineRule="exact"/>
              <w:jc w:val="both"/>
              <w:rPr>
                <w:rFonts w:ascii="標楷體" w:eastAsia="標楷體" w:hAnsi="標楷體"/>
                <w:spacing w:val="-20"/>
                <w:sz w:val="32"/>
                <w:szCs w:val="32"/>
              </w:rPr>
            </w:pPr>
            <w:r w:rsidRPr="000D2C07">
              <w:rPr>
                <w:rFonts w:ascii="標楷體" w:eastAsia="標楷體" w:hAnsi="標楷體" w:hint="eastAsia"/>
                <w:spacing w:val="-20"/>
                <w:sz w:val="32"/>
                <w:szCs w:val="32"/>
              </w:rPr>
              <w:t>曾興中</w:t>
            </w:r>
          </w:p>
        </w:tc>
      </w:tr>
      <w:tr w:rsidR="001504BD" w:rsidRPr="00BD6C67" w:rsidTr="00B474BE">
        <w:tc>
          <w:tcPr>
            <w:tcW w:w="1560" w:type="dxa"/>
          </w:tcPr>
          <w:p w:rsidR="001504BD" w:rsidRPr="005B6B33" w:rsidRDefault="001504BD" w:rsidP="00B474BE">
            <w:pPr>
              <w:snapToGrid w:val="0"/>
              <w:spacing w:line="500" w:lineRule="exact"/>
              <w:ind w:rightChars="-105" w:right="-252"/>
              <w:jc w:val="both"/>
              <w:rPr>
                <w:rFonts w:ascii="標楷體" w:eastAsia="標楷體" w:hAnsi="標楷體"/>
                <w:sz w:val="32"/>
                <w:szCs w:val="32"/>
              </w:rPr>
            </w:pPr>
          </w:p>
        </w:tc>
        <w:tc>
          <w:tcPr>
            <w:tcW w:w="5811" w:type="dxa"/>
          </w:tcPr>
          <w:p w:rsidR="001504BD" w:rsidRPr="005F0164" w:rsidRDefault="007B586A" w:rsidP="00344AC2">
            <w:pPr>
              <w:snapToGrid w:val="0"/>
              <w:spacing w:line="500" w:lineRule="exact"/>
              <w:ind w:rightChars="-105" w:right="-252"/>
              <w:jc w:val="both"/>
              <w:rPr>
                <w:rFonts w:ascii="標楷體" w:eastAsia="標楷體" w:hAnsi="標楷體"/>
                <w:sz w:val="32"/>
                <w:szCs w:val="32"/>
              </w:rPr>
            </w:pPr>
            <w:r w:rsidRPr="007B586A">
              <w:rPr>
                <w:rFonts w:ascii="標楷體" w:eastAsia="標楷體" w:hAnsi="標楷體" w:hint="eastAsia"/>
                <w:sz w:val="32"/>
                <w:szCs w:val="32"/>
              </w:rPr>
              <w:t>司法院</w:t>
            </w:r>
            <w:r w:rsidR="00F167FB" w:rsidRPr="00F167FB">
              <w:rPr>
                <w:rFonts w:ascii="標楷體" w:eastAsia="標楷體" w:hAnsi="標楷體" w:hint="eastAsia"/>
                <w:sz w:val="32"/>
                <w:szCs w:val="32"/>
              </w:rPr>
              <w:t>刑事廳法官</w:t>
            </w:r>
          </w:p>
        </w:tc>
        <w:tc>
          <w:tcPr>
            <w:tcW w:w="2268" w:type="dxa"/>
          </w:tcPr>
          <w:p w:rsidR="001504BD" w:rsidRPr="00FF239E" w:rsidRDefault="00FD09E7" w:rsidP="00412F46">
            <w:pPr>
              <w:snapToGrid w:val="0"/>
              <w:spacing w:line="460" w:lineRule="exact"/>
              <w:jc w:val="both"/>
              <w:rPr>
                <w:rFonts w:ascii="標楷體" w:eastAsia="標楷體" w:hAnsi="標楷體"/>
                <w:spacing w:val="-20"/>
                <w:sz w:val="32"/>
                <w:szCs w:val="32"/>
              </w:rPr>
            </w:pPr>
            <w:r w:rsidRPr="00FD09E7">
              <w:rPr>
                <w:rFonts w:ascii="標楷體" w:eastAsia="標楷體" w:hAnsi="標楷體" w:hint="eastAsia"/>
                <w:spacing w:val="-20"/>
                <w:sz w:val="32"/>
                <w:szCs w:val="32"/>
              </w:rPr>
              <w:t>李東柏</w:t>
            </w:r>
          </w:p>
        </w:tc>
      </w:tr>
      <w:tr w:rsidR="00D74369" w:rsidRPr="00BD6C67" w:rsidTr="00B474BE">
        <w:tc>
          <w:tcPr>
            <w:tcW w:w="1560" w:type="dxa"/>
          </w:tcPr>
          <w:p w:rsidR="00D74369" w:rsidRPr="005B6B33" w:rsidRDefault="00D74369" w:rsidP="00D74369">
            <w:pPr>
              <w:snapToGrid w:val="0"/>
              <w:spacing w:line="500" w:lineRule="exact"/>
              <w:ind w:rightChars="-105" w:right="-252"/>
              <w:jc w:val="both"/>
              <w:rPr>
                <w:rFonts w:ascii="標楷體" w:eastAsia="標楷體" w:hAnsi="標楷體"/>
                <w:sz w:val="32"/>
                <w:szCs w:val="32"/>
              </w:rPr>
            </w:pPr>
          </w:p>
        </w:tc>
        <w:tc>
          <w:tcPr>
            <w:tcW w:w="5811" w:type="dxa"/>
          </w:tcPr>
          <w:p w:rsidR="00D74369" w:rsidRPr="005F0164" w:rsidRDefault="007B586A" w:rsidP="00344AC2">
            <w:pPr>
              <w:snapToGrid w:val="0"/>
              <w:spacing w:line="500" w:lineRule="exact"/>
              <w:ind w:rightChars="-105" w:right="-252"/>
              <w:jc w:val="both"/>
              <w:rPr>
                <w:rFonts w:ascii="標楷體" w:eastAsia="標楷體" w:hAnsi="標楷體"/>
                <w:sz w:val="32"/>
                <w:szCs w:val="32"/>
              </w:rPr>
            </w:pPr>
            <w:r w:rsidRPr="007B586A">
              <w:rPr>
                <w:rFonts w:ascii="標楷體" w:eastAsia="標楷體" w:hAnsi="標楷體" w:hint="eastAsia"/>
                <w:sz w:val="32"/>
                <w:szCs w:val="32"/>
              </w:rPr>
              <w:t>法務部</w:t>
            </w:r>
            <w:r w:rsidR="00FD09E7" w:rsidRPr="00FD09E7">
              <w:rPr>
                <w:rFonts w:ascii="標楷體" w:eastAsia="標楷體" w:hAnsi="標楷體" w:hint="eastAsia"/>
                <w:sz w:val="32"/>
                <w:szCs w:val="32"/>
              </w:rPr>
              <w:t>檢察司主任檢察官</w:t>
            </w:r>
          </w:p>
        </w:tc>
        <w:tc>
          <w:tcPr>
            <w:tcW w:w="2268" w:type="dxa"/>
          </w:tcPr>
          <w:p w:rsidR="00D74369" w:rsidRPr="000D2C07" w:rsidRDefault="00FD09E7" w:rsidP="005643B1">
            <w:pPr>
              <w:snapToGrid w:val="0"/>
              <w:spacing w:line="460" w:lineRule="exact"/>
              <w:jc w:val="both"/>
              <w:rPr>
                <w:rFonts w:ascii="標楷體" w:eastAsia="標楷體" w:hAnsi="標楷體"/>
                <w:spacing w:val="-20"/>
                <w:sz w:val="32"/>
                <w:szCs w:val="32"/>
              </w:rPr>
            </w:pPr>
            <w:r w:rsidRPr="00FD09E7">
              <w:rPr>
                <w:rFonts w:ascii="標楷體" w:eastAsia="標楷體" w:hAnsi="標楷體" w:hint="eastAsia"/>
                <w:spacing w:val="-20"/>
                <w:sz w:val="32"/>
                <w:szCs w:val="32"/>
              </w:rPr>
              <w:t>詹常輝</w:t>
            </w:r>
          </w:p>
        </w:tc>
      </w:tr>
      <w:tr w:rsidR="00D74369" w:rsidRPr="00BD6C67" w:rsidTr="00B474BE">
        <w:tc>
          <w:tcPr>
            <w:tcW w:w="1560" w:type="dxa"/>
          </w:tcPr>
          <w:p w:rsidR="00D74369" w:rsidRPr="005B6B33" w:rsidRDefault="00D74369" w:rsidP="00D74369">
            <w:pPr>
              <w:snapToGrid w:val="0"/>
              <w:spacing w:line="500" w:lineRule="exact"/>
              <w:ind w:rightChars="-105" w:right="-252"/>
              <w:jc w:val="both"/>
              <w:rPr>
                <w:rFonts w:ascii="標楷體" w:eastAsia="標楷體" w:hAnsi="標楷體"/>
                <w:sz w:val="32"/>
                <w:szCs w:val="32"/>
              </w:rPr>
            </w:pPr>
          </w:p>
        </w:tc>
        <w:tc>
          <w:tcPr>
            <w:tcW w:w="5811" w:type="dxa"/>
          </w:tcPr>
          <w:p w:rsidR="00D74369" w:rsidRPr="005F0164" w:rsidRDefault="00322B7C" w:rsidP="00344AC2">
            <w:pPr>
              <w:snapToGrid w:val="0"/>
              <w:spacing w:line="500" w:lineRule="exact"/>
              <w:ind w:rightChars="-105" w:right="-252"/>
              <w:jc w:val="both"/>
              <w:rPr>
                <w:rFonts w:ascii="標楷體" w:eastAsia="標楷體" w:hAnsi="標楷體"/>
                <w:sz w:val="32"/>
                <w:szCs w:val="32"/>
              </w:rPr>
            </w:pPr>
            <w:r w:rsidRPr="00322B7C">
              <w:rPr>
                <w:rFonts w:ascii="標楷體" w:eastAsia="標楷體" w:hAnsi="標楷體" w:hint="eastAsia"/>
                <w:sz w:val="32"/>
                <w:szCs w:val="32"/>
              </w:rPr>
              <w:t>經濟部</w:t>
            </w:r>
            <w:r w:rsidR="00FD09E7" w:rsidRPr="00FD09E7">
              <w:rPr>
                <w:rFonts w:ascii="標楷體" w:eastAsia="標楷體" w:hAnsi="標楷體" w:hint="eastAsia"/>
                <w:sz w:val="32"/>
                <w:szCs w:val="32"/>
              </w:rPr>
              <w:t>標準檢驗局組長</w:t>
            </w:r>
          </w:p>
        </w:tc>
        <w:tc>
          <w:tcPr>
            <w:tcW w:w="2268" w:type="dxa"/>
          </w:tcPr>
          <w:p w:rsidR="00D74369" w:rsidRPr="000D2C07" w:rsidRDefault="00FD09E7" w:rsidP="000232B0">
            <w:pPr>
              <w:snapToGrid w:val="0"/>
              <w:spacing w:line="460" w:lineRule="exact"/>
              <w:jc w:val="both"/>
              <w:rPr>
                <w:rFonts w:ascii="標楷體" w:eastAsia="標楷體" w:hAnsi="標楷體"/>
                <w:spacing w:val="-20"/>
                <w:sz w:val="32"/>
                <w:szCs w:val="32"/>
              </w:rPr>
            </w:pPr>
            <w:r w:rsidRPr="000D2C07">
              <w:rPr>
                <w:rFonts w:ascii="標楷體" w:eastAsia="標楷體" w:hAnsi="標楷體" w:hint="eastAsia"/>
                <w:spacing w:val="-20"/>
                <w:sz w:val="32"/>
                <w:szCs w:val="32"/>
              </w:rPr>
              <w:t>賴俊杰</w:t>
            </w:r>
          </w:p>
        </w:tc>
      </w:tr>
      <w:tr w:rsidR="00FD09E7" w:rsidRPr="00BD6C67" w:rsidTr="00B474BE">
        <w:tc>
          <w:tcPr>
            <w:tcW w:w="1560" w:type="dxa"/>
          </w:tcPr>
          <w:p w:rsidR="00FD09E7" w:rsidRPr="005B6B33" w:rsidRDefault="00FD09E7" w:rsidP="00D74369">
            <w:pPr>
              <w:snapToGrid w:val="0"/>
              <w:spacing w:line="500" w:lineRule="exact"/>
              <w:ind w:rightChars="-105" w:right="-252"/>
              <w:jc w:val="both"/>
              <w:rPr>
                <w:rFonts w:ascii="標楷體" w:eastAsia="標楷體" w:hAnsi="標楷體"/>
                <w:sz w:val="32"/>
                <w:szCs w:val="32"/>
              </w:rPr>
            </w:pPr>
          </w:p>
        </w:tc>
        <w:tc>
          <w:tcPr>
            <w:tcW w:w="5811" w:type="dxa"/>
          </w:tcPr>
          <w:p w:rsidR="00FD09E7" w:rsidRPr="00322B7C" w:rsidRDefault="00B54EA5" w:rsidP="00B54EA5">
            <w:pPr>
              <w:snapToGrid w:val="0"/>
              <w:spacing w:line="500" w:lineRule="exact"/>
              <w:ind w:leftChars="400" w:left="960" w:rightChars="-105" w:right="-252"/>
              <w:jc w:val="both"/>
              <w:rPr>
                <w:rFonts w:ascii="標楷體" w:eastAsia="標楷體" w:hAnsi="標楷體"/>
                <w:sz w:val="32"/>
                <w:szCs w:val="32"/>
              </w:rPr>
            </w:pPr>
            <w:r w:rsidRPr="00B54EA5">
              <w:rPr>
                <w:rFonts w:ascii="標楷體" w:eastAsia="標楷體" w:hAnsi="標楷體" w:hint="eastAsia"/>
                <w:sz w:val="32"/>
                <w:szCs w:val="32"/>
              </w:rPr>
              <w:t>工業局副組長</w:t>
            </w:r>
          </w:p>
        </w:tc>
        <w:tc>
          <w:tcPr>
            <w:tcW w:w="2268" w:type="dxa"/>
          </w:tcPr>
          <w:p w:rsidR="00FD09E7" w:rsidRPr="000D2C07" w:rsidRDefault="00B54EA5" w:rsidP="000232B0">
            <w:pPr>
              <w:snapToGrid w:val="0"/>
              <w:spacing w:line="460" w:lineRule="exact"/>
              <w:jc w:val="both"/>
              <w:rPr>
                <w:rFonts w:ascii="標楷體" w:eastAsia="標楷體" w:hAnsi="標楷體"/>
                <w:spacing w:val="-20"/>
                <w:sz w:val="32"/>
                <w:szCs w:val="32"/>
              </w:rPr>
            </w:pPr>
            <w:r w:rsidRPr="000D2C07">
              <w:rPr>
                <w:rFonts w:ascii="標楷體" w:eastAsia="標楷體" w:hAnsi="標楷體" w:hint="eastAsia"/>
                <w:spacing w:val="-20"/>
                <w:sz w:val="32"/>
                <w:szCs w:val="32"/>
              </w:rPr>
              <w:t>王麗珠</w:t>
            </w:r>
          </w:p>
        </w:tc>
      </w:tr>
      <w:tr w:rsidR="00D74369" w:rsidRPr="00BD6C67" w:rsidTr="00B474BE">
        <w:tc>
          <w:tcPr>
            <w:tcW w:w="1560" w:type="dxa"/>
          </w:tcPr>
          <w:p w:rsidR="00D74369" w:rsidRPr="005B6B33" w:rsidRDefault="00D74369" w:rsidP="00D74369">
            <w:pPr>
              <w:snapToGrid w:val="0"/>
              <w:spacing w:line="500" w:lineRule="exact"/>
              <w:ind w:rightChars="-105" w:right="-252"/>
              <w:jc w:val="both"/>
              <w:rPr>
                <w:rFonts w:ascii="標楷體" w:eastAsia="標楷體" w:hAnsi="標楷體"/>
                <w:sz w:val="32"/>
                <w:szCs w:val="32"/>
              </w:rPr>
            </w:pPr>
          </w:p>
        </w:tc>
        <w:tc>
          <w:tcPr>
            <w:tcW w:w="5811" w:type="dxa"/>
          </w:tcPr>
          <w:p w:rsidR="00D74369" w:rsidRPr="00610046" w:rsidRDefault="00322B7C" w:rsidP="00344AC2">
            <w:pPr>
              <w:snapToGrid w:val="0"/>
              <w:spacing w:line="500" w:lineRule="exact"/>
              <w:ind w:rightChars="-105" w:right="-252"/>
              <w:jc w:val="both"/>
              <w:rPr>
                <w:rFonts w:ascii="標楷體" w:eastAsia="標楷體" w:hAnsi="標楷體"/>
                <w:color w:val="000000"/>
                <w:sz w:val="32"/>
                <w:szCs w:val="32"/>
                <w:highlight w:val="yellow"/>
              </w:rPr>
            </w:pPr>
            <w:r w:rsidRPr="00322B7C">
              <w:rPr>
                <w:rFonts w:ascii="標楷體" w:eastAsia="標楷體" w:hAnsi="標楷體" w:hint="eastAsia"/>
                <w:color w:val="000000"/>
                <w:sz w:val="32"/>
                <w:szCs w:val="32"/>
              </w:rPr>
              <w:t>財政部</w:t>
            </w:r>
            <w:proofErr w:type="gramStart"/>
            <w:r w:rsidR="00B54EA5" w:rsidRPr="00B54EA5">
              <w:rPr>
                <w:rFonts w:ascii="標楷體" w:eastAsia="標楷體" w:hAnsi="標楷體" w:hint="eastAsia"/>
                <w:color w:val="000000"/>
                <w:sz w:val="32"/>
                <w:szCs w:val="32"/>
              </w:rPr>
              <w:t>關務署簡任</w:t>
            </w:r>
            <w:proofErr w:type="gramEnd"/>
            <w:r w:rsidR="00B54EA5" w:rsidRPr="00B54EA5">
              <w:rPr>
                <w:rFonts w:ascii="標楷體" w:eastAsia="標楷體" w:hAnsi="標楷體" w:hint="eastAsia"/>
                <w:color w:val="000000"/>
                <w:sz w:val="32"/>
                <w:szCs w:val="32"/>
              </w:rPr>
              <w:t>稽核</w:t>
            </w:r>
          </w:p>
        </w:tc>
        <w:tc>
          <w:tcPr>
            <w:tcW w:w="2268" w:type="dxa"/>
          </w:tcPr>
          <w:p w:rsidR="00D74369" w:rsidRPr="000D2C07" w:rsidRDefault="00B54EA5" w:rsidP="000D2C07">
            <w:pPr>
              <w:snapToGrid w:val="0"/>
              <w:spacing w:line="460" w:lineRule="exact"/>
              <w:jc w:val="both"/>
              <w:rPr>
                <w:rFonts w:ascii="標楷體" w:eastAsia="標楷體" w:hAnsi="標楷體"/>
                <w:spacing w:val="-20"/>
                <w:sz w:val="32"/>
                <w:szCs w:val="32"/>
              </w:rPr>
            </w:pPr>
            <w:r w:rsidRPr="000D2C07">
              <w:rPr>
                <w:rFonts w:ascii="標楷體" w:eastAsia="標楷體" w:hAnsi="標楷體" w:hint="eastAsia"/>
                <w:spacing w:val="-20"/>
                <w:sz w:val="32"/>
                <w:szCs w:val="32"/>
              </w:rPr>
              <w:t>陳泰明</w:t>
            </w:r>
          </w:p>
        </w:tc>
      </w:tr>
    </w:tbl>
    <w:p w:rsidR="009C4F65" w:rsidRDefault="00817035" w:rsidP="00817035">
      <w:pPr>
        <w:tabs>
          <w:tab w:val="left" w:pos="12556"/>
        </w:tabs>
        <w:snapToGrid w:val="0"/>
        <w:spacing w:line="480" w:lineRule="exact"/>
        <w:ind w:rightChars="-448" w:right="-1075"/>
        <w:jc w:val="both"/>
        <w:rPr>
          <w:rFonts w:ascii="標楷體" w:eastAsia="標楷體" w:hAnsi="標楷體" w:cs="Times New Roman"/>
          <w:bCs/>
          <w:sz w:val="32"/>
          <w:szCs w:val="32"/>
        </w:rPr>
      </w:pPr>
      <w:r w:rsidRPr="006B32EC">
        <w:rPr>
          <w:rFonts w:ascii="標楷體" w:eastAsia="標楷體" w:hAnsi="標楷體" w:cs="Times New Roman"/>
          <w:sz w:val="32"/>
          <w:szCs w:val="32"/>
        </w:rPr>
        <w:t>主    席：</w:t>
      </w:r>
      <w:r w:rsidR="0037317F">
        <w:rPr>
          <w:rFonts w:ascii="標楷體" w:eastAsia="標楷體" w:hAnsi="標楷體" w:cs="Times New Roman" w:hint="eastAsia"/>
          <w:sz w:val="32"/>
          <w:szCs w:val="32"/>
        </w:rPr>
        <w:t>管</w:t>
      </w:r>
      <w:r w:rsidRPr="00C74554">
        <w:rPr>
          <w:rFonts w:ascii="標楷體" w:eastAsia="標楷體" w:hAnsi="標楷體" w:cs="Times New Roman" w:hint="eastAsia"/>
          <w:sz w:val="32"/>
          <w:szCs w:val="32"/>
        </w:rPr>
        <w:t>召集</w:t>
      </w:r>
      <w:r w:rsidRPr="00C74554">
        <w:rPr>
          <w:rFonts w:ascii="標楷體" w:eastAsia="標楷體" w:hAnsi="標楷體" w:cs="Times New Roman"/>
          <w:bCs/>
          <w:sz w:val="32"/>
          <w:szCs w:val="32"/>
        </w:rPr>
        <w:t>委員</w:t>
      </w:r>
      <w:r w:rsidR="0037317F">
        <w:rPr>
          <w:rFonts w:ascii="標楷體" w:eastAsia="標楷體" w:hAnsi="標楷體" w:cs="Times New Roman" w:hint="eastAsia"/>
          <w:bCs/>
          <w:sz w:val="32"/>
          <w:szCs w:val="32"/>
        </w:rPr>
        <w:t>碧玲</w:t>
      </w:r>
    </w:p>
    <w:p w:rsidR="00817035" w:rsidRPr="00332106" w:rsidRDefault="00817035" w:rsidP="00817035">
      <w:pPr>
        <w:tabs>
          <w:tab w:val="left" w:pos="12556"/>
        </w:tabs>
        <w:snapToGrid w:val="0"/>
        <w:spacing w:line="480" w:lineRule="exact"/>
        <w:ind w:rightChars="-448" w:right="-1075"/>
        <w:jc w:val="both"/>
        <w:rPr>
          <w:rFonts w:ascii="標楷體" w:eastAsia="標楷體" w:hAnsi="標楷體" w:cs="Times New Roman"/>
          <w:bCs/>
          <w:sz w:val="32"/>
          <w:szCs w:val="32"/>
        </w:rPr>
      </w:pPr>
      <w:r w:rsidRPr="006B32EC">
        <w:rPr>
          <w:rFonts w:ascii="標楷體" w:eastAsia="標楷體" w:hAnsi="標楷體" w:cs="Times New Roman"/>
          <w:sz w:val="32"/>
          <w:szCs w:val="32"/>
        </w:rPr>
        <w:t>專門委員：</w:t>
      </w:r>
      <w:proofErr w:type="gramStart"/>
      <w:r>
        <w:rPr>
          <w:rFonts w:ascii="標楷體" w:eastAsia="標楷體" w:hAnsi="標楷體" w:cs="Times New Roman" w:hint="eastAsia"/>
          <w:bCs/>
          <w:sz w:val="32"/>
          <w:szCs w:val="32"/>
        </w:rPr>
        <w:t>賈北松</w:t>
      </w:r>
      <w:proofErr w:type="gramEnd"/>
    </w:p>
    <w:p w:rsidR="00817035" w:rsidRPr="006B32EC" w:rsidRDefault="00817035" w:rsidP="00817035">
      <w:pPr>
        <w:snapToGrid w:val="0"/>
        <w:spacing w:line="480" w:lineRule="exact"/>
        <w:ind w:rightChars="-448" w:right="-1075"/>
        <w:jc w:val="both"/>
        <w:rPr>
          <w:rFonts w:ascii="標楷體" w:eastAsia="標楷體" w:hAnsi="標楷體" w:cs="Times New Roman"/>
          <w:sz w:val="32"/>
          <w:szCs w:val="32"/>
        </w:rPr>
      </w:pPr>
      <w:r w:rsidRPr="006B32EC">
        <w:rPr>
          <w:rFonts w:ascii="標楷體" w:eastAsia="標楷體" w:hAnsi="標楷體" w:cs="Times New Roman"/>
          <w:sz w:val="32"/>
          <w:szCs w:val="32"/>
        </w:rPr>
        <w:lastRenderedPageBreak/>
        <w:t>主任秘書：</w:t>
      </w:r>
      <w:r w:rsidRPr="006B32EC">
        <w:rPr>
          <w:rFonts w:ascii="標楷體" w:eastAsia="標楷體" w:hAnsi="標楷體" w:cs="Times New Roman" w:hint="eastAsia"/>
          <w:sz w:val="32"/>
          <w:szCs w:val="32"/>
        </w:rPr>
        <w:t>張禮棟</w:t>
      </w:r>
    </w:p>
    <w:p w:rsidR="00817035" w:rsidRPr="006B32EC" w:rsidRDefault="00817035" w:rsidP="00817035">
      <w:pPr>
        <w:snapToGrid w:val="0"/>
        <w:spacing w:line="480" w:lineRule="exact"/>
        <w:ind w:rightChars="-448" w:right="-1075"/>
        <w:jc w:val="both"/>
        <w:rPr>
          <w:rFonts w:ascii="標楷體" w:eastAsia="標楷體" w:hAnsi="標楷體" w:cs="Times New Roman"/>
          <w:sz w:val="32"/>
          <w:szCs w:val="32"/>
        </w:rPr>
      </w:pPr>
      <w:r w:rsidRPr="006B32EC">
        <w:rPr>
          <w:rFonts w:ascii="標楷體" w:eastAsia="標楷體" w:hAnsi="標楷體" w:cs="Times New Roman"/>
          <w:sz w:val="32"/>
          <w:szCs w:val="32"/>
        </w:rPr>
        <w:t xml:space="preserve">紀    錄：簡任秘書  </w:t>
      </w:r>
      <w:r>
        <w:rPr>
          <w:rFonts w:ascii="標楷體" w:eastAsia="標楷體" w:hAnsi="標楷體" w:cs="Times New Roman" w:hint="eastAsia"/>
          <w:sz w:val="32"/>
          <w:szCs w:val="32"/>
        </w:rPr>
        <w:t>周厚增</w:t>
      </w:r>
    </w:p>
    <w:p w:rsidR="00817035" w:rsidRPr="006B32EC" w:rsidRDefault="00817035" w:rsidP="00817035">
      <w:pPr>
        <w:snapToGrid w:val="0"/>
        <w:spacing w:line="480" w:lineRule="exact"/>
        <w:ind w:rightChars="-448" w:right="-1075" w:firstLineChars="500" w:firstLine="1600"/>
        <w:jc w:val="both"/>
        <w:rPr>
          <w:rFonts w:ascii="標楷體" w:eastAsia="標楷體" w:hAnsi="標楷體" w:cs="Times New Roman"/>
          <w:sz w:val="32"/>
          <w:szCs w:val="32"/>
        </w:rPr>
      </w:pPr>
      <w:r w:rsidRPr="006B32EC">
        <w:rPr>
          <w:rFonts w:ascii="標楷體" w:eastAsia="標楷體" w:hAnsi="標楷體" w:cs="Times New Roman"/>
          <w:sz w:val="32"/>
          <w:szCs w:val="32"/>
        </w:rPr>
        <w:t>簡任編審  吳人寬</w:t>
      </w:r>
    </w:p>
    <w:p w:rsidR="00817035" w:rsidRDefault="00817035" w:rsidP="00817035">
      <w:pPr>
        <w:snapToGrid w:val="0"/>
        <w:spacing w:line="480" w:lineRule="exact"/>
        <w:ind w:rightChars="-448" w:right="-1075" w:firstLineChars="500" w:firstLine="1600"/>
        <w:jc w:val="both"/>
        <w:rPr>
          <w:rFonts w:ascii="標楷體" w:eastAsia="標楷體" w:hAnsi="標楷體" w:cs="Times New Roman"/>
          <w:sz w:val="32"/>
          <w:szCs w:val="32"/>
        </w:rPr>
      </w:pPr>
      <w:r w:rsidRPr="006B32EC">
        <w:rPr>
          <w:rFonts w:ascii="標楷體" w:eastAsia="標楷體" w:hAnsi="標楷體" w:cs="Times New Roman"/>
          <w:sz w:val="32"/>
          <w:szCs w:val="32"/>
        </w:rPr>
        <w:t xml:space="preserve">科    長  </w:t>
      </w:r>
      <w:r>
        <w:rPr>
          <w:rFonts w:ascii="標楷體" w:eastAsia="標楷體" w:hAnsi="標楷體" w:cs="Times New Roman" w:hint="eastAsia"/>
          <w:sz w:val="32"/>
          <w:szCs w:val="32"/>
        </w:rPr>
        <w:t>陳品華</w:t>
      </w:r>
    </w:p>
    <w:p w:rsidR="00817035" w:rsidRPr="00451BAC" w:rsidRDefault="002824EE" w:rsidP="00451BAC">
      <w:pPr>
        <w:snapToGrid w:val="0"/>
        <w:spacing w:line="480" w:lineRule="exact"/>
        <w:ind w:rightChars="-448" w:right="-1075" w:firstLineChars="500" w:firstLine="1600"/>
        <w:jc w:val="both"/>
        <w:rPr>
          <w:rFonts w:ascii="標楷體" w:eastAsia="標楷體" w:hAnsi="標楷體" w:cs="Times New Roman"/>
          <w:sz w:val="32"/>
          <w:szCs w:val="32"/>
        </w:rPr>
      </w:pPr>
      <w:r>
        <w:rPr>
          <w:rFonts w:ascii="標楷體" w:eastAsia="標楷體" w:hAnsi="標楷體" w:cs="Times New Roman" w:hint="eastAsia"/>
          <w:sz w:val="32"/>
          <w:szCs w:val="32"/>
        </w:rPr>
        <w:t>辦 事 員</w:t>
      </w:r>
      <w:r w:rsidR="00817035">
        <w:rPr>
          <w:rFonts w:ascii="標楷體" w:eastAsia="標楷體" w:hAnsi="標楷體" w:cs="Times New Roman" w:hint="eastAsia"/>
          <w:sz w:val="32"/>
          <w:szCs w:val="32"/>
        </w:rPr>
        <w:t xml:space="preserve">  </w:t>
      </w:r>
      <w:r>
        <w:rPr>
          <w:rFonts w:ascii="標楷體" w:eastAsia="標楷體" w:hAnsi="標楷體" w:cs="Times New Roman" w:hint="eastAsia"/>
          <w:sz w:val="32"/>
          <w:szCs w:val="32"/>
        </w:rPr>
        <w:t>鄧瑋宜</w:t>
      </w:r>
    </w:p>
    <w:p w:rsidR="008230EA" w:rsidRPr="008230EA" w:rsidRDefault="008230EA" w:rsidP="008230EA">
      <w:pPr>
        <w:spacing w:line="420" w:lineRule="exact"/>
        <w:ind w:rightChars="-448" w:right="-1075"/>
        <w:rPr>
          <w:rFonts w:ascii="標楷體" w:eastAsia="標楷體" w:hAnsi="標楷體" w:cs="Times New Roman"/>
          <w:b/>
          <w:bCs/>
          <w:sz w:val="32"/>
          <w:szCs w:val="40"/>
        </w:rPr>
      </w:pPr>
      <w:r w:rsidRPr="008230EA">
        <w:rPr>
          <w:rFonts w:ascii="標楷體" w:eastAsia="標楷體" w:hAnsi="標楷體" w:cs="Times New Roman" w:hint="eastAsia"/>
          <w:b/>
          <w:bCs/>
          <w:sz w:val="32"/>
          <w:szCs w:val="40"/>
        </w:rPr>
        <w:t>報告事項</w:t>
      </w:r>
    </w:p>
    <w:p w:rsidR="008230EA" w:rsidRPr="008230EA" w:rsidRDefault="008230EA" w:rsidP="008230EA">
      <w:pPr>
        <w:snapToGrid w:val="0"/>
        <w:spacing w:line="420" w:lineRule="exact"/>
        <w:ind w:left="1"/>
        <w:jc w:val="both"/>
        <w:rPr>
          <w:rFonts w:ascii="標楷體" w:eastAsia="標楷體" w:hAnsi="標楷體" w:cs="Times New Roman"/>
          <w:sz w:val="32"/>
          <w:szCs w:val="32"/>
        </w:rPr>
      </w:pPr>
      <w:r w:rsidRPr="008230EA">
        <w:rPr>
          <w:rFonts w:ascii="標楷體" w:eastAsia="標楷體" w:hAnsi="標楷體" w:cs="Times New Roman" w:hint="eastAsia"/>
          <w:sz w:val="32"/>
          <w:szCs w:val="32"/>
        </w:rPr>
        <w:t>宣讀上次會議議事錄。</w:t>
      </w:r>
    </w:p>
    <w:p w:rsidR="008230EA" w:rsidRPr="008230EA" w:rsidRDefault="008230EA" w:rsidP="008230EA">
      <w:pPr>
        <w:snapToGrid w:val="0"/>
        <w:spacing w:line="420" w:lineRule="exact"/>
        <w:ind w:rightChars="-21" w:right="-50"/>
        <w:jc w:val="both"/>
        <w:rPr>
          <w:rFonts w:ascii="標楷體" w:eastAsia="標楷體" w:hAnsi="標楷體" w:cs="Times New Roman"/>
          <w:sz w:val="32"/>
          <w:szCs w:val="40"/>
        </w:rPr>
      </w:pPr>
      <w:r w:rsidRPr="008230EA">
        <w:rPr>
          <w:rFonts w:ascii="標楷體" w:eastAsia="標楷體" w:hAnsi="標楷體" w:cs="Times New Roman" w:hint="eastAsia"/>
          <w:sz w:val="32"/>
          <w:szCs w:val="24"/>
        </w:rPr>
        <w:t>決定：</w:t>
      </w:r>
      <w:r w:rsidRPr="008230EA">
        <w:rPr>
          <w:rFonts w:ascii="標楷體" w:eastAsia="標楷體" w:hAnsi="標楷體" w:cs="Times New Roman" w:hint="eastAsia"/>
          <w:sz w:val="32"/>
          <w:szCs w:val="40"/>
        </w:rPr>
        <w:t>確定。</w:t>
      </w:r>
    </w:p>
    <w:p w:rsidR="00817035" w:rsidRDefault="00817035" w:rsidP="008230EA">
      <w:pPr>
        <w:snapToGrid w:val="0"/>
        <w:spacing w:line="480" w:lineRule="exact"/>
        <w:ind w:right="-1"/>
        <w:rPr>
          <w:rFonts w:ascii="標楷體" w:eastAsia="標楷體" w:hAnsi="標楷體" w:cs="Times New Roman"/>
          <w:b/>
          <w:bCs/>
          <w:sz w:val="32"/>
          <w:szCs w:val="32"/>
        </w:rPr>
      </w:pPr>
      <w:r w:rsidRPr="006B32EC">
        <w:rPr>
          <w:rFonts w:ascii="標楷體" w:eastAsia="標楷體" w:hAnsi="標楷體" w:cs="Times New Roman" w:hint="eastAsia"/>
          <w:b/>
          <w:bCs/>
          <w:sz w:val="32"/>
          <w:szCs w:val="32"/>
        </w:rPr>
        <w:t>討論事項</w:t>
      </w:r>
    </w:p>
    <w:p w:rsidR="00F96948" w:rsidRPr="00F96948" w:rsidRDefault="00F96948" w:rsidP="00A724AD">
      <w:pPr>
        <w:snapToGrid w:val="0"/>
        <w:spacing w:beforeLines="50" w:before="180" w:line="440" w:lineRule="exact"/>
        <w:ind w:left="515" w:hangingChars="161" w:hanging="515"/>
        <w:rPr>
          <w:rFonts w:ascii="標楷體" w:eastAsia="標楷體" w:hAnsi="標楷體" w:cs="Times New Roman"/>
          <w:sz w:val="32"/>
          <w:szCs w:val="32"/>
        </w:rPr>
      </w:pPr>
      <w:r w:rsidRPr="00F96948">
        <w:rPr>
          <w:rFonts w:ascii="標楷體" w:eastAsia="標楷體" w:hAnsi="標楷體" w:cs="Times New Roman" w:hint="eastAsia"/>
          <w:sz w:val="32"/>
          <w:szCs w:val="32"/>
        </w:rPr>
        <w:t>一、審查行政院函請審議「槍砲彈藥刀械管制條例部分條文修正草案」案。</w:t>
      </w:r>
    </w:p>
    <w:p w:rsidR="00F96948" w:rsidRPr="00F96948" w:rsidRDefault="00F96948" w:rsidP="00F96948">
      <w:pPr>
        <w:spacing w:line="440" w:lineRule="exact"/>
        <w:ind w:leftChars="-26" w:left="645" w:hangingChars="221" w:hanging="707"/>
        <w:rPr>
          <w:rFonts w:ascii="標楷體" w:eastAsia="標楷體" w:hAnsi="標楷體" w:cs="Times New Roman"/>
          <w:sz w:val="32"/>
          <w:szCs w:val="32"/>
        </w:rPr>
      </w:pPr>
      <w:r w:rsidRPr="00F96948">
        <w:rPr>
          <w:rFonts w:ascii="標楷體" w:eastAsia="標楷體" w:hAnsi="標楷體" w:cs="Times New Roman" w:hint="eastAsia"/>
          <w:sz w:val="32"/>
          <w:szCs w:val="32"/>
        </w:rPr>
        <w:t>二、審查民眾黨黨團擬具「槍砲彈藥刀械管制條例第二十條之</w:t>
      </w:r>
      <w:proofErr w:type="gramStart"/>
      <w:r w:rsidRPr="00F96948">
        <w:rPr>
          <w:rFonts w:ascii="標楷體" w:eastAsia="標楷體" w:hAnsi="標楷體" w:cs="Times New Roman" w:hint="eastAsia"/>
          <w:sz w:val="32"/>
          <w:szCs w:val="32"/>
        </w:rPr>
        <w:t>一</w:t>
      </w:r>
      <w:proofErr w:type="gramEnd"/>
      <w:r w:rsidRPr="00F96948">
        <w:rPr>
          <w:rFonts w:ascii="標楷體" w:eastAsia="標楷體" w:hAnsi="標楷體" w:cs="Times New Roman" w:hint="eastAsia"/>
          <w:sz w:val="32"/>
          <w:szCs w:val="32"/>
        </w:rPr>
        <w:t>條文修正草案」案。</w:t>
      </w:r>
    </w:p>
    <w:p w:rsidR="00F96948" w:rsidRPr="00F96948" w:rsidRDefault="00F96948" w:rsidP="00F96948">
      <w:pPr>
        <w:spacing w:line="440" w:lineRule="exact"/>
        <w:ind w:leftChars="-26" w:left="645" w:hangingChars="221" w:hanging="707"/>
        <w:rPr>
          <w:rFonts w:ascii="標楷體" w:eastAsia="標楷體" w:hAnsi="標楷體" w:cs="Times New Roman"/>
          <w:sz w:val="32"/>
          <w:szCs w:val="32"/>
        </w:rPr>
      </w:pPr>
      <w:r w:rsidRPr="00F96948">
        <w:rPr>
          <w:rFonts w:ascii="標楷體" w:eastAsia="標楷體" w:hAnsi="標楷體" w:cs="Times New Roman" w:hint="eastAsia"/>
          <w:sz w:val="32"/>
          <w:szCs w:val="32"/>
        </w:rPr>
        <w:t>三、審查委員陳素月等18人擬具「槍砲彈藥刀械管制條例第四條及第二十條之</w:t>
      </w:r>
      <w:proofErr w:type="gramStart"/>
      <w:r w:rsidRPr="00F96948">
        <w:rPr>
          <w:rFonts w:ascii="標楷體" w:eastAsia="標楷體" w:hAnsi="標楷體" w:cs="Times New Roman" w:hint="eastAsia"/>
          <w:sz w:val="32"/>
          <w:szCs w:val="32"/>
        </w:rPr>
        <w:t>一</w:t>
      </w:r>
      <w:proofErr w:type="gramEnd"/>
      <w:r w:rsidRPr="00F96948">
        <w:rPr>
          <w:rFonts w:ascii="標楷體" w:eastAsia="標楷體" w:hAnsi="標楷體" w:cs="Times New Roman" w:hint="eastAsia"/>
          <w:sz w:val="32"/>
          <w:szCs w:val="32"/>
        </w:rPr>
        <w:t>條文修正草案」案。</w:t>
      </w:r>
    </w:p>
    <w:p w:rsidR="00F96948" w:rsidRPr="00F96948" w:rsidRDefault="00F96948" w:rsidP="00F96948">
      <w:pPr>
        <w:spacing w:line="440" w:lineRule="exact"/>
        <w:ind w:leftChars="-26" w:left="645" w:hangingChars="221" w:hanging="707"/>
        <w:rPr>
          <w:rFonts w:ascii="標楷體" w:eastAsia="標楷體" w:hAnsi="標楷體" w:cs="Times New Roman"/>
          <w:sz w:val="32"/>
          <w:szCs w:val="32"/>
        </w:rPr>
      </w:pPr>
      <w:r w:rsidRPr="00F96948">
        <w:rPr>
          <w:rFonts w:ascii="標楷體" w:eastAsia="標楷體" w:hAnsi="標楷體" w:cs="Times New Roman" w:hint="eastAsia"/>
          <w:sz w:val="32"/>
          <w:szCs w:val="32"/>
        </w:rPr>
        <w:t>四、審查委員林為洲等17人擬具「槍砲彈藥刀械管制條例第四條、第七條及第二十條之</w:t>
      </w:r>
      <w:proofErr w:type="gramStart"/>
      <w:r w:rsidRPr="00F96948">
        <w:rPr>
          <w:rFonts w:ascii="標楷體" w:eastAsia="標楷體" w:hAnsi="標楷體" w:cs="Times New Roman" w:hint="eastAsia"/>
          <w:sz w:val="32"/>
          <w:szCs w:val="32"/>
        </w:rPr>
        <w:t>一</w:t>
      </w:r>
      <w:proofErr w:type="gramEnd"/>
      <w:r w:rsidRPr="00F96948">
        <w:rPr>
          <w:rFonts w:ascii="標楷體" w:eastAsia="標楷體" w:hAnsi="標楷體" w:cs="Times New Roman" w:hint="eastAsia"/>
          <w:sz w:val="32"/>
          <w:szCs w:val="32"/>
        </w:rPr>
        <w:t>條文修正草案」案。</w:t>
      </w:r>
    </w:p>
    <w:p w:rsidR="00817035" w:rsidRDefault="00D1143F" w:rsidP="00C33604">
      <w:pPr>
        <w:wordWrap w:val="0"/>
        <w:overflowPunct w:val="0"/>
        <w:topLinePunct/>
        <w:snapToGrid w:val="0"/>
        <w:spacing w:line="460" w:lineRule="exact"/>
        <w:ind w:hanging="56"/>
        <w:jc w:val="both"/>
        <w:rPr>
          <w:rFonts w:ascii="標楷體" w:eastAsia="標楷體" w:hAnsi="標楷體" w:cs="Times New Roman"/>
          <w:bCs/>
          <w:sz w:val="32"/>
          <w:szCs w:val="32"/>
          <w:lang w:val="x-none"/>
        </w:rPr>
      </w:pPr>
      <w:proofErr w:type="gramStart"/>
      <w:r>
        <w:rPr>
          <w:rFonts w:ascii="標楷體" w:eastAsia="標楷體" w:hAnsi="標楷體" w:cs="Times New Roman" w:hint="eastAsia"/>
          <w:bCs/>
          <w:sz w:val="32"/>
          <w:szCs w:val="32"/>
          <w:lang w:val="x-none" w:eastAsia="x-none"/>
        </w:rPr>
        <w:t>（</w:t>
      </w:r>
      <w:proofErr w:type="spellStart"/>
      <w:proofErr w:type="gramEnd"/>
      <w:r>
        <w:rPr>
          <w:rFonts w:ascii="標楷體" w:eastAsia="標楷體" w:hAnsi="標楷體" w:cs="Times New Roman" w:hint="eastAsia"/>
          <w:bCs/>
          <w:sz w:val="32"/>
          <w:szCs w:val="32"/>
          <w:lang w:val="x-none" w:eastAsia="x-none"/>
        </w:rPr>
        <w:t>本次會議</w:t>
      </w:r>
      <w:r w:rsidRPr="00D1143F">
        <w:rPr>
          <w:rFonts w:ascii="標楷體" w:eastAsia="標楷體" w:hAnsi="標楷體" w:cs="Times New Roman" w:hint="eastAsia"/>
          <w:bCs/>
          <w:sz w:val="32"/>
          <w:szCs w:val="32"/>
          <w:lang w:val="x-none" w:eastAsia="x-none"/>
        </w:rPr>
        <w:t>經</w:t>
      </w:r>
      <w:r w:rsidR="00120591" w:rsidRPr="00C86E0D">
        <w:rPr>
          <w:rFonts w:ascii="標楷體" w:eastAsia="標楷體" w:hAnsi="標楷體" w:cs="Times New Roman" w:hint="eastAsia"/>
          <w:bCs/>
          <w:sz w:val="32"/>
          <w:szCs w:val="32"/>
          <w:lang w:val="x-none" w:eastAsia="x-none"/>
        </w:rPr>
        <w:t>委員</w:t>
      </w:r>
      <w:r w:rsidR="00120591" w:rsidRPr="00C86E0D">
        <w:rPr>
          <w:rFonts w:ascii="標楷體" w:eastAsia="標楷體" w:hAnsi="標楷體" w:cs="Times New Roman" w:hint="eastAsia"/>
          <w:bCs/>
          <w:sz w:val="32"/>
          <w:szCs w:val="32"/>
          <w:lang w:val="x-none"/>
        </w:rPr>
        <w:t>陳素月</w:t>
      </w:r>
      <w:r w:rsidR="00A24F04">
        <w:rPr>
          <w:rFonts w:ascii="標楷體" w:eastAsia="標楷體" w:hAnsi="標楷體" w:cs="Times New Roman" w:hint="eastAsia"/>
          <w:bCs/>
          <w:sz w:val="32"/>
          <w:szCs w:val="32"/>
          <w:lang w:val="x-none"/>
        </w:rPr>
        <w:t>及</w:t>
      </w:r>
      <w:r w:rsidR="00120591" w:rsidRPr="00C86E0D">
        <w:rPr>
          <w:rFonts w:ascii="標楷體" w:eastAsia="標楷體" w:hAnsi="標楷體" w:cs="Times New Roman" w:hint="eastAsia"/>
          <w:bCs/>
          <w:sz w:val="32"/>
          <w:szCs w:val="32"/>
          <w:lang w:val="x-none"/>
        </w:rPr>
        <w:t>民眾黨黨團代表張其祿</w:t>
      </w:r>
      <w:r w:rsidR="00773128">
        <w:rPr>
          <w:rFonts w:ascii="標楷體" w:eastAsia="標楷體" w:hAnsi="標楷體" w:cs="Times New Roman" w:hint="eastAsia"/>
          <w:bCs/>
          <w:sz w:val="32"/>
          <w:szCs w:val="32"/>
          <w:lang w:val="x-none" w:eastAsia="x-none"/>
        </w:rPr>
        <w:t>說明提案要旨</w:t>
      </w:r>
      <w:r w:rsidR="009E28BF">
        <w:rPr>
          <w:rFonts w:ascii="標楷體" w:eastAsia="標楷體" w:hAnsi="標楷體" w:cs="Times New Roman" w:hint="eastAsia"/>
          <w:bCs/>
          <w:sz w:val="32"/>
          <w:szCs w:val="32"/>
          <w:lang w:val="x-none"/>
        </w:rPr>
        <w:t>；</w:t>
      </w:r>
      <w:r w:rsidR="005B1071" w:rsidRPr="00773128">
        <w:rPr>
          <w:rFonts w:ascii="標楷體" w:eastAsia="標楷體" w:hAnsi="標楷體" w:cs="Times New Roman" w:hint="eastAsia"/>
          <w:bCs/>
          <w:sz w:val="32"/>
          <w:szCs w:val="32"/>
          <w:lang w:val="x-none"/>
        </w:rPr>
        <w:t>內政部</w:t>
      </w:r>
      <w:r w:rsidR="00773128" w:rsidRPr="00773128">
        <w:rPr>
          <w:rFonts w:ascii="標楷體" w:eastAsia="標楷體" w:hAnsi="標楷體" w:cs="Times New Roman" w:hint="eastAsia"/>
          <w:bCs/>
          <w:sz w:val="32"/>
          <w:szCs w:val="32"/>
          <w:lang w:val="x-none"/>
        </w:rPr>
        <w:t>部長徐國勇</w:t>
      </w:r>
      <w:r w:rsidR="00773128">
        <w:rPr>
          <w:rFonts w:ascii="標楷體" w:eastAsia="標楷體" w:hAnsi="標楷體" w:cs="Times New Roman" w:hint="eastAsia"/>
          <w:bCs/>
          <w:sz w:val="32"/>
          <w:szCs w:val="32"/>
          <w:lang w:val="x-none"/>
        </w:rPr>
        <w:t>及</w:t>
      </w:r>
      <w:r w:rsidR="00773128" w:rsidRPr="0072421D">
        <w:rPr>
          <w:rFonts w:ascii="標楷體" w:eastAsia="標楷體" w:hAnsi="標楷體" w:cs="Times New Roman" w:hint="eastAsia"/>
          <w:bCs/>
          <w:sz w:val="32"/>
          <w:szCs w:val="32"/>
          <w:lang w:val="x-none"/>
        </w:rPr>
        <w:t>司法院刑事廳法官李東柏</w:t>
      </w:r>
      <w:r w:rsidR="00817035" w:rsidRPr="00773128">
        <w:rPr>
          <w:rFonts w:ascii="標楷體" w:eastAsia="標楷體" w:hAnsi="標楷體" w:cs="Times New Roman" w:hint="eastAsia"/>
          <w:bCs/>
          <w:sz w:val="32"/>
          <w:szCs w:val="32"/>
          <w:lang w:val="x-none" w:eastAsia="x-none"/>
        </w:rPr>
        <w:t>報告</w:t>
      </w:r>
      <w:r w:rsidR="00817035" w:rsidRPr="00162487">
        <w:rPr>
          <w:rFonts w:ascii="標楷體" w:eastAsia="標楷體" w:hAnsi="標楷體" w:cs="Times New Roman" w:hint="eastAsia"/>
          <w:bCs/>
          <w:sz w:val="32"/>
          <w:szCs w:val="32"/>
          <w:lang w:val="x-none" w:eastAsia="x-none"/>
        </w:rPr>
        <w:t>；委員</w:t>
      </w:r>
      <w:r w:rsidR="000B5E32" w:rsidRPr="00F54B09">
        <w:rPr>
          <w:rFonts w:ascii="標楷體" w:eastAsia="標楷體" w:hAnsi="標楷體" w:cs="Times New Roman" w:hint="eastAsia"/>
          <w:bCs/>
          <w:sz w:val="32"/>
          <w:szCs w:val="32"/>
          <w:lang w:val="x-none" w:eastAsia="x-none"/>
        </w:rPr>
        <w:t>賴惠員、</w:t>
      </w:r>
      <w:r w:rsidR="000B5E32" w:rsidRPr="006557C9">
        <w:rPr>
          <w:rFonts w:ascii="標楷體" w:eastAsia="標楷體" w:hAnsi="標楷體" w:cs="Times New Roman" w:hint="eastAsia"/>
          <w:bCs/>
          <w:sz w:val="32"/>
          <w:szCs w:val="32"/>
          <w:lang w:val="x-none" w:eastAsia="x-none"/>
        </w:rPr>
        <w:t>張其祿、羅美玲、葉毓蘭、</w:t>
      </w:r>
      <w:r w:rsidR="000B5E32" w:rsidRPr="000A0DE8">
        <w:rPr>
          <w:rFonts w:ascii="標楷體" w:eastAsia="標楷體" w:hAnsi="標楷體" w:cs="Times New Roman" w:hint="eastAsia"/>
          <w:bCs/>
          <w:sz w:val="32"/>
          <w:szCs w:val="32"/>
          <w:lang w:val="x-none" w:eastAsia="x-none"/>
        </w:rPr>
        <w:t>沈發惠、張宏陸</w:t>
      </w:r>
      <w:r w:rsidR="000B5E32" w:rsidRPr="000105C0">
        <w:rPr>
          <w:rFonts w:ascii="標楷體" w:eastAsia="標楷體" w:hAnsi="標楷體" w:cs="Times New Roman" w:hint="eastAsia"/>
          <w:bCs/>
          <w:sz w:val="32"/>
          <w:szCs w:val="32"/>
          <w:lang w:val="x-none" w:eastAsia="x-none"/>
        </w:rPr>
        <w:t>、黃世杰、鄭天財Sra</w:t>
      </w:r>
      <w:proofErr w:type="spellEnd"/>
      <w:r w:rsidR="000B5E32" w:rsidRPr="000105C0">
        <w:rPr>
          <w:rFonts w:ascii="標楷體" w:eastAsia="標楷體" w:hAnsi="標楷體" w:cs="Times New Roman" w:hint="eastAsia"/>
          <w:bCs/>
          <w:sz w:val="32"/>
          <w:szCs w:val="32"/>
          <w:lang w:val="x-none" w:eastAsia="x-none"/>
        </w:rPr>
        <w:t xml:space="preserve"> </w:t>
      </w:r>
      <w:proofErr w:type="spellStart"/>
      <w:r w:rsidR="000B5E32" w:rsidRPr="000105C0">
        <w:rPr>
          <w:rFonts w:ascii="標楷體" w:eastAsia="標楷體" w:hAnsi="標楷體" w:cs="Times New Roman" w:hint="eastAsia"/>
          <w:bCs/>
          <w:sz w:val="32"/>
          <w:szCs w:val="32"/>
          <w:lang w:val="x-none" w:eastAsia="x-none"/>
        </w:rPr>
        <w:t>Kacaw、王美惠</w:t>
      </w:r>
      <w:r w:rsidR="005D283D" w:rsidRPr="005D283D">
        <w:rPr>
          <w:rFonts w:ascii="標楷體" w:eastAsia="標楷體" w:hAnsi="標楷體" w:cs="Times New Roman" w:hint="eastAsia"/>
          <w:bCs/>
          <w:sz w:val="32"/>
          <w:szCs w:val="32"/>
          <w:lang w:val="x-none"/>
        </w:rPr>
        <w:t>、陳玉珍</w:t>
      </w:r>
      <w:r w:rsidR="00224751" w:rsidRPr="0002478E">
        <w:rPr>
          <w:rFonts w:ascii="標楷體" w:eastAsia="標楷體" w:hAnsi="標楷體" w:cs="Times New Roman" w:hint="eastAsia"/>
          <w:bCs/>
          <w:sz w:val="32"/>
          <w:szCs w:val="32"/>
          <w:lang w:val="x-none"/>
        </w:rPr>
        <w:t>、湯蕙禎</w:t>
      </w:r>
      <w:proofErr w:type="spellEnd"/>
      <w:r w:rsidR="000B5E32" w:rsidRPr="005D283D">
        <w:rPr>
          <w:rFonts w:ascii="標楷體" w:eastAsia="標楷體" w:hAnsi="標楷體" w:cs="Times New Roman" w:hint="eastAsia"/>
          <w:bCs/>
          <w:sz w:val="32"/>
          <w:szCs w:val="32"/>
          <w:lang w:val="x-none" w:eastAsia="x-none"/>
        </w:rPr>
        <w:t>、</w:t>
      </w:r>
      <w:proofErr w:type="spellStart"/>
      <w:r w:rsidR="009B21FD">
        <w:rPr>
          <w:rFonts w:ascii="標楷體" w:eastAsia="標楷體" w:hAnsi="標楷體" w:cs="Times New Roman" w:hint="eastAsia"/>
          <w:bCs/>
          <w:sz w:val="32"/>
          <w:szCs w:val="32"/>
          <w:lang w:val="x-none"/>
        </w:rPr>
        <w:t>林文瑞</w:t>
      </w:r>
      <w:r w:rsidR="000B5E32" w:rsidRPr="00D04B91">
        <w:rPr>
          <w:rFonts w:ascii="標楷體" w:eastAsia="標楷體" w:hAnsi="標楷體" w:cs="Times New Roman" w:hint="eastAsia"/>
          <w:bCs/>
          <w:sz w:val="32"/>
          <w:szCs w:val="32"/>
          <w:lang w:val="x-none"/>
        </w:rPr>
        <w:t>、</w:t>
      </w:r>
      <w:r w:rsidR="008B4F38" w:rsidRPr="00D04B91">
        <w:rPr>
          <w:rFonts w:ascii="標楷體" w:eastAsia="標楷體" w:hAnsi="標楷體" w:cs="Times New Roman" w:hint="eastAsia"/>
          <w:bCs/>
          <w:sz w:val="32"/>
          <w:szCs w:val="32"/>
          <w:lang w:val="x-none"/>
        </w:rPr>
        <w:t>吳琪銘</w:t>
      </w:r>
      <w:r w:rsidR="00670AA8">
        <w:rPr>
          <w:rFonts w:ascii="標楷體" w:eastAsia="標楷體" w:hAnsi="標楷體" w:cs="Times New Roman" w:hint="eastAsia"/>
          <w:bCs/>
          <w:sz w:val="32"/>
          <w:szCs w:val="32"/>
          <w:lang w:val="x-none"/>
        </w:rPr>
        <w:t>、</w:t>
      </w:r>
      <w:r w:rsidR="00670AA8" w:rsidRPr="00670AA8">
        <w:rPr>
          <w:rFonts w:ascii="標楷體" w:eastAsia="標楷體" w:hAnsi="標楷體" w:cs="Times New Roman" w:hint="eastAsia"/>
          <w:bCs/>
          <w:sz w:val="32"/>
          <w:szCs w:val="32"/>
          <w:lang w:val="x-none"/>
        </w:rPr>
        <w:t>林思銘</w:t>
      </w:r>
      <w:proofErr w:type="spellEnd"/>
      <w:r w:rsidR="0040606D" w:rsidRPr="0040606D">
        <w:rPr>
          <w:rFonts w:ascii="標楷體" w:eastAsia="標楷體" w:hAnsi="標楷體" w:cs="Times New Roman" w:hint="eastAsia"/>
          <w:bCs/>
          <w:sz w:val="32"/>
          <w:szCs w:val="32"/>
          <w:lang w:val="x-none"/>
        </w:rPr>
        <w:t>、</w:t>
      </w:r>
      <w:proofErr w:type="spellStart"/>
      <w:r w:rsidR="0040606D" w:rsidRPr="0040606D">
        <w:rPr>
          <w:rFonts w:ascii="標楷體" w:eastAsia="標楷體" w:hAnsi="標楷體" w:cs="Times New Roman" w:hint="eastAsia"/>
          <w:bCs/>
          <w:sz w:val="32"/>
          <w:szCs w:val="32"/>
          <w:lang w:val="x-none" w:eastAsia="x-none"/>
        </w:rPr>
        <w:t>管碧玲</w:t>
      </w:r>
      <w:r w:rsidR="008B4F38" w:rsidRPr="0051559E">
        <w:rPr>
          <w:rFonts w:ascii="標楷體" w:eastAsia="標楷體" w:hAnsi="標楷體" w:cs="Times New Roman" w:hint="eastAsia"/>
          <w:bCs/>
          <w:sz w:val="32"/>
          <w:szCs w:val="32"/>
          <w:lang w:val="x-none"/>
        </w:rPr>
        <w:t>、</w:t>
      </w:r>
      <w:r w:rsidR="000B5E32" w:rsidRPr="0051559E">
        <w:rPr>
          <w:rFonts w:ascii="標楷體" w:eastAsia="標楷體" w:hAnsi="標楷體" w:cs="Times New Roman" w:hint="eastAsia"/>
          <w:bCs/>
          <w:sz w:val="32"/>
          <w:szCs w:val="32"/>
          <w:lang w:val="x-none"/>
        </w:rPr>
        <w:t>洪孟楷、</w:t>
      </w:r>
      <w:r w:rsidR="000B5E32" w:rsidRPr="007D744D">
        <w:rPr>
          <w:rFonts w:ascii="標楷體" w:eastAsia="標楷體" w:hAnsi="標楷體" w:cs="Times New Roman" w:hint="eastAsia"/>
          <w:bCs/>
          <w:sz w:val="32"/>
          <w:szCs w:val="32"/>
          <w:lang w:val="x-none"/>
        </w:rPr>
        <w:t>伍麗華Saidhai</w:t>
      </w:r>
      <w:proofErr w:type="spellEnd"/>
      <w:proofErr w:type="gramStart"/>
      <w:r w:rsidR="000B5E32" w:rsidRPr="007D744D">
        <w:rPr>
          <w:rFonts w:ascii="標楷體" w:eastAsia="標楷體" w:hAnsi="標楷體" w:cs="Times New Roman" w:hint="eastAsia"/>
          <w:bCs/>
          <w:sz w:val="32"/>
          <w:szCs w:val="32"/>
          <w:lang w:val="x-none"/>
        </w:rPr>
        <w:t>‧</w:t>
      </w:r>
      <w:proofErr w:type="spellStart"/>
      <w:proofErr w:type="gramEnd"/>
      <w:r w:rsidR="000B5E32" w:rsidRPr="007D744D">
        <w:rPr>
          <w:rFonts w:ascii="標楷體" w:eastAsia="標楷體" w:hAnsi="標楷體" w:cs="Times New Roman" w:hint="eastAsia"/>
          <w:bCs/>
          <w:sz w:val="32"/>
          <w:szCs w:val="32"/>
          <w:lang w:val="x-none"/>
        </w:rPr>
        <w:t>Tahovecahe</w:t>
      </w:r>
      <w:r w:rsidR="000B5E32" w:rsidRPr="003F38B9">
        <w:rPr>
          <w:rFonts w:ascii="標楷體" w:eastAsia="標楷體" w:hAnsi="標楷體" w:cs="Times New Roman" w:hint="eastAsia"/>
          <w:bCs/>
          <w:sz w:val="32"/>
          <w:szCs w:val="32"/>
          <w:lang w:val="x-none"/>
        </w:rPr>
        <w:t>、孔文吉</w:t>
      </w:r>
      <w:r w:rsidR="00575427" w:rsidRPr="00343B00">
        <w:rPr>
          <w:rFonts w:ascii="標楷體" w:eastAsia="標楷體" w:hAnsi="標楷體" w:cs="Times New Roman" w:hint="eastAsia"/>
          <w:bCs/>
          <w:sz w:val="32"/>
          <w:szCs w:val="32"/>
          <w:lang w:val="x-none"/>
        </w:rPr>
        <w:t>、萬美玲</w:t>
      </w:r>
      <w:r w:rsidR="00987E1A" w:rsidRPr="00987E1A">
        <w:rPr>
          <w:rFonts w:ascii="標楷體" w:eastAsia="標楷體" w:hAnsi="標楷體" w:cs="Times New Roman" w:hint="eastAsia"/>
          <w:bCs/>
          <w:sz w:val="32"/>
          <w:szCs w:val="32"/>
          <w:lang w:val="x-none"/>
        </w:rPr>
        <w:t>、高金素梅</w:t>
      </w:r>
      <w:r w:rsidR="00215894">
        <w:rPr>
          <w:rFonts w:ascii="標楷體" w:eastAsia="標楷體" w:hAnsi="標楷體" w:cs="Times New Roman" w:hint="eastAsia"/>
          <w:bCs/>
          <w:sz w:val="32"/>
          <w:szCs w:val="32"/>
          <w:lang w:val="x-none"/>
        </w:rPr>
        <w:t>、陳椒華</w:t>
      </w:r>
      <w:r w:rsidR="00C33604" w:rsidRPr="00215894">
        <w:rPr>
          <w:rFonts w:ascii="標楷體" w:eastAsia="標楷體" w:hAnsi="標楷體" w:cs="Times New Roman" w:hint="eastAsia"/>
          <w:bCs/>
          <w:sz w:val="32"/>
          <w:szCs w:val="32"/>
          <w:lang w:val="x-none"/>
        </w:rPr>
        <w:t>、陳瑩</w:t>
      </w:r>
      <w:proofErr w:type="spellEnd"/>
      <w:r w:rsidR="00817035" w:rsidRPr="00EE1633">
        <w:rPr>
          <w:rFonts w:ascii="標楷體" w:eastAsia="標楷體" w:hAnsi="標楷體" w:cs="Times New Roman" w:hint="eastAsia"/>
          <w:bCs/>
          <w:sz w:val="32"/>
          <w:szCs w:val="32"/>
          <w:lang w:val="x-none" w:eastAsia="x-none"/>
        </w:rPr>
        <w:t>等</w:t>
      </w:r>
      <w:r w:rsidR="00890E0C">
        <w:rPr>
          <w:rFonts w:ascii="標楷體" w:eastAsia="標楷體" w:hAnsi="標楷體" w:cs="Times New Roman"/>
          <w:bCs/>
          <w:sz w:val="32"/>
          <w:szCs w:val="32"/>
          <w:lang w:val="x-none"/>
        </w:rPr>
        <w:t>22</w:t>
      </w:r>
      <w:r w:rsidR="00817035" w:rsidRPr="00EE1633">
        <w:rPr>
          <w:rFonts w:ascii="標楷體" w:eastAsia="標楷體" w:hAnsi="標楷體" w:cs="Times New Roman" w:hint="eastAsia"/>
          <w:bCs/>
          <w:sz w:val="32"/>
          <w:szCs w:val="32"/>
          <w:lang w:val="x-none" w:eastAsia="x-none"/>
        </w:rPr>
        <w:t>人</w:t>
      </w:r>
      <w:r w:rsidR="00817035" w:rsidRPr="00162487">
        <w:rPr>
          <w:rFonts w:ascii="標楷體" w:eastAsia="標楷體" w:hAnsi="標楷體" w:cs="Times New Roman" w:hint="eastAsia"/>
          <w:bCs/>
          <w:sz w:val="32"/>
          <w:szCs w:val="32"/>
          <w:lang w:val="x-none" w:eastAsia="x-none"/>
        </w:rPr>
        <w:t>提</w:t>
      </w:r>
      <w:r w:rsidR="00817035" w:rsidRPr="00162487">
        <w:rPr>
          <w:rFonts w:ascii="標楷體" w:eastAsia="標楷體" w:hAnsi="標楷體" w:cs="Times New Roman" w:hint="eastAsia"/>
          <w:sz w:val="32"/>
          <w:szCs w:val="32"/>
          <w:lang w:val="x-none" w:eastAsia="x-none"/>
        </w:rPr>
        <w:t>出質詢，</w:t>
      </w:r>
      <w:proofErr w:type="gramStart"/>
      <w:r w:rsidR="00817035" w:rsidRPr="00162487">
        <w:rPr>
          <w:rFonts w:ascii="標楷體" w:eastAsia="標楷體" w:hAnsi="標楷體" w:cs="Times New Roman" w:hint="eastAsia"/>
          <w:sz w:val="32"/>
          <w:szCs w:val="32"/>
          <w:lang w:val="x-none" w:eastAsia="x-none"/>
        </w:rPr>
        <w:t>均經</w:t>
      </w:r>
      <w:r w:rsidR="000E0CEB" w:rsidRPr="000E0CEB">
        <w:rPr>
          <w:rFonts w:ascii="標楷體" w:eastAsia="標楷體" w:hAnsi="標楷體" w:cs="Times New Roman" w:hint="eastAsia"/>
          <w:bCs/>
          <w:sz w:val="32"/>
          <w:szCs w:val="32"/>
          <w:lang w:val="x-none"/>
        </w:rPr>
        <w:t>內政部</w:t>
      </w:r>
      <w:proofErr w:type="gramEnd"/>
      <w:r w:rsidR="003D77FE">
        <w:rPr>
          <w:rFonts w:ascii="標楷體" w:eastAsia="標楷體" w:hAnsi="標楷體" w:cs="Times New Roman" w:hint="eastAsia"/>
          <w:bCs/>
          <w:sz w:val="32"/>
          <w:szCs w:val="32"/>
          <w:lang w:val="x-none"/>
        </w:rPr>
        <w:t>部長徐國勇</w:t>
      </w:r>
      <w:proofErr w:type="spellStart"/>
      <w:r w:rsidR="00817035" w:rsidRPr="00162487">
        <w:rPr>
          <w:rFonts w:ascii="標楷體" w:eastAsia="標楷體" w:hAnsi="標楷體" w:cs="Times New Roman" w:hint="eastAsia"/>
          <w:sz w:val="32"/>
          <w:szCs w:val="32"/>
          <w:lang w:val="x-none" w:eastAsia="x-none"/>
        </w:rPr>
        <w:t>及所屬</w:t>
      </w:r>
      <w:r w:rsidR="002706DB">
        <w:rPr>
          <w:rFonts w:ascii="標楷體" w:eastAsia="標楷體" w:hAnsi="標楷體" w:cs="Times New Roman" w:hint="eastAsia"/>
          <w:sz w:val="32"/>
          <w:szCs w:val="32"/>
          <w:lang w:val="x-none"/>
        </w:rPr>
        <w:t>、</w:t>
      </w:r>
      <w:r w:rsidR="003D77FE">
        <w:rPr>
          <w:rFonts w:ascii="標楷體" w:eastAsia="標楷體" w:hAnsi="標楷體" w:cs="Times New Roman" w:hint="eastAsia"/>
          <w:sz w:val="32"/>
          <w:szCs w:val="32"/>
          <w:lang w:val="x-none"/>
        </w:rPr>
        <w:t>司法院刑事廳法官李東柏</w:t>
      </w:r>
      <w:r w:rsidR="00081824">
        <w:rPr>
          <w:rFonts w:ascii="標楷體" w:eastAsia="標楷體" w:hAnsi="標楷體" w:hint="eastAsia"/>
          <w:sz w:val="32"/>
          <w:szCs w:val="32"/>
        </w:rPr>
        <w:t>與</w:t>
      </w:r>
      <w:r w:rsidR="00D75677" w:rsidRPr="00322B7C">
        <w:rPr>
          <w:rFonts w:ascii="標楷體" w:eastAsia="標楷體" w:hAnsi="標楷體" w:hint="eastAsia"/>
          <w:sz w:val="32"/>
          <w:szCs w:val="32"/>
        </w:rPr>
        <w:t>原住民族委員會</w:t>
      </w:r>
      <w:r w:rsidR="00D75677" w:rsidRPr="00976CA7">
        <w:rPr>
          <w:rFonts w:ascii="標楷體" w:eastAsia="標楷體" w:hAnsi="標楷體" w:hint="eastAsia"/>
          <w:sz w:val="32"/>
          <w:szCs w:val="32"/>
        </w:rPr>
        <w:t>綜合規劃</w:t>
      </w:r>
      <w:proofErr w:type="gramStart"/>
      <w:r w:rsidR="00D75677" w:rsidRPr="00976CA7">
        <w:rPr>
          <w:rFonts w:ascii="標楷體" w:eastAsia="標楷體" w:hAnsi="標楷體" w:hint="eastAsia"/>
          <w:sz w:val="32"/>
          <w:szCs w:val="32"/>
        </w:rPr>
        <w:t>處</w:t>
      </w:r>
      <w:proofErr w:type="gramEnd"/>
      <w:r w:rsidR="00D75677" w:rsidRPr="009D5808">
        <w:rPr>
          <w:rFonts w:ascii="標楷體" w:eastAsia="標楷體" w:hAnsi="標楷體" w:hint="eastAsia"/>
          <w:sz w:val="32"/>
          <w:szCs w:val="32"/>
        </w:rPr>
        <w:t>處長</w:t>
      </w:r>
      <w:r w:rsidR="00D75677" w:rsidRPr="00D75677">
        <w:rPr>
          <w:rFonts w:ascii="標楷體" w:eastAsia="標楷體" w:hAnsi="標楷體" w:hint="eastAsia"/>
          <w:sz w:val="32"/>
          <w:szCs w:val="32"/>
        </w:rPr>
        <w:t>王瑞盈</w:t>
      </w:r>
      <w:r w:rsidR="00817035" w:rsidRPr="00162487">
        <w:rPr>
          <w:rFonts w:ascii="標楷體" w:eastAsia="標楷體" w:hAnsi="標楷體" w:cs="Times New Roman" w:hint="eastAsia"/>
          <w:sz w:val="32"/>
          <w:szCs w:val="32"/>
          <w:lang w:val="x-none" w:eastAsia="x-none"/>
        </w:rPr>
        <w:t>即席答復說明</w:t>
      </w:r>
      <w:proofErr w:type="spellEnd"/>
      <w:r w:rsidR="00817035" w:rsidRPr="00162487">
        <w:rPr>
          <w:rFonts w:ascii="標楷體" w:eastAsia="標楷體" w:hAnsi="標楷體" w:cs="Times New Roman" w:hint="eastAsia"/>
          <w:bCs/>
          <w:sz w:val="32"/>
          <w:szCs w:val="32"/>
          <w:lang w:val="x-none" w:eastAsia="x-none"/>
        </w:rPr>
        <w:t>。）</w:t>
      </w:r>
    </w:p>
    <w:p w:rsidR="00E11344" w:rsidRPr="00E11344" w:rsidRDefault="00E11344" w:rsidP="00E11344">
      <w:pPr>
        <w:wordWrap w:val="0"/>
        <w:overflowPunct w:val="0"/>
        <w:topLinePunct/>
        <w:snapToGrid w:val="0"/>
        <w:spacing w:line="460" w:lineRule="exact"/>
        <w:ind w:left="141" w:hangingChars="44" w:hanging="141"/>
        <w:jc w:val="both"/>
        <w:rPr>
          <w:rFonts w:ascii="標楷體" w:eastAsia="標楷體" w:hAnsi="標楷體" w:cs="Times New Roman"/>
          <w:sz w:val="32"/>
          <w:szCs w:val="32"/>
        </w:rPr>
      </w:pPr>
      <w:r w:rsidRPr="00E11344">
        <w:rPr>
          <w:rFonts w:ascii="標楷體" w:eastAsia="標楷體" w:hAnsi="標楷體" w:cs="Times New Roman" w:hint="eastAsia"/>
          <w:sz w:val="32"/>
          <w:szCs w:val="32"/>
        </w:rPr>
        <w:t>決</w:t>
      </w:r>
      <w:r w:rsidR="00165AD9">
        <w:rPr>
          <w:rFonts w:ascii="標楷體" w:eastAsia="標楷體" w:hAnsi="標楷體" w:cs="Times New Roman" w:hint="eastAsia"/>
          <w:sz w:val="32"/>
          <w:szCs w:val="32"/>
        </w:rPr>
        <w:t>議</w:t>
      </w:r>
      <w:r w:rsidRPr="00E11344">
        <w:rPr>
          <w:rFonts w:ascii="標楷體" w:eastAsia="標楷體" w:hAnsi="標楷體" w:cs="Times New Roman" w:hint="eastAsia"/>
          <w:sz w:val="32"/>
          <w:szCs w:val="32"/>
        </w:rPr>
        <w:t>：</w:t>
      </w:r>
    </w:p>
    <w:p w:rsidR="00E11344" w:rsidRPr="00E11344" w:rsidRDefault="00E11344" w:rsidP="00E11344">
      <w:pPr>
        <w:adjustRightInd w:val="0"/>
        <w:snapToGrid w:val="0"/>
        <w:spacing w:line="460" w:lineRule="exact"/>
        <w:ind w:left="640" w:hangingChars="200" w:hanging="640"/>
        <w:jc w:val="both"/>
        <w:rPr>
          <w:rFonts w:ascii="標楷體" w:eastAsia="標楷體" w:hAnsi="標楷體" w:cs="Times New Roman"/>
          <w:sz w:val="32"/>
          <w:szCs w:val="32"/>
        </w:rPr>
      </w:pPr>
      <w:r w:rsidRPr="00E11344">
        <w:rPr>
          <w:rFonts w:ascii="標楷體" w:eastAsia="標楷體" w:hAnsi="標楷體" w:cs="Times New Roman" w:hint="eastAsia"/>
          <w:sz w:val="32"/>
          <w:szCs w:val="32"/>
        </w:rPr>
        <w:t>一、</w:t>
      </w:r>
      <w:r w:rsidRPr="00E11344">
        <w:rPr>
          <w:rFonts w:ascii="標楷體" w:eastAsia="標楷體" w:hAnsi="標楷體" w:cs="Times New Roman" w:hint="eastAsia"/>
          <w:bCs/>
          <w:sz w:val="32"/>
          <w:szCs w:val="32"/>
        </w:rPr>
        <w:t>報告及</w:t>
      </w:r>
      <w:proofErr w:type="gramStart"/>
      <w:r w:rsidRPr="00E11344">
        <w:rPr>
          <w:rFonts w:ascii="標楷體" w:eastAsia="標楷體" w:hAnsi="標楷體" w:cs="Times New Roman" w:hint="eastAsia"/>
          <w:bCs/>
          <w:sz w:val="32"/>
          <w:szCs w:val="32"/>
        </w:rPr>
        <w:t>詢</w:t>
      </w:r>
      <w:proofErr w:type="gramEnd"/>
      <w:r w:rsidRPr="00E11344">
        <w:rPr>
          <w:rFonts w:ascii="標楷體" w:eastAsia="標楷體" w:hAnsi="標楷體" w:cs="Times New Roman" w:hint="eastAsia"/>
          <w:bCs/>
          <w:sz w:val="32"/>
          <w:szCs w:val="32"/>
        </w:rPr>
        <w:t>答完畢</w:t>
      </w:r>
      <w:r w:rsidRPr="00E11344">
        <w:rPr>
          <w:rFonts w:ascii="標楷體" w:eastAsia="標楷體" w:hAnsi="標楷體" w:cs="Times New Roman" w:hint="eastAsia"/>
          <w:sz w:val="32"/>
          <w:szCs w:val="32"/>
        </w:rPr>
        <w:t>。</w:t>
      </w:r>
    </w:p>
    <w:p w:rsidR="00E11344" w:rsidRDefault="00E11344" w:rsidP="00165AD9">
      <w:pPr>
        <w:adjustRightInd w:val="0"/>
        <w:snapToGrid w:val="0"/>
        <w:spacing w:line="460" w:lineRule="exact"/>
        <w:ind w:left="640" w:hangingChars="200" w:hanging="640"/>
        <w:jc w:val="both"/>
        <w:rPr>
          <w:rFonts w:ascii="標楷體" w:eastAsia="標楷體" w:hAnsi="標楷體" w:cs="Times New Roman"/>
          <w:sz w:val="32"/>
          <w:szCs w:val="32"/>
        </w:rPr>
      </w:pPr>
      <w:r w:rsidRPr="00E11344">
        <w:rPr>
          <w:rFonts w:ascii="標楷體" w:eastAsia="標楷體" w:hAnsi="標楷體" w:cs="Times New Roman" w:hint="eastAsia"/>
          <w:sz w:val="32"/>
          <w:szCs w:val="32"/>
        </w:rPr>
        <w:t>二、委員質詢未及答復部分或要求提供之說明資料，請相關機關儘速以書面答復。</w:t>
      </w:r>
    </w:p>
    <w:p w:rsidR="008842B3" w:rsidRPr="00E11344" w:rsidRDefault="00356361" w:rsidP="000C3AB5">
      <w:pPr>
        <w:snapToGrid w:val="0"/>
        <w:spacing w:line="440" w:lineRule="exact"/>
        <w:ind w:left="656" w:hangingChars="205" w:hanging="656"/>
        <w:jc w:val="both"/>
        <w:rPr>
          <w:rFonts w:ascii="標楷體" w:eastAsia="標楷體" w:hAnsi="標楷體" w:cs="Times New Roman"/>
          <w:sz w:val="32"/>
          <w:szCs w:val="32"/>
        </w:rPr>
      </w:pPr>
      <w:r>
        <w:rPr>
          <w:rFonts w:ascii="標楷體" w:eastAsia="標楷體" w:hAnsi="標楷體" w:cs="Times New Roman" w:hint="eastAsia"/>
          <w:kern w:val="0"/>
          <w:sz w:val="32"/>
          <w:szCs w:val="32"/>
        </w:rPr>
        <w:t>三</w:t>
      </w:r>
      <w:r w:rsidR="00E11344" w:rsidRPr="00E11344">
        <w:rPr>
          <w:rFonts w:ascii="標楷體" w:eastAsia="標楷體" w:hAnsi="標楷體" w:cs="Times New Roman" w:hint="eastAsia"/>
          <w:kern w:val="0"/>
          <w:sz w:val="32"/>
          <w:szCs w:val="32"/>
          <w:lang w:val="x-none"/>
        </w:rPr>
        <w:t>、</w:t>
      </w:r>
      <w:r w:rsidR="00BE0EBE">
        <w:rPr>
          <w:rFonts w:ascii="標楷體" w:eastAsia="標楷體" w:hAnsi="標楷體" w:cs="Times New Roman" w:hint="eastAsia"/>
          <w:kern w:val="0"/>
          <w:sz w:val="32"/>
          <w:szCs w:val="32"/>
          <w:lang w:val="x-none"/>
        </w:rPr>
        <w:t>「</w:t>
      </w:r>
      <w:r w:rsidR="000C3AB5">
        <w:rPr>
          <w:rFonts w:ascii="標楷體" w:eastAsia="標楷體" w:hAnsi="標楷體" w:cs="Times New Roman" w:hint="eastAsia"/>
          <w:kern w:val="0"/>
          <w:sz w:val="32"/>
          <w:szCs w:val="32"/>
          <w:lang w:val="x-none"/>
        </w:rPr>
        <w:t>槍砲彈藥刀械管制條例</w:t>
      </w:r>
      <w:r w:rsidR="00BE0EBE">
        <w:rPr>
          <w:rFonts w:ascii="標楷體" w:eastAsia="標楷體" w:hAnsi="標楷體" w:cs="Times New Roman" w:hint="eastAsia"/>
          <w:kern w:val="0"/>
          <w:sz w:val="32"/>
          <w:szCs w:val="32"/>
          <w:lang w:val="x-none"/>
        </w:rPr>
        <w:t>」</w:t>
      </w:r>
      <w:r w:rsidR="00E11344" w:rsidRPr="00E11344">
        <w:rPr>
          <w:rFonts w:ascii="標楷體" w:eastAsia="標楷體" w:hAnsi="標楷體" w:cs="Times New Roman" w:hint="eastAsia"/>
          <w:sz w:val="32"/>
          <w:szCs w:val="32"/>
        </w:rPr>
        <w:t>：</w:t>
      </w:r>
    </w:p>
    <w:tbl>
      <w:tblPr>
        <w:tblW w:w="5000" w:type="pct"/>
        <w:tblLook w:val="04A0" w:firstRow="1" w:lastRow="0" w:firstColumn="1" w:lastColumn="0" w:noHBand="0" w:noVBand="1"/>
      </w:tblPr>
      <w:tblGrid>
        <w:gridCol w:w="1384"/>
        <w:gridCol w:w="8470"/>
      </w:tblGrid>
      <w:tr w:rsidR="00985B89" w:rsidRPr="00DF653A" w:rsidTr="00D55E4B">
        <w:tc>
          <w:tcPr>
            <w:tcW w:w="702" w:type="pct"/>
          </w:tcPr>
          <w:p w:rsidR="00985B89" w:rsidRPr="00DF653A" w:rsidRDefault="00985B89" w:rsidP="00A74D36">
            <w:pPr>
              <w:numPr>
                <w:ilvl w:val="0"/>
                <w:numId w:val="3"/>
              </w:numPr>
              <w:spacing w:line="460" w:lineRule="exact"/>
              <w:ind w:rightChars="50" w:right="120"/>
              <w:jc w:val="both"/>
              <w:rPr>
                <w:rFonts w:ascii="標楷體" w:eastAsia="標楷體" w:hAnsi="標楷體" w:cs="Times New Roman"/>
                <w:color w:val="000000"/>
                <w:sz w:val="32"/>
                <w:szCs w:val="32"/>
              </w:rPr>
            </w:pPr>
          </w:p>
        </w:tc>
        <w:tc>
          <w:tcPr>
            <w:tcW w:w="4298" w:type="pct"/>
            <w:shd w:val="clear" w:color="auto" w:fill="auto"/>
          </w:tcPr>
          <w:p w:rsidR="003A01E1" w:rsidRDefault="00985B89" w:rsidP="00D55E4B">
            <w:pPr>
              <w:spacing w:line="460" w:lineRule="exact"/>
              <w:rPr>
                <w:rFonts w:ascii="標楷體" w:eastAsia="標楷體" w:hAnsi="標楷體" w:cs="Times New Roman" w:hint="eastAsia"/>
                <w:color w:val="000000"/>
                <w:sz w:val="32"/>
                <w:szCs w:val="32"/>
              </w:rPr>
            </w:pPr>
            <w:r w:rsidRPr="008458B5">
              <w:rPr>
                <w:rFonts w:ascii="標楷體" w:eastAsia="標楷體" w:hAnsi="標楷體" w:cs="Times New Roman" w:hint="eastAsia"/>
                <w:color w:val="000000"/>
                <w:sz w:val="32"/>
                <w:szCs w:val="32"/>
              </w:rPr>
              <w:t>第</w:t>
            </w:r>
            <w:r w:rsidR="003A01E1">
              <w:rPr>
                <w:rFonts w:ascii="標楷體" w:eastAsia="標楷體" w:hAnsi="標楷體" w:cs="Times New Roman" w:hint="eastAsia"/>
                <w:color w:val="000000"/>
                <w:sz w:val="32"/>
                <w:szCs w:val="32"/>
              </w:rPr>
              <w:t>四條、第</w:t>
            </w:r>
            <w:r w:rsidRPr="008458B5">
              <w:rPr>
                <w:rFonts w:ascii="標楷體" w:eastAsia="標楷體" w:hAnsi="標楷體" w:cs="Times New Roman" w:hint="eastAsia"/>
                <w:color w:val="000000"/>
                <w:sz w:val="32"/>
                <w:szCs w:val="32"/>
              </w:rPr>
              <w:t>七條、第八條及第九條，</w:t>
            </w:r>
            <w:proofErr w:type="gramStart"/>
            <w:r w:rsidRPr="008458B5">
              <w:rPr>
                <w:rFonts w:ascii="標楷體" w:eastAsia="標楷體" w:hAnsi="標楷體" w:cs="Times New Roman" w:hint="eastAsia"/>
                <w:color w:val="000000"/>
                <w:sz w:val="32"/>
                <w:szCs w:val="32"/>
              </w:rPr>
              <w:t>均照行政院</w:t>
            </w:r>
            <w:proofErr w:type="gramEnd"/>
            <w:r w:rsidRPr="008458B5">
              <w:rPr>
                <w:rFonts w:ascii="標楷體" w:eastAsia="標楷體" w:hAnsi="標楷體" w:cs="Times New Roman" w:hint="eastAsia"/>
                <w:color w:val="000000"/>
                <w:sz w:val="32"/>
                <w:szCs w:val="32"/>
              </w:rPr>
              <w:t>提案通過。</w:t>
            </w:r>
          </w:p>
          <w:p w:rsidR="0007234A" w:rsidRPr="000474AE" w:rsidRDefault="0007234A" w:rsidP="00D822CE">
            <w:pPr>
              <w:spacing w:line="460" w:lineRule="exact"/>
              <w:jc w:val="both"/>
              <w:rPr>
                <w:rFonts w:ascii="標楷體" w:eastAsia="標楷體" w:hAnsi="標楷體" w:cs="Times New Roman"/>
                <w:color w:val="000000"/>
                <w:sz w:val="32"/>
                <w:szCs w:val="32"/>
              </w:rPr>
            </w:pPr>
            <w:r w:rsidRPr="0007234A">
              <w:rPr>
                <w:rFonts w:ascii="標楷體" w:eastAsia="標楷體" w:hAnsi="標楷體" w:cs="Times New Roman" w:hint="eastAsia"/>
                <w:color w:val="000000"/>
                <w:sz w:val="28"/>
                <w:szCs w:val="32"/>
              </w:rPr>
              <w:t>(第四條立法說明</w:t>
            </w:r>
            <w:r w:rsidR="0086023F">
              <w:rPr>
                <w:rFonts w:ascii="標楷體" w:eastAsia="標楷體" w:hAnsi="標楷體" w:cs="Times New Roman" w:hint="eastAsia"/>
                <w:color w:val="000000"/>
                <w:sz w:val="28"/>
                <w:szCs w:val="32"/>
              </w:rPr>
              <w:t>，</w:t>
            </w:r>
            <w:r w:rsidR="00981F33">
              <w:rPr>
                <w:rFonts w:ascii="標楷體" w:eastAsia="標楷體" w:hAnsi="標楷體" w:cs="Times New Roman" w:hint="eastAsia"/>
                <w:color w:val="000000"/>
                <w:sz w:val="28"/>
                <w:szCs w:val="32"/>
              </w:rPr>
              <w:t>審查會</w:t>
            </w:r>
            <w:bookmarkStart w:id="1" w:name="_GoBack"/>
            <w:bookmarkEnd w:id="1"/>
            <w:r w:rsidR="0086023F">
              <w:rPr>
                <w:rFonts w:ascii="標楷體" w:eastAsia="標楷體" w:hAnsi="標楷體" w:cs="Times New Roman" w:hint="eastAsia"/>
                <w:color w:val="000000"/>
                <w:sz w:val="28"/>
                <w:szCs w:val="32"/>
              </w:rPr>
              <w:t>補充</w:t>
            </w:r>
            <w:r w:rsidR="00D822CE">
              <w:rPr>
                <w:rFonts w:ascii="標楷體" w:eastAsia="標楷體" w:hAnsi="標楷體" w:cs="Times New Roman" w:hint="eastAsia"/>
                <w:color w:val="000000"/>
                <w:sz w:val="28"/>
                <w:szCs w:val="32"/>
              </w:rPr>
              <w:t>如下:</w:t>
            </w:r>
            <w:r w:rsidR="003F2E65">
              <w:rPr>
                <w:rFonts w:hint="eastAsia"/>
              </w:rPr>
              <w:t xml:space="preserve"> </w:t>
            </w:r>
            <w:r w:rsidR="00D822CE" w:rsidRPr="00D822CE">
              <w:rPr>
                <w:rFonts w:ascii="標楷體" w:eastAsia="標楷體" w:hAnsi="標楷體" w:cs="Times New Roman" w:hint="eastAsia"/>
                <w:color w:val="000000"/>
                <w:sz w:val="28"/>
                <w:szCs w:val="32"/>
              </w:rPr>
              <w:t>(一)</w:t>
            </w:r>
            <w:r w:rsidR="00D822CE" w:rsidRPr="00D822CE">
              <w:rPr>
                <w:rFonts w:ascii="標楷體" w:eastAsia="標楷體" w:hAnsi="標楷體" w:cs="Times New Roman" w:hint="eastAsia"/>
                <w:color w:val="000000"/>
                <w:sz w:val="28"/>
                <w:szCs w:val="32"/>
              </w:rPr>
              <w:tab/>
              <w:t>依司法實務相關見解，制式槍枝係指「經政府立案、合法工廠生產之槍枝」；非制式槍枝則指「非政府立案合法工廠或私人自行生產之土造槍枝，又可分為仿造槍（仿制式槍枝）、改造槍（改造信號槍、改造玩具槍）及各式土造槍枝（如鋼管槍）」；至於原司法實務所指其他可發射金屬或子彈具有殺傷力之各式槍砲，即非制式手槍部分之見解，自因本次修法變更槍砲之定義，本於具體個案審酌是否繼續適用。又警察機關既因本條第一款槍砲定義有所修正，於偵辦案件時，自應於鑑定文書妥為說明究為制式或非制式槍砲。</w:t>
            </w:r>
            <w:r w:rsidRPr="0007234A">
              <w:rPr>
                <w:rFonts w:ascii="標楷體" w:eastAsia="標楷體" w:hAnsi="標楷體" w:cs="Times New Roman" w:hint="eastAsia"/>
                <w:color w:val="000000"/>
                <w:sz w:val="28"/>
                <w:szCs w:val="32"/>
              </w:rPr>
              <w:t>)</w:t>
            </w:r>
          </w:p>
        </w:tc>
      </w:tr>
      <w:tr w:rsidR="00A74D36" w:rsidRPr="00DF653A" w:rsidTr="00D55E4B">
        <w:tc>
          <w:tcPr>
            <w:tcW w:w="702" w:type="pct"/>
          </w:tcPr>
          <w:p w:rsidR="00A74D36" w:rsidRPr="00DF653A" w:rsidRDefault="00A74D36" w:rsidP="00A74D36">
            <w:pPr>
              <w:numPr>
                <w:ilvl w:val="0"/>
                <w:numId w:val="3"/>
              </w:numPr>
              <w:spacing w:line="460" w:lineRule="exact"/>
              <w:ind w:rightChars="50" w:right="120"/>
              <w:jc w:val="both"/>
              <w:rPr>
                <w:rFonts w:ascii="標楷體" w:eastAsia="標楷體" w:hAnsi="標楷體" w:cs="Times New Roman"/>
                <w:color w:val="000000"/>
                <w:sz w:val="32"/>
                <w:szCs w:val="32"/>
              </w:rPr>
            </w:pPr>
          </w:p>
        </w:tc>
        <w:tc>
          <w:tcPr>
            <w:tcW w:w="4298" w:type="pct"/>
            <w:shd w:val="clear" w:color="auto" w:fill="auto"/>
          </w:tcPr>
          <w:p w:rsidR="00674681" w:rsidRPr="00DF653A" w:rsidRDefault="00674681" w:rsidP="00674681">
            <w:pPr>
              <w:spacing w:line="460" w:lineRule="exact"/>
              <w:rPr>
                <w:rFonts w:ascii="標楷體" w:eastAsia="標楷體" w:hAnsi="標楷體" w:cs="Times New Roman"/>
                <w:color w:val="000000"/>
                <w:sz w:val="32"/>
                <w:szCs w:val="32"/>
              </w:rPr>
            </w:pPr>
            <w:r w:rsidRPr="00DF653A">
              <w:rPr>
                <w:rFonts w:ascii="標楷體" w:eastAsia="標楷體" w:hAnsi="標楷體" w:cs="Times New Roman" w:hint="eastAsia"/>
                <w:color w:val="000000"/>
                <w:sz w:val="32"/>
                <w:szCs w:val="32"/>
              </w:rPr>
              <w:t>第</w:t>
            </w:r>
            <w:r w:rsidR="00CE62C4" w:rsidRPr="00DF653A">
              <w:rPr>
                <w:rFonts w:ascii="標楷體" w:eastAsia="標楷體" w:hAnsi="標楷體" w:cs="Times New Roman" w:hint="eastAsia"/>
                <w:color w:val="000000"/>
                <w:sz w:val="32"/>
                <w:szCs w:val="32"/>
              </w:rPr>
              <w:t>二十</w:t>
            </w:r>
            <w:r w:rsidRPr="00DF653A">
              <w:rPr>
                <w:rFonts w:ascii="標楷體" w:eastAsia="標楷體" w:hAnsi="標楷體" w:cs="Times New Roman" w:hint="eastAsia"/>
                <w:color w:val="000000"/>
                <w:sz w:val="32"/>
                <w:szCs w:val="32"/>
              </w:rPr>
              <w:t>條之一，修正如下:</w:t>
            </w:r>
          </w:p>
          <w:p w:rsidR="001E2791" w:rsidRPr="00DF653A" w:rsidRDefault="001E2791" w:rsidP="001E2791">
            <w:pPr>
              <w:spacing w:line="460" w:lineRule="exact"/>
              <w:ind w:leftChars="50" w:left="440" w:rightChars="50" w:right="120" w:hangingChars="100" w:hanging="320"/>
              <w:jc w:val="both"/>
              <w:rPr>
                <w:rFonts w:ascii="標楷體" w:eastAsia="標楷體" w:hAnsi="標楷體" w:cs="Times New Roman"/>
                <w:sz w:val="32"/>
                <w:szCs w:val="32"/>
              </w:rPr>
            </w:pPr>
            <w:r w:rsidRPr="00DF653A">
              <w:rPr>
                <w:rFonts w:ascii="標楷體" w:eastAsia="標楷體" w:hAnsi="標楷體" w:cs="Times New Roman" w:hint="eastAsia"/>
                <w:sz w:val="32"/>
                <w:szCs w:val="32"/>
              </w:rPr>
              <w:t>第二十條之一　具類似真槍</w:t>
            </w:r>
            <w:proofErr w:type="gramStart"/>
            <w:r w:rsidRPr="00DF653A">
              <w:rPr>
                <w:rFonts w:ascii="標楷體" w:eastAsia="標楷體" w:hAnsi="標楷體" w:cs="Times New Roman" w:hint="eastAsia"/>
                <w:sz w:val="32"/>
                <w:szCs w:val="32"/>
              </w:rPr>
              <w:t>之外型</w:t>
            </w:r>
            <w:proofErr w:type="gramEnd"/>
            <w:r w:rsidRPr="00DF653A">
              <w:rPr>
                <w:rFonts w:ascii="標楷體" w:eastAsia="標楷體" w:hAnsi="標楷體" w:cs="Times New Roman" w:hint="eastAsia"/>
                <w:sz w:val="32"/>
                <w:szCs w:val="32"/>
              </w:rPr>
              <w:t>、構造、材質及</w:t>
            </w:r>
            <w:proofErr w:type="gramStart"/>
            <w:r w:rsidRPr="00DF653A">
              <w:rPr>
                <w:rFonts w:ascii="標楷體" w:eastAsia="標楷體" w:hAnsi="標楷體" w:cs="Times New Roman" w:hint="eastAsia"/>
                <w:sz w:val="32"/>
                <w:szCs w:val="32"/>
              </w:rPr>
              <w:t>火藥式擊發</w:t>
            </w:r>
            <w:proofErr w:type="gramEnd"/>
            <w:r w:rsidRPr="00DF653A">
              <w:rPr>
                <w:rFonts w:ascii="標楷體" w:eastAsia="標楷體" w:hAnsi="標楷體" w:cs="Times New Roman" w:hint="eastAsia"/>
                <w:sz w:val="32"/>
                <w:szCs w:val="32"/>
              </w:rPr>
              <w:t>機構裝置，且足以改造成具有殺傷力者，為模擬槍，由中央主管機關會同中央目的事業主管機關公告查禁。</w:t>
            </w:r>
          </w:p>
          <w:p w:rsidR="001E2791" w:rsidRPr="00DF653A" w:rsidRDefault="001E2791" w:rsidP="001E2791">
            <w:pPr>
              <w:spacing w:line="460" w:lineRule="exact"/>
              <w:ind w:leftChars="150" w:left="360" w:rightChars="50" w:right="120" w:firstLineChars="200" w:firstLine="640"/>
              <w:jc w:val="both"/>
              <w:rPr>
                <w:rFonts w:ascii="標楷體" w:eastAsia="標楷體" w:hAnsi="標楷體" w:cs="Times New Roman"/>
                <w:snapToGrid w:val="0"/>
                <w:sz w:val="32"/>
                <w:szCs w:val="32"/>
              </w:rPr>
            </w:pPr>
            <w:r w:rsidRPr="00DF653A">
              <w:rPr>
                <w:rFonts w:ascii="標楷體" w:eastAsia="標楷體" w:hAnsi="標楷體" w:cs="Times New Roman" w:hint="eastAsia"/>
                <w:snapToGrid w:val="0"/>
                <w:sz w:val="32"/>
                <w:szCs w:val="32"/>
              </w:rPr>
              <w:t>製造、販賣、運輸或轉讓前項公告查禁之模擬槍者，處新臺幣</w:t>
            </w:r>
            <w:r w:rsidR="00121A47" w:rsidRPr="00121A47">
              <w:rPr>
                <w:rFonts w:ascii="標楷體" w:eastAsia="標楷體" w:hAnsi="標楷體" w:cs="Times New Roman" w:hint="eastAsia"/>
                <w:snapToGrid w:val="0"/>
                <w:sz w:val="32"/>
                <w:szCs w:val="32"/>
              </w:rPr>
              <w:t>二</w:t>
            </w:r>
            <w:r w:rsidRPr="00DF653A">
              <w:rPr>
                <w:rFonts w:ascii="標楷體" w:eastAsia="標楷體" w:hAnsi="標楷體" w:cs="Times New Roman" w:hint="eastAsia"/>
                <w:snapToGrid w:val="0"/>
                <w:sz w:val="32"/>
                <w:szCs w:val="32"/>
              </w:rPr>
              <w:t>百五十萬元以下罰鍰；其情節重大者，得</w:t>
            </w:r>
            <w:proofErr w:type="gramStart"/>
            <w:r w:rsidRPr="00DF653A">
              <w:rPr>
                <w:rFonts w:ascii="標楷體" w:eastAsia="標楷體" w:hAnsi="標楷體" w:cs="Times New Roman" w:hint="eastAsia"/>
                <w:snapToGrid w:val="0"/>
                <w:sz w:val="32"/>
                <w:szCs w:val="32"/>
              </w:rPr>
              <w:t>併</w:t>
            </w:r>
            <w:proofErr w:type="gramEnd"/>
            <w:r w:rsidRPr="00DF653A">
              <w:rPr>
                <w:rFonts w:ascii="標楷體" w:eastAsia="標楷體" w:hAnsi="標楷體" w:cs="Times New Roman" w:hint="eastAsia"/>
                <w:snapToGrid w:val="0"/>
                <w:sz w:val="32"/>
                <w:szCs w:val="32"/>
              </w:rPr>
              <w:t>命</w:t>
            </w:r>
            <w:r w:rsidR="009A1EC8">
              <w:rPr>
                <w:rFonts w:ascii="標楷體" w:eastAsia="標楷體" w:hAnsi="標楷體" w:cs="Times New Roman" w:hint="eastAsia"/>
                <w:snapToGrid w:val="0"/>
                <w:sz w:val="32"/>
                <w:szCs w:val="32"/>
              </w:rPr>
              <w:t>其</w:t>
            </w:r>
            <w:r w:rsidRPr="00DF653A">
              <w:rPr>
                <w:rFonts w:ascii="標楷體" w:eastAsia="標楷體" w:hAnsi="標楷體" w:cs="Times New Roman" w:hint="eastAsia"/>
                <w:snapToGrid w:val="0"/>
                <w:sz w:val="32"/>
                <w:szCs w:val="32"/>
              </w:rPr>
              <w:t>停止營業或勒令歇業。</w:t>
            </w:r>
            <w:proofErr w:type="gramStart"/>
            <w:r w:rsidRPr="00DF653A">
              <w:rPr>
                <w:rFonts w:ascii="標楷體" w:eastAsia="標楷體" w:hAnsi="標楷體" w:cs="Times New Roman" w:hint="eastAsia"/>
                <w:snapToGrid w:val="0"/>
                <w:sz w:val="32"/>
                <w:szCs w:val="32"/>
              </w:rPr>
              <w:t>但專供</w:t>
            </w:r>
            <w:proofErr w:type="gramEnd"/>
            <w:r w:rsidRPr="00DF653A">
              <w:rPr>
                <w:rFonts w:ascii="標楷體" w:eastAsia="標楷體" w:hAnsi="標楷體" w:cs="Times New Roman" w:hint="eastAsia"/>
                <w:snapToGrid w:val="0"/>
                <w:sz w:val="32"/>
                <w:szCs w:val="32"/>
              </w:rPr>
              <w:t>外銷及研發並</w:t>
            </w:r>
            <w:r w:rsidR="00107DE3">
              <w:rPr>
                <w:rFonts w:ascii="標楷體" w:eastAsia="標楷體" w:hAnsi="標楷體" w:cs="Times New Roman" w:hint="eastAsia"/>
                <w:snapToGrid w:val="0"/>
                <w:sz w:val="32"/>
                <w:szCs w:val="32"/>
              </w:rPr>
              <w:t>經</w:t>
            </w:r>
            <w:r w:rsidRPr="00DF653A">
              <w:rPr>
                <w:rFonts w:ascii="標楷體" w:eastAsia="標楷體" w:hAnsi="標楷體" w:cs="Times New Roman" w:hint="eastAsia"/>
                <w:snapToGrid w:val="0"/>
                <w:sz w:val="32"/>
                <w:szCs w:val="32"/>
              </w:rPr>
              <w:t>警察機關許可，</w:t>
            </w:r>
            <w:r w:rsidR="009A1EC8">
              <w:rPr>
                <w:rFonts w:ascii="標楷體" w:eastAsia="標楷體" w:hAnsi="標楷體" w:cs="Times New Roman" w:hint="eastAsia"/>
                <w:snapToGrid w:val="0"/>
                <w:sz w:val="32"/>
                <w:szCs w:val="32"/>
              </w:rPr>
              <w:t>且</w:t>
            </w:r>
            <w:proofErr w:type="gramStart"/>
            <w:r w:rsidR="009A1EC8">
              <w:rPr>
                <w:rFonts w:ascii="標楷體" w:eastAsia="標楷體" w:hAnsi="標楷體" w:cs="Times New Roman" w:hint="eastAsia"/>
                <w:snapToGrid w:val="0"/>
                <w:sz w:val="32"/>
                <w:szCs w:val="32"/>
              </w:rPr>
              <w:t>列冊以</w:t>
            </w:r>
            <w:r w:rsidR="00107DE3">
              <w:rPr>
                <w:rFonts w:ascii="標楷體" w:eastAsia="標楷體" w:hAnsi="標楷體" w:cs="Times New Roman" w:hint="eastAsia"/>
                <w:snapToGrid w:val="0"/>
                <w:sz w:val="32"/>
                <w:szCs w:val="32"/>
              </w:rPr>
              <w:t>備</w:t>
            </w:r>
            <w:proofErr w:type="gramEnd"/>
            <w:r w:rsidR="00107DE3">
              <w:rPr>
                <w:rFonts w:ascii="標楷體" w:eastAsia="標楷體" w:hAnsi="標楷體" w:cs="Times New Roman" w:hint="eastAsia"/>
                <w:snapToGrid w:val="0"/>
                <w:sz w:val="32"/>
                <w:szCs w:val="32"/>
              </w:rPr>
              <w:t>稽核者，</w:t>
            </w:r>
            <w:r w:rsidRPr="00DF653A">
              <w:rPr>
                <w:rFonts w:ascii="標楷體" w:eastAsia="標楷體" w:hAnsi="標楷體" w:cs="Times New Roman" w:hint="eastAsia"/>
                <w:snapToGrid w:val="0"/>
                <w:sz w:val="32"/>
                <w:szCs w:val="32"/>
              </w:rPr>
              <w:t>不在此限。</w:t>
            </w:r>
          </w:p>
          <w:p w:rsidR="001E2791" w:rsidRPr="00DF653A" w:rsidRDefault="001E2791" w:rsidP="001E2791">
            <w:pPr>
              <w:spacing w:line="460" w:lineRule="exact"/>
              <w:ind w:leftChars="150" w:left="360" w:rightChars="50" w:right="120" w:firstLineChars="200" w:firstLine="640"/>
              <w:jc w:val="both"/>
              <w:rPr>
                <w:rFonts w:ascii="標楷體" w:eastAsia="標楷體" w:hAnsi="標楷體" w:cs="Times New Roman"/>
                <w:snapToGrid w:val="0"/>
                <w:sz w:val="32"/>
                <w:szCs w:val="32"/>
              </w:rPr>
            </w:pPr>
            <w:r w:rsidRPr="00DF653A">
              <w:rPr>
                <w:rFonts w:ascii="標楷體" w:eastAsia="標楷體" w:hAnsi="標楷體" w:cs="Times New Roman" w:hint="eastAsia"/>
                <w:snapToGrid w:val="0"/>
                <w:sz w:val="32"/>
                <w:szCs w:val="32"/>
              </w:rPr>
              <w:t>出租、出借、持有、寄藏或意圖販賣而陳列第一項公告查禁之模擬槍者，處新臺幣</w:t>
            </w:r>
            <w:r w:rsidR="00FC4586">
              <w:rPr>
                <w:rFonts w:ascii="標楷體" w:eastAsia="標楷體" w:hAnsi="標楷體" w:cs="Times New Roman" w:hint="eastAsia"/>
                <w:snapToGrid w:val="0"/>
                <w:sz w:val="32"/>
                <w:szCs w:val="32"/>
              </w:rPr>
              <w:t>二</w:t>
            </w:r>
            <w:r w:rsidRPr="00DF653A">
              <w:rPr>
                <w:rFonts w:ascii="標楷體" w:eastAsia="標楷體" w:hAnsi="標楷體" w:cs="Times New Roman" w:hint="eastAsia"/>
                <w:snapToGrid w:val="0"/>
                <w:sz w:val="32"/>
                <w:szCs w:val="32"/>
              </w:rPr>
              <w:t>十萬元以下罰鍰。</w:t>
            </w:r>
          </w:p>
          <w:p w:rsidR="001E2791" w:rsidRPr="00DF653A" w:rsidRDefault="001E2791" w:rsidP="001E2791">
            <w:pPr>
              <w:spacing w:line="460" w:lineRule="exact"/>
              <w:ind w:leftChars="150" w:left="360" w:rightChars="50" w:right="120" w:firstLineChars="200" w:firstLine="640"/>
              <w:jc w:val="both"/>
              <w:rPr>
                <w:rFonts w:ascii="標楷體" w:eastAsia="標楷體" w:hAnsi="標楷體" w:cs="Times New Roman"/>
                <w:snapToGrid w:val="0"/>
                <w:sz w:val="32"/>
                <w:szCs w:val="32"/>
              </w:rPr>
            </w:pPr>
            <w:r w:rsidRPr="00DF653A">
              <w:rPr>
                <w:rFonts w:ascii="標楷體" w:eastAsia="標楷體" w:hAnsi="標楷體" w:cs="Times New Roman" w:hint="eastAsia"/>
                <w:snapToGrid w:val="0"/>
                <w:sz w:val="32"/>
                <w:szCs w:val="32"/>
              </w:rPr>
              <w:t>改造第一項公告查禁之</w:t>
            </w:r>
            <w:proofErr w:type="gramStart"/>
            <w:r w:rsidRPr="00DF653A">
              <w:rPr>
                <w:rFonts w:ascii="標楷體" w:eastAsia="標楷體" w:hAnsi="標楷體" w:cs="Times New Roman" w:hint="eastAsia"/>
                <w:snapToGrid w:val="0"/>
                <w:sz w:val="32"/>
                <w:szCs w:val="32"/>
              </w:rPr>
              <w:t>模擬槍可供</w:t>
            </w:r>
            <w:proofErr w:type="gramEnd"/>
            <w:r w:rsidRPr="00DF653A">
              <w:rPr>
                <w:rFonts w:ascii="標楷體" w:eastAsia="標楷體" w:hAnsi="標楷體" w:cs="Times New Roman" w:hint="eastAsia"/>
                <w:snapToGrid w:val="0"/>
                <w:sz w:val="32"/>
                <w:szCs w:val="32"/>
              </w:rPr>
              <w:t>發射金屬或子彈，未具殺傷力者，處新臺幣</w:t>
            </w:r>
            <w:r w:rsidR="00306396">
              <w:rPr>
                <w:rFonts w:ascii="標楷體" w:eastAsia="標楷體" w:hAnsi="標楷體" w:cs="Times New Roman" w:hint="eastAsia"/>
                <w:snapToGrid w:val="0"/>
                <w:sz w:val="32"/>
                <w:szCs w:val="32"/>
              </w:rPr>
              <w:t>三</w:t>
            </w:r>
            <w:r w:rsidRPr="00DF653A">
              <w:rPr>
                <w:rFonts w:ascii="標楷體" w:eastAsia="標楷體" w:hAnsi="標楷體" w:cs="Times New Roman" w:hint="eastAsia"/>
                <w:snapToGrid w:val="0"/>
                <w:sz w:val="32"/>
                <w:szCs w:val="32"/>
              </w:rPr>
              <w:t>十萬元以下罰鍰。</w:t>
            </w:r>
          </w:p>
          <w:p w:rsidR="001E2791" w:rsidRPr="00DF653A" w:rsidRDefault="001E2791" w:rsidP="001E2791">
            <w:pPr>
              <w:spacing w:line="460" w:lineRule="exact"/>
              <w:ind w:leftChars="150" w:left="360" w:rightChars="50" w:right="120" w:firstLineChars="200" w:firstLine="640"/>
              <w:jc w:val="both"/>
              <w:rPr>
                <w:rFonts w:ascii="標楷體" w:eastAsia="標楷體" w:hAnsi="標楷體" w:cs="Times New Roman"/>
                <w:snapToGrid w:val="0"/>
                <w:sz w:val="32"/>
                <w:szCs w:val="32"/>
              </w:rPr>
            </w:pPr>
            <w:r w:rsidRPr="00DF653A">
              <w:rPr>
                <w:rFonts w:ascii="標楷體" w:eastAsia="標楷體" w:hAnsi="標楷體" w:cs="Times New Roman" w:hint="eastAsia"/>
                <w:snapToGrid w:val="0"/>
                <w:sz w:val="32"/>
                <w:szCs w:val="32"/>
              </w:rPr>
              <w:t>警察機關為查察第一項公告查禁之模擬槍，得依法派員進入模擬槍製造、儲存或販賣場所，並應會同目的事業主管機關就其零組件、成品、半成品、各種簿冊及其他必要之物件實施檢查，並得詢問關係人及命提供必要之資料。</w:t>
            </w:r>
          </w:p>
          <w:p w:rsidR="001E2791" w:rsidRPr="00DF653A" w:rsidRDefault="001E2791" w:rsidP="001E2791">
            <w:pPr>
              <w:spacing w:line="460" w:lineRule="exact"/>
              <w:ind w:leftChars="150" w:left="360" w:rightChars="50" w:right="120" w:firstLineChars="200" w:firstLine="640"/>
              <w:jc w:val="both"/>
              <w:rPr>
                <w:rFonts w:ascii="標楷體" w:eastAsia="標楷體" w:hAnsi="標楷體" w:cs="Times New Roman"/>
                <w:snapToGrid w:val="0"/>
                <w:sz w:val="32"/>
                <w:szCs w:val="32"/>
              </w:rPr>
            </w:pPr>
            <w:r w:rsidRPr="00DF653A">
              <w:rPr>
                <w:rFonts w:ascii="標楷體" w:eastAsia="標楷體" w:hAnsi="標楷體" w:cs="Times New Roman" w:hint="eastAsia"/>
                <w:snapToGrid w:val="0"/>
                <w:sz w:val="32"/>
                <w:szCs w:val="32"/>
              </w:rPr>
              <w:t>前項規定之檢查人員於執行檢查任務時，應主動出示執行職務之證明文件，並不得妨礙該場所正常業務之進行。</w:t>
            </w:r>
          </w:p>
          <w:p w:rsidR="001E2791" w:rsidRPr="00DF653A" w:rsidRDefault="001E2791" w:rsidP="001E2791">
            <w:pPr>
              <w:pStyle w:val="af"/>
              <w:rPr>
                <w:snapToGrid w:val="0"/>
              </w:rPr>
            </w:pPr>
            <w:r w:rsidRPr="00DF653A">
              <w:rPr>
                <w:rFonts w:hint="eastAsia"/>
                <w:snapToGrid w:val="0"/>
              </w:rPr>
              <w:lastRenderedPageBreak/>
              <w:t>規避、妨礙或拒絕第五項之檢查、詢問或提供資料者，處新臺幣二十萬元以上五十萬元以下罰鍰，並得按次處罰及強制執行檢查。</w:t>
            </w:r>
          </w:p>
          <w:p w:rsidR="001E2791" w:rsidRPr="00DF653A" w:rsidRDefault="001E2791" w:rsidP="001E2791">
            <w:pPr>
              <w:spacing w:line="460" w:lineRule="exact"/>
              <w:ind w:leftChars="150" w:left="360" w:rightChars="50" w:right="120" w:firstLineChars="200" w:firstLine="640"/>
              <w:jc w:val="both"/>
              <w:rPr>
                <w:rFonts w:ascii="標楷體" w:eastAsia="標楷體" w:hAnsi="標楷體" w:cs="Times New Roman"/>
                <w:snapToGrid w:val="0"/>
                <w:sz w:val="32"/>
                <w:szCs w:val="32"/>
              </w:rPr>
            </w:pPr>
            <w:r w:rsidRPr="00DF653A">
              <w:rPr>
                <w:rFonts w:ascii="標楷體" w:eastAsia="標楷體" w:hAnsi="標楷體" w:cs="Times New Roman" w:hint="eastAsia"/>
                <w:snapToGrid w:val="0"/>
                <w:sz w:val="32"/>
                <w:szCs w:val="32"/>
              </w:rPr>
              <w:t>公告查禁前已持有第一項模擬槍之人民或團體，應自公告查禁之日起六個月內，向警察機關報備。於期限內完成報備者，其持有之行為不罰。</w:t>
            </w:r>
          </w:p>
          <w:p w:rsidR="001E2791" w:rsidRPr="00DF653A" w:rsidRDefault="001E2791" w:rsidP="001E2791">
            <w:pPr>
              <w:spacing w:line="460" w:lineRule="exact"/>
              <w:ind w:leftChars="150" w:left="360" w:rightChars="50" w:right="120" w:firstLineChars="200" w:firstLine="640"/>
              <w:jc w:val="both"/>
              <w:rPr>
                <w:rFonts w:ascii="標楷體" w:eastAsia="標楷體" w:hAnsi="標楷體" w:cs="Times New Roman"/>
                <w:snapToGrid w:val="0"/>
                <w:sz w:val="32"/>
                <w:szCs w:val="32"/>
              </w:rPr>
            </w:pPr>
            <w:r w:rsidRPr="00DF653A">
              <w:rPr>
                <w:rFonts w:ascii="標楷體" w:eastAsia="標楷體" w:hAnsi="標楷體" w:cs="Times New Roman" w:hint="eastAsia"/>
                <w:snapToGrid w:val="0"/>
                <w:sz w:val="32"/>
                <w:szCs w:val="32"/>
              </w:rPr>
              <w:t>第一項公告查禁之模擬槍，不問屬於何人所有，沒入之。但有第二項但書或前項情形者，不在此限。</w:t>
            </w:r>
          </w:p>
          <w:p w:rsidR="003A01E1" w:rsidRPr="003A01E1" w:rsidRDefault="001E2791" w:rsidP="003A01E1">
            <w:pPr>
              <w:pStyle w:val="af"/>
            </w:pPr>
            <w:r w:rsidRPr="00DF653A">
              <w:rPr>
                <w:rFonts w:hint="eastAsia"/>
              </w:rPr>
              <w:t>第二項但書許可之申請程序、應備文件、條件、期限、廢止與第五項檢查之程序及其他應遵行事項之辦法，由中央主管機關會同中央目的事業主管機關定之。</w:t>
            </w:r>
          </w:p>
        </w:tc>
      </w:tr>
    </w:tbl>
    <w:p w:rsidR="002619EE" w:rsidRDefault="002619EE" w:rsidP="00C15B19">
      <w:pPr>
        <w:adjustRightInd w:val="0"/>
        <w:snapToGrid w:val="0"/>
        <w:spacing w:line="460" w:lineRule="exact"/>
        <w:ind w:left="640" w:hangingChars="200" w:hanging="640"/>
        <w:jc w:val="both"/>
        <w:rPr>
          <w:rFonts w:ascii="標楷體" w:eastAsia="標楷體" w:hAnsi="標楷體" w:cs="Times New Roman"/>
          <w:sz w:val="32"/>
          <w:szCs w:val="32"/>
        </w:rPr>
      </w:pPr>
      <w:r w:rsidRPr="002619EE">
        <w:rPr>
          <w:rFonts w:ascii="標楷體" w:eastAsia="標楷體" w:hAnsi="標楷體" w:cs="Times New Roman" w:hint="eastAsia"/>
          <w:sz w:val="32"/>
          <w:szCs w:val="32"/>
        </w:rPr>
        <w:lastRenderedPageBreak/>
        <w:t>四、</w:t>
      </w:r>
      <w:proofErr w:type="gramStart"/>
      <w:r w:rsidRPr="002619EE">
        <w:rPr>
          <w:rFonts w:ascii="標楷體" w:eastAsia="標楷體" w:hAnsi="標楷體" w:cs="Times New Roman" w:hint="eastAsia"/>
          <w:sz w:val="32"/>
          <w:szCs w:val="32"/>
        </w:rPr>
        <w:t>併</w:t>
      </w:r>
      <w:proofErr w:type="gramEnd"/>
      <w:r w:rsidRPr="002619EE">
        <w:rPr>
          <w:rFonts w:ascii="標楷體" w:eastAsia="標楷體" w:hAnsi="標楷體" w:cs="Times New Roman" w:hint="eastAsia"/>
          <w:sz w:val="32"/>
          <w:szCs w:val="32"/>
        </w:rPr>
        <w:t>案審查完竣，擬具審查報告，提報院會討論。院會討論前，須經黨團協商，並推請管召集委員碧玲於院會討論時作補充說明。</w:t>
      </w:r>
    </w:p>
    <w:p w:rsidR="00C24368" w:rsidRDefault="00FF1CDF" w:rsidP="007F7689">
      <w:pPr>
        <w:adjustRightInd w:val="0"/>
        <w:snapToGrid w:val="0"/>
        <w:spacing w:line="460" w:lineRule="exact"/>
        <w:ind w:left="586" w:hangingChars="183" w:hanging="586"/>
        <w:jc w:val="both"/>
        <w:rPr>
          <w:rFonts w:ascii="標楷體" w:eastAsia="標楷體" w:hAnsi="標楷體" w:cs="Times New Roman" w:hint="eastAsia"/>
          <w:sz w:val="32"/>
          <w:szCs w:val="32"/>
        </w:rPr>
      </w:pPr>
      <w:r>
        <w:rPr>
          <w:rFonts w:ascii="標楷體" w:eastAsia="標楷體" w:hAnsi="標楷體" w:cs="Times New Roman" w:hint="eastAsia"/>
          <w:sz w:val="32"/>
          <w:szCs w:val="32"/>
        </w:rPr>
        <w:t>五、</w:t>
      </w:r>
      <w:r w:rsidR="00C24368">
        <w:rPr>
          <w:rFonts w:ascii="標楷體" w:eastAsia="標楷體" w:hAnsi="標楷體" w:cs="Times New Roman" w:hint="eastAsia"/>
          <w:sz w:val="32"/>
          <w:szCs w:val="32"/>
        </w:rPr>
        <w:t>本日會議另做成決議:</w:t>
      </w:r>
      <w:r w:rsidR="004A321D">
        <w:rPr>
          <w:rFonts w:ascii="標楷體" w:eastAsia="標楷體" w:hAnsi="標楷體" w:cs="Times New Roman" w:hint="eastAsia"/>
          <w:sz w:val="32"/>
          <w:szCs w:val="32"/>
        </w:rPr>
        <w:t>待第二十條修正提案，經院會</w:t>
      </w:r>
      <w:proofErr w:type="gramStart"/>
      <w:r w:rsidR="004A321D">
        <w:rPr>
          <w:rFonts w:ascii="標楷體" w:eastAsia="標楷體" w:hAnsi="標楷體" w:cs="Times New Roman" w:hint="eastAsia"/>
          <w:sz w:val="32"/>
          <w:szCs w:val="32"/>
        </w:rPr>
        <w:t>逕</w:t>
      </w:r>
      <w:proofErr w:type="gramEnd"/>
      <w:r w:rsidR="004A321D">
        <w:rPr>
          <w:rFonts w:ascii="標楷體" w:eastAsia="標楷體" w:hAnsi="標楷體" w:cs="Times New Roman" w:hint="eastAsia"/>
          <w:sz w:val="32"/>
          <w:szCs w:val="32"/>
        </w:rPr>
        <w:t>付二讀後，本日</w:t>
      </w:r>
      <w:proofErr w:type="gramStart"/>
      <w:r w:rsidR="004A321D">
        <w:rPr>
          <w:rFonts w:ascii="標楷體" w:eastAsia="標楷體" w:hAnsi="標楷體" w:cs="Times New Roman" w:hint="eastAsia"/>
          <w:sz w:val="32"/>
          <w:szCs w:val="32"/>
        </w:rPr>
        <w:t>審竣案再</w:t>
      </w:r>
      <w:proofErr w:type="gramEnd"/>
      <w:r w:rsidR="004A321D">
        <w:rPr>
          <w:rFonts w:ascii="標楷體" w:eastAsia="標楷體" w:hAnsi="標楷體" w:cs="Times New Roman" w:hint="eastAsia"/>
          <w:sz w:val="32"/>
          <w:szCs w:val="32"/>
        </w:rPr>
        <w:t>開始</w:t>
      </w:r>
      <w:proofErr w:type="gramStart"/>
      <w:r w:rsidR="004A321D">
        <w:rPr>
          <w:rFonts w:ascii="標楷體" w:eastAsia="標楷體" w:hAnsi="標楷體" w:cs="Times New Roman" w:hint="eastAsia"/>
          <w:sz w:val="32"/>
          <w:szCs w:val="32"/>
        </w:rPr>
        <w:t>併</w:t>
      </w:r>
      <w:proofErr w:type="gramEnd"/>
      <w:r w:rsidR="004A321D">
        <w:rPr>
          <w:rFonts w:ascii="標楷體" w:eastAsia="標楷體" w:hAnsi="標楷體" w:cs="Times New Roman" w:hint="eastAsia"/>
          <w:sz w:val="32"/>
          <w:szCs w:val="32"/>
        </w:rPr>
        <w:t>案黨團協商。</w:t>
      </w:r>
    </w:p>
    <w:p w:rsidR="001E112A" w:rsidRPr="00C24368" w:rsidRDefault="001E112A" w:rsidP="007F7689">
      <w:pPr>
        <w:adjustRightInd w:val="0"/>
        <w:snapToGrid w:val="0"/>
        <w:spacing w:line="460" w:lineRule="exact"/>
        <w:ind w:left="586" w:hangingChars="183" w:hanging="586"/>
        <w:jc w:val="both"/>
        <w:rPr>
          <w:rFonts w:ascii="標楷體" w:eastAsia="標楷體" w:hAnsi="標楷體" w:cs="Times New Roman"/>
          <w:sz w:val="32"/>
          <w:szCs w:val="32"/>
        </w:rPr>
      </w:pPr>
    </w:p>
    <w:p w:rsidR="00331C36" w:rsidRPr="004F5F67" w:rsidRDefault="00331C36" w:rsidP="00E11344">
      <w:pPr>
        <w:spacing w:line="460" w:lineRule="exact"/>
        <w:jc w:val="both"/>
        <w:rPr>
          <w:rFonts w:ascii="標楷體" w:eastAsia="標楷體" w:hAnsi="標楷體" w:cs="Times New Roman"/>
          <w:b/>
          <w:color w:val="000000"/>
          <w:sz w:val="32"/>
          <w:szCs w:val="32"/>
        </w:rPr>
      </w:pPr>
      <w:r w:rsidRPr="009837E3">
        <w:rPr>
          <w:rFonts w:ascii="標楷體" w:eastAsia="標楷體" w:hAnsi="標楷體" w:cs="Times New Roman" w:hint="eastAsia"/>
          <w:b/>
          <w:color w:val="000000"/>
          <w:sz w:val="32"/>
          <w:szCs w:val="32"/>
        </w:rPr>
        <w:t>臨時提案</w:t>
      </w:r>
    </w:p>
    <w:p w:rsidR="00E51FA8" w:rsidRDefault="006E2C34" w:rsidP="000F1839">
      <w:pPr>
        <w:spacing w:line="460" w:lineRule="exact"/>
        <w:jc w:val="both"/>
        <w:rPr>
          <w:rFonts w:ascii="標楷體" w:eastAsia="標楷體" w:hAnsi="標楷體" w:cs="Times New Roman" w:hint="eastAsia"/>
          <w:color w:val="000000"/>
          <w:sz w:val="32"/>
          <w:szCs w:val="32"/>
        </w:rPr>
      </w:pPr>
      <w:r>
        <w:rPr>
          <w:rFonts w:ascii="標楷體" w:eastAsia="標楷體" w:hAnsi="標楷體" w:cs="Times New Roman" w:hint="eastAsia"/>
          <w:color w:val="000000"/>
          <w:sz w:val="32"/>
          <w:szCs w:val="32"/>
        </w:rPr>
        <w:t xml:space="preserve">    </w:t>
      </w:r>
      <w:r w:rsidR="000F1839" w:rsidRPr="000F1839">
        <w:rPr>
          <w:rFonts w:ascii="標楷體" w:eastAsia="標楷體" w:hAnsi="標楷體" w:cs="Times New Roman" w:hint="eastAsia"/>
          <w:color w:val="000000"/>
          <w:sz w:val="32"/>
          <w:szCs w:val="32"/>
        </w:rPr>
        <w:t>立法、行政、司法三種國家權力分別由三種不同職能的國家機關行使、互相制約和平衡的制度。</w:t>
      </w:r>
    </w:p>
    <w:p w:rsidR="000F1839" w:rsidRPr="000F1839" w:rsidRDefault="00E51FA8" w:rsidP="000F1839">
      <w:pPr>
        <w:spacing w:line="460" w:lineRule="exact"/>
        <w:jc w:val="both"/>
        <w:rPr>
          <w:rFonts w:ascii="標楷體" w:eastAsia="標楷體" w:hAnsi="標楷體" w:cs="Times New Roman"/>
          <w:color w:val="000000"/>
          <w:sz w:val="32"/>
          <w:szCs w:val="32"/>
        </w:rPr>
      </w:pPr>
      <w:r>
        <w:rPr>
          <w:rFonts w:ascii="標楷體" w:eastAsia="標楷體" w:hAnsi="標楷體" w:cs="Times New Roman" w:hint="eastAsia"/>
          <w:color w:val="000000"/>
          <w:sz w:val="32"/>
          <w:szCs w:val="32"/>
        </w:rPr>
        <w:t xml:space="preserve">    </w:t>
      </w:r>
      <w:r w:rsidR="000F1839" w:rsidRPr="000F1839">
        <w:rPr>
          <w:rFonts w:ascii="標楷體" w:eastAsia="標楷體" w:hAnsi="標楷體" w:cs="Times New Roman" w:hint="eastAsia"/>
          <w:color w:val="000000"/>
          <w:sz w:val="32"/>
          <w:szCs w:val="32"/>
        </w:rPr>
        <w:t>權力分立的目的</w:t>
      </w:r>
      <w:r w:rsidR="005C241B">
        <w:rPr>
          <w:rFonts w:ascii="標楷體" w:eastAsia="標楷體" w:hAnsi="標楷體" w:cs="Times New Roman" w:hint="eastAsia"/>
          <w:color w:val="000000"/>
          <w:sz w:val="32"/>
          <w:szCs w:val="32"/>
        </w:rPr>
        <w:t>，</w:t>
      </w:r>
      <w:r w:rsidR="000F1839" w:rsidRPr="000F1839">
        <w:rPr>
          <w:rFonts w:ascii="標楷體" w:eastAsia="標楷體" w:hAnsi="標楷體" w:cs="Times New Roman" w:hint="eastAsia"/>
          <w:color w:val="000000"/>
          <w:sz w:val="32"/>
          <w:szCs w:val="32"/>
        </w:rPr>
        <w:t>除了因分工而可以追求政府效率外</w:t>
      </w:r>
      <w:r w:rsidR="005C241B">
        <w:rPr>
          <w:rFonts w:ascii="標楷體" w:eastAsia="標楷體" w:hAnsi="標楷體" w:cs="Times New Roman" w:hint="eastAsia"/>
          <w:color w:val="000000"/>
          <w:sz w:val="32"/>
          <w:szCs w:val="32"/>
        </w:rPr>
        <w:t>，</w:t>
      </w:r>
      <w:r w:rsidR="000F1839" w:rsidRPr="000F1839">
        <w:rPr>
          <w:rFonts w:ascii="標楷體" w:eastAsia="標楷體" w:hAnsi="標楷體" w:cs="Times New Roman" w:hint="eastAsia"/>
          <w:color w:val="000000"/>
          <w:sz w:val="32"/>
          <w:szCs w:val="32"/>
        </w:rPr>
        <w:t>最主要的目的還是避免專權政治</w:t>
      </w:r>
      <w:r w:rsidR="005C241B">
        <w:rPr>
          <w:rFonts w:ascii="標楷體" w:eastAsia="標楷體" w:hAnsi="標楷體" w:cs="Times New Roman" w:hint="eastAsia"/>
          <w:color w:val="000000"/>
          <w:sz w:val="32"/>
          <w:szCs w:val="32"/>
        </w:rPr>
        <w:t>，</w:t>
      </w:r>
      <w:r w:rsidR="000F1839" w:rsidRPr="000F1839">
        <w:rPr>
          <w:rFonts w:ascii="標楷體" w:eastAsia="標楷體" w:hAnsi="標楷體" w:cs="Times New Roman" w:hint="eastAsia"/>
          <w:color w:val="000000"/>
          <w:sz w:val="32"/>
          <w:szCs w:val="32"/>
        </w:rPr>
        <w:t>寄望透過分散的權力使彼此間相互牽制</w:t>
      </w:r>
      <w:r w:rsidR="005C241B">
        <w:rPr>
          <w:rFonts w:ascii="標楷體" w:eastAsia="標楷體" w:hAnsi="標楷體" w:cs="Times New Roman" w:hint="eastAsia"/>
          <w:color w:val="000000"/>
          <w:sz w:val="32"/>
          <w:szCs w:val="32"/>
        </w:rPr>
        <w:t>，</w:t>
      </w:r>
      <w:r w:rsidR="000F1839" w:rsidRPr="000F1839">
        <w:rPr>
          <w:rFonts w:ascii="標楷體" w:eastAsia="標楷體" w:hAnsi="標楷體" w:cs="Times New Roman" w:hint="eastAsia"/>
          <w:color w:val="000000"/>
          <w:sz w:val="32"/>
          <w:szCs w:val="32"/>
        </w:rPr>
        <w:t>避免國家權力過度集中而侵害人民的權利</w:t>
      </w:r>
      <w:r w:rsidR="005C241B">
        <w:rPr>
          <w:rFonts w:ascii="標楷體" w:eastAsia="標楷體" w:hAnsi="標楷體" w:cs="Times New Roman" w:hint="eastAsia"/>
          <w:color w:val="000000"/>
          <w:sz w:val="32"/>
          <w:szCs w:val="32"/>
        </w:rPr>
        <w:t>，</w:t>
      </w:r>
      <w:r w:rsidR="000F1839" w:rsidRPr="000F1839">
        <w:rPr>
          <w:rFonts w:ascii="標楷體" w:eastAsia="標楷體" w:hAnsi="標楷體" w:cs="Times New Roman" w:hint="eastAsia"/>
          <w:color w:val="000000"/>
          <w:sz w:val="32"/>
          <w:szCs w:val="32"/>
        </w:rPr>
        <w:t>此為憲法賦予之職權。而司法權具有被動性</w:t>
      </w:r>
      <w:r w:rsidR="005C241B">
        <w:rPr>
          <w:rFonts w:ascii="標楷體" w:eastAsia="標楷體" w:hAnsi="標楷體" w:cs="Times New Roman" w:hint="eastAsia"/>
          <w:color w:val="000000"/>
          <w:sz w:val="32"/>
          <w:szCs w:val="32"/>
        </w:rPr>
        <w:t>，</w:t>
      </w:r>
      <w:r w:rsidR="000F1839" w:rsidRPr="000F1839">
        <w:rPr>
          <w:rFonts w:ascii="標楷體" w:eastAsia="標楷體" w:hAnsi="標楷體" w:cs="Times New Roman" w:hint="eastAsia"/>
          <w:color w:val="000000"/>
          <w:sz w:val="32"/>
          <w:szCs w:val="32"/>
        </w:rPr>
        <w:t>其審判依據也是依循立法權所做出的法律給予人民救濟。</w:t>
      </w:r>
    </w:p>
    <w:p w:rsidR="00ED0E75" w:rsidRDefault="00E63B90" w:rsidP="000F1839">
      <w:pPr>
        <w:spacing w:line="460" w:lineRule="exact"/>
        <w:jc w:val="both"/>
        <w:rPr>
          <w:rFonts w:ascii="標楷體" w:eastAsia="標楷體" w:hAnsi="標楷體" w:cs="Times New Roman"/>
          <w:color w:val="000000"/>
          <w:sz w:val="32"/>
          <w:szCs w:val="32"/>
        </w:rPr>
      </w:pPr>
      <w:r>
        <w:rPr>
          <w:rFonts w:ascii="標楷體" w:eastAsia="標楷體" w:hAnsi="標楷體" w:cs="Times New Roman" w:hint="eastAsia"/>
          <w:color w:val="000000"/>
          <w:sz w:val="32"/>
          <w:szCs w:val="32"/>
        </w:rPr>
        <w:t xml:space="preserve">    </w:t>
      </w:r>
      <w:r w:rsidR="00965574">
        <w:rPr>
          <w:rFonts w:ascii="標楷體" w:eastAsia="標楷體" w:hAnsi="標楷體" w:cs="Times New Roman" w:hint="eastAsia"/>
          <w:color w:val="000000"/>
          <w:sz w:val="32"/>
          <w:szCs w:val="32"/>
        </w:rPr>
        <w:t>立法院</w:t>
      </w:r>
      <w:r w:rsidR="000F1839" w:rsidRPr="000F1839">
        <w:rPr>
          <w:rFonts w:ascii="標楷體" w:eastAsia="標楷體" w:hAnsi="標楷體" w:cs="Times New Roman" w:hint="eastAsia"/>
          <w:color w:val="000000"/>
          <w:sz w:val="32"/>
          <w:szCs w:val="32"/>
        </w:rPr>
        <w:t>原住民籍立法委員為善盡監督職責於相關會議及質詢中多次向內政部警政署說明「槍砲彈藥刀械許可及管理</w:t>
      </w:r>
      <w:proofErr w:type="gramStart"/>
      <w:r w:rsidR="000F1839" w:rsidRPr="000F1839">
        <w:rPr>
          <w:rFonts w:ascii="標楷體" w:eastAsia="標楷體" w:hAnsi="標楷體" w:cs="Times New Roman" w:hint="eastAsia"/>
          <w:color w:val="000000"/>
          <w:sz w:val="32"/>
          <w:szCs w:val="32"/>
        </w:rPr>
        <w:t>理</w:t>
      </w:r>
      <w:proofErr w:type="gramEnd"/>
      <w:r w:rsidR="000F1839" w:rsidRPr="000F1839">
        <w:rPr>
          <w:rFonts w:ascii="標楷體" w:eastAsia="標楷體" w:hAnsi="標楷體" w:cs="Times New Roman" w:hint="eastAsia"/>
          <w:color w:val="000000"/>
          <w:sz w:val="32"/>
          <w:szCs w:val="32"/>
        </w:rPr>
        <w:t>辦法</w:t>
      </w:r>
      <w:r w:rsidR="003D4BA0">
        <w:rPr>
          <w:rFonts w:ascii="標楷體" w:eastAsia="標楷體" w:hAnsi="標楷體" w:cs="Times New Roman" w:hint="eastAsia"/>
          <w:color w:val="000000"/>
          <w:sz w:val="32"/>
          <w:szCs w:val="32"/>
        </w:rPr>
        <w:t>中，</w:t>
      </w:r>
      <w:r w:rsidR="000F1839" w:rsidRPr="000F1839">
        <w:rPr>
          <w:rFonts w:ascii="標楷體" w:eastAsia="標楷體" w:hAnsi="標楷體" w:cs="Times New Roman" w:hint="eastAsia"/>
          <w:color w:val="000000"/>
          <w:sz w:val="32"/>
          <w:szCs w:val="32"/>
        </w:rPr>
        <w:t>警政署定義有關原住民自製獵</w:t>
      </w:r>
      <w:r>
        <w:rPr>
          <w:rFonts w:ascii="標楷體" w:eastAsia="標楷體" w:hAnsi="標楷體" w:cs="Times New Roman" w:hint="eastAsia"/>
          <w:color w:val="000000"/>
          <w:sz w:val="32"/>
          <w:szCs w:val="32"/>
        </w:rPr>
        <w:t>槍之情事，業違反法律之授權</w:t>
      </w:r>
      <w:r w:rsidR="003D4BA0">
        <w:rPr>
          <w:rFonts w:ascii="標楷體" w:eastAsia="標楷體" w:hAnsi="標楷體" w:cs="Times New Roman" w:hint="eastAsia"/>
          <w:color w:val="000000"/>
          <w:sz w:val="32"/>
          <w:szCs w:val="32"/>
        </w:rPr>
        <w:t>」</w:t>
      </w:r>
      <w:r w:rsidR="005C241B">
        <w:rPr>
          <w:rFonts w:ascii="標楷體" w:eastAsia="標楷體" w:hAnsi="標楷體" w:cs="Times New Roman" w:hint="eastAsia"/>
          <w:color w:val="000000"/>
          <w:sz w:val="32"/>
          <w:szCs w:val="32"/>
        </w:rPr>
        <w:t>，</w:t>
      </w:r>
      <w:r w:rsidR="000F1839" w:rsidRPr="000F1839">
        <w:rPr>
          <w:rFonts w:ascii="標楷體" w:eastAsia="標楷體" w:hAnsi="標楷體" w:cs="Times New Roman" w:hint="eastAsia"/>
          <w:color w:val="000000"/>
          <w:sz w:val="32"/>
          <w:szCs w:val="32"/>
        </w:rPr>
        <w:t>立法者根本沒有授權內政部警政署就此事項有其權限</w:t>
      </w:r>
      <w:r w:rsidR="006E2C34">
        <w:rPr>
          <w:rFonts w:ascii="標楷體" w:eastAsia="標楷體" w:hAnsi="標楷體" w:cs="Times New Roman" w:hint="eastAsia"/>
          <w:color w:val="000000"/>
          <w:sz w:val="32"/>
          <w:szCs w:val="32"/>
        </w:rPr>
        <w:t>恣</w:t>
      </w:r>
      <w:r w:rsidR="000F1839" w:rsidRPr="000F1839">
        <w:rPr>
          <w:rFonts w:ascii="標楷體" w:eastAsia="標楷體" w:hAnsi="標楷體" w:cs="Times New Roman" w:hint="eastAsia"/>
          <w:color w:val="000000"/>
          <w:sz w:val="32"/>
          <w:szCs w:val="32"/>
        </w:rPr>
        <w:t>意裁量與定義</w:t>
      </w:r>
      <w:r w:rsidR="005C241B">
        <w:rPr>
          <w:rFonts w:ascii="標楷體" w:eastAsia="標楷體" w:hAnsi="標楷體" w:cs="Times New Roman" w:hint="eastAsia"/>
          <w:color w:val="000000"/>
          <w:sz w:val="32"/>
          <w:szCs w:val="32"/>
        </w:rPr>
        <w:t>，</w:t>
      </w:r>
      <w:r w:rsidR="000F1839" w:rsidRPr="000F1839">
        <w:rPr>
          <w:rFonts w:ascii="標楷體" w:eastAsia="標楷體" w:hAnsi="標楷體" w:cs="Times New Roman" w:hint="eastAsia"/>
          <w:color w:val="000000"/>
          <w:sz w:val="32"/>
          <w:szCs w:val="32"/>
        </w:rPr>
        <w:t>惟仍充耳不聞。又於司法權中最高法院99年台上字第5771號及最高法院</w:t>
      </w:r>
      <w:proofErr w:type="gramStart"/>
      <w:r w:rsidR="000F1839" w:rsidRPr="000F1839">
        <w:rPr>
          <w:rFonts w:ascii="標楷體" w:eastAsia="標楷體" w:hAnsi="標楷體" w:cs="Times New Roman" w:hint="eastAsia"/>
          <w:color w:val="000000"/>
          <w:sz w:val="32"/>
          <w:szCs w:val="32"/>
        </w:rPr>
        <w:t>102</w:t>
      </w:r>
      <w:proofErr w:type="gramEnd"/>
      <w:r w:rsidR="000F1839" w:rsidRPr="000F1839">
        <w:rPr>
          <w:rFonts w:ascii="標楷體" w:eastAsia="標楷體" w:hAnsi="標楷體" w:cs="Times New Roman" w:hint="eastAsia"/>
          <w:color w:val="000000"/>
          <w:sz w:val="32"/>
          <w:szCs w:val="32"/>
        </w:rPr>
        <w:t>年度台上字第5093號判決等判決要旨皆明示「中央主管機關上開八十七</w:t>
      </w:r>
      <w:r w:rsidR="000F1839" w:rsidRPr="000F1839">
        <w:rPr>
          <w:rFonts w:ascii="標楷體" w:eastAsia="標楷體" w:hAnsi="標楷體" w:cs="Times New Roman" w:hint="eastAsia"/>
          <w:color w:val="000000"/>
          <w:sz w:val="32"/>
          <w:szCs w:val="32"/>
        </w:rPr>
        <w:lastRenderedPageBreak/>
        <w:t>年六月二日</w:t>
      </w:r>
      <w:proofErr w:type="gramStart"/>
      <w:r w:rsidR="000F1839" w:rsidRPr="000F1839">
        <w:rPr>
          <w:rFonts w:ascii="標楷體" w:eastAsia="標楷體" w:hAnsi="標楷體" w:cs="Times New Roman" w:hint="eastAsia"/>
          <w:color w:val="000000"/>
          <w:sz w:val="32"/>
          <w:szCs w:val="32"/>
        </w:rPr>
        <w:t>函釋及依</w:t>
      </w:r>
      <w:proofErr w:type="gramEnd"/>
      <w:r w:rsidR="000F1839" w:rsidRPr="000F1839">
        <w:rPr>
          <w:rFonts w:ascii="標楷體" w:eastAsia="標楷體" w:hAnsi="標楷體" w:cs="Times New Roman" w:hint="eastAsia"/>
          <w:color w:val="000000"/>
          <w:sz w:val="32"/>
          <w:szCs w:val="32"/>
        </w:rPr>
        <w:t>本條例第二十條第三項授權訂定之槍砲彈藥刀械許可及管理辦法第二條第三款將自製獵槍定義…</w:t>
      </w:r>
      <w:r w:rsidR="000F1839" w:rsidRPr="007E0F93">
        <w:rPr>
          <w:rFonts w:ascii="標楷體" w:eastAsia="標楷體" w:hAnsi="標楷體" w:cs="Times New Roman" w:hint="eastAsia"/>
          <w:color w:val="000000"/>
          <w:sz w:val="32"/>
          <w:szCs w:val="32"/>
          <w:u w:val="single"/>
        </w:rPr>
        <w:t>增加法律所無之限制</w:t>
      </w:r>
      <w:r w:rsidR="005C241B" w:rsidRPr="007E0F93">
        <w:rPr>
          <w:rFonts w:ascii="標楷體" w:eastAsia="標楷體" w:hAnsi="標楷體" w:cs="Times New Roman" w:hint="eastAsia"/>
          <w:color w:val="000000"/>
          <w:sz w:val="32"/>
          <w:szCs w:val="32"/>
          <w:u w:val="single"/>
        </w:rPr>
        <w:t>，</w:t>
      </w:r>
      <w:r w:rsidR="000F1839" w:rsidRPr="007E0F93">
        <w:rPr>
          <w:rFonts w:ascii="標楷體" w:eastAsia="標楷體" w:hAnsi="標楷體" w:cs="Times New Roman" w:hint="eastAsia"/>
          <w:color w:val="000000"/>
          <w:sz w:val="32"/>
          <w:szCs w:val="32"/>
          <w:u w:val="single"/>
        </w:rPr>
        <w:t>已逾越法律之授權</w:t>
      </w:r>
      <w:r w:rsidR="005C241B" w:rsidRPr="007E0F93">
        <w:rPr>
          <w:rFonts w:ascii="標楷體" w:eastAsia="標楷體" w:hAnsi="標楷體" w:cs="Times New Roman" w:hint="eastAsia"/>
          <w:color w:val="000000"/>
          <w:sz w:val="32"/>
          <w:szCs w:val="32"/>
          <w:u w:val="single"/>
        </w:rPr>
        <w:t>，</w:t>
      </w:r>
      <w:r w:rsidR="000F1839" w:rsidRPr="007E0F93">
        <w:rPr>
          <w:rFonts w:ascii="標楷體" w:eastAsia="標楷體" w:hAnsi="標楷體" w:cs="Times New Roman" w:hint="eastAsia"/>
          <w:color w:val="000000"/>
          <w:sz w:val="32"/>
          <w:szCs w:val="32"/>
          <w:u w:val="single"/>
        </w:rPr>
        <w:t>法院自不受其拘束。</w:t>
      </w:r>
      <w:r w:rsidR="000F1839" w:rsidRPr="000F1839">
        <w:rPr>
          <w:rFonts w:ascii="標楷體" w:eastAsia="標楷體" w:hAnsi="標楷體" w:cs="Times New Roman" w:hint="eastAsia"/>
          <w:color w:val="000000"/>
          <w:sz w:val="32"/>
          <w:szCs w:val="32"/>
        </w:rPr>
        <w:t>」</w:t>
      </w:r>
      <w:r w:rsidR="005C241B">
        <w:rPr>
          <w:rFonts w:ascii="標楷體" w:eastAsia="標楷體" w:hAnsi="標楷體" w:cs="Times New Roman" w:hint="eastAsia"/>
          <w:color w:val="000000"/>
          <w:sz w:val="32"/>
          <w:szCs w:val="32"/>
        </w:rPr>
        <w:t>，</w:t>
      </w:r>
      <w:r w:rsidR="000F1839" w:rsidRPr="000F1839">
        <w:rPr>
          <w:rFonts w:ascii="標楷體" w:eastAsia="標楷體" w:hAnsi="標楷體" w:cs="Times New Roman" w:hint="eastAsia"/>
          <w:color w:val="000000"/>
          <w:sz w:val="32"/>
          <w:szCs w:val="32"/>
        </w:rPr>
        <w:t>按上開判決要旨</w:t>
      </w:r>
      <w:r w:rsidR="00ED0E75">
        <w:rPr>
          <w:rFonts w:ascii="標楷體" w:eastAsia="標楷體" w:hAnsi="標楷體" w:cs="Times New Roman" w:hint="eastAsia"/>
          <w:color w:val="000000"/>
          <w:sz w:val="32"/>
          <w:szCs w:val="32"/>
        </w:rPr>
        <w:t>，</w:t>
      </w:r>
      <w:r w:rsidR="000F1839" w:rsidRPr="000F1839">
        <w:rPr>
          <w:rFonts w:ascii="標楷體" w:eastAsia="標楷體" w:hAnsi="標楷體" w:cs="Times New Roman" w:hint="eastAsia"/>
          <w:color w:val="000000"/>
          <w:sz w:val="32"/>
          <w:szCs w:val="32"/>
        </w:rPr>
        <w:t>司法權業已明示此種違反法律授權之行政規則</w:t>
      </w:r>
      <w:r w:rsidR="005C241B">
        <w:rPr>
          <w:rFonts w:ascii="標楷體" w:eastAsia="標楷體" w:hAnsi="標楷體" w:cs="Times New Roman" w:hint="eastAsia"/>
          <w:color w:val="000000"/>
          <w:sz w:val="32"/>
          <w:szCs w:val="32"/>
        </w:rPr>
        <w:t>，</w:t>
      </w:r>
      <w:r w:rsidR="000F1839" w:rsidRPr="000F1839">
        <w:rPr>
          <w:rFonts w:ascii="標楷體" w:eastAsia="標楷體" w:hAnsi="標楷體" w:cs="Times New Roman" w:hint="eastAsia"/>
          <w:color w:val="000000"/>
          <w:sz w:val="32"/>
          <w:szCs w:val="32"/>
        </w:rPr>
        <w:t>自99年起法院不予以適用</w:t>
      </w:r>
      <w:r w:rsidR="005C241B">
        <w:rPr>
          <w:rFonts w:ascii="標楷體" w:eastAsia="標楷體" w:hAnsi="標楷體" w:cs="Times New Roman" w:hint="eastAsia"/>
          <w:color w:val="000000"/>
          <w:sz w:val="32"/>
          <w:szCs w:val="32"/>
        </w:rPr>
        <w:t>，</w:t>
      </w:r>
      <w:r w:rsidR="000F1839" w:rsidRPr="000F1839">
        <w:rPr>
          <w:rFonts w:ascii="標楷體" w:eastAsia="標楷體" w:hAnsi="標楷體" w:cs="Times New Roman" w:hint="eastAsia"/>
          <w:color w:val="000000"/>
          <w:sz w:val="32"/>
          <w:szCs w:val="32"/>
        </w:rPr>
        <w:t>惟內政部警政署仍依然故我</w:t>
      </w:r>
      <w:r w:rsidR="005C241B">
        <w:rPr>
          <w:rFonts w:ascii="標楷體" w:eastAsia="標楷體" w:hAnsi="標楷體" w:cs="Times New Roman" w:hint="eastAsia"/>
          <w:color w:val="000000"/>
          <w:sz w:val="32"/>
          <w:szCs w:val="32"/>
        </w:rPr>
        <w:t>，</w:t>
      </w:r>
      <w:r w:rsidR="000F1839" w:rsidRPr="000F1839">
        <w:rPr>
          <w:rFonts w:ascii="標楷體" w:eastAsia="標楷體" w:hAnsi="標楷體" w:cs="Times New Roman" w:hint="eastAsia"/>
          <w:color w:val="000000"/>
          <w:sz w:val="32"/>
          <w:szCs w:val="32"/>
        </w:rPr>
        <w:t>近10年之期間未能積極修訂該法規</w:t>
      </w:r>
      <w:r w:rsidR="005C241B">
        <w:rPr>
          <w:rFonts w:ascii="標楷體" w:eastAsia="標楷體" w:hAnsi="標楷體" w:cs="Times New Roman" w:hint="eastAsia"/>
          <w:color w:val="000000"/>
          <w:sz w:val="32"/>
          <w:szCs w:val="32"/>
        </w:rPr>
        <w:t>，</w:t>
      </w:r>
      <w:r w:rsidR="000F1839" w:rsidRPr="000F1839">
        <w:rPr>
          <w:rFonts w:ascii="標楷體" w:eastAsia="標楷體" w:hAnsi="標楷體" w:cs="Times New Roman" w:hint="eastAsia"/>
          <w:color w:val="000000"/>
          <w:sz w:val="32"/>
          <w:szCs w:val="32"/>
        </w:rPr>
        <w:t>影響原住民族基本權益甚</w:t>
      </w:r>
      <w:proofErr w:type="gramStart"/>
      <w:r w:rsidR="000F1839" w:rsidRPr="000F1839">
        <w:rPr>
          <w:rFonts w:ascii="標楷體" w:eastAsia="標楷體" w:hAnsi="標楷體" w:cs="Times New Roman" w:hint="eastAsia"/>
          <w:color w:val="000000"/>
          <w:sz w:val="32"/>
          <w:szCs w:val="32"/>
        </w:rPr>
        <w:t>鉅</w:t>
      </w:r>
      <w:proofErr w:type="gramEnd"/>
      <w:r w:rsidR="005C241B">
        <w:rPr>
          <w:rFonts w:ascii="標楷體" w:eastAsia="標楷體" w:hAnsi="標楷體" w:cs="Times New Roman"/>
          <w:color w:val="000000"/>
          <w:sz w:val="32"/>
          <w:szCs w:val="32"/>
        </w:rPr>
        <w:t>，</w:t>
      </w:r>
      <w:r w:rsidR="000F1839" w:rsidRPr="000F1839">
        <w:rPr>
          <w:rFonts w:ascii="標楷體" w:eastAsia="標楷體" w:hAnsi="標楷體" w:cs="Times New Roman" w:hint="eastAsia"/>
          <w:color w:val="000000"/>
          <w:sz w:val="32"/>
          <w:szCs w:val="32"/>
        </w:rPr>
        <w:t>令民眾陷入無故身陷</w:t>
      </w:r>
      <w:r w:rsidR="00D90653">
        <w:rPr>
          <w:rFonts w:ascii="標楷體" w:eastAsia="標楷體" w:hAnsi="標楷體" w:cs="Times New Roman" w:hint="eastAsia"/>
          <w:color w:val="000000"/>
          <w:sz w:val="32"/>
          <w:szCs w:val="32"/>
        </w:rPr>
        <w:t>囹圄</w:t>
      </w:r>
      <w:r w:rsidR="000F1839" w:rsidRPr="000F1839">
        <w:rPr>
          <w:rFonts w:ascii="標楷體" w:eastAsia="標楷體" w:hAnsi="標楷體" w:cs="Times New Roman" w:hint="eastAsia"/>
          <w:color w:val="000000"/>
          <w:sz w:val="32"/>
          <w:szCs w:val="32"/>
        </w:rPr>
        <w:t>之恐懼中</w:t>
      </w:r>
      <w:r w:rsidR="005C241B">
        <w:rPr>
          <w:rFonts w:ascii="標楷體" w:eastAsia="標楷體" w:hAnsi="標楷體" w:cs="Times New Roman"/>
          <w:color w:val="000000"/>
          <w:sz w:val="32"/>
          <w:szCs w:val="32"/>
        </w:rPr>
        <w:t>，</w:t>
      </w:r>
      <w:r w:rsidR="000F1839" w:rsidRPr="000F1839">
        <w:rPr>
          <w:rFonts w:ascii="標楷體" w:eastAsia="標楷體" w:hAnsi="標楷體" w:cs="Times New Roman" w:hint="eastAsia"/>
          <w:color w:val="000000"/>
          <w:sz w:val="32"/>
          <w:szCs w:val="32"/>
        </w:rPr>
        <w:t>且無視立法權與司法權之監督之事證明確。</w:t>
      </w:r>
    </w:p>
    <w:p w:rsidR="00682DD1" w:rsidRDefault="009C101C" w:rsidP="009C101C">
      <w:pPr>
        <w:spacing w:line="460" w:lineRule="exact"/>
        <w:jc w:val="both"/>
        <w:rPr>
          <w:rFonts w:ascii="標楷體" w:eastAsia="標楷體" w:hAnsi="標楷體" w:cs="Times New Roman"/>
          <w:color w:val="000000"/>
          <w:sz w:val="32"/>
          <w:szCs w:val="32"/>
        </w:rPr>
      </w:pPr>
      <w:r>
        <w:rPr>
          <w:rFonts w:ascii="標楷體" w:eastAsia="標楷體" w:hAnsi="標楷體" w:cs="Times New Roman" w:hint="eastAsia"/>
          <w:color w:val="000000"/>
          <w:sz w:val="32"/>
          <w:szCs w:val="32"/>
        </w:rPr>
        <w:t xml:space="preserve">    </w:t>
      </w:r>
      <w:r w:rsidRPr="009C101C">
        <w:rPr>
          <w:rFonts w:ascii="標楷體" w:eastAsia="標楷體" w:hAnsi="標楷體" w:cs="Times New Roman" w:hint="eastAsia"/>
          <w:color w:val="000000"/>
          <w:sz w:val="32"/>
          <w:szCs w:val="32"/>
        </w:rPr>
        <w:t>為增進原住民自製獵槍及漁槍權益</w:t>
      </w:r>
      <w:r w:rsidR="00C15CC7">
        <w:rPr>
          <w:rFonts w:ascii="標楷體" w:eastAsia="標楷體" w:hAnsi="標楷體" w:cs="Times New Roman"/>
          <w:color w:val="000000"/>
          <w:sz w:val="32"/>
          <w:szCs w:val="32"/>
        </w:rPr>
        <w:t>，</w:t>
      </w:r>
      <w:proofErr w:type="gramStart"/>
      <w:r w:rsidR="00C15CC7">
        <w:rPr>
          <w:rFonts w:ascii="標楷體" w:eastAsia="標楷體" w:hAnsi="標楷體" w:cs="Times New Roman" w:hint="eastAsia"/>
          <w:color w:val="000000"/>
          <w:sz w:val="32"/>
          <w:szCs w:val="32"/>
        </w:rPr>
        <w:t>爰</w:t>
      </w:r>
      <w:proofErr w:type="gramEnd"/>
      <w:r w:rsidRPr="009C101C">
        <w:rPr>
          <w:rFonts w:ascii="標楷體" w:eastAsia="標楷體" w:hAnsi="標楷體" w:cs="Times New Roman" w:hint="eastAsia"/>
          <w:color w:val="000000"/>
          <w:sz w:val="32"/>
          <w:szCs w:val="32"/>
        </w:rPr>
        <w:t>請內政部警政署於本次法案通過後</w:t>
      </w:r>
      <w:r w:rsidRPr="009C101C">
        <w:rPr>
          <w:rFonts w:ascii="標楷體" w:eastAsia="標楷體" w:hAnsi="標楷體" w:cs="Times New Roman"/>
          <w:color w:val="000000"/>
          <w:sz w:val="32"/>
          <w:szCs w:val="32"/>
        </w:rPr>
        <w:t>6</w:t>
      </w:r>
      <w:r w:rsidR="00C15CC7">
        <w:rPr>
          <w:rFonts w:ascii="標楷體" w:eastAsia="標楷體" w:hAnsi="標楷體" w:cs="Times New Roman" w:hint="eastAsia"/>
          <w:color w:val="000000"/>
          <w:sz w:val="32"/>
          <w:szCs w:val="32"/>
        </w:rPr>
        <w:t>個月內邀集原住民族委員會、原住民代表及相關機關</w:t>
      </w:r>
      <w:proofErr w:type="gramStart"/>
      <w:r w:rsidR="00C15CC7">
        <w:rPr>
          <w:rFonts w:ascii="標楷體" w:eastAsia="標楷體" w:hAnsi="標楷體" w:cs="Times New Roman" w:hint="eastAsia"/>
          <w:color w:val="000000"/>
          <w:sz w:val="32"/>
          <w:szCs w:val="32"/>
        </w:rPr>
        <w:t>研</w:t>
      </w:r>
      <w:proofErr w:type="gramEnd"/>
      <w:r w:rsidR="00C15CC7">
        <w:rPr>
          <w:rFonts w:ascii="標楷體" w:eastAsia="標楷體" w:hAnsi="標楷體" w:cs="Times New Roman" w:hint="eastAsia"/>
          <w:color w:val="000000"/>
          <w:sz w:val="32"/>
          <w:szCs w:val="32"/>
        </w:rPr>
        <w:t>商並提出槍砲彈藥</w:t>
      </w:r>
      <w:r w:rsidRPr="009C101C">
        <w:rPr>
          <w:rFonts w:ascii="標楷體" w:eastAsia="標楷體" w:hAnsi="標楷體" w:cs="Times New Roman" w:hint="eastAsia"/>
          <w:color w:val="000000"/>
          <w:sz w:val="32"/>
          <w:szCs w:val="32"/>
        </w:rPr>
        <w:t>刀械許可及管理辦法修正草案</w:t>
      </w:r>
      <w:r w:rsidR="00C15CC7">
        <w:rPr>
          <w:rFonts w:ascii="標楷體" w:eastAsia="標楷體" w:hAnsi="標楷體" w:cs="Times New Roman" w:hint="eastAsia"/>
          <w:color w:val="000000"/>
          <w:sz w:val="32"/>
          <w:szCs w:val="32"/>
        </w:rPr>
        <w:t>，</w:t>
      </w:r>
      <w:r w:rsidRPr="009C101C">
        <w:rPr>
          <w:rFonts w:ascii="標楷體" w:eastAsia="標楷體" w:hAnsi="標楷體" w:cs="Times New Roman" w:hint="eastAsia"/>
          <w:color w:val="000000"/>
          <w:sz w:val="32"/>
          <w:szCs w:val="32"/>
        </w:rPr>
        <w:t>及保障原住民族狩獵文化及使用制式獵槍權益之管制專法。</w:t>
      </w:r>
    </w:p>
    <w:p w:rsidR="00682DD1" w:rsidRDefault="00682DD1" w:rsidP="009A6EEA">
      <w:pPr>
        <w:spacing w:line="460" w:lineRule="exact"/>
        <w:ind w:leftChars="1900" w:left="4560"/>
        <w:jc w:val="both"/>
        <w:rPr>
          <w:rFonts w:ascii="標楷體" w:eastAsia="標楷體" w:hAnsi="標楷體" w:cs="Times New Roman"/>
          <w:color w:val="000000"/>
          <w:sz w:val="32"/>
          <w:szCs w:val="32"/>
        </w:rPr>
      </w:pPr>
    </w:p>
    <w:p w:rsidR="00432FE3" w:rsidRDefault="000F1839" w:rsidP="00432FE3">
      <w:pPr>
        <w:spacing w:line="460" w:lineRule="exact"/>
        <w:ind w:leftChars="1950" w:left="5723" w:hangingChars="326" w:hanging="1043"/>
        <w:jc w:val="both"/>
        <w:rPr>
          <w:rFonts w:ascii="標楷體" w:eastAsia="標楷體" w:hAnsi="標楷體" w:cs="Times New Roman" w:hint="eastAsia"/>
          <w:color w:val="000000"/>
          <w:sz w:val="32"/>
          <w:szCs w:val="32"/>
        </w:rPr>
      </w:pPr>
      <w:r>
        <w:rPr>
          <w:rFonts w:ascii="標楷體" w:eastAsia="標楷體" w:hAnsi="標楷體" w:cs="Times New Roman" w:hint="eastAsia"/>
          <w:color w:val="000000"/>
          <w:sz w:val="32"/>
          <w:szCs w:val="32"/>
        </w:rPr>
        <w:t>提案人:</w:t>
      </w:r>
      <w:r w:rsidR="00F0709B">
        <w:rPr>
          <w:rFonts w:ascii="標楷體" w:eastAsia="標楷體" w:hAnsi="標楷體" w:cs="Times New Roman" w:hint="eastAsia"/>
          <w:color w:val="000000"/>
          <w:sz w:val="32"/>
          <w:szCs w:val="32"/>
        </w:rPr>
        <w:t>鄭天財</w:t>
      </w:r>
      <w:proofErr w:type="spellStart"/>
      <w:r w:rsidR="00F0709B">
        <w:rPr>
          <w:rFonts w:ascii="標楷體" w:eastAsia="標楷體" w:hAnsi="標楷體" w:cs="Times New Roman" w:hint="eastAsia"/>
          <w:color w:val="000000"/>
          <w:sz w:val="32"/>
          <w:szCs w:val="32"/>
        </w:rPr>
        <w:t>S</w:t>
      </w:r>
      <w:r w:rsidR="00F0709B">
        <w:rPr>
          <w:rFonts w:ascii="標楷體" w:eastAsia="標楷體" w:hAnsi="標楷體" w:cs="Times New Roman"/>
          <w:color w:val="000000"/>
          <w:sz w:val="32"/>
          <w:szCs w:val="32"/>
        </w:rPr>
        <w:t>ra</w:t>
      </w:r>
      <w:proofErr w:type="spellEnd"/>
      <w:r w:rsidR="00F0709B">
        <w:rPr>
          <w:rFonts w:ascii="標楷體" w:eastAsia="標楷體" w:hAnsi="標楷體" w:cs="Times New Roman"/>
          <w:color w:val="000000"/>
          <w:sz w:val="32"/>
          <w:szCs w:val="32"/>
        </w:rPr>
        <w:t xml:space="preserve"> </w:t>
      </w:r>
      <w:proofErr w:type="spellStart"/>
      <w:r w:rsidR="00F0709B">
        <w:rPr>
          <w:rFonts w:ascii="標楷體" w:eastAsia="標楷體" w:hAnsi="標楷體" w:cs="Times New Roman"/>
          <w:color w:val="000000"/>
          <w:sz w:val="32"/>
          <w:szCs w:val="32"/>
        </w:rPr>
        <w:t>Kacaw</w:t>
      </w:r>
      <w:proofErr w:type="spellEnd"/>
      <w:r w:rsidR="00F0709B">
        <w:rPr>
          <w:rFonts w:ascii="標楷體" w:eastAsia="標楷體" w:hAnsi="標楷體" w:cs="Times New Roman"/>
          <w:color w:val="000000"/>
          <w:sz w:val="32"/>
          <w:szCs w:val="32"/>
        </w:rPr>
        <w:t xml:space="preserve">  </w:t>
      </w:r>
      <w:r w:rsidR="00F0709B">
        <w:rPr>
          <w:rFonts w:ascii="標楷體" w:eastAsia="標楷體" w:hAnsi="標楷體" w:cs="Times New Roman" w:hint="eastAsia"/>
          <w:color w:val="000000"/>
          <w:sz w:val="32"/>
          <w:szCs w:val="32"/>
        </w:rPr>
        <w:t>葉毓蘭</w:t>
      </w:r>
    </w:p>
    <w:p w:rsidR="00906614" w:rsidRDefault="00F0709B" w:rsidP="00A756FA">
      <w:pPr>
        <w:spacing w:line="460" w:lineRule="exact"/>
        <w:ind w:leftChars="2420" w:left="5811" w:hangingChars="1" w:hanging="3"/>
        <w:jc w:val="both"/>
        <w:rPr>
          <w:rFonts w:ascii="標楷體" w:eastAsia="標楷體" w:hAnsi="標楷體" w:cs="Times New Roman"/>
          <w:color w:val="000000"/>
          <w:sz w:val="32"/>
          <w:szCs w:val="32"/>
        </w:rPr>
      </w:pPr>
      <w:r>
        <w:rPr>
          <w:rFonts w:ascii="標楷體" w:eastAsia="標楷體" w:hAnsi="標楷體" w:cs="Times New Roman" w:hint="eastAsia"/>
          <w:color w:val="000000"/>
          <w:sz w:val="32"/>
          <w:szCs w:val="32"/>
        </w:rPr>
        <w:t xml:space="preserve">林文瑞  </w:t>
      </w:r>
      <w:r w:rsidR="00A756FA">
        <w:rPr>
          <w:rFonts w:ascii="標楷體" w:eastAsia="標楷體" w:hAnsi="標楷體" w:cs="Times New Roman" w:hint="eastAsia"/>
          <w:color w:val="000000"/>
          <w:sz w:val="32"/>
          <w:szCs w:val="32"/>
        </w:rPr>
        <w:t xml:space="preserve">陳玉珍  </w:t>
      </w:r>
      <w:r>
        <w:rPr>
          <w:rFonts w:ascii="標楷體" w:eastAsia="標楷體" w:hAnsi="標楷體" w:cs="Times New Roman" w:hint="eastAsia"/>
          <w:color w:val="000000"/>
          <w:sz w:val="32"/>
          <w:szCs w:val="32"/>
        </w:rPr>
        <w:t xml:space="preserve">廖國棟 孔文吉 </w:t>
      </w:r>
    </w:p>
    <w:p w:rsidR="00150A43" w:rsidRDefault="00CC6B54" w:rsidP="00E11344">
      <w:pPr>
        <w:spacing w:line="460" w:lineRule="exact"/>
        <w:jc w:val="both"/>
        <w:rPr>
          <w:rFonts w:ascii="標楷體" w:eastAsia="標楷體" w:hAnsi="標楷體" w:cs="Times New Roman"/>
          <w:color w:val="000000"/>
          <w:sz w:val="32"/>
          <w:szCs w:val="32"/>
        </w:rPr>
      </w:pPr>
      <w:r>
        <w:rPr>
          <w:rFonts w:ascii="標楷體" w:eastAsia="標楷體" w:hAnsi="標楷體" w:cs="Times New Roman" w:hint="eastAsia"/>
          <w:color w:val="000000"/>
          <w:sz w:val="32"/>
          <w:szCs w:val="32"/>
        </w:rPr>
        <w:t>決議:</w:t>
      </w:r>
      <w:r w:rsidR="00392B36">
        <w:rPr>
          <w:rFonts w:ascii="標楷體" w:eastAsia="標楷體" w:hAnsi="標楷體" w:cs="Times New Roman" w:hint="eastAsia"/>
          <w:color w:val="000000"/>
          <w:sz w:val="32"/>
          <w:szCs w:val="32"/>
        </w:rPr>
        <w:t>本案修改為「</w:t>
      </w:r>
      <w:r w:rsidR="00392B36" w:rsidRPr="00392B36">
        <w:rPr>
          <w:rFonts w:ascii="標楷體" w:eastAsia="標楷體" w:hAnsi="標楷體" w:cs="Times New Roman" w:hint="eastAsia"/>
          <w:color w:val="000000"/>
          <w:sz w:val="32"/>
          <w:szCs w:val="32"/>
        </w:rPr>
        <w:t>為增進原住民自製獵槍及漁槍權益，</w:t>
      </w:r>
      <w:proofErr w:type="gramStart"/>
      <w:r w:rsidR="00392B36" w:rsidRPr="00392B36">
        <w:rPr>
          <w:rFonts w:ascii="標楷體" w:eastAsia="標楷體" w:hAnsi="標楷體" w:cs="Times New Roman" w:hint="eastAsia"/>
          <w:color w:val="000000"/>
          <w:sz w:val="32"/>
          <w:szCs w:val="32"/>
        </w:rPr>
        <w:t>爰</w:t>
      </w:r>
      <w:proofErr w:type="gramEnd"/>
      <w:r w:rsidR="00392B36" w:rsidRPr="00392B36">
        <w:rPr>
          <w:rFonts w:ascii="標楷體" w:eastAsia="標楷體" w:hAnsi="標楷體" w:cs="Times New Roman" w:hint="eastAsia"/>
          <w:color w:val="000000"/>
          <w:sz w:val="32"/>
          <w:szCs w:val="32"/>
        </w:rPr>
        <w:t>請內政部警</w:t>
      </w:r>
    </w:p>
    <w:p w:rsidR="00B344FD" w:rsidRDefault="00392B36" w:rsidP="00B54EEA">
      <w:pPr>
        <w:spacing w:line="460" w:lineRule="exact"/>
        <w:ind w:leftChars="332" w:left="810" w:hanging="13"/>
        <w:jc w:val="both"/>
        <w:rPr>
          <w:rFonts w:ascii="標楷體" w:eastAsia="標楷體" w:hAnsi="標楷體" w:cs="Times New Roman"/>
          <w:color w:val="000000"/>
          <w:sz w:val="32"/>
          <w:szCs w:val="32"/>
        </w:rPr>
      </w:pPr>
      <w:r w:rsidRPr="00392B36">
        <w:rPr>
          <w:rFonts w:ascii="標楷體" w:eastAsia="標楷體" w:hAnsi="標楷體" w:cs="Times New Roman" w:hint="eastAsia"/>
          <w:color w:val="000000"/>
          <w:sz w:val="32"/>
          <w:szCs w:val="32"/>
        </w:rPr>
        <w:t>政署於本次法案通過後6個月內邀集原住民族委員會、原住</w:t>
      </w:r>
      <w:r w:rsidR="004C32F0">
        <w:rPr>
          <w:rFonts w:ascii="標楷體" w:eastAsia="標楷體" w:hAnsi="標楷體" w:cs="Times New Roman" w:hint="eastAsia"/>
          <w:color w:val="000000"/>
          <w:sz w:val="32"/>
          <w:szCs w:val="32"/>
        </w:rPr>
        <w:t>民代表及相關機關</w:t>
      </w:r>
      <w:proofErr w:type="gramStart"/>
      <w:r w:rsidR="004C32F0">
        <w:rPr>
          <w:rFonts w:ascii="標楷體" w:eastAsia="標楷體" w:hAnsi="標楷體" w:cs="Times New Roman" w:hint="eastAsia"/>
          <w:color w:val="000000"/>
          <w:sz w:val="32"/>
          <w:szCs w:val="32"/>
        </w:rPr>
        <w:t>研</w:t>
      </w:r>
      <w:proofErr w:type="gramEnd"/>
      <w:r w:rsidR="004C32F0">
        <w:rPr>
          <w:rFonts w:ascii="標楷體" w:eastAsia="標楷體" w:hAnsi="標楷體" w:cs="Times New Roman" w:hint="eastAsia"/>
          <w:color w:val="000000"/>
          <w:sz w:val="32"/>
          <w:szCs w:val="32"/>
        </w:rPr>
        <w:t>商並提出槍砲彈藥刀械許可及管理辦法修正草案，以</w:t>
      </w:r>
      <w:r w:rsidRPr="00392B36">
        <w:rPr>
          <w:rFonts w:ascii="標楷體" w:eastAsia="標楷體" w:hAnsi="標楷體" w:cs="Times New Roman" w:hint="eastAsia"/>
          <w:color w:val="000000"/>
          <w:sz w:val="32"/>
          <w:szCs w:val="32"/>
        </w:rPr>
        <w:t>保障原住民族狩獵文化及</w:t>
      </w:r>
      <w:r>
        <w:rPr>
          <w:rFonts w:ascii="標楷體" w:eastAsia="標楷體" w:hAnsi="標楷體" w:cs="Times New Roman" w:hint="eastAsia"/>
          <w:color w:val="000000"/>
          <w:sz w:val="32"/>
          <w:szCs w:val="32"/>
        </w:rPr>
        <w:t>安全</w:t>
      </w:r>
      <w:r w:rsidRPr="00392B36">
        <w:rPr>
          <w:rFonts w:ascii="標楷體" w:eastAsia="標楷體" w:hAnsi="標楷體" w:cs="Times New Roman" w:hint="eastAsia"/>
          <w:color w:val="000000"/>
          <w:sz w:val="32"/>
          <w:szCs w:val="32"/>
        </w:rPr>
        <w:t>。</w:t>
      </w:r>
      <w:r>
        <w:rPr>
          <w:rFonts w:ascii="標楷體" w:eastAsia="標楷體" w:hAnsi="標楷體" w:cs="Times New Roman" w:hint="eastAsia"/>
          <w:color w:val="000000"/>
          <w:sz w:val="32"/>
          <w:szCs w:val="32"/>
        </w:rPr>
        <w:t>」</w:t>
      </w:r>
    </w:p>
    <w:p w:rsidR="00CC6B54" w:rsidRDefault="00CC6B54" w:rsidP="00E11344">
      <w:pPr>
        <w:spacing w:line="460" w:lineRule="exact"/>
        <w:jc w:val="both"/>
        <w:rPr>
          <w:rFonts w:ascii="標楷體" w:eastAsia="標楷體" w:hAnsi="標楷體" w:cs="Times New Roman"/>
          <w:color w:val="000000"/>
          <w:sz w:val="32"/>
          <w:szCs w:val="32"/>
        </w:rPr>
      </w:pPr>
    </w:p>
    <w:p w:rsidR="00E11344" w:rsidRPr="00E11344" w:rsidRDefault="00E11344" w:rsidP="00E11344">
      <w:pPr>
        <w:spacing w:line="460" w:lineRule="exact"/>
        <w:jc w:val="both"/>
        <w:rPr>
          <w:rFonts w:ascii="標楷體" w:eastAsia="標楷體" w:hAnsi="標楷體" w:cs="Times New Roman"/>
          <w:color w:val="000000"/>
          <w:sz w:val="32"/>
          <w:szCs w:val="32"/>
        </w:rPr>
      </w:pPr>
      <w:r w:rsidRPr="00E11344">
        <w:rPr>
          <w:rFonts w:ascii="標楷體" w:eastAsia="標楷體" w:hAnsi="標楷體" w:cs="Times New Roman" w:hint="eastAsia"/>
          <w:color w:val="000000"/>
          <w:sz w:val="32"/>
          <w:szCs w:val="32"/>
        </w:rPr>
        <w:t>散會</w:t>
      </w:r>
    </w:p>
    <w:p w:rsidR="00E44568" w:rsidRDefault="00E44568" w:rsidP="00817035">
      <w:pPr>
        <w:wordWrap w:val="0"/>
        <w:overflowPunct w:val="0"/>
        <w:topLinePunct/>
        <w:snapToGrid w:val="0"/>
        <w:spacing w:line="460" w:lineRule="exact"/>
        <w:ind w:leftChars="35" w:left="177" w:hangingChars="29" w:hanging="93"/>
        <w:jc w:val="both"/>
        <w:rPr>
          <w:rFonts w:ascii="標楷體" w:eastAsia="標楷體" w:hAnsi="標楷體" w:cs="Times New Roman"/>
          <w:sz w:val="32"/>
          <w:szCs w:val="32"/>
          <w:lang w:val="x-none"/>
        </w:rPr>
      </w:pPr>
    </w:p>
    <w:p w:rsidR="00817035" w:rsidRPr="00817035" w:rsidRDefault="00817035" w:rsidP="00AB4CE5">
      <w:pPr>
        <w:widowControl/>
        <w:rPr>
          <w:lang w:val="x-none"/>
        </w:rPr>
      </w:pPr>
    </w:p>
    <w:sectPr w:rsidR="00817035" w:rsidRPr="00817035" w:rsidSect="00817035">
      <w:footerReference w:type="default" r:id="rId9"/>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062" w:rsidRDefault="00F27062" w:rsidP="00D11F6C">
      <w:r>
        <w:separator/>
      </w:r>
    </w:p>
  </w:endnote>
  <w:endnote w:type="continuationSeparator" w:id="0">
    <w:p w:rsidR="00F27062" w:rsidRDefault="00F27062" w:rsidP="00D11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0707828"/>
      <w:docPartObj>
        <w:docPartGallery w:val="Page Numbers (Bottom of Page)"/>
        <w:docPartUnique/>
      </w:docPartObj>
    </w:sdtPr>
    <w:sdtEndPr/>
    <w:sdtContent>
      <w:p w:rsidR="00F97248" w:rsidRDefault="00F97248">
        <w:pPr>
          <w:pStyle w:val="a7"/>
          <w:jc w:val="center"/>
        </w:pPr>
        <w:r>
          <w:fldChar w:fldCharType="begin"/>
        </w:r>
        <w:r>
          <w:instrText>PAGE   \* MERGEFORMAT</w:instrText>
        </w:r>
        <w:r>
          <w:fldChar w:fldCharType="separate"/>
        </w:r>
        <w:r w:rsidR="00EB171B" w:rsidRPr="00EB171B">
          <w:rPr>
            <w:noProof/>
            <w:lang w:val="zh-TW"/>
          </w:rPr>
          <w:t>5</w:t>
        </w:r>
        <w:r>
          <w:fldChar w:fldCharType="end"/>
        </w:r>
      </w:p>
    </w:sdtContent>
  </w:sdt>
  <w:p w:rsidR="00F97248" w:rsidRDefault="00F9724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062" w:rsidRDefault="00F27062" w:rsidP="00D11F6C">
      <w:r>
        <w:separator/>
      </w:r>
    </w:p>
  </w:footnote>
  <w:footnote w:type="continuationSeparator" w:id="0">
    <w:p w:rsidR="00F27062" w:rsidRDefault="00F27062" w:rsidP="00D11F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E3D0C"/>
    <w:multiLevelType w:val="hybridMultilevel"/>
    <w:tmpl w:val="4EE652F0"/>
    <w:lvl w:ilvl="0" w:tplc="1FF4590A">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3B5F6E1C"/>
    <w:multiLevelType w:val="hybridMultilevel"/>
    <w:tmpl w:val="9C1692AA"/>
    <w:lvl w:ilvl="0" w:tplc="48B491E0">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FB9216B"/>
    <w:multiLevelType w:val="hybridMultilevel"/>
    <w:tmpl w:val="8A0A4C1C"/>
    <w:lvl w:ilvl="0" w:tplc="26AA8F4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035"/>
    <w:rsid w:val="00002DA7"/>
    <w:rsid w:val="000073F2"/>
    <w:rsid w:val="0000750F"/>
    <w:rsid w:val="000105C0"/>
    <w:rsid w:val="000128F9"/>
    <w:rsid w:val="00013A33"/>
    <w:rsid w:val="0001522F"/>
    <w:rsid w:val="0001544D"/>
    <w:rsid w:val="00015451"/>
    <w:rsid w:val="000232B0"/>
    <w:rsid w:val="0002401E"/>
    <w:rsid w:val="0002478E"/>
    <w:rsid w:val="00030406"/>
    <w:rsid w:val="0003137D"/>
    <w:rsid w:val="00032BB0"/>
    <w:rsid w:val="00034083"/>
    <w:rsid w:val="00034253"/>
    <w:rsid w:val="00035F66"/>
    <w:rsid w:val="00035FB9"/>
    <w:rsid w:val="00040693"/>
    <w:rsid w:val="00040D7A"/>
    <w:rsid w:val="000430E9"/>
    <w:rsid w:val="00045FE8"/>
    <w:rsid w:val="000474AE"/>
    <w:rsid w:val="00047C3D"/>
    <w:rsid w:val="000535C9"/>
    <w:rsid w:val="0005423F"/>
    <w:rsid w:val="00057D55"/>
    <w:rsid w:val="000618FA"/>
    <w:rsid w:val="00066450"/>
    <w:rsid w:val="0007234A"/>
    <w:rsid w:val="00074BAF"/>
    <w:rsid w:val="0007597E"/>
    <w:rsid w:val="00081824"/>
    <w:rsid w:val="00082238"/>
    <w:rsid w:val="00084DF4"/>
    <w:rsid w:val="00085BCB"/>
    <w:rsid w:val="000938D5"/>
    <w:rsid w:val="000941C9"/>
    <w:rsid w:val="000978DF"/>
    <w:rsid w:val="000A0790"/>
    <w:rsid w:val="000A0913"/>
    <w:rsid w:val="000A0DE8"/>
    <w:rsid w:val="000A1DE2"/>
    <w:rsid w:val="000A2CD4"/>
    <w:rsid w:val="000B16E8"/>
    <w:rsid w:val="000B221B"/>
    <w:rsid w:val="000B23B2"/>
    <w:rsid w:val="000B5E32"/>
    <w:rsid w:val="000C15B0"/>
    <w:rsid w:val="000C3AB5"/>
    <w:rsid w:val="000C505B"/>
    <w:rsid w:val="000D2B3B"/>
    <w:rsid w:val="000D2C07"/>
    <w:rsid w:val="000D5F64"/>
    <w:rsid w:val="000E0CEB"/>
    <w:rsid w:val="000E18D9"/>
    <w:rsid w:val="000E202B"/>
    <w:rsid w:val="000E215A"/>
    <w:rsid w:val="000E4939"/>
    <w:rsid w:val="000E78A7"/>
    <w:rsid w:val="000F1839"/>
    <w:rsid w:val="000F1E4F"/>
    <w:rsid w:val="000F649C"/>
    <w:rsid w:val="000F760D"/>
    <w:rsid w:val="0010077E"/>
    <w:rsid w:val="00100FDF"/>
    <w:rsid w:val="001018C4"/>
    <w:rsid w:val="00102880"/>
    <w:rsid w:val="001028F0"/>
    <w:rsid w:val="001040A2"/>
    <w:rsid w:val="001070A5"/>
    <w:rsid w:val="00107DE3"/>
    <w:rsid w:val="00110E95"/>
    <w:rsid w:val="00112E25"/>
    <w:rsid w:val="00117E7C"/>
    <w:rsid w:val="00120591"/>
    <w:rsid w:val="00121A47"/>
    <w:rsid w:val="00125BC9"/>
    <w:rsid w:val="00131A89"/>
    <w:rsid w:val="00131F76"/>
    <w:rsid w:val="0013541D"/>
    <w:rsid w:val="0013549A"/>
    <w:rsid w:val="00144298"/>
    <w:rsid w:val="0014433C"/>
    <w:rsid w:val="00145457"/>
    <w:rsid w:val="00145BE6"/>
    <w:rsid w:val="00147312"/>
    <w:rsid w:val="001504BD"/>
    <w:rsid w:val="00150A43"/>
    <w:rsid w:val="00162487"/>
    <w:rsid w:val="001642A4"/>
    <w:rsid w:val="00164407"/>
    <w:rsid w:val="00164743"/>
    <w:rsid w:val="00165AD9"/>
    <w:rsid w:val="00166503"/>
    <w:rsid w:val="00167EC7"/>
    <w:rsid w:val="00170FFD"/>
    <w:rsid w:val="00171C41"/>
    <w:rsid w:val="00177980"/>
    <w:rsid w:val="00182CB2"/>
    <w:rsid w:val="00186B7B"/>
    <w:rsid w:val="0018706A"/>
    <w:rsid w:val="00187A03"/>
    <w:rsid w:val="001929FF"/>
    <w:rsid w:val="00192CC9"/>
    <w:rsid w:val="001931D8"/>
    <w:rsid w:val="00195159"/>
    <w:rsid w:val="00196CEE"/>
    <w:rsid w:val="001A0121"/>
    <w:rsid w:val="001A0BAC"/>
    <w:rsid w:val="001A2354"/>
    <w:rsid w:val="001A2C4D"/>
    <w:rsid w:val="001A2EAE"/>
    <w:rsid w:val="001A33D4"/>
    <w:rsid w:val="001B28F7"/>
    <w:rsid w:val="001B2A01"/>
    <w:rsid w:val="001B2E3F"/>
    <w:rsid w:val="001C395D"/>
    <w:rsid w:val="001C6446"/>
    <w:rsid w:val="001D5048"/>
    <w:rsid w:val="001E112A"/>
    <w:rsid w:val="001E2588"/>
    <w:rsid w:val="001E2791"/>
    <w:rsid w:val="001E6BF0"/>
    <w:rsid w:val="001E797B"/>
    <w:rsid w:val="001F29D6"/>
    <w:rsid w:val="001F6EF4"/>
    <w:rsid w:val="00201B37"/>
    <w:rsid w:val="00210728"/>
    <w:rsid w:val="002121FD"/>
    <w:rsid w:val="00212D2D"/>
    <w:rsid w:val="00213E31"/>
    <w:rsid w:val="00214AAF"/>
    <w:rsid w:val="00215894"/>
    <w:rsid w:val="00220C57"/>
    <w:rsid w:val="00222812"/>
    <w:rsid w:val="00224751"/>
    <w:rsid w:val="00224A79"/>
    <w:rsid w:val="00224D65"/>
    <w:rsid w:val="002255F5"/>
    <w:rsid w:val="00225D20"/>
    <w:rsid w:val="00227374"/>
    <w:rsid w:val="00227DA3"/>
    <w:rsid w:val="00236D05"/>
    <w:rsid w:val="00237354"/>
    <w:rsid w:val="00237E6B"/>
    <w:rsid w:val="002400CC"/>
    <w:rsid w:val="002439F1"/>
    <w:rsid w:val="00247D0D"/>
    <w:rsid w:val="0025186F"/>
    <w:rsid w:val="00253FFE"/>
    <w:rsid w:val="002619EE"/>
    <w:rsid w:val="002637B9"/>
    <w:rsid w:val="002660FC"/>
    <w:rsid w:val="00266D61"/>
    <w:rsid w:val="00267532"/>
    <w:rsid w:val="002706DB"/>
    <w:rsid w:val="00272628"/>
    <w:rsid w:val="002730EA"/>
    <w:rsid w:val="002736A1"/>
    <w:rsid w:val="002737CB"/>
    <w:rsid w:val="00276BCE"/>
    <w:rsid w:val="00280275"/>
    <w:rsid w:val="002824EE"/>
    <w:rsid w:val="00283FBD"/>
    <w:rsid w:val="0028596C"/>
    <w:rsid w:val="00291FF2"/>
    <w:rsid w:val="00296975"/>
    <w:rsid w:val="002A1887"/>
    <w:rsid w:val="002A5E57"/>
    <w:rsid w:val="002B2078"/>
    <w:rsid w:val="002B2A38"/>
    <w:rsid w:val="002B3F53"/>
    <w:rsid w:val="002C2C9C"/>
    <w:rsid w:val="002C2F1D"/>
    <w:rsid w:val="002E0700"/>
    <w:rsid w:val="002E58BB"/>
    <w:rsid w:val="002E5CDA"/>
    <w:rsid w:val="002F34CB"/>
    <w:rsid w:val="00300FE9"/>
    <w:rsid w:val="0030108C"/>
    <w:rsid w:val="003015DF"/>
    <w:rsid w:val="00306396"/>
    <w:rsid w:val="00313C81"/>
    <w:rsid w:val="003202CB"/>
    <w:rsid w:val="00322B7C"/>
    <w:rsid w:val="0032326B"/>
    <w:rsid w:val="00323FDB"/>
    <w:rsid w:val="003240B7"/>
    <w:rsid w:val="00326872"/>
    <w:rsid w:val="0033155F"/>
    <w:rsid w:val="00331719"/>
    <w:rsid w:val="00331C36"/>
    <w:rsid w:val="003327EE"/>
    <w:rsid w:val="003338A6"/>
    <w:rsid w:val="00334CC8"/>
    <w:rsid w:val="00337B99"/>
    <w:rsid w:val="00340127"/>
    <w:rsid w:val="00342475"/>
    <w:rsid w:val="00343B00"/>
    <w:rsid w:val="00343E50"/>
    <w:rsid w:val="00344AC2"/>
    <w:rsid w:val="003533A8"/>
    <w:rsid w:val="00353C1E"/>
    <w:rsid w:val="00355581"/>
    <w:rsid w:val="00356361"/>
    <w:rsid w:val="00366E67"/>
    <w:rsid w:val="0037317F"/>
    <w:rsid w:val="00376908"/>
    <w:rsid w:val="0037737D"/>
    <w:rsid w:val="003830EB"/>
    <w:rsid w:val="00392B36"/>
    <w:rsid w:val="00395904"/>
    <w:rsid w:val="003A01E1"/>
    <w:rsid w:val="003A066D"/>
    <w:rsid w:val="003A0DE4"/>
    <w:rsid w:val="003A3840"/>
    <w:rsid w:val="003A3ABF"/>
    <w:rsid w:val="003A6795"/>
    <w:rsid w:val="003A7751"/>
    <w:rsid w:val="003B21C9"/>
    <w:rsid w:val="003B324E"/>
    <w:rsid w:val="003B414E"/>
    <w:rsid w:val="003B6F03"/>
    <w:rsid w:val="003C02C4"/>
    <w:rsid w:val="003C589A"/>
    <w:rsid w:val="003D0258"/>
    <w:rsid w:val="003D0753"/>
    <w:rsid w:val="003D382C"/>
    <w:rsid w:val="003D4BA0"/>
    <w:rsid w:val="003D77FE"/>
    <w:rsid w:val="003E01F2"/>
    <w:rsid w:val="003E0882"/>
    <w:rsid w:val="003E4406"/>
    <w:rsid w:val="003E5204"/>
    <w:rsid w:val="003E76BC"/>
    <w:rsid w:val="003E7E5D"/>
    <w:rsid w:val="003F2E65"/>
    <w:rsid w:val="003F344B"/>
    <w:rsid w:val="003F38B9"/>
    <w:rsid w:val="003F489F"/>
    <w:rsid w:val="003F5CAB"/>
    <w:rsid w:val="003F7243"/>
    <w:rsid w:val="004022D3"/>
    <w:rsid w:val="0040606D"/>
    <w:rsid w:val="004126D2"/>
    <w:rsid w:val="00412F46"/>
    <w:rsid w:val="00417699"/>
    <w:rsid w:val="00422C2A"/>
    <w:rsid w:val="00424642"/>
    <w:rsid w:val="0042526F"/>
    <w:rsid w:val="00425F1C"/>
    <w:rsid w:val="00432FE3"/>
    <w:rsid w:val="00433FDB"/>
    <w:rsid w:val="00443F3D"/>
    <w:rsid w:val="004442DC"/>
    <w:rsid w:val="0045006B"/>
    <w:rsid w:val="004501D6"/>
    <w:rsid w:val="00451451"/>
    <w:rsid w:val="00451BAC"/>
    <w:rsid w:val="00451CD2"/>
    <w:rsid w:val="00453135"/>
    <w:rsid w:val="004539D8"/>
    <w:rsid w:val="00453A8B"/>
    <w:rsid w:val="00453CED"/>
    <w:rsid w:val="00457582"/>
    <w:rsid w:val="0046177E"/>
    <w:rsid w:val="00461ED0"/>
    <w:rsid w:val="00463D08"/>
    <w:rsid w:val="00464698"/>
    <w:rsid w:val="00464FA0"/>
    <w:rsid w:val="00467624"/>
    <w:rsid w:val="00470FFA"/>
    <w:rsid w:val="00477D08"/>
    <w:rsid w:val="004826C9"/>
    <w:rsid w:val="00483EF5"/>
    <w:rsid w:val="00490339"/>
    <w:rsid w:val="00494C7F"/>
    <w:rsid w:val="0049519A"/>
    <w:rsid w:val="004A321D"/>
    <w:rsid w:val="004A4D44"/>
    <w:rsid w:val="004A4E88"/>
    <w:rsid w:val="004A6954"/>
    <w:rsid w:val="004B1658"/>
    <w:rsid w:val="004B441A"/>
    <w:rsid w:val="004C2A3F"/>
    <w:rsid w:val="004C32F0"/>
    <w:rsid w:val="004C397C"/>
    <w:rsid w:val="004D27F3"/>
    <w:rsid w:val="004D3373"/>
    <w:rsid w:val="004D4527"/>
    <w:rsid w:val="004D624B"/>
    <w:rsid w:val="004D659D"/>
    <w:rsid w:val="004E1478"/>
    <w:rsid w:val="004E1936"/>
    <w:rsid w:val="004E6967"/>
    <w:rsid w:val="004E6C9F"/>
    <w:rsid w:val="004F5F67"/>
    <w:rsid w:val="004F7CC0"/>
    <w:rsid w:val="00500405"/>
    <w:rsid w:val="0050167A"/>
    <w:rsid w:val="0050222B"/>
    <w:rsid w:val="00511AAC"/>
    <w:rsid w:val="00512018"/>
    <w:rsid w:val="0051559E"/>
    <w:rsid w:val="00516897"/>
    <w:rsid w:val="0051727B"/>
    <w:rsid w:val="00520021"/>
    <w:rsid w:val="005202AF"/>
    <w:rsid w:val="005209C3"/>
    <w:rsid w:val="00522B75"/>
    <w:rsid w:val="005233AC"/>
    <w:rsid w:val="00523C63"/>
    <w:rsid w:val="00531650"/>
    <w:rsid w:val="0053619E"/>
    <w:rsid w:val="00543839"/>
    <w:rsid w:val="00544B4E"/>
    <w:rsid w:val="0055155C"/>
    <w:rsid w:val="005560A6"/>
    <w:rsid w:val="005601B4"/>
    <w:rsid w:val="005602A8"/>
    <w:rsid w:val="0056320F"/>
    <w:rsid w:val="005635B6"/>
    <w:rsid w:val="005643B1"/>
    <w:rsid w:val="00565DC5"/>
    <w:rsid w:val="005750A2"/>
    <w:rsid w:val="00575427"/>
    <w:rsid w:val="005815D5"/>
    <w:rsid w:val="0058620D"/>
    <w:rsid w:val="0059004A"/>
    <w:rsid w:val="00591FD9"/>
    <w:rsid w:val="005928B7"/>
    <w:rsid w:val="00595091"/>
    <w:rsid w:val="005A2579"/>
    <w:rsid w:val="005A5683"/>
    <w:rsid w:val="005A6442"/>
    <w:rsid w:val="005B0642"/>
    <w:rsid w:val="005B0FED"/>
    <w:rsid w:val="005B1071"/>
    <w:rsid w:val="005B47AB"/>
    <w:rsid w:val="005C241B"/>
    <w:rsid w:val="005C2AD4"/>
    <w:rsid w:val="005C47EB"/>
    <w:rsid w:val="005C4A20"/>
    <w:rsid w:val="005C6B85"/>
    <w:rsid w:val="005C7E70"/>
    <w:rsid w:val="005D02E5"/>
    <w:rsid w:val="005D08B4"/>
    <w:rsid w:val="005D1DB8"/>
    <w:rsid w:val="005D1E61"/>
    <w:rsid w:val="005D283D"/>
    <w:rsid w:val="005D65BA"/>
    <w:rsid w:val="005D794A"/>
    <w:rsid w:val="005D7B37"/>
    <w:rsid w:val="005F1210"/>
    <w:rsid w:val="005F2176"/>
    <w:rsid w:val="005F6547"/>
    <w:rsid w:val="006001FF"/>
    <w:rsid w:val="00601247"/>
    <w:rsid w:val="006016BC"/>
    <w:rsid w:val="00606C83"/>
    <w:rsid w:val="0060794C"/>
    <w:rsid w:val="00610046"/>
    <w:rsid w:val="00612917"/>
    <w:rsid w:val="00625217"/>
    <w:rsid w:val="00626DC7"/>
    <w:rsid w:val="00630A7F"/>
    <w:rsid w:val="00632589"/>
    <w:rsid w:val="00633FD0"/>
    <w:rsid w:val="00643958"/>
    <w:rsid w:val="00653A4A"/>
    <w:rsid w:val="00655677"/>
    <w:rsid w:val="006557C9"/>
    <w:rsid w:val="00656B0C"/>
    <w:rsid w:val="00661FF1"/>
    <w:rsid w:val="00664DBF"/>
    <w:rsid w:val="006652DA"/>
    <w:rsid w:val="00670AA8"/>
    <w:rsid w:val="00672AFC"/>
    <w:rsid w:val="00672F31"/>
    <w:rsid w:val="00674681"/>
    <w:rsid w:val="00676954"/>
    <w:rsid w:val="00682DD1"/>
    <w:rsid w:val="00691FC2"/>
    <w:rsid w:val="00695031"/>
    <w:rsid w:val="0069527B"/>
    <w:rsid w:val="00695CA3"/>
    <w:rsid w:val="006A2E4C"/>
    <w:rsid w:val="006A2FF0"/>
    <w:rsid w:val="006A336B"/>
    <w:rsid w:val="006A5B3C"/>
    <w:rsid w:val="006B1D3A"/>
    <w:rsid w:val="006B5283"/>
    <w:rsid w:val="006C0274"/>
    <w:rsid w:val="006C1F31"/>
    <w:rsid w:val="006C5D9B"/>
    <w:rsid w:val="006C6CAF"/>
    <w:rsid w:val="006C70BF"/>
    <w:rsid w:val="006D12E1"/>
    <w:rsid w:val="006D7411"/>
    <w:rsid w:val="006E0CAC"/>
    <w:rsid w:val="006E2C34"/>
    <w:rsid w:val="006E7366"/>
    <w:rsid w:val="006F06AB"/>
    <w:rsid w:val="006F19B9"/>
    <w:rsid w:val="006F529F"/>
    <w:rsid w:val="006F5358"/>
    <w:rsid w:val="006F5736"/>
    <w:rsid w:val="006F7CCA"/>
    <w:rsid w:val="0071096F"/>
    <w:rsid w:val="00711C50"/>
    <w:rsid w:val="00711D43"/>
    <w:rsid w:val="00712776"/>
    <w:rsid w:val="00715056"/>
    <w:rsid w:val="0071678F"/>
    <w:rsid w:val="00720E92"/>
    <w:rsid w:val="00723186"/>
    <w:rsid w:val="0072421D"/>
    <w:rsid w:val="00731EC6"/>
    <w:rsid w:val="007324A3"/>
    <w:rsid w:val="007414B1"/>
    <w:rsid w:val="007453BB"/>
    <w:rsid w:val="007561E9"/>
    <w:rsid w:val="00757B6C"/>
    <w:rsid w:val="00760D24"/>
    <w:rsid w:val="00761F86"/>
    <w:rsid w:val="00763A9E"/>
    <w:rsid w:val="00765C11"/>
    <w:rsid w:val="00772CCC"/>
    <w:rsid w:val="00773128"/>
    <w:rsid w:val="00777BB5"/>
    <w:rsid w:val="007820B5"/>
    <w:rsid w:val="00783A85"/>
    <w:rsid w:val="00786357"/>
    <w:rsid w:val="007923D0"/>
    <w:rsid w:val="0079343C"/>
    <w:rsid w:val="00797FA8"/>
    <w:rsid w:val="007A1E12"/>
    <w:rsid w:val="007A2FD4"/>
    <w:rsid w:val="007A3BE8"/>
    <w:rsid w:val="007A4135"/>
    <w:rsid w:val="007A7235"/>
    <w:rsid w:val="007B027B"/>
    <w:rsid w:val="007B04AC"/>
    <w:rsid w:val="007B22D6"/>
    <w:rsid w:val="007B471B"/>
    <w:rsid w:val="007B586A"/>
    <w:rsid w:val="007B5D2F"/>
    <w:rsid w:val="007C1298"/>
    <w:rsid w:val="007D040C"/>
    <w:rsid w:val="007D2DC1"/>
    <w:rsid w:val="007D4A31"/>
    <w:rsid w:val="007D557A"/>
    <w:rsid w:val="007D57A7"/>
    <w:rsid w:val="007D744D"/>
    <w:rsid w:val="007D76A2"/>
    <w:rsid w:val="007D7C40"/>
    <w:rsid w:val="007E0125"/>
    <w:rsid w:val="007E0E2C"/>
    <w:rsid w:val="007E0F93"/>
    <w:rsid w:val="007E20F6"/>
    <w:rsid w:val="007E3207"/>
    <w:rsid w:val="007E40D1"/>
    <w:rsid w:val="007E5240"/>
    <w:rsid w:val="007F0435"/>
    <w:rsid w:val="007F40F1"/>
    <w:rsid w:val="007F5806"/>
    <w:rsid w:val="007F6811"/>
    <w:rsid w:val="007F7689"/>
    <w:rsid w:val="007F7815"/>
    <w:rsid w:val="00802043"/>
    <w:rsid w:val="00802078"/>
    <w:rsid w:val="008063A5"/>
    <w:rsid w:val="00817035"/>
    <w:rsid w:val="008230EA"/>
    <w:rsid w:val="00832392"/>
    <w:rsid w:val="008328A7"/>
    <w:rsid w:val="00832F24"/>
    <w:rsid w:val="00832F8C"/>
    <w:rsid w:val="00836452"/>
    <w:rsid w:val="00840975"/>
    <w:rsid w:val="00842D74"/>
    <w:rsid w:val="0084321D"/>
    <w:rsid w:val="008458B5"/>
    <w:rsid w:val="00845FC3"/>
    <w:rsid w:val="008565C6"/>
    <w:rsid w:val="0086023F"/>
    <w:rsid w:val="00860331"/>
    <w:rsid w:val="00860DF8"/>
    <w:rsid w:val="00864836"/>
    <w:rsid w:val="00871C68"/>
    <w:rsid w:val="00872407"/>
    <w:rsid w:val="00873C7C"/>
    <w:rsid w:val="008770AC"/>
    <w:rsid w:val="0088091F"/>
    <w:rsid w:val="008842B3"/>
    <w:rsid w:val="008852B8"/>
    <w:rsid w:val="00890E0C"/>
    <w:rsid w:val="00891FFB"/>
    <w:rsid w:val="00894364"/>
    <w:rsid w:val="008A1D9A"/>
    <w:rsid w:val="008A1E8E"/>
    <w:rsid w:val="008A239C"/>
    <w:rsid w:val="008A2AAD"/>
    <w:rsid w:val="008A4DCB"/>
    <w:rsid w:val="008B023B"/>
    <w:rsid w:val="008B3899"/>
    <w:rsid w:val="008B4E75"/>
    <w:rsid w:val="008B4F38"/>
    <w:rsid w:val="008B56DD"/>
    <w:rsid w:val="008B5E00"/>
    <w:rsid w:val="008C084A"/>
    <w:rsid w:val="008C1311"/>
    <w:rsid w:val="008C1582"/>
    <w:rsid w:val="008C57C3"/>
    <w:rsid w:val="008D1D9C"/>
    <w:rsid w:val="008D4B94"/>
    <w:rsid w:val="008D4BF5"/>
    <w:rsid w:val="008E080A"/>
    <w:rsid w:val="008E4D6A"/>
    <w:rsid w:val="008E644A"/>
    <w:rsid w:val="008F0477"/>
    <w:rsid w:val="008F0939"/>
    <w:rsid w:val="008F09B5"/>
    <w:rsid w:val="008F15C4"/>
    <w:rsid w:val="00906614"/>
    <w:rsid w:val="0090748F"/>
    <w:rsid w:val="00911923"/>
    <w:rsid w:val="00914919"/>
    <w:rsid w:val="00915556"/>
    <w:rsid w:val="009175A9"/>
    <w:rsid w:val="00917C36"/>
    <w:rsid w:val="009210DF"/>
    <w:rsid w:val="00923402"/>
    <w:rsid w:val="009268BF"/>
    <w:rsid w:val="00926ABC"/>
    <w:rsid w:val="00935F30"/>
    <w:rsid w:val="009369A3"/>
    <w:rsid w:val="00940D19"/>
    <w:rsid w:val="009460D2"/>
    <w:rsid w:val="00950283"/>
    <w:rsid w:val="0095066D"/>
    <w:rsid w:val="00951FA4"/>
    <w:rsid w:val="00952219"/>
    <w:rsid w:val="00952B75"/>
    <w:rsid w:val="00956662"/>
    <w:rsid w:val="009570E6"/>
    <w:rsid w:val="00960924"/>
    <w:rsid w:val="00960935"/>
    <w:rsid w:val="00965574"/>
    <w:rsid w:val="009704E0"/>
    <w:rsid w:val="0097694D"/>
    <w:rsid w:val="00976CA7"/>
    <w:rsid w:val="009806F7"/>
    <w:rsid w:val="00980D1C"/>
    <w:rsid w:val="00981F33"/>
    <w:rsid w:val="00981FBB"/>
    <w:rsid w:val="00982889"/>
    <w:rsid w:val="009837E3"/>
    <w:rsid w:val="00985B89"/>
    <w:rsid w:val="00986A04"/>
    <w:rsid w:val="00987E1A"/>
    <w:rsid w:val="009905B8"/>
    <w:rsid w:val="0099232B"/>
    <w:rsid w:val="00993540"/>
    <w:rsid w:val="009948C8"/>
    <w:rsid w:val="009A04A4"/>
    <w:rsid w:val="009A1EC8"/>
    <w:rsid w:val="009A2419"/>
    <w:rsid w:val="009A3B8D"/>
    <w:rsid w:val="009A4325"/>
    <w:rsid w:val="009A6CC2"/>
    <w:rsid w:val="009A6EEA"/>
    <w:rsid w:val="009B21FD"/>
    <w:rsid w:val="009B47A4"/>
    <w:rsid w:val="009B630A"/>
    <w:rsid w:val="009B70A7"/>
    <w:rsid w:val="009B7319"/>
    <w:rsid w:val="009C101C"/>
    <w:rsid w:val="009C1448"/>
    <w:rsid w:val="009C1814"/>
    <w:rsid w:val="009C2056"/>
    <w:rsid w:val="009C3F06"/>
    <w:rsid w:val="009C4F65"/>
    <w:rsid w:val="009C760C"/>
    <w:rsid w:val="009D50C0"/>
    <w:rsid w:val="009D5808"/>
    <w:rsid w:val="009D5E30"/>
    <w:rsid w:val="009D644D"/>
    <w:rsid w:val="009E0D57"/>
    <w:rsid w:val="009E28BF"/>
    <w:rsid w:val="009E3102"/>
    <w:rsid w:val="009E612C"/>
    <w:rsid w:val="009F1D24"/>
    <w:rsid w:val="009F2441"/>
    <w:rsid w:val="009F24E0"/>
    <w:rsid w:val="00A02AFB"/>
    <w:rsid w:val="00A02DF1"/>
    <w:rsid w:val="00A07E54"/>
    <w:rsid w:val="00A11166"/>
    <w:rsid w:val="00A1511A"/>
    <w:rsid w:val="00A163D8"/>
    <w:rsid w:val="00A24F04"/>
    <w:rsid w:val="00A2539E"/>
    <w:rsid w:val="00A26A8E"/>
    <w:rsid w:val="00A319B4"/>
    <w:rsid w:val="00A321DF"/>
    <w:rsid w:val="00A33C6E"/>
    <w:rsid w:val="00A420C7"/>
    <w:rsid w:val="00A42143"/>
    <w:rsid w:val="00A43DD2"/>
    <w:rsid w:val="00A45661"/>
    <w:rsid w:val="00A45A85"/>
    <w:rsid w:val="00A519AD"/>
    <w:rsid w:val="00A52F6E"/>
    <w:rsid w:val="00A62791"/>
    <w:rsid w:val="00A63524"/>
    <w:rsid w:val="00A6472A"/>
    <w:rsid w:val="00A70279"/>
    <w:rsid w:val="00A7203F"/>
    <w:rsid w:val="00A724AD"/>
    <w:rsid w:val="00A74D36"/>
    <w:rsid w:val="00A756FA"/>
    <w:rsid w:val="00A82213"/>
    <w:rsid w:val="00A83140"/>
    <w:rsid w:val="00A832C7"/>
    <w:rsid w:val="00A84952"/>
    <w:rsid w:val="00A87C8B"/>
    <w:rsid w:val="00A941FA"/>
    <w:rsid w:val="00A956B6"/>
    <w:rsid w:val="00A970A6"/>
    <w:rsid w:val="00AA1C28"/>
    <w:rsid w:val="00AA28F2"/>
    <w:rsid w:val="00AA3725"/>
    <w:rsid w:val="00AA69FA"/>
    <w:rsid w:val="00AA6AF4"/>
    <w:rsid w:val="00AA7956"/>
    <w:rsid w:val="00AB225B"/>
    <w:rsid w:val="00AB23F6"/>
    <w:rsid w:val="00AB4CE5"/>
    <w:rsid w:val="00AC270D"/>
    <w:rsid w:val="00AC2C6C"/>
    <w:rsid w:val="00AC43B0"/>
    <w:rsid w:val="00AC533E"/>
    <w:rsid w:val="00AC64E2"/>
    <w:rsid w:val="00AD0D0F"/>
    <w:rsid w:val="00AD5FB2"/>
    <w:rsid w:val="00AE0711"/>
    <w:rsid w:val="00AE2140"/>
    <w:rsid w:val="00AE21B9"/>
    <w:rsid w:val="00AE5C42"/>
    <w:rsid w:val="00AE6F97"/>
    <w:rsid w:val="00AE7063"/>
    <w:rsid w:val="00AF146F"/>
    <w:rsid w:val="00AF531A"/>
    <w:rsid w:val="00AF7E82"/>
    <w:rsid w:val="00B01D71"/>
    <w:rsid w:val="00B0250F"/>
    <w:rsid w:val="00B03677"/>
    <w:rsid w:val="00B07FE3"/>
    <w:rsid w:val="00B10398"/>
    <w:rsid w:val="00B151CC"/>
    <w:rsid w:val="00B15DCF"/>
    <w:rsid w:val="00B21582"/>
    <w:rsid w:val="00B2523B"/>
    <w:rsid w:val="00B30889"/>
    <w:rsid w:val="00B31993"/>
    <w:rsid w:val="00B344FD"/>
    <w:rsid w:val="00B40E66"/>
    <w:rsid w:val="00B462E5"/>
    <w:rsid w:val="00B4719F"/>
    <w:rsid w:val="00B51420"/>
    <w:rsid w:val="00B54EA5"/>
    <w:rsid w:val="00B54EEA"/>
    <w:rsid w:val="00B57ACD"/>
    <w:rsid w:val="00B6338E"/>
    <w:rsid w:val="00B65147"/>
    <w:rsid w:val="00B66FE6"/>
    <w:rsid w:val="00B70C07"/>
    <w:rsid w:val="00B72385"/>
    <w:rsid w:val="00B757B8"/>
    <w:rsid w:val="00B75F65"/>
    <w:rsid w:val="00B81E1A"/>
    <w:rsid w:val="00B8739E"/>
    <w:rsid w:val="00B908E4"/>
    <w:rsid w:val="00B91602"/>
    <w:rsid w:val="00BA126D"/>
    <w:rsid w:val="00BA1726"/>
    <w:rsid w:val="00BA7826"/>
    <w:rsid w:val="00BB2D0B"/>
    <w:rsid w:val="00BB2F43"/>
    <w:rsid w:val="00BB3044"/>
    <w:rsid w:val="00BB4942"/>
    <w:rsid w:val="00BB4BD5"/>
    <w:rsid w:val="00BB636B"/>
    <w:rsid w:val="00BB64F5"/>
    <w:rsid w:val="00BC214C"/>
    <w:rsid w:val="00BC5817"/>
    <w:rsid w:val="00BC61F9"/>
    <w:rsid w:val="00BD2F6D"/>
    <w:rsid w:val="00BD43FD"/>
    <w:rsid w:val="00BD5852"/>
    <w:rsid w:val="00BE0B8F"/>
    <w:rsid w:val="00BE0EBE"/>
    <w:rsid w:val="00BE1894"/>
    <w:rsid w:val="00BF2C42"/>
    <w:rsid w:val="00BF2D53"/>
    <w:rsid w:val="00BF40DD"/>
    <w:rsid w:val="00C049A3"/>
    <w:rsid w:val="00C10F51"/>
    <w:rsid w:val="00C139D8"/>
    <w:rsid w:val="00C15B19"/>
    <w:rsid w:val="00C15CC7"/>
    <w:rsid w:val="00C20BFA"/>
    <w:rsid w:val="00C2381A"/>
    <w:rsid w:val="00C2425F"/>
    <w:rsid w:val="00C24368"/>
    <w:rsid w:val="00C33604"/>
    <w:rsid w:val="00C37701"/>
    <w:rsid w:val="00C47B72"/>
    <w:rsid w:val="00C513CA"/>
    <w:rsid w:val="00C54E98"/>
    <w:rsid w:val="00C60845"/>
    <w:rsid w:val="00C70A76"/>
    <w:rsid w:val="00C74554"/>
    <w:rsid w:val="00C74BC5"/>
    <w:rsid w:val="00C765C5"/>
    <w:rsid w:val="00C77325"/>
    <w:rsid w:val="00C775BB"/>
    <w:rsid w:val="00C81071"/>
    <w:rsid w:val="00C86E0D"/>
    <w:rsid w:val="00C900F7"/>
    <w:rsid w:val="00C93F6B"/>
    <w:rsid w:val="00CA32A1"/>
    <w:rsid w:val="00CA5379"/>
    <w:rsid w:val="00CA6535"/>
    <w:rsid w:val="00CB069A"/>
    <w:rsid w:val="00CB0C8E"/>
    <w:rsid w:val="00CC0E83"/>
    <w:rsid w:val="00CC0EA1"/>
    <w:rsid w:val="00CC3C54"/>
    <w:rsid w:val="00CC4BAA"/>
    <w:rsid w:val="00CC6B54"/>
    <w:rsid w:val="00CC7A98"/>
    <w:rsid w:val="00CD0952"/>
    <w:rsid w:val="00CD0A83"/>
    <w:rsid w:val="00CD440B"/>
    <w:rsid w:val="00CD47F5"/>
    <w:rsid w:val="00CD534A"/>
    <w:rsid w:val="00CE1E61"/>
    <w:rsid w:val="00CE355C"/>
    <w:rsid w:val="00CE46FA"/>
    <w:rsid w:val="00CE62C4"/>
    <w:rsid w:val="00CF0B3C"/>
    <w:rsid w:val="00CF0BCD"/>
    <w:rsid w:val="00CF4F92"/>
    <w:rsid w:val="00D0065B"/>
    <w:rsid w:val="00D03D55"/>
    <w:rsid w:val="00D04B91"/>
    <w:rsid w:val="00D05B55"/>
    <w:rsid w:val="00D06989"/>
    <w:rsid w:val="00D1143F"/>
    <w:rsid w:val="00D11F6C"/>
    <w:rsid w:val="00D14086"/>
    <w:rsid w:val="00D203D6"/>
    <w:rsid w:val="00D2198E"/>
    <w:rsid w:val="00D229D9"/>
    <w:rsid w:val="00D22DD4"/>
    <w:rsid w:val="00D23992"/>
    <w:rsid w:val="00D26906"/>
    <w:rsid w:val="00D31B2E"/>
    <w:rsid w:val="00D31E2B"/>
    <w:rsid w:val="00D3429D"/>
    <w:rsid w:val="00D346EB"/>
    <w:rsid w:val="00D35815"/>
    <w:rsid w:val="00D35A18"/>
    <w:rsid w:val="00D4182B"/>
    <w:rsid w:val="00D44731"/>
    <w:rsid w:val="00D50531"/>
    <w:rsid w:val="00D54840"/>
    <w:rsid w:val="00D56A2F"/>
    <w:rsid w:val="00D577DF"/>
    <w:rsid w:val="00D73403"/>
    <w:rsid w:val="00D73505"/>
    <w:rsid w:val="00D73E53"/>
    <w:rsid w:val="00D7400C"/>
    <w:rsid w:val="00D74369"/>
    <w:rsid w:val="00D75677"/>
    <w:rsid w:val="00D76A69"/>
    <w:rsid w:val="00D822CE"/>
    <w:rsid w:val="00D84354"/>
    <w:rsid w:val="00D854E2"/>
    <w:rsid w:val="00D872D5"/>
    <w:rsid w:val="00D90653"/>
    <w:rsid w:val="00D92AEC"/>
    <w:rsid w:val="00D95770"/>
    <w:rsid w:val="00D96412"/>
    <w:rsid w:val="00D97853"/>
    <w:rsid w:val="00DA06B8"/>
    <w:rsid w:val="00DA5D3C"/>
    <w:rsid w:val="00DA75E1"/>
    <w:rsid w:val="00DB5C25"/>
    <w:rsid w:val="00DC07BB"/>
    <w:rsid w:val="00DC1B83"/>
    <w:rsid w:val="00DC1E32"/>
    <w:rsid w:val="00DC3F78"/>
    <w:rsid w:val="00DC5049"/>
    <w:rsid w:val="00DE161A"/>
    <w:rsid w:val="00DE33A1"/>
    <w:rsid w:val="00DE3B1F"/>
    <w:rsid w:val="00DE4208"/>
    <w:rsid w:val="00DE53C1"/>
    <w:rsid w:val="00DF1B89"/>
    <w:rsid w:val="00DF2FCE"/>
    <w:rsid w:val="00DF4E8A"/>
    <w:rsid w:val="00DF5EE7"/>
    <w:rsid w:val="00DF653A"/>
    <w:rsid w:val="00DF6614"/>
    <w:rsid w:val="00DF6FEB"/>
    <w:rsid w:val="00E03C60"/>
    <w:rsid w:val="00E04566"/>
    <w:rsid w:val="00E07762"/>
    <w:rsid w:val="00E11344"/>
    <w:rsid w:val="00E140F8"/>
    <w:rsid w:val="00E16C9D"/>
    <w:rsid w:val="00E22BAF"/>
    <w:rsid w:val="00E23380"/>
    <w:rsid w:val="00E259DC"/>
    <w:rsid w:val="00E2795B"/>
    <w:rsid w:val="00E30AEA"/>
    <w:rsid w:val="00E370C0"/>
    <w:rsid w:val="00E40407"/>
    <w:rsid w:val="00E410A7"/>
    <w:rsid w:val="00E424AC"/>
    <w:rsid w:val="00E43092"/>
    <w:rsid w:val="00E434E4"/>
    <w:rsid w:val="00E44568"/>
    <w:rsid w:val="00E47027"/>
    <w:rsid w:val="00E51FA8"/>
    <w:rsid w:val="00E53225"/>
    <w:rsid w:val="00E61F05"/>
    <w:rsid w:val="00E63B90"/>
    <w:rsid w:val="00E67039"/>
    <w:rsid w:val="00E74D88"/>
    <w:rsid w:val="00E77398"/>
    <w:rsid w:val="00E843BA"/>
    <w:rsid w:val="00E93F8A"/>
    <w:rsid w:val="00E95327"/>
    <w:rsid w:val="00EA1AB6"/>
    <w:rsid w:val="00EA4BCF"/>
    <w:rsid w:val="00EA6544"/>
    <w:rsid w:val="00EA7389"/>
    <w:rsid w:val="00EB13BF"/>
    <w:rsid w:val="00EB171B"/>
    <w:rsid w:val="00EB1FE0"/>
    <w:rsid w:val="00EB5465"/>
    <w:rsid w:val="00EB62D1"/>
    <w:rsid w:val="00EB755D"/>
    <w:rsid w:val="00EC04C7"/>
    <w:rsid w:val="00EC65BB"/>
    <w:rsid w:val="00EC6B9C"/>
    <w:rsid w:val="00EC7009"/>
    <w:rsid w:val="00EC7343"/>
    <w:rsid w:val="00ED0605"/>
    <w:rsid w:val="00ED0630"/>
    <w:rsid w:val="00ED0E75"/>
    <w:rsid w:val="00ED4C15"/>
    <w:rsid w:val="00ED7A29"/>
    <w:rsid w:val="00EE139A"/>
    <w:rsid w:val="00EE1633"/>
    <w:rsid w:val="00EE1C0C"/>
    <w:rsid w:val="00EE321E"/>
    <w:rsid w:val="00EE65D4"/>
    <w:rsid w:val="00F045BA"/>
    <w:rsid w:val="00F06CCA"/>
    <w:rsid w:val="00F0709B"/>
    <w:rsid w:val="00F112B3"/>
    <w:rsid w:val="00F163D4"/>
    <w:rsid w:val="00F167FB"/>
    <w:rsid w:val="00F171BC"/>
    <w:rsid w:val="00F25F3E"/>
    <w:rsid w:val="00F27062"/>
    <w:rsid w:val="00F32304"/>
    <w:rsid w:val="00F33F10"/>
    <w:rsid w:val="00F520C2"/>
    <w:rsid w:val="00F54B09"/>
    <w:rsid w:val="00F54D89"/>
    <w:rsid w:val="00F606FF"/>
    <w:rsid w:val="00F60DAE"/>
    <w:rsid w:val="00F61993"/>
    <w:rsid w:val="00F73D0B"/>
    <w:rsid w:val="00F73E68"/>
    <w:rsid w:val="00F80A20"/>
    <w:rsid w:val="00F81291"/>
    <w:rsid w:val="00F87D23"/>
    <w:rsid w:val="00F92FDC"/>
    <w:rsid w:val="00F9308D"/>
    <w:rsid w:val="00F96600"/>
    <w:rsid w:val="00F96948"/>
    <w:rsid w:val="00F97248"/>
    <w:rsid w:val="00FA0D5D"/>
    <w:rsid w:val="00FA11E6"/>
    <w:rsid w:val="00FA2AB9"/>
    <w:rsid w:val="00FA2BB5"/>
    <w:rsid w:val="00FA4716"/>
    <w:rsid w:val="00FB148A"/>
    <w:rsid w:val="00FB231B"/>
    <w:rsid w:val="00FB28CA"/>
    <w:rsid w:val="00FB2D2D"/>
    <w:rsid w:val="00FB3566"/>
    <w:rsid w:val="00FB3A96"/>
    <w:rsid w:val="00FC1977"/>
    <w:rsid w:val="00FC4586"/>
    <w:rsid w:val="00FD09E7"/>
    <w:rsid w:val="00FD60FD"/>
    <w:rsid w:val="00FD66F3"/>
    <w:rsid w:val="00FD77A0"/>
    <w:rsid w:val="00FD7D83"/>
    <w:rsid w:val="00FE06CD"/>
    <w:rsid w:val="00FE0BF1"/>
    <w:rsid w:val="00FE24A1"/>
    <w:rsid w:val="00FE3CC9"/>
    <w:rsid w:val="00FE4521"/>
    <w:rsid w:val="00FE6248"/>
    <w:rsid w:val="00FF1CDF"/>
    <w:rsid w:val="00FF239E"/>
    <w:rsid w:val="00FF2EF5"/>
    <w:rsid w:val="00FF4D0B"/>
    <w:rsid w:val="00FF67CD"/>
    <w:rsid w:val="00FF76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乙"/>
    <w:basedOn w:val="a"/>
    <w:rsid w:val="00817035"/>
    <w:rPr>
      <w:rFonts w:ascii="標楷體" w:eastAsia="標楷體" w:hAnsi="標楷體" w:cs="Times New Roman"/>
      <w:b/>
      <w:sz w:val="34"/>
      <w:szCs w:val="34"/>
    </w:rPr>
  </w:style>
  <w:style w:type="table" w:styleId="a4">
    <w:name w:val="Table Grid"/>
    <w:basedOn w:val="a1"/>
    <w:uiPriority w:val="59"/>
    <w:rsid w:val="00817035"/>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11F6C"/>
    <w:pPr>
      <w:tabs>
        <w:tab w:val="center" w:pos="4153"/>
        <w:tab w:val="right" w:pos="8306"/>
      </w:tabs>
      <w:snapToGrid w:val="0"/>
    </w:pPr>
    <w:rPr>
      <w:sz w:val="20"/>
      <w:szCs w:val="20"/>
    </w:rPr>
  </w:style>
  <w:style w:type="character" w:customStyle="1" w:styleId="a6">
    <w:name w:val="頁首 字元"/>
    <w:basedOn w:val="a0"/>
    <w:link w:val="a5"/>
    <w:uiPriority w:val="99"/>
    <w:rsid w:val="00D11F6C"/>
    <w:rPr>
      <w:sz w:val="20"/>
      <w:szCs w:val="20"/>
    </w:rPr>
  </w:style>
  <w:style w:type="paragraph" w:styleId="a7">
    <w:name w:val="footer"/>
    <w:basedOn w:val="a"/>
    <w:link w:val="a8"/>
    <w:uiPriority w:val="99"/>
    <w:unhideWhenUsed/>
    <w:rsid w:val="00D11F6C"/>
    <w:pPr>
      <w:tabs>
        <w:tab w:val="center" w:pos="4153"/>
        <w:tab w:val="right" w:pos="8306"/>
      </w:tabs>
      <w:snapToGrid w:val="0"/>
    </w:pPr>
    <w:rPr>
      <w:sz w:val="20"/>
      <w:szCs w:val="20"/>
    </w:rPr>
  </w:style>
  <w:style w:type="character" w:customStyle="1" w:styleId="a8">
    <w:name w:val="頁尾 字元"/>
    <w:basedOn w:val="a0"/>
    <w:link w:val="a7"/>
    <w:uiPriority w:val="99"/>
    <w:rsid w:val="00D11F6C"/>
    <w:rPr>
      <w:sz w:val="20"/>
      <w:szCs w:val="20"/>
    </w:rPr>
  </w:style>
  <w:style w:type="paragraph" w:styleId="a9">
    <w:name w:val="Balloon Text"/>
    <w:basedOn w:val="a"/>
    <w:link w:val="aa"/>
    <w:uiPriority w:val="99"/>
    <w:semiHidden/>
    <w:unhideWhenUsed/>
    <w:rsid w:val="00CF4F92"/>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CF4F92"/>
    <w:rPr>
      <w:rFonts w:asciiTheme="majorHAnsi" w:eastAsiaTheme="majorEastAsia" w:hAnsiTheme="majorHAnsi" w:cstheme="majorBidi"/>
      <w:sz w:val="18"/>
      <w:szCs w:val="18"/>
    </w:rPr>
  </w:style>
  <w:style w:type="paragraph" w:customStyle="1" w:styleId="ab">
    <w:name w:val="條"/>
    <w:basedOn w:val="a"/>
    <w:link w:val="ac"/>
    <w:qFormat/>
    <w:rsid w:val="005635B6"/>
    <w:pPr>
      <w:kinsoku w:val="0"/>
      <w:overflowPunct w:val="0"/>
      <w:autoSpaceDE w:val="0"/>
      <w:spacing w:line="460" w:lineRule="exact"/>
      <w:ind w:left="422" w:right="105" w:hangingChars="132" w:hanging="422"/>
      <w:jc w:val="both"/>
      <w:textAlignment w:val="center"/>
    </w:pPr>
    <w:rPr>
      <w:rFonts w:ascii="標楷體" w:eastAsia="標楷體" w:hAnsi="標楷體"/>
      <w:sz w:val="32"/>
      <w:szCs w:val="32"/>
    </w:rPr>
  </w:style>
  <w:style w:type="paragraph" w:customStyle="1" w:styleId="ad">
    <w:name w:val="款"/>
    <w:basedOn w:val="a"/>
    <w:link w:val="ae"/>
    <w:qFormat/>
    <w:rsid w:val="005635B6"/>
    <w:pPr>
      <w:kinsoku w:val="0"/>
      <w:overflowPunct w:val="0"/>
      <w:autoSpaceDE w:val="0"/>
      <w:spacing w:line="460" w:lineRule="exact"/>
      <w:ind w:left="635" w:right="105" w:hanging="320"/>
      <w:jc w:val="both"/>
      <w:textAlignment w:val="center"/>
    </w:pPr>
    <w:rPr>
      <w:rFonts w:ascii="標楷體" w:eastAsia="標楷體" w:hAnsi="標楷體"/>
      <w:sz w:val="32"/>
      <w:szCs w:val="32"/>
    </w:rPr>
  </w:style>
  <w:style w:type="character" w:customStyle="1" w:styleId="ac">
    <w:name w:val="條 字元"/>
    <w:basedOn w:val="a0"/>
    <w:link w:val="ab"/>
    <w:rsid w:val="005635B6"/>
    <w:rPr>
      <w:rFonts w:ascii="標楷體" w:eastAsia="標楷體" w:hAnsi="標楷體"/>
      <w:sz w:val="32"/>
      <w:szCs w:val="32"/>
    </w:rPr>
  </w:style>
  <w:style w:type="paragraph" w:customStyle="1" w:styleId="af">
    <w:name w:val="項"/>
    <w:basedOn w:val="a"/>
    <w:link w:val="af0"/>
    <w:qFormat/>
    <w:rsid w:val="005635B6"/>
    <w:pPr>
      <w:tabs>
        <w:tab w:val="left" w:pos="2520"/>
      </w:tabs>
      <w:kinsoku w:val="0"/>
      <w:overflowPunct w:val="0"/>
      <w:autoSpaceDE w:val="0"/>
      <w:spacing w:line="460" w:lineRule="exact"/>
      <w:ind w:leftChars="150" w:left="360" w:rightChars="50" w:right="120" w:firstLineChars="200" w:firstLine="640"/>
      <w:jc w:val="both"/>
      <w:textAlignment w:val="center"/>
    </w:pPr>
    <w:rPr>
      <w:rFonts w:ascii="標楷體" w:eastAsia="標楷體" w:hAnsi="標楷體"/>
      <w:sz w:val="32"/>
      <w:szCs w:val="32"/>
    </w:rPr>
  </w:style>
  <w:style w:type="character" w:customStyle="1" w:styleId="ae">
    <w:name w:val="款 字元"/>
    <w:basedOn w:val="a0"/>
    <w:link w:val="ad"/>
    <w:rsid w:val="005635B6"/>
    <w:rPr>
      <w:rFonts w:ascii="標楷體" w:eastAsia="標楷體" w:hAnsi="標楷體"/>
      <w:sz w:val="32"/>
      <w:szCs w:val="32"/>
    </w:rPr>
  </w:style>
  <w:style w:type="character" w:customStyle="1" w:styleId="af0">
    <w:name w:val="項 字元"/>
    <w:basedOn w:val="a0"/>
    <w:link w:val="af"/>
    <w:rsid w:val="005635B6"/>
    <w:rPr>
      <w:rFonts w:ascii="標楷體" w:eastAsia="標楷體" w:hAnsi="標楷體"/>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乙"/>
    <w:basedOn w:val="a"/>
    <w:rsid w:val="00817035"/>
    <w:rPr>
      <w:rFonts w:ascii="標楷體" w:eastAsia="標楷體" w:hAnsi="標楷體" w:cs="Times New Roman"/>
      <w:b/>
      <w:sz w:val="34"/>
      <w:szCs w:val="34"/>
    </w:rPr>
  </w:style>
  <w:style w:type="table" w:styleId="a4">
    <w:name w:val="Table Grid"/>
    <w:basedOn w:val="a1"/>
    <w:uiPriority w:val="59"/>
    <w:rsid w:val="00817035"/>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11F6C"/>
    <w:pPr>
      <w:tabs>
        <w:tab w:val="center" w:pos="4153"/>
        <w:tab w:val="right" w:pos="8306"/>
      </w:tabs>
      <w:snapToGrid w:val="0"/>
    </w:pPr>
    <w:rPr>
      <w:sz w:val="20"/>
      <w:szCs w:val="20"/>
    </w:rPr>
  </w:style>
  <w:style w:type="character" w:customStyle="1" w:styleId="a6">
    <w:name w:val="頁首 字元"/>
    <w:basedOn w:val="a0"/>
    <w:link w:val="a5"/>
    <w:uiPriority w:val="99"/>
    <w:rsid w:val="00D11F6C"/>
    <w:rPr>
      <w:sz w:val="20"/>
      <w:szCs w:val="20"/>
    </w:rPr>
  </w:style>
  <w:style w:type="paragraph" w:styleId="a7">
    <w:name w:val="footer"/>
    <w:basedOn w:val="a"/>
    <w:link w:val="a8"/>
    <w:uiPriority w:val="99"/>
    <w:unhideWhenUsed/>
    <w:rsid w:val="00D11F6C"/>
    <w:pPr>
      <w:tabs>
        <w:tab w:val="center" w:pos="4153"/>
        <w:tab w:val="right" w:pos="8306"/>
      </w:tabs>
      <w:snapToGrid w:val="0"/>
    </w:pPr>
    <w:rPr>
      <w:sz w:val="20"/>
      <w:szCs w:val="20"/>
    </w:rPr>
  </w:style>
  <w:style w:type="character" w:customStyle="1" w:styleId="a8">
    <w:name w:val="頁尾 字元"/>
    <w:basedOn w:val="a0"/>
    <w:link w:val="a7"/>
    <w:uiPriority w:val="99"/>
    <w:rsid w:val="00D11F6C"/>
    <w:rPr>
      <w:sz w:val="20"/>
      <w:szCs w:val="20"/>
    </w:rPr>
  </w:style>
  <w:style w:type="paragraph" w:styleId="a9">
    <w:name w:val="Balloon Text"/>
    <w:basedOn w:val="a"/>
    <w:link w:val="aa"/>
    <w:uiPriority w:val="99"/>
    <w:semiHidden/>
    <w:unhideWhenUsed/>
    <w:rsid w:val="00CF4F92"/>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CF4F92"/>
    <w:rPr>
      <w:rFonts w:asciiTheme="majorHAnsi" w:eastAsiaTheme="majorEastAsia" w:hAnsiTheme="majorHAnsi" w:cstheme="majorBidi"/>
      <w:sz w:val="18"/>
      <w:szCs w:val="18"/>
    </w:rPr>
  </w:style>
  <w:style w:type="paragraph" w:customStyle="1" w:styleId="ab">
    <w:name w:val="條"/>
    <w:basedOn w:val="a"/>
    <w:link w:val="ac"/>
    <w:qFormat/>
    <w:rsid w:val="005635B6"/>
    <w:pPr>
      <w:kinsoku w:val="0"/>
      <w:overflowPunct w:val="0"/>
      <w:autoSpaceDE w:val="0"/>
      <w:spacing w:line="460" w:lineRule="exact"/>
      <w:ind w:left="422" w:right="105" w:hangingChars="132" w:hanging="422"/>
      <w:jc w:val="both"/>
      <w:textAlignment w:val="center"/>
    </w:pPr>
    <w:rPr>
      <w:rFonts w:ascii="標楷體" w:eastAsia="標楷體" w:hAnsi="標楷體"/>
      <w:sz w:val="32"/>
      <w:szCs w:val="32"/>
    </w:rPr>
  </w:style>
  <w:style w:type="paragraph" w:customStyle="1" w:styleId="ad">
    <w:name w:val="款"/>
    <w:basedOn w:val="a"/>
    <w:link w:val="ae"/>
    <w:qFormat/>
    <w:rsid w:val="005635B6"/>
    <w:pPr>
      <w:kinsoku w:val="0"/>
      <w:overflowPunct w:val="0"/>
      <w:autoSpaceDE w:val="0"/>
      <w:spacing w:line="460" w:lineRule="exact"/>
      <w:ind w:left="635" w:right="105" w:hanging="320"/>
      <w:jc w:val="both"/>
      <w:textAlignment w:val="center"/>
    </w:pPr>
    <w:rPr>
      <w:rFonts w:ascii="標楷體" w:eastAsia="標楷體" w:hAnsi="標楷體"/>
      <w:sz w:val="32"/>
      <w:szCs w:val="32"/>
    </w:rPr>
  </w:style>
  <w:style w:type="character" w:customStyle="1" w:styleId="ac">
    <w:name w:val="條 字元"/>
    <w:basedOn w:val="a0"/>
    <w:link w:val="ab"/>
    <w:rsid w:val="005635B6"/>
    <w:rPr>
      <w:rFonts w:ascii="標楷體" w:eastAsia="標楷體" w:hAnsi="標楷體"/>
      <w:sz w:val="32"/>
      <w:szCs w:val="32"/>
    </w:rPr>
  </w:style>
  <w:style w:type="paragraph" w:customStyle="1" w:styleId="af">
    <w:name w:val="項"/>
    <w:basedOn w:val="a"/>
    <w:link w:val="af0"/>
    <w:qFormat/>
    <w:rsid w:val="005635B6"/>
    <w:pPr>
      <w:tabs>
        <w:tab w:val="left" w:pos="2520"/>
      </w:tabs>
      <w:kinsoku w:val="0"/>
      <w:overflowPunct w:val="0"/>
      <w:autoSpaceDE w:val="0"/>
      <w:spacing w:line="460" w:lineRule="exact"/>
      <w:ind w:leftChars="150" w:left="360" w:rightChars="50" w:right="120" w:firstLineChars="200" w:firstLine="640"/>
      <w:jc w:val="both"/>
      <w:textAlignment w:val="center"/>
    </w:pPr>
    <w:rPr>
      <w:rFonts w:ascii="標楷體" w:eastAsia="標楷體" w:hAnsi="標楷體"/>
      <w:sz w:val="32"/>
      <w:szCs w:val="32"/>
    </w:rPr>
  </w:style>
  <w:style w:type="character" w:customStyle="1" w:styleId="ae">
    <w:name w:val="款 字元"/>
    <w:basedOn w:val="a0"/>
    <w:link w:val="ad"/>
    <w:rsid w:val="005635B6"/>
    <w:rPr>
      <w:rFonts w:ascii="標楷體" w:eastAsia="標楷體" w:hAnsi="標楷體"/>
      <w:sz w:val="32"/>
      <w:szCs w:val="32"/>
    </w:rPr>
  </w:style>
  <w:style w:type="character" w:customStyle="1" w:styleId="af0">
    <w:name w:val="項 字元"/>
    <w:basedOn w:val="a0"/>
    <w:link w:val="af"/>
    <w:rsid w:val="005635B6"/>
    <w:rPr>
      <w:rFonts w:ascii="標楷體" w:eastAsia="標楷體" w:hAnsi="標楷體"/>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12E9C-6111-4B89-83DD-0C464B91D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hp400g3</cp:lastModifiedBy>
  <cp:revision>2</cp:revision>
  <cp:lastPrinted>2020-04-15T12:16:00Z</cp:lastPrinted>
  <dcterms:created xsi:type="dcterms:W3CDTF">2020-04-15T12:32:00Z</dcterms:created>
  <dcterms:modified xsi:type="dcterms:W3CDTF">2020-04-15T12:32:00Z</dcterms:modified>
</cp:coreProperties>
</file>