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429EAE" w14:textId="77777777" w:rsidR="00597966" w:rsidRPr="003155A6" w:rsidRDefault="00597966" w:rsidP="00C63B46">
      <w:pPr>
        <w:keepNext/>
        <w:jc w:val="both"/>
        <w:outlineLvl w:val="1"/>
        <w:rPr>
          <w:rFonts w:ascii="Arial" w:eastAsia="標楷體" w:hAnsi="Arial" w:cs="Times New Roman"/>
          <w:b/>
          <w:bCs/>
          <w:kern w:val="0"/>
          <w:sz w:val="34"/>
          <w:szCs w:val="48"/>
          <w:lang w:val="x-none" w:eastAsia="x-none"/>
        </w:rPr>
      </w:pPr>
      <w:bookmarkStart w:id="0" w:name="OLE_LINK1"/>
      <w:bookmarkStart w:id="1" w:name="OLE_LINK2"/>
      <w:bookmarkStart w:id="2" w:name="_Toc378004114"/>
      <w:bookmarkStart w:id="3" w:name="_Toc380572000"/>
      <w:bookmarkStart w:id="4" w:name="_Toc380597877"/>
      <w:bookmarkStart w:id="5" w:name="_Toc498015538"/>
      <w:r w:rsidRPr="003155A6">
        <w:rPr>
          <w:rFonts w:ascii="Arial" w:eastAsia="標楷體" w:hAnsi="Arial" w:cs="Times New Roman"/>
          <w:b/>
          <w:bCs/>
          <w:kern w:val="0"/>
          <w:sz w:val="34"/>
          <w:szCs w:val="48"/>
          <w:lang w:val="x-none" w:eastAsia="x-none"/>
        </w:rPr>
        <w:t>立法院第</w:t>
      </w:r>
      <w:r w:rsidR="00CD0C12" w:rsidRPr="003155A6">
        <w:rPr>
          <w:rFonts w:ascii="Arial" w:eastAsia="標楷體" w:hAnsi="Arial" w:cs="Times New Roman" w:hint="eastAsia"/>
          <w:b/>
          <w:bCs/>
          <w:kern w:val="0"/>
          <w:sz w:val="34"/>
          <w:szCs w:val="48"/>
          <w:lang w:val="x-none"/>
        </w:rPr>
        <w:t>10</w:t>
      </w:r>
      <w:r w:rsidRPr="003155A6">
        <w:rPr>
          <w:rFonts w:ascii="Arial" w:eastAsia="標楷體" w:hAnsi="Arial" w:cs="Times New Roman"/>
          <w:b/>
          <w:bCs/>
          <w:kern w:val="0"/>
          <w:sz w:val="34"/>
          <w:szCs w:val="48"/>
          <w:lang w:val="x-none" w:eastAsia="x-none"/>
        </w:rPr>
        <w:t>屆第</w:t>
      </w:r>
      <w:r w:rsidR="00CD0C12" w:rsidRPr="003155A6">
        <w:rPr>
          <w:rFonts w:ascii="Arial" w:eastAsia="標楷體" w:hAnsi="Arial" w:cs="Times New Roman"/>
          <w:b/>
          <w:bCs/>
          <w:kern w:val="0"/>
          <w:sz w:val="34"/>
          <w:szCs w:val="48"/>
          <w:lang w:val="x-none"/>
        </w:rPr>
        <w:t>2</w:t>
      </w:r>
      <w:r w:rsidRPr="003155A6">
        <w:rPr>
          <w:rFonts w:ascii="Arial" w:eastAsia="標楷體" w:hAnsi="Arial" w:cs="Times New Roman"/>
          <w:b/>
          <w:bCs/>
          <w:kern w:val="0"/>
          <w:sz w:val="34"/>
          <w:szCs w:val="48"/>
          <w:lang w:val="x-none" w:eastAsia="x-none"/>
        </w:rPr>
        <w:t>會期內政委員會第</w:t>
      </w:r>
      <w:r w:rsidR="00CD0C12" w:rsidRPr="003155A6">
        <w:rPr>
          <w:rFonts w:ascii="Arial" w:eastAsia="標楷體" w:hAnsi="Arial" w:cs="Times New Roman"/>
          <w:b/>
          <w:bCs/>
          <w:kern w:val="0"/>
          <w:sz w:val="34"/>
          <w:szCs w:val="48"/>
          <w:lang w:val="x-none"/>
        </w:rPr>
        <w:t>7</w:t>
      </w:r>
      <w:r w:rsidRPr="003155A6">
        <w:rPr>
          <w:rFonts w:ascii="Arial" w:eastAsia="標楷體" w:hAnsi="Arial" w:cs="Times New Roman"/>
          <w:b/>
          <w:bCs/>
          <w:kern w:val="0"/>
          <w:sz w:val="34"/>
          <w:szCs w:val="48"/>
          <w:lang w:val="x-none" w:eastAsia="x-none"/>
        </w:rPr>
        <w:t>次全體委員會議</w:t>
      </w:r>
      <w:bookmarkEnd w:id="0"/>
      <w:bookmarkEnd w:id="1"/>
      <w:r w:rsidRPr="003155A6">
        <w:rPr>
          <w:rFonts w:ascii="Arial" w:eastAsia="標楷體" w:hAnsi="Arial" w:cs="Times New Roman"/>
          <w:b/>
          <w:bCs/>
          <w:kern w:val="0"/>
          <w:sz w:val="34"/>
          <w:szCs w:val="48"/>
          <w:lang w:val="x-none" w:eastAsia="x-none"/>
        </w:rPr>
        <w:t>議事錄</w:t>
      </w:r>
      <w:bookmarkEnd w:id="2"/>
      <w:bookmarkEnd w:id="3"/>
      <w:bookmarkEnd w:id="4"/>
      <w:bookmarkEnd w:id="5"/>
    </w:p>
    <w:p w14:paraId="27CE4A0F" w14:textId="77777777" w:rsidR="00A80145" w:rsidRPr="003155A6" w:rsidRDefault="00597966" w:rsidP="00097577">
      <w:pPr>
        <w:snapToGrid w:val="0"/>
        <w:spacing w:line="480" w:lineRule="exact"/>
        <w:ind w:left="899" w:hangingChars="281" w:hanging="899"/>
        <w:jc w:val="both"/>
        <w:rPr>
          <w:rFonts w:ascii="標楷體" w:eastAsia="標楷體" w:hAnsi="標楷體" w:cs="Times New Roman"/>
          <w:spacing w:val="-20"/>
          <w:sz w:val="32"/>
          <w:szCs w:val="32"/>
        </w:rPr>
      </w:pPr>
      <w:r w:rsidRPr="003155A6">
        <w:rPr>
          <w:rFonts w:ascii="標楷體" w:eastAsia="標楷體" w:hAnsi="標楷體" w:cs="Times New Roman"/>
          <w:sz w:val="32"/>
          <w:szCs w:val="32"/>
        </w:rPr>
        <w:t>時間</w:t>
      </w:r>
      <w:r w:rsidRPr="003155A6">
        <w:rPr>
          <w:rFonts w:ascii="標楷體" w:eastAsia="標楷體" w:hAnsi="標楷體" w:cs="Times New Roman"/>
          <w:spacing w:val="-20"/>
          <w:sz w:val="32"/>
          <w:szCs w:val="32"/>
        </w:rPr>
        <w:t>：10</w:t>
      </w:r>
      <w:r w:rsidR="00CD0C12" w:rsidRPr="003155A6">
        <w:rPr>
          <w:rFonts w:ascii="標楷體" w:eastAsia="標楷體" w:hAnsi="標楷體" w:cs="Times New Roman"/>
          <w:spacing w:val="-20"/>
          <w:sz w:val="32"/>
          <w:szCs w:val="32"/>
        </w:rPr>
        <w:t>9</w:t>
      </w:r>
      <w:r w:rsidRPr="003155A6">
        <w:rPr>
          <w:rFonts w:ascii="標楷體" w:eastAsia="標楷體" w:hAnsi="標楷體" w:cs="Times New Roman"/>
          <w:spacing w:val="-20"/>
          <w:sz w:val="32"/>
          <w:szCs w:val="32"/>
        </w:rPr>
        <w:t>年</w:t>
      </w:r>
      <w:r w:rsidR="009F4CA5" w:rsidRPr="003155A6">
        <w:rPr>
          <w:rFonts w:ascii="標楷體" w:eastAsia="標楷體" w:hAnsi="標楷體" w:cs="Times New Roman" w:hint="eastAsia"/>
          <w:spacing w:val="-20"/>
          <w:sz w:val="32"/>
          <w:szCs w:val="32"/>
        </w:rPr>
        <w:t>1</w:t>
      </w:r>
      <w:r w:rsidR="00CD0C12" w:rsidRPr="003155A6">
        <w:rPr>
          <w:rFonts w:ascii="標楷體" w:eastAsia="標楷體" w:hAnsi="標楷體" w:cs="Times New Roman"/>
          <w:spacing w:val="-20"/>
          <w:sz w:val="32"/>
          <w:szCs w:val="32"/>
        </w:rPr>
        <w:t>0</w:t>
      </w:r>
      <w:r w:rsidRPr="003155A6">
        <w:rPr>
          <w:rFonts w:ascii="標楷體" w:eastAsia="標楷體" w:hAnsi="標楷體" w:cs="Times New Roman"/>
          <w:spacing w:val="-20"/>
          <w:sz w:val="32"/>
          <w:szCs w:val="32"/>
        </w:rPr>
        <w:t>月</w:t>
      </w:r>
      <w:r w:rsidR="009F4CA5" w:rsidRPr="003155A6">
        <w:rPr>
          <w:rFonts w:ascii="標楷體" w:eastAsia="標楷體" w:hAnsi="標楷體" w:cs="Times New Roman" w:hint="eastAsia"/>
          <w:spacing w:val="-20"/>
          <w:sz w:val="32"/>
          <w:szCs w:val="32"/>
        </w:rPr>
        <w:t>1</w:t>
      </w:r>
      <w:r w:rsidR="00CD0C12" w:rsidRPr="003155A6">
        <w:rPr>
          <w:rFonts w:ascii="標楷體" w:eastAsia="標楷體" w:hAnsi="標楷體" w:cs="Times New Roman"/>
          <w:spacing w:val="-20"/>
          <w:sz w:val="32"/>
          <w:szCs w:val="32"/>
        </w:rPr>
        <w:t>2</w:t>
      </w:r>
      <w:r w:rsidRPr="003155A6">
        <w:rPr>
          <w:rFonts w:ascii="標楷體" w:eastAsia="標楷體" w:hAnsi="標楷體" w:cs="Times New Roman"/>
          <w:spacing w:val="-20"/>
          <w:sz w:val="32"/>
          <w:szCs w:val="32"/>
        </w:rPr>
        <w:t>日（星期</w:t>
      </w:r>
      <w:r w:rsidR="009F4CA5" w:rsidRPr="003155A6">
        <w:rPr>
          <w:rFonts w:ascii="標楷體" w:eastAsia="標楷體" w:hAnsi="標楷體" w:cs="Times New Roman"/>
          <w:spacing w:val="-20"/>
          <w:sz w:val="32"/>
          <w:szCs w:val="32"/>
        </w:rPr>
        <w:t>一</w:t>
      </w:r>
      <w:r w:rsidRPr="003155A6">
        <w:rPr>
          <w:rFonts w:ascii="標楷體" w:eastAsia="標楷體" w:hAnsi="標楷體" w:cs="Times New Roman"/>
          <w:spacing w:val="-20"/>
          <w:sz w:val="32"/>
          <w:szCs w:val="32"/>
        </w:rPr>
        <w:t>）上</w:t>
      </w:r>
      <w:r w:rsidRPr="003155A6">
        <w:rPr>
          <w:rFonts w:ascii="標楷體" w:eastAsia="標楷體" w:hAnsi="標楷體" w:cs="Times New Roman" w:hint="eastAsia"/>
          <w:spacing w:val="-20"/>
          <w:sz w:val="32"/>
          <w:szCs w:val="32"/>
        </w:rPr>
        <w:t>午9時</w:t>
      </w:r>
      <w:r w:rsidR="00CD0C12" w:rsidRPr="003155A6">
        <w:rPr>
          <w:rFonts w:ascii="標楷體" w:eastAsia="標楷體" w:hAnsi="標楷體" w:cs="Times New Roman" w:hint="eastAsia"/>
          <w:spacing w:val="-20"/>
          <w:sz w:val="32"/>
          <w:szCs w:val="32"/>
        </w:rPr>
        <w:t>1</w:t>
      </w:r>
      <w:r w:rsidR="00BB0A0E" w:rsidRPr="003155A6">
        <w:rPr>
          <w:rFonts w:ascii="標楷體" w:eastAsia="標楷體" w:hAnsi="標楷體" w:cs="Times New Roman" w:hint="eastAsia"/>
          <w:spacing w:val="-20"/>
          <w:sz w:val="32"/>
          <w:szCs w:val="32"/>
        </w:rPr>
        <w:t>分</w:t>
      </w:r>
      <w:r w:rsidRPr="003155A6">
        <w:rPr>
          <w:rFonts w:ascii="標楷體" w:eastAsia="標楷體" w:hAnsi="標楷體" w:cs="Times New Roman" w:hint="eastAsia"/>
          <w:spacing w:val="-20"/>
          <w:sz w:val="32"/>
          <w:szCs w:val="32"/>
        </w:rPr>
        <w:t>至</w:t>
      </w:r>
      <w:r w:rsidR="009C21E5" w:rsidRPr="003155A6">
        <w:rPr>
          <w:rFonts w:ascii="標楷體" w:eastAsia="標楷體" w:hAnsi="標楷體" w:cs="Times New Roman" w:hint="eastAsia"/>
          <w:spacing w:val="-20"/>
          <w:sz w:val="32"/>
          <w:szCs w:val="32"/>
        </w:rPr>
        <w:t>1</w:t>
      </w:r>
      <w:r w:rsidR="00F43C03" w:rsidRPr="003155A6">
        <w:rPr>
          <w:rFonts w:ascii="標楷體" w:eastAsia="標楷體" w:hAnsi="標楷體" w:cs="Times New Roman" w:hint="eastAsia"/>
          <w:spacing w:val="-20"/>
          <w:sz w:val="32"/>
          <w:szCs w:val="32"/>
        </w:rPr>
        <w:t>2</w:t>
      </w:r>
      <w:r w:rsidR="00A80145" w:rsidRPr="003155A6">
        <w:rPr>
          <w:rFonts w:ascii="標楷體" w:eastAsia="標楷體" w:hAnsi="標楷體" w:cs="Times New Roman" w:hint="eastAsia"/>
          <w:spacing w:val="-20"/>
          <w:sz w:val="32"/>
          <w:szCs w:val="32"/>
        </w:rPr>
        <w:t>時</w:t>
      </w:r>
      <w:r w:rsidR="00F43C03" w:rsidRPr="003155A6">
        <w:rPr>
          <w:rFonts w:ascii="標楷體" w:eastAsia="標楷體" w:hAnsi="標楷體" w:cs="Times New Roman"/>
          <w:spacing w:val="-20"/>
          <w:sz w:val="32"/>
          <w:szCs w:val="32"/>
        </w:rPr>
        <w:t>55</w:t>
      </w:r>
      <w:r w:rsidR="00A80145" w:rsidRPr="003155A6">
        <w:rPr>
          <w:rFonts w:ascii="標楷體" w:eastAsia="標楷體" w:hAnsi="標楷體" w:cs="Times New Roman" w:hint="eastAsia"/>
          <w:spacing w:val="-20"/>
          <w:sz w:val="32"/>
          <w:szCs w:val="32"/>
        </w:rPr>
        <w:t>分</w:t>
      </w:r>
    </w:p>
    <w:p w14:paraId="2FFBFAEA" w14:textId="77777777" w:rsidR="009E22B0" w:rsidRPr="003155A6" w:rsidRDefault="009E22B0" w:rsidP="00884059">
      <w:pPr>
        <w:snapToGrid w:val="0"/>
        <w:spacing w:line="480" w:lineRule="exact"/>
        <w:ind w:leftChars="1850" w:left="5227" w:hangingChars="281" w:hanging="787"/>
        <w:jc w:val="both"/>
        <w:rPr>
          <w:rFonts w:ascii="標楷體" w:eastAsia="標楷體" w:hAnsi="標楷體" w:cs="Times New Roman"/>
          <w:spacing w:val="-20"/>
          <w:sz w:val="32"/>
          <w:szCs w:val="32"/>
        </w:rPr>
      </w:pPr>
      <w:r w:rsidRPr="003155A6">
        <w:rPr>
          <w:rFonts w:ascii="標楷體" w:eastAsia="標楷體" w:hAnsi="標楷體" w:cs="Times New Roman" w:hint="eastAsia"/>
          <w:spacing w:val="-20"/>
          <w:sz w:val="32"/>
          <w:szCs w:val="32"/>
        </w:rPr>
        <w:t>下午2時</w:t>
      </w:r>
      <w:r w:rsidR="00B40FB0" w:rsidRPr="003155A6">
        <w:rPr>
          <w:rFonts w:ascii="標楷體" w:eastAsia="標楷體" w:hAnsi="標楷體" w:cs="Times New Roman" w:hint="eastAsia"/>
          <w:spacing w:val="-20"/>
          <w:sz w:val="32"/>
          <w:szCs w:val="32"/>
        </w:rPr>
        <w:t>2分至</w:t>
      </w:r>
      <w:r w:rsidR="009C0124" w:rsidRPr="003155A6">
        <w:rPr>
          <w:rFonts w:ascii="標楷體" w:eastAsia="標楷體" w:hAnsi="標楷體" w:cs="Times New Roman" w:hint="eastAsia"/>
          <w:spacing w:val="-20"/>
          <w:sz w:val="32"/>
          <w:szCs w:val="32"/>
        </w:rPr>
        <w:t>4時3分</w:t>
      </w:r>
    </w:p>
    <w:p w14:paraId="70D5B833" w14:textId="77777777" w:rsidR="00597966" w:rsidRPr="003155A6" w:rsidRDefault="00597966" w:rsidP="00C63B46">
      <w:pPr>
        <w:snapToGrid w:val="0"/>
        <w:spacing w:line="480" w:lineRule="exact"/>
        <w:jc w:val="both"/>
        <w:rPr>
          <w:rFonts w:ascii="標楷體" w:eastAsia="標楷體" w:hAnsi="標楷體" w:cs="Times New Roman"/>
          <w:sz w:val="32"/>
          <w:szCs w:val="32"/>
        </w:rPr>
      </w:pPr>
      <w:r w:rsidRPr="003155A6">
        <w:rPr>
          <w:rFonts w:ascii="標楷體" w:eastAsia="標楷體" w:hAnsi="標楷體" w:cs="Times New Roman"/>
          <w:sz w:val="32"/>
          <w:szCs w:val="32"/>
        </w:rPr>
        <w:t>地點：紅樓</w:t>
      </w:r>
      <w:r w:rsidR="009F4CA5" w:rsidRPr="003155A6">
        <w:rPr>
          <w:rFonts w:ascii="標楷體" w:eastAsia="標楷體" w:hAnsi="標楷體" w:cs="Times New Roman" w:hint="eastAsia"/>
          <w:sz w:val="32"/>
          <w:szCs w:val="32"/>
        </w:rPr>
        <w:t>2</w:t>
      </w:r>
      <w:r w:rsidRPr="003155A6">
        <w:rPr>
          <w:rFonts w:ascii="標楷體" w:eastAsia="標楷體" w:hAnsi="標楷體" w:cs="Times New Roman"/>
          <w:sz w:val="32"/>
          <w:szCs w:val="32"/>
        </w:rPr>
        <w:t>02會議室</w:t>
      </w:r>
    </w:p>
    <w:p w14:paraId="52086A85" w14:textId="77777777" w:rsidR="002C4938" w:rsidRPr="003155A6" w:rsidRDefault="00597966" w:rsidP="0027701A">
      <w:pPr>
        <w:snapToGrid w:val="0"/>
        <w:spacing w:line="460" w:lineRule="exact"/>
        <w:ind w:left="1600" w:right="284" w:hangingChars="500" w:hanging="1600"/>
        <w:rPr>
          <w:rFonts w:ascii="標楷體" w:eastAsia="標楷體" w:hAnsi="標楷體" w:cs="Times New Roman"/>
          <w:sz w:val="32"/>
          <w:szCs w:val="32"/>
        </w:rPr>
      </w:pPr>
      <w:r w:rsidRPr="003155A6">
        <w:rPr>
          <w:rFonts w:ascii="標楷體" w:eastAsia="標楷體" w:hAnsi="標楷體" w:cs="Times New Roman"/>
          <w:sz w:val="32"/>
          <w:szCs w:val="32"/>
        </w:rPr>
        <w:t>出席委員：</w:t>
      </w:r>
      <w:r w:rsidR="0027701A" w:rsidRPr="003155A6">
        <w:rPr>
          <w:rFonts w:ascii="標楷體" w:eastAsia="標楷體" w:hAnsi="標楷體" w:cs="Times New Roman" w:hint="eastAsia"/>
          <w:sz w:val="32"/>
          <w:szCs w:val="32"/>
        </w:rPr>
        <w:t>賴惠員</w:t>
      </w:r>
      <w:r w:rsidR="002C4938" w:rsidRPr="003155A6">
        <w:rPr>
          <w:rFonts w:ascii="標楷體" w:eastAsia="標楷體" w:hAnsi="標楷體" w:cs="Times New Roman" w:hint="eastAsia"/>
          <w:sz w:val="32"/>
          <w:szCs w:val="32"/>
        </w:rPr>
        <w:t xml:space="preserve">  </w:t>
      </w:r>
      <w:r w:rsidR="002C4938" w:rsidRPr="003155A6">
        <w:rPr>
          <w:rFonts w:ascii="標楷體" w:eastAsia="標楷體" w:hAnsi="標楷體" w:hint="eastAsia"/>
          <w:sz w:val="32"/>
          <w:szCs w:val="32"/>
        </w:rPr>
        <w:t>黃世杰</w:t>
      </w:r>
      <w:r w:rsidR="002C4938" w:rsidRPr="003155A6">
        <w:rPr>
          <w:rFonts w:ascii="標楷體" w:eastAsia="標楷體" w:hAnsi="標楷體" w:cs="Times New Roman" w:hint="eastAsia"/>
          <w:sz w:val="32"/>
          <w:szCs w:val="32"/>
        </w:rPr>
        <w:t xml:space="preserve">  </w:t>
      </w:r>
      <w:r w:rsidR="002C4938" w:rsidRPr="003155A6">
        <w:rPr>
          <w:rFonts w:ascii="標楷體" w:eastAsia="標楷體" w:hAnsi="標楷體" w:hint="eastAsia"/>
          <w:sz w:val="32"/>
          <w:szCs w:val="32"/>
        </w:rPr>
        <w:t>羅美玲</w:t>
      </w:r>
      <w:r w:rsidR="002C4938" w:rsidRPr="003155A6">
        <w:rPr>
          <w:rFonts w:ascii="標楷體" w:eastAsia="標楷體" w:hAnsi="標楷體" w:cs="Times New Roman" w:hint="eastAsia"/>
          <w:sz w:val="32"/>
          <w:szCs w:val="32"/>
        </w:rPr>
        <w:t xml:space="preserve">  葉毓蘭</w:t>
      </w:r>
      <w:r w:rsidR="0027701A" w:rsidRPr="003155A6">
        <w:rPr>
          <w:rFonts w:ascii="標楷體" w:eastAsia="標楷體" w:hAnsi="標楷體" w:cs="Times New Roman" w:hint="eastAsia"/>
          <w:sz w:val="32"/>
          <w:szCs w:val="32"/>
        </w:rPr>
        <w:t xml:space="preserve">  沈發惠  </w:t>
      </w:r>
    </w:p>
    <w:p w14:paraId="27EB6309" w14:textId="51E0FE5F" w:rsidR="0027701A" w:rsidRPr="003155A6" w:rsidRDefault="002C4938" w:rsidP="002C4938">
      <w:pPr>
        <w:snapToGrid w:val="0"/>
        <w:spacing w:line="460" w:lineRule="exact"/>
        <w:ind w:left="1600" w:right="284" w:hangingChars="500" w:hanging="1600"/>
        <w:rPr>
          <w:rFonts w:ascii="標楷體" w:eastAsia="標楷體" w:hAnsi="標楷體"/>
          <w:sz w:val="32"/>
          <w:szCs w:val="32"/>
        </w:rPr>
      </w:pPr>
      <w:r w:rsidRPr="003155A6">
        <w:rPr>
          <w:rFonts w:ascii="標楷體" w:eastAsia="標楷體" w:hAnsi="標楷體" w:hint="eastAsia"/>
          <w:sz w:val="32"/>
          <w:szCs w:val="32"/>
        </w:rPr>
        <w:t xml:space="preserve">          </w:t>
      </w:r>
      <w:r w:rsidR="00FB2D22" w:rsidRPr="003155A6">
        <w:rPr>
          <w:rFonts w:ascii="標楷體" w:eastAsia="標楷體" w:hAnsi="標楷體" w:hint="eastAsia"/>
          <w:sz w:val="32"/>
          <w:szCs w:val="32"/>
        </w:rPr>
        <w:t>鄭天財Sra Kacaw</w:t>
      </w:r>
      <w:r w:rsidRPr="003155A6">
        <w:rPr>
          <w:rFonts w:ascii="標楷體" w:eastAsia="標楷體" w:hAnsi="標楷體" w:hint="eastAsia"/>
          <w:sz w:val="32"/>
          <w:szCs w:val="32"/>
        </w:rPr>
        <w:t xml:space="preserve">  </w:t>
      </w:r>
      <w:r w:rsidR="0027701A" w:rsidRPr="003155A6">
        <w:rPr>
          <w:rFonts w:ascii="標楷體" w:eastAsia="標楷體" w:hAnsi="標楷體" w:hint="eastAsia"/>
          <w:sz w:val="32"/>
          <w:szCs w:val="32"/>
        </w:rPr>
        <w:t>張宏陸</w:t>
      </w:r>
      <w:r w:rsidRPr="003155A6">
        <w:rPr>
          <w:rFonts w:ascii="標楷體" w:eastAsia="標楷體" w:hAnsi="標楷體" w:hint="eastAsia"/>
          <w:sz w:val="32"/>
          <w:szCs w:val="32"/>
        </w:rPr>
        <w:t xml:space="preserve">  湯蕙禎</w:t>
      </w:r>
      <w:r w:rsidR="0027701A" w:rsidRPr="003155A6">
        <w:rPr>
          <w:rFonts w:ascii="標楷體" w:eastAsia="標楷體" w:hAnsi="標楷體" w:hint="eastAsia"/>
          <w:sz w:val="32"/>
          <w:szCs w:val="32"/>
        </w:rPr>
        <w:t xml:space="preserve">  </w:t>
      </w:r>
      <w:r w:rsidRPr="003155A6">
        <w:rPr>
          <w:rFonts w:ascii="標楷體" w:eastAsia="標楷體" w:hAnsi="標楷體" w:hint="eastAsia"/>
          <w:sz w:val="32"/>
          <w:szCs w:val="32"/>
        </w:rPr>
        <w:t xml:space="preserve">王美惠  </w:t>
      </w:r>
      <w:r w:rsidR="0027701A" w:rsidRPr="003155A6">
        <w:rPr>
          <w:rFonts w:ascii="標楷體" w:eastAsia="標楷體" w:hAnsi="標楷體" w:hint="eastAsia"/>
          <w:sz w:val="32"/>
          <w:szCs w:val="32"/>
        </w:rPr>
        <w:t>管碧玲</w:t>
      </w:r>
      <w:r w:rsidRPr="003155A6">
        <w:rPr>
          <w:rFonts w:ascii="標楷體" w:eastAsia="標楷體" w:hAnsi="標楷體" w:hint="eastAsia"/>
          <w:sz w:val="32"/>
          <w:szCs w:val="32"/>
        </w:rPr>
        <w:t xml:space="preserve">吳琪銘  </w:t>
      </w:r>
      <w:r w:rsidRPr="003155A6">
        <w:rPr>
          <w:rFonts w:ascii="標楷體" w:eastAsia="標楷體" w:hAnsi="標楷體" w:cs="Times New Roman" w:hint="eastAsia"/>
          <w:sz w:val="32"/>
          <w:szCs w:val="32"/>
        </w:rPr>
        <w:t xml:space="preserve">林思銘  張其祿  </w:t>
      </w:r>
      <w:r w:rsidR="0027701A" w:rsidRPr="003155A6">
        <w:rPr>
          <w:rFonts w:ascii="標楷體" w:eastAsia="標楷體" w:hAnsi="標楷體" w:hint="eastAsia"/>
          <w:sz w:val="32"/>
          <w:szCs w:val="32"/>
        </w:rPr>
        <w:t xml:space="preserve">陳玉珍  </w:t>
      </w:r>
      <w:r w:rsidRPr="003155A6">
        <w:rPr>
          <w:rFonts w:ascii="標楷體" w:eastAsia="標楷體" w:hAnsi="標楷體" w:hint="eastAsia"/>
          <w:sz w:val="32"/>
          <w:szCs w:val="32"/>
        </w:rPr>
        <w:t>林文瑞</w:t>
      </w:r>
    </w:p>
    <w:p w14:paraId="0C430745" w14:textId="77777777" w:rsidR="0027701A" w:rsidRPr="003155A6" w:rsidRDefault="0027701A" w:rsidP="0027701A">
      <w:pPr>
        <w:snapToGrid w:val="0"/>
        <w:spacing w:line="460" w:lineRule="exact"/>
        <w:ind w:leftChars="666" w:left="1611" w:rightChars="-105" w:right="-252" w:hangingChars="4" w:hanging="13"/>
        <w:jc w:val="both"/>
        <w:rPr>
          <w:rFonts w:ascii="標楷體" w:eastAsia="標楷體" w:hAnsi="標楷體" w:cs="Times New Roman"/>
          <w:sz w:val="32"/>
          <w:szCs w:val="32"/>
        </w:rPr>
      </w:pPr>
      <w:r w:rsidRPr="003155A6">
        <w:rPr>
          <w:rFonts w:ascii="標楷體" w:eastAsia="標楷體" w:hAnsi="標楷體" w:cs="Times New Roman" w:hint="eastAsia"/>
          <w:sz w:val="32"/>
          <w:szCs w:val="32"/>
        </w:rPr>
        <w:t>委員出席15人</w:t>
      </w:r>
    </w:p>
    <w:p w14:paraId="027AA1FC" w14:textId="77777777" w:rsidR="00E70CB8" w:rsidRPr="003155A6" w:rsidRDefault="00597966" w:rsidP="0027701A">
      <w:pPr>
        <w:snapToGrid w:val="0"/>
        <w:spacing w:line="460" w:lineRule="exact"/>
        <w:ind w:left="1600" w:right="284" w:hangingChars="500" w:hanging="1600"/>
        <w:rPr>
          <w:rFonts w:ascii="標楷體" w:eastAsia="標楷體" w:hAnsi="標楷體"/>
          <w:sz w:val="32"/>
          <w:szCs w:val="32"/>
        </w:rPr>
      </w:pPr>
      <w:r w:rsidRPr="003155A6">
        <w:rPr>
          <w:rFonts w:ascii="標楷體" w:eastAsia="標楷體" w:hAnsi="標楷體" w:cs="Times New Roman" w:hint="eastAsia"/>
          <w:sz w:val="32"/>
          <w:szCs w:val="32"/>
        </w:rPr>
        <w:t xml:space="preserve">列席委員: </w:t>
      </w:r>
      <w:r w:rsidR="002C4938" w:rsidRPr="003155A6">
        <w:rPr>
          <w:rFonts w:ascii="標楷體" w:eastAsia="標楷體" w:hAnsi="標楷體" w:cs="Times New Roman" w:hint="eastAsia"/>
          <w:sz w:val="32"/>
          <w:szCs w:val="32"/>
        </w:rPr>
        <w:t xml:space="preserve">陳歐珀  </w:t>
      </w:r>
      <w:r w:rsidR="0027701A" w:rsidRPr="003155A6">
        <w:rPr>
          <w:rFonts w:ascii="標楷體" w:eastAsia="標楷體" w:hAnsi="標楷體" w:cs="Times New Roman" w:hint="eastAsia"/>
          <w:sz w:val="32"/>
          <w:szCs w:val="32"/>
        </w:rPr>
        <w:t xml:space="preserve">李德維  </w:t>
      </w:r>
      <w:r w:rsidR="002C4938" w:rsidRPr="003155A6">
        <w:rPr>
          <w:rFonts w:ascii="標楷體" w:eastAsia="標楷體" w:hAnsi="標楷體" w:cs="Times New Roman" w:hint="eastAsia"/>
          <w:sz w:val="32"/>
          <w:szCs w:val="32"/>
        </w:rPr>
        <w:t>謝衣</w:t>
      </w:r>
      <w:r w:rsidR="00E70CB8" w:rsidRPr="003155A6">
        <w:rPr>
          <w:rFonts w:ascii="標楷體" w:eastAsia="標楷體" w:hAnsi="標楷體" w:cs="Times New Roman" w:hint="eastAsia"/>
          <w:sz w:val="32"/>
          <w:szCs w:val="32"/>
        </w:rPr>
        <w:t>鳯</w:t>
      </w:r>
      <w:r w:rsidR="00E70CB8" w:rsidRPr="003155A6">
        <w:rPr>
          <w:rFonts w:ascii="標楷體" w:eastAsia="標楷體" w:hAnsi="標楷體" w:hint="eastAsia"/>
          <w:sz w:val="32"/>
          <w:szCs w:val="32"/>
        </w:rPr>
        <w:t xml:space="preserve">  鍾佳濱  林德福  陳椒華</w:t>
      </w:r>
    </w:p>
    <w:p w14:paraId="35A4F1B3" w14:textId="370A5638" w:rsidR="00173B21" w:rsidRPr="003155A6" w:rsidRDefault="00E70CB8" w:rsidP="0027701A">
      <w:pPr>
        <w:snapToGrid w:val="0"/>
        <w:spacing w:line="460" w:lineRule="exact"/>
        <w:ind w:left="1600" w:right="284" w:hangingChars="500" w:hanging="1600"/>
        <w:rPr>
          <w:rFonts w:ascii="標楷體" w:eastAsia="標楷體" w:hAnsi="標楷體"/>
          <w:sz w:val="32"/>
          <w:szCs w:val="32"/>
        </w:rPr>
      </w:pPr>
      <w:r w:rsidRPr="003155A6">
        <w:rPr>
          <w:rFonts w:ascii="標楷體" w:eastAsia="標楷體" w:hAnsi="標楷體" w:hint="eastAsia"/>
          <w:sz w:val="32"/>
          <w:szCs w:val="32"/>
        </w:rPr>
        <w:t xml:space="preserve">         </w:t>
      </w:r>
      <w:r w:rsidR="00197C25" w:rsidRPr="003155A6">
        <w:rPr>
          <w:rFonts w:ascii="標楷體" w:eastAsia="標楷體" w:hAnsi="標楷體"/>
          <w:sz w:val="32"/>
          <w:szCs w:val="32"/>
        </w:rPr>
        <w:t xml:space="preserve"> </w:t>
      </w:r>
      <w:r w:rsidRPr="003155A6">
        <w:rPr>
          <w:rFonts w:ascii="標楷體" w:eastAsia="標楷體" w:hAnsi="標楷體" w:hint="eastAsia"/>
          <w:sz w:val="32"/>
          <w:szCs w:val="32"/>
        </w:rPr>
        <w:t>江啟臣</w:t>
      </w:r>
      <w:r w:rsidR="00173B21" w:rsidRPr="003155A6">
        <w:rPr>
          <w:rFonts w:ascii="標楷體" w:eastAsia="標楷體" w:hAnsi="標楷體" w:hint="eastAsia"/>
          <w:sz w:val="32"/>
          <w:szCs w:val="32"/>
        </w:rPr>
        <w:t xml:space="preserve">  李貴敏  范  雲  林俊憲  鄭麗文  呂玉玲</w:t>
      </w:r>
    </w:p>
    <w:p w14:paraId="13D93FDE" w14:textId="77777777" w:rsidR="00173B21" w:rsidRPr="003155A6" w:rsidRDefault="00173B21" w:rsidP="0027701A">
      <w:pPr>
        <w:snapToGrid w:val="0"/>
        <w:spacing w:line="460" w:lineRule="exact"/>
        <w:ind w:left="1600" w:right="284" w:hangingChars="500" w:hanging="1600"/>
        <w:rPr>
          <w:rFonts w:ascii="標楷體" w:eastAsia="標楷體" w:hAnsi="標楷體"/>
          <w:sz w:val="32"/>
          <w:szCs w:val="32"/>
        </w:rPr>
      </w:pPr>
      <w:r w:rsidRPr="003155A6">
        <w:rPr>
          <w:rFonts w:ascii="標楷體" w:eastAsia="標楷體" w:hAnsi="標楷體" w:hint="eastAsia"/>
          <w:sz w:val="32"/>
          <w:szCs w:val="32"/>
        </w:rPr>
        <w:t xml:space="preserve">          </w:t>
      </w:r>
      <w:r w:rsidR="0027701A" w:rsidRPr="003155A6">
        <w:rPr>
          <w:rFonts w:ascii="標楷體" w:eastAsia="標楷體" w:hAnsi="標楷體" w:hint="eastAsia"/>
          <w:sz w:val="32"/>
          <w:szCs w:val="32"/>
        </w:rPr>
        <w:t>趙</w:t>
      </w:r>
      <w:r w:rsidR="0027701A" w:rsidRPr="003155A6">
        <w:rPr>
          <w:rFonts w:ascii="標楷體" w:eastAsia="標楷體" w:hAnsi="標楷體"/>
          <w:sz w:val="32"/>
          <w:szCs w:val="32"/>
        </w:rPr>
        <w:t>正宇</w:t>
      </w:r>
      <w:r w:rsidR="0027701A" w:rsidRPr="003155A6">
        <w:rPr>
          <w:rFonts w:ascii="標楷體" w:eastAsia="標楷體" w:hAnsi="標楷體" w:hint="eastAsia"/>
          <w:sz w:val="32"/>
          <w:szCs w:val="32"/>
        </w:rPr>
        <w:t xml:space="preserve">  </w:t>
      </w:r>
      <w:r w:rsidRPr="003155A6">
        <w:rPr>
          <w:rFonts w:ascii="標楷體" w:eastAsia="標楷體" w:hAnsi="標楷體" w:hint="eastAsia"/>
          <w:sz w:val="32"/>
          <w:szCs w:val="32"/>
        </w:rPr>
        <w:t>楊瓊瓔  蘇治芬  陳明文  劉世芳  孔文吉</w:t>
      </w:r>
    </w:p>
    <w:p w14:paraId="1073D7FB" w14:textId="77777777" w:rsidR="00173B21" w:rsidRPr="003155A6" w:rsidRDefault="00173B21" w:rsidP="0027701A">
      <w:pPr>
        <w:snapToGrid w:val="0"/>
        <w:spacing w:line="460" w:lineRule="exact"/>
        <w:ind w:left="1600" w:right="284" w:hangingChars="500" w:hanging="1600"/>
        <w:rPr>
          <w:rFonts w:ascii="標楷體" w:eastAsia="標楷體" w:hAnsi="標楷體"/>
          <w:sz w:val="32"/>
          <w:szCs w:val="32"/>
        </w:rPr>
      </w:pPr>
      <w:r w:rsidRPr="003155A6">
        <w:rPr>
          <w:rFonts w:ascii="標楷體" w:eastAsia="標楷體" w:hAnsi="標楷體" w:hint="eastAsia"/>
          <w:sz w:val="32"/>
          <w:szCs w:val="32"/>
        </w:rPr>
        <w:t xml:space="preserve">          廖婉汝  蔡易餘  吳</w:t>
      </w:r>
      <w:r w:rsidRPr="003155A6">
        <w:rPr>
          <w:rFonts w:ascii="標楷體" w:eastAsia="標楷體" w:hAnsi="標楷體"/>
          <w:sz w:val="32"/>
          <w:szCs w:val="32"/>
        </w:rPr>
        <w:t>斯懷</w:t>
      </w:r>
      <w:r w:rsidRPr="003155A6">
        <w:rPr>
          <w:rFonts w:ascii="標楷體" w:eastAsia="標楷體" w:hAnsi="標楷體" w:cs="Times New Roman" w:hint="eastAsia"/>
          <w:sz w:val="32"/>
          <w:szCs w:val="32"/>
        </w:rPr>
        <w:t xml:space="preserve">  徐志榮</w:t>
      </w:r>
      <w:r w:rsidRPr="003155A6">
        <w:rPr>
          <w:rFonts w:ascii="標楷體" w:eastAsia="標楷體" w:hAnsi="標楷體" w:hint="eastAsia"/>
          <w:sz w:val="32"/>
          <w:szCs w:val="32"/>
        </w:rPr>
        <w:t xml:space="preserve">  何欣純  賴瑞隆</w:t>
      </w:r>
    </w:p>
    <w:p w14:paraId="473171BA" w14:textId="77777777" w:rsidR="00173B21" w:rsidRPr="003155A6" w:rsidRDefault="00173B21" w:rsidP="0027701A">
      <w:pPr>
        <w:snapToGrid w:val="0"/>
        <w:spacing w:line="460" w:lineRule="exact"/>
        <w:ind w:left="1600" w:right="284" w:hangingChars="500" w:hanging="1600"/>
        <w:rPr>
          <w:rFonts w:ascii="標楷體" w:eastAsia="標楷體" w:hAnsi="標楷體" w:cs="Times New Roman"/>
          <w:sz w:val="32"/>
          <w:szCs w:val="32"/>
        </w:rPr>
      </w:pPr>
      <w:r w:rsidRPr="003155A6">
        <w:rPr>
          <w:rFonts w:ascii="標楷體" w:eastAsia="標楷體" w:hAnsi="標楷體" w:hint="eastAsia"/>
          <w:sz w:val="32"/>
          <w:szCs w:val="32"/>
        </w:rPr>
        <w:t xml:space="preserve">          邱志偉  洪</w:t>
      </w:r>
      <w:r w:rsidRPr="003155A6">
        <w:rPr>
          <w:rFonts w:ascii="標楷體" w:eastAsia="標楷體" w:hAnsi="標楷體"/>
          <w:sz w:val="32"/>
          <w:szCs w:val="32"/>
        </w:rPr>
        <w:t>孟楷</w:t>
      </w:r>
      <w:r w:rsidRPr="003155A6">
        <w:rPr>
          <w:rFonts w:ascii="標楷體" w:eastAsia="標楷體" w:hAnsi="標楷體" w:hint="eastAsia"/>
          <w:sz w:val="32"/>
          <w:szCs w:val="32"/>
        </w:rPr>
        <w:t xml:space="preserve">  高嘉瑜</w:t>
      </w:r>
      <w:r w:rsidR="00D81B2B" w:rsidRPr="003155A6">
        <w:rPr>
          <w:rFonts w:ascii="標楷體" w:eastAsia="標楷體" w:hAnsi="標楷體" w:hint="eastAsia"/>
          <w:sz w:val="32"/>
          <w:szCs w:val="32"/>
        </w:rPr>
        <w:t xml:space="preserve">  周春米</w:t>
      </w:r>
      <w:r w:rsidR="00D81B2B" w:rsidRPr="003155A6">
        <w:rPr>
          <w:rFonts w:ascii="標楷體" w:eastAsia="標楷體" w:hAnsi="標楷體" w:cs="Times New Roman" w:hint="eastAsia"/>
          <w:sz w:val="32"/>
          <w:szCs w:val="32"/>
        </w:rPr>
        <w:t xml:space="preserve">  劉櫂豪  羅明才</w:t>
      </w:r>
    </w:p>
    <w:p w14:paraId="4EE4D997" w14:textId="77777777" w:rsidR="00D81B2B" w:rsidRPr="003155A6" w:rsidRDefault="00D81B2B" w:rsidP="0027701A">
      <w:pPr>
        <w:snapToGrid w:val="0"/>
        <w:spacing w:line="460" w:lineRule="exact"/>
        <w:ind w:left="1600" w:right="284" w:hangingChars="500" w:hanging="1600"/>
        <w:rPr>
          <w:rFonts w:ascii="標楷體" w:eastAsia="標楷體" w:hAnsi="標楷體"/>
          <w:sz w:val="32"/>
          <w:szCs w:val="32"/>
        </w:rPr>
      </w:pPr>
      <w:r w:rsidRPr="003155A6">
        <w:rPr>
          <w:rFonts w:ascii="標楷體" w:eastAsia="標楷體" w:hAnsi="標楷體" w:hint="eastAsia"/>
          <w:sz w:val="32"/>
          <w:szCs w:val="32"/>
        </w:rPr>
        <w:t xml:space="preserve">          </w:t>
      </w:r>
      <w:r w:rsidRPr="003155A6">
        <w:rPr>
          <w:rFonts w:ascii="標楷體" w:eastAsia="標楷體" w:hAnsi="標楷體" w:cs="Times New Roman" w:hint="eastAsia"/>
          <w:sz w:val="32"/>
          <w:szCs w:val="32"/>
        </w:rPr>
        <w:t>陳亭妃</w:t>
      </w:r>
      <w:r w:rsidRPr="003155A6">
        <w:rPr>
          <w:rFonts w:ascii="標楷體" w:eastAsia="標楷體" w:hAnsi="標楷體" w:hint="eastAsia"/>
          <w:sz w:val="32"/>
          <w:szCs w:val="32"/>
        </w:rPr>
        <w:t xml:space="preserve">  張育美</w:t>
      </w:r>
    </w:p>
    <w:p w14:paraId="3C7C5AB6" w14:textId="77777777" w:rsidR="0027701A" w:rsidRPr="003155A6" w:rsidRDefault="0027701A" w:rsidP="00D81B2B">
      <w:pPr>
        <w:snapToGrid w:val="0"/>
        <w:spacing w:line="460" w:lineRule="exact"/>
        <w:ind w:leftChars="666" w:left="1611" w:rightChars="-105" w:right="-252" w:hangingChars="4" w:hanging="13"/>
        <w:jc w:val="both"/>
        <w:rPr>
          <w:rFonts w:ascii="標楷體" w:eastAsia="標楷體" w:hAnsi="標楷體" w:cs="Times New Roman"/>
          <w:sz w:val="32"/>
          <w:szCs w:val="32"/>
        </w:rPr>
      </w:pPr>
      <w:r w:rsidRPr="003155A6">
        <w:rPr>
          <w:rFonts w:ascii="標楷體" w:eastAsia="標楷體" w:hAnsi="標楷體" w:cs="Times New Roman" w:hint="eastAsia"/>
          <w:sz w:val="32"/>
          <w:szCs w:val="32"/>
        </w:rPr>
        <w:t>委員列席</w:t>
      </w:r>
      <w:r w:rsidR="00884059" w:rsidRPr="003155A6">
        <w:rPr>
          <w:rFonts w:ascii="標楷體" w:eastAsia="標楷體" w:hAnsi="標楷體" w:cs="Times New Roman"/>
          <w:sz w:val="32"/>
          <w:szCs w:val="32"/>
        </w:rPr>
        <w:t>32</w:t>
      </w:r>
      <w:r w:rsidRPr="003155A6">
        <w:rPr>
          <w:rFonts w:ascii="標楷體" w:eastAsia="標楷體" w:hAnsi="標楷體" w:cs="Times New Roman" w:hint="eastAsia"/>
          <w:sz w:val="32"/>
          <w:szCs w:val="32"/>
        </w:rPr>
        <w:t>人</w:t>
      </w:r>
    </w:p>
    <w:p w14:paraId="09B0BE54" w14:textId="77777777" w:rsidR="00597966" w:rsidRPr="003155A6" w:rsidRDefault="00597966" w:rsidP="0027701A">
      <w:pPr>
        <w:snapToGrid w:val="0"/>
        <w:spacing w:line="480" w:lineRule="exact"/>
        <w:ind w:leftChars="1" w:left="1592" w:rightChars="-105" w:right="-252" w:hangingChars="497" w:hanging="1590"/>
        <w:jc w:val="both"/>
        <w:rPr>
          <w:rFonts w:ascii="標楷體" w:eastAsia="標楷體" w:hAnsi="標楷體" w:cs="Times New Roman"/>
          <w:sz w:val="32"/>
          <w:szCs w:val="32"/>
        </w:rPr>
      </w:pPr>
      <w:r w:rsidRPr="003155A6">
        <w:rPr>
          <w:rFonts w:ascii="標楷體" w:eastAsia="標楷體" w:hAnsi="標楷體" w:cs="Times New Roman"/>
          <w:sz w:val="32"/>
          <w:szCs w:val="32"/>
        </w:rPr>
        <w:t>列席官員：</w:t>
      </w:r>
    </w:p>
    <w:p w14:paraId="5C82578F" w14:textId="77777777" w:rsidR="00597966" w:rsidRPr="003155A6" w:rsidRDefault="00597966" w:rsidP="00C63B46">
      <w:pPr>
        <w:tabs>
          <w:tab w:val="left" w:pos="1620"/>
        </w:tabs>
        <w:snapToGrid w:val="0"/>
        <w:spacing w:line="480" w:lineRule="exact"/>
        <w:ind w:leftChars="600" w:left="1440" w:rightChars="-118" w:right="-283"/>
        <w:jc w:val="both"/>
        <w:rPr>
          <w:rFonts w:ascii="標楷體" w:eastAsia="標楷體" w:hAnsi="標楷體" w:cs="Times New Roman"/>
          <w:sz w:val="32"/>
          <w:szCs w:val="32"/>
        </w:rPr>
      </w:pPr>
      <w:r w:rsidRPr="003155A6">
        <w:rPr>
          <w:rFonts w:ascii="標楷體" w:eastAsia="標楷體" w:hAnsi="標楷體" w:cs="Times New Roman" w:hint="eastAsia"/>
          <w:sz w:val="32"/>
          <w:szCs w:val="32"/>
        </w:rPr>
        <w:t>客家委員會主任委員</w:t>
      </w:r>
      <w:r w:rsidR="000754A9" w:rsidRPr="003155A6">
        <w:rPr>
          <w:rFonts w:ascii="標楷體" w:eastAsia="標楷體" w:hAnsi="標楷體" w:cs="Times New Roman" w:hint="eastAsia"/>
          <w:sz w:val="32"/>
          <w:szCs w:val="32"/>
        </w:rPr>
        <w:tab/>
        <w:t xml:space="preserve"> </w:t>
      </w:r>
      <w:r w:rsidR="00502F52" w:rsidRPr="003155A6">
        <w:rPr>
          <w:rFonts w:ascii="標楷體" w:eastAsia="標楷體" w:hAnsi="標楷體" w:cs="Times New Roman" w:hint="eastAsia"/>
          <w:sz w:val="32"/>
          <w:szCs w:val="32"/>
        </w:rPr>
        <w:t xml:space="preserve">                  </w:t>
      </w:r>
      <w:r w:rsidR="0027701A" w:rsidRPr="003155A6">
        <w:rPr>
          <w:rFonts w:ascii="標楷體" w:eastAsia="標楷體" w:hAnsi="標楷體" w:cs="Times New Roman" w:hint="eastAsia"/>
          <w:sz w:val="32"/>
          <w:szCs w:val="32"/>
        </w:rPr>
        <w:t>楊長鎮</w:t>
      </w:r>
    </w:p>
    <w:p w14:paraId="0F65E7E3" w14:textId="77777777" w:rsidR="00597966" w:rsidRPr="003155A6" w:rsidRDefault="00597966" w:rsidP="00C63B46">
      <w:pPr>
        <w:snapToGrid w:val="0"/>
        <w:spacing w:line="480" w:lineRule="exact"/>
        <w:ind w:leftChars="1300" w:left="3120" w:rightChars="-118" w:right="-283"/>
        <w:jc w:val="both"/>
        <w:rPr>
          <w:rFonts w:ascii="標楷體" w:eastAsia="標楷體" w:hAnsi="標楷體" w:cs="Times New Roman"/>
          <w:sz w:val="32"/>
          <w:szCs w:val="32"/>
        </w:rPr>
      </w:pPr>
      <w:r w:rsidRPr="003155A6">
        <w:rPr>
          <w:rFonts w:ascii="標楷體" w:eastAsia="標楷體" w:hAnsi="標楷體" w:cs="Times New Roman" w:hint="eastAsia"/>
          <w:sz w:val="32"/>
          <w:szCs w:val="32"/>
        </w:rPr>
        <w:t>副主任委員</w:t>
      </w:r>
      <w:r w:rsidR="00502F52" w:rsidRPr="003155A6">
        <w:rPr>
          <w:rFonts w:ascii="標楷體" w:eastAsia="標楷體" w:hAnsi="標楷體" w:cs="Times New Roman" w:hint="eastAsia"/>
          <w:sz w:val="32"/>
          <w:szCs w:val="32"/>
        </w:rPr>
        <w:tab/>
        <w:t xml:space="preserve">                   </w:t>
      </w:r>
      <w:r w:rsidR="0027701A" w:rsidRPr="003155A6">
        <w:rPr>
          <w:rFonts w:ascii="標楷體" w:eastAsia="標楷體" w:hAnsi="標楷體" w:cs="Times New Roman" w:hint="eastAsia"/>
          <w:sz w:val="32"/>
          <w:szCs w:val="32"/>
        </w:rPr>
        <w:t>鍾孔炤</w:t>
      </w:r>
    </w:p>
    <w:p w14:paraId="537DA842" w14:textId="77777777" w:rsidR="000754A9" w:rsidRPr="003155A6" w:rsidRDefault="00597966" w:rsidP="00502F52">
      <w:pPr>
        <w:snapToGrid w:val="0"/>
        <w:spacing w:line="480" w:lineRule="exact"/>
        <w:ind w:leftChars="1300" w:left="3120" w:rightChars="-118" w:right="-283"/>
        <w:jc w:val="both"/>
        <w:rPr>
          <w:rFonts w:ascii="標楷體" w:eastAsia="標楷體" w:hAnsi="標楷體" w:cs="Times New Roman"/>
          <w:sz w:val="32"/>
          <w:szCs w:val="32"/>
        </w:rPr>
      </w:pPr>
      <w:r w:rsidRPr="003155A6">
        <w:rPr>
          <w:rFonts w:ascii="標楷體" w:eastAsia="標楷體" w:hAnsi="標楷體" w:cs="Times New Roman" w:hint="eastAsia"/>
          <w:sz w:val="32"/>
          <w:szCs w:val="32"/>
        </w:rPr>
        <w:t>副主任委員</w:t>
      </w:r>
      <w:r w:rsidR="00502F52" w:rsidRPr="003155A6">
        <w:rPr>
          <w:rFonts w:ascii="標楷體" w:eastAsia="標楷體" w:hAnsi="標楷體" w:cs="Times New Roman" w:hint="eastAsia"/>
          <w:sz w:val="32"/>
          <w:szCs w:val="32"/>
        </w:rPr>
        <w:tab/>
        <w:t xml:space="preserve">                   </w:t>
      </w:r>
      <w:r w:rsidRPr="003155A6">
        <w:rPr>
          <w:rFonts w:ascii="標楷體" w:eastAsia="標楷體" w:hAnsi="標楷體" w:cs="Times New Roman" w:hint="eastAsia"/>
          <w:sz w:val="32"/>
          <w:szCs w:val="32"/>
        </w:rPr>
        <w:t>范佐銘</w:t>
      </w:r>
    </w:p>
    <w:p w14:paraId="16ACE00B" w14:textId="77777777" w:rsidR="00597966" w:rsidRPr="003155A6" w:rsidRDefault="00597966" w:rsidP="00C63B46">
      <w:pPr>
        <w:snapToGrid w:val="0"/>
        <w:spacing w:line="480" w:lineRule="exact"/>
        <w:ind w:leftChars="1300" w:left="3120" w:rightChars="-118" w:right="-283"/>
        <w:jc w:val="both"/>
        <w:rPr>
          <w:rFonts w:ascii="標楷體" w:eastAsia="標楷體" w:hAnsi="標楷體" w:cs="Times New Roman"/>
          <w:sz w:val="32"/>
          <w:szCs w:val="32"/>
        </w:rPr>
      </w:pPr>
      <w:r w:rsidRPr="003155A6">
        <w:rPr>
          <w:rFonts w:ascii="標楷體" w:eastAsia="標楷體" w:hAnsi="標楷體" w:cs="Times New Roman" w:hint="eastAsia"/>
          <w:sz w:val="32"/>
          <w:szCs w:val="32"/>
        </w:rPr>
        <w:t>主任秘書</w:t>
      </w:r>
      <w:r w:rsidR="000754A9" w:rsidRPr="003155A6">
        <w:rPr>
          <w:rFonts w:ascii="標楷體" w:eastAsia="標楷體" w:hAnsi="標楷體" w:cs="Times New Roman" w:hint="eastAsia"/>
          <w:sz w:val="32"/>
          <w:szCs w:val="32"/>
        </w:rPr>
        <w:tab/>
        <w:t xml:space="preserve">                   </w:t>
      </w:r>
      <w:r w:rsidRPr="003155A6">
        <w:rPr>
          <w:rFonts w:ascii="標楷體" w:eastAsia="標楷體" w:hAnsi="標楷體" w:cs="Times New Roman" w:hint="eastAsia"/>
          <w:sz w:val="32"/>
          <w:szCs w:val="32"/>
        </w:rPr>
        <w:t>廖育珮</w:t>
      </w:r>
    </w:p>
    <w:p w14:paraId="011BC756" w14:textId="77777777" w:rsidR="00597966" w:rsidRPr="003155A6" w:rsidRDefault="00597966" w:rsidP="00C63B46">
      <w:pPr>
        <w:snapToGrid w:val="0"/>
        <w:spacing w:line="480" w:lineRule="exact"/>
        <w:ind w:leftChars="1300" w:left="3120" w:rightChars="-118" w:right="-283"/>
        <w:jc w:val="both"/>
        <w:rPr>
          <w:rFonts w:ascii="標楷體" w:eastAsia="標楷體" w:hAnsi="標楷體" w:cs="Times New Roman"/>
          <w:sz w:val="32"/>
          <w:szCs w:val="32"/>
        </w:rPr>
      </w:pPr>
      <w:r w:rsidRPr="003155A6">
        <w:rPr>
          <w:rFonts w:ascii="標楷體" w:eastAsia="標楷體" w:hAnsi="標楷體" w:cs="Times New Roman" w:hint="eastAsia"/>
          <w:sz w:val="32"/>
          <w:szCs w:val="32"/>
        </w:rPr>
        <w:t>綜合規劃處處長</w:t>
      </w:r>
      <w:r w:rsidR="00502F52" w:rsidRPr="003155A6">
        <w:rPr>
          <w:rFonts w:ascii="標楷體" w:eastAsia="標楷體" w:hAnsi="標楷體" w:cs="Times New Roman" w:hint="eastAsia"/>
          <w:sz w:val="32"/>
          <w:szCs w:val="32"/>
        </w:rPr>
        <w:tab/>
        <w:t xml:space="preserve">             </w:t>
      </w:r>
      <w:r w:rsidR="0027701A" w:rsidRPr="003155A6">
        <w:rPr>
          <w:rFonts w:ascii="標楷體" w:eastAsia="標楷體" w:hAnsi="標楷體" w:cs="Times New Roman" w:hint="eastAsia"/>
          <w:sz w:val="32"/>
          <w:szCs w:val="32"/>
        </w:rPr>
        <w:t>吳克能</w:t>
      </w:r>
    </w:p>
    <w:p w14:paraId="21BAF0B5" w14:textId="77777777" w:rsidR="00597966" w:rsidRPr="003155A6" w:rsidRDefault="00597966" w:rsidP="00C63B46">
      <w:pPr>
        <w:snapToGrid w:val="0"/>
        <w:spacing w:line="480" w:lineRule="exact"/>
        <w:ind w:leftChars="1300" w:left="3120" w:rightChars="-118" w:right="-283"/>
        <w:jc w:val="both"/>
        <w:rPr>
          <w:rFonts w:ascii="標楷體" w:eastAsia="標楷體" w:hAnsi="標楷體" w:cs="Times New Roman"/>
          <w:sz w:val="32"/>
          <w:szCs w:val="32"/>
        </w:rPr>
      </w:pPr>
      <w:r w:rsidRPr="003155A6">
        <w:rPr>
          <w:rFonts w:ascii="標楷體" w:eastAsia="標楷體" w:hAnsi="標楷體" w:cs="Times New Roman" w:hint="eastAsia"/>
          <w:sz w:val="32"/>
          <w:szCs w:val="32"/>
        </w:rPr>
        <w:t>文化教育處處長</w:t>
      </w:r>
      <w:r w:rsidR="004E5407" w:rsidRPr="003155A6">
        <w:rPr>
          <w:rFonts w:ascii="標楷體" w:eastAsia="標楷體" w:hAnsi="標楷體" w:cs="Times New Roman" w:hint="eastAsia"/>
          <w:sz w:val="32"/>
          <w:szCs w:val="32"/>
        </w:rPr>
        <w:t xml:space="preserve"> </w:t>
      </w:r>
      <w:r w:rsidR="004E5407" w:rsidRPr="003155A6">
        <w:rPr>
          <w:rFonts w:ascii="標楷體" w:eastAsia="標楷體" w:hAnsi="標楷體" w:cs="Times New Roman" w:hint="eastAsia"/>
          <w:sz w:val="32"/>
          <w:szCs w:val="32"/>
        </w:rPr>
        <w:tab/>
        <w:t xml:space="preserve">          </w:t>
      </w:r>
      <w:r w:rsidR="0027701A" w:rsidRPr="003155A6">
        <w:rPr>
          <w:rFonts w:ascii="標楷體" w:eastAsia="標楷體" w:hAnsi="標楷體" w:cs="Times New Roman" w:hint="eastAsia"/>
          <w:sz w:val="32"/>
          <w:szCs w:val="32"/>
        </w:rPr>
        <w:t xml:space="preserve">   </w:t>
      </w:r>
      <w:r w:rsidRPr="003155A6">
        <w:rPr>
          <w:rFonts w:ascii="標楷體" w:eastAsia="標楷體" w:hAnsi="標楷體" w:cs="Times New Roman" w:hint="eastAsia"/>
          <w:sz w:val="32"/>
          <w:szCs w:val="32"/>
        </w:rPr>
        <w:t>孫</w:t>
      </w:r>
      <w:r w:rsidR="0027701A" w:rsidRPr="003155A6">
        <w:rPr>
          <w:rFonts w:ascii="標楷體" w:eastAsia="標楷體" w:hAnsi="標楷體" w:cs="Times New Roman" w:hint="eastAsia"/>
          <w:sz w:val="32"/>
          <w:szCs w:val="32"/>
        </w:rPr>
        <w:t>于卿</w:t>
      </w:r>
    </w:p>
    <w:p w14:paraId="1BB107A7" w14:textId="77777777" w:rsidR="00A5258A" w:rsidRPr="003155A6" w:rsidRDefault="00597966" w:rsidP="00C63B46">
      <w:pPr>
        <w:snapToGrid w:val="0"/>
        <w:spacing w:line="480" w:lineRule="exact"/>
        <w:ind w:leftChars="1300" w:left="3120" w:rightChars="-118" w:right="-283"/>
        <w:jc w:val="both"/>
        <w:rPr>
          <w:rFonts w:ascii="標楷體" w:eastAsia="標楷體" w:hAnsi="標楷體" w:cs="Times New Roman"/>
          <w:sz w:val="32"/>
          <w:szCs w:val="32"/>
        </w:rPr>
      </w:pPr>
      <w:r w:rsidRPr="003155A6">
        <w:rPr>
          <w:rFonts w:ascii="標楷體" w:eastAsia="標楷體" w:hAnsi="標楷體" w:cs="Times New Roman" w:hint="eastAsia"/>
          <w:sz w:val="32"/>
          <w:szCs w:val="32"/>
        </w:rPr>
        <w:t>產業經濟處處長</w:t>
      </w:r>
      <w:r w:rsidR="00502F52" w:rsidRPr="003155A6">
        <w:rPr>
          <w:rFonts w:ascii="標楷體" w:eastAsia="標楷體" w:hAnsi="標楷體" w:cs="Times New Roman" w:hint="eastAsia"/>
          <w:sz w:val="32"/>
          <w:szCs w:val="32"/>
        </w:rPr>
        <w:tab/>
        <w:t xml:space="preserve">             </w:t>
      </w:r>
      <w:r w:rsidR="00A5258A" w:rsidRPr="003155A6">
        <w:rPr>
          <w:rFonts w:ascii="標楷體" w:eastAsia="標楷體" w:hAnsi="標楷體" w:cs="Times New Roman" w:hint="eastAsia"/>
          <w:sz w:val="32"/>
          <w:szCs w:val="32"/>
        </w:rPr>
        <w:t>江清松</w:t>
      </w:r>
    </w:p>
    <w:p w14:paraId="717F63F9" w14:textId="77777777" w:rsidR="00597966" w:rsidRPr="003155A6" w:rsidRDefault="00597966" w:rsidP="00C63B46">
      <w:pPr>
        <w:snapToGrid w:val="0"/>
        <w:spacing w:line="480" w:lineRule="exact"/>
        <w:ind w:leftChars="1300" w:left="3120" w:rightChars="-118" w:right="-283"/>
        <w:jc w:val="both"/>
        <w:rPr>
          <w:rFonts w:ascii="標楷體" w:eastAsia="標楷體" w:hAnsi="標楷體" w:cs="Times New Roman"/>
          <w:sz w:val="32"/>
          <w:szCs w:val="32"/>
        </w:rPr>
      </w:pPr>
      <w:r w:rsidRPr="003155A6">
        <w:rPr>
          <w:rFonts w:ascii="標楷體" w:eastAsia="標楷體" w:hAnsi="標楷體" w:cs="Times New Roman" w:hint="eastAsia"/>
          <w:sz w:val="32"/>
          <w:szCs w:val="32"/>
        </w:rPr>
        <w:t>傳播行銷處處長</w:t>
      </w:r>
      <w:r w:rsidR="00502F52" w:rsidRPr="003155A6">
        <w:rPr>
          <w:rFonts w:ascii="標楷體" w:eastAsia="標楷體" w:hAnsi="標楷體" w:cs="Times New Roman" w:hint="eastAsia"/>
          <w:sz w:val="32"/>
          <w:szCs w:val="32"/>
        </w:rPr>
        <w:tab/>
        <w:t xml:space="preserve">             </w:t>
      </w:r>
      <w:r w:rsidR="00EB1243" w:rsidRPr="003155A6">
        <w:rPr>
          <w:rFonts w:ascii="標楷體" w:eastAsia="標楷體" w:hAnsi="標楷體" w:cs="Times New Roman" w:hint="eastAsia"/>
          <w:sz w:val="32"/>
          <w:szCs w:val="32"/>
        </w:rPr>
        <w:t>廖美玲</w:t>
      </w:r>
    </w:p>
    <w:p w14:paraId="3F2B48E5" w14:textId="77777777" w:rsidR="00597966" w:rsidRPr="003155A6" w:rsidRDefault="00597966" w:rsidP="00C63B46">
      <w:pPr>
        <w:snapToGrid w:val="0"/>
        <w:spacing w:line="480" w:lineRule="exact"/>
        <w:ind w:leftChars="1300" w:left="3120" w:rightChars="-118" w:right="-283"/>
        <w:jc w:val="both"/>
        <w:rPr>
          <w:rFonts w:ascii="標楷體" w:eastAsia="標楷體" w:hAnsi="標楷體" w:cs="Times New Roman"/>
          <w:sz w:val="32"/>
          <w:szCs w:val="32"/>
        </w:rPr>
      </w:pPr>
      <w:r w:rsidRPr="003155A6">
        <w:rPr>
          <w:rFonts w:ascii="標楷體" w:eastAsia="標楷體" w:hAnsi="標楷體" w:cs="Times New Roman" w:hint="eastAsia"/>
          <w:sz w:val="32"/>
          <w:szCs w:val="32"/>
        </w:rPr>
        <w:t>客家文化發展中心主任</w:t>
      </w:r>
      <w:r w:rsidR="00502F52" w:rsidRPr="003155A6">
        <w:rPr>
          <w:rFonts w:ascii="標楷體" w:eastAsia="標楷體" w:hAnsi="標楷體" w:cs="Times New Roman" w:hint="eastAsia"/>
          <w:sz w:val="32"/>
          <w:szCs w:val="32"/>
        </w:rPr>
        <w:tab/>
        <w:t xml:space="preserve">       </w:t>
      </w:r>
      <w:r w:rsidRPr="003155A6">
        <w:rPr>
          <w:rFonts w:ascii="標楷體" w:eastAsia="標楷體" w:hAnsi="標楷體" w:cs="Times New Roman" w:hint="eastAsia"/>
          <w:sz w:val="32"/>
          <w:szCs w:val="32"/>
        </w:rPr>
        <w:t>何金樑</w:t>
      </w:r>
    </w:p>
    <w:p w14:paraId="7A985DF7" w14:textId="77777777" w:rsidR="00597966" w:rsidRPr="003155A6" w:rsidRDefault="0027701A" w:rsidP="00C63B46">
      <w:pPr>
        <w:snapToGrid w:val="0"/>
        <w:spacing w:line="480" w:lineRule="exact"/>
        <w:ind w:leftChars="1300" w:left="3120" w:rightChars="-118" w:right="-283"/>
        <w:jc w:val="both"/>
        <w:rPr>
          <w:rFonts w:ascii="標楷體" w:eastAsia="標楷體" w:hAnsi="標楷體" w:cs="Times New Roman"/>
          <w:sz w:val="32"/>
          <w:szCs w:val="32"/>
        </w:rPr>
      </w:pPr>
      <w:r w:rsidRPr="003155A6">
        <w:rPr>
          <w:rFonts w:ascii="標楷體" w:eastAsia="標楷體" w:hAnsi="標楷體" w:cs="Times New Roman" w:hint="eastAsia"/>
          <w:sz w:val="32"/>
          <w:szCs w:val="32"/>
        </w:rPr>
        <w:t>秘書室主任</w:t>
      </w:r>
      <w:r w:rsidR="00EB1243" w:rsidRPr="003155A6">
        <w:rPr>
          <w:rFonts w:ascii="標楷體" w:eastAsia="標楷體" w:hAnsi="標楷體" w:cs="Times New Roman" w:hint="eastAsia"/>
          <w:sz w:val="32"/>
          <w:szCs w:val="32"/>
        </w:rPr>
        <w:t xml:space="preserve">    </w:t>
      </w:r>
      <w:r w:rsidR="00502F52" w:rsidRPr="003155A6">
        <w:rPr>
          <w:rFonts w:ascii="標楷體" w:eastAsia="標楷體" w:hAnsi="標楷體" w:cs="Times New Roman" w:hint="eastAsia"/>
          <w:sz w:val="32"/>
          <w:szCs w:val="32"/>
        </w:rPr>
        <w:tab/>
        <w:t xml:space="preserve">             </w:t>
      </w:r>
      <w:r w:rsidRPr="003155A6">
        <w:rPr>
          <w:rFonts w:ascii="標楷體" w:eastAsia="標楷體" w:hAnsi="標楷體" w:cs="Times New Roman" w:hint="eastAsia"/>
          <w:sz w:val="32"/>
          <w:szCs w:val="32"/>
        </w:rPr>
        <w:t>劉琼琪</w:t>
      </w:r>
    </w:p>
    <w:p w14:paraId="4259D8B2" w14:textId="77777777" w:rsidR="00EB1243" w:rsidRPr="003155A6" w:rsidRDefault="00EB1243" w:rsidP="00C63B46">
      <w:pPr>
        <w:snapToGrid w:val="0"/>
        <w:spacing w:line="480" w:lineRule="exact"/>
        <w:ind w:leftChars="1300" w:left="3120" w:rightChars="-118" w:right="-283"/>
        <w:jc w:val="both"/>
        <w:rPr>
          <w:rFonts w:ascii="標楷體" w:eastAsia="標楷體" w:hAnsi="標楷體" w:cs="Times New Roman"/>
          <w:sz w:val="32"/>
          <w:szCs w:val="32"/>
        </w:rPr>
      </w:pPr>
      <w:r w:rsidRPr="003155A6">
        <w:rPr>
          <w:rFonts w:ascii="標楷體" w:eastAsia="標楷體" w:hAnsi="標楷體" w:cs="Times New Roman" w:hint="eastAsia"/>
          <w:sz w:val="32"/>
          <w:szCs w:val="32"/>
        </w:rPr>
        <w:t>主計室主任</w:t>
      </w:r>
      <w:r w:rsidR="00502F52" w:rsidRPr="003155A6">
        <w:rPr>
          <w:rFonts w:ascii="標楷體" w:eastAsia="標楷體" w:hAnsi="標楷體" w:cs="Times New Roman" w:hint="eastAsia"/>
          <w:sz w:val="32"/>
          <w:szCs w:val="32"/>
        </w:rPr>
        <w:tab/>
        <w:t xml:space="preserve">                   </w:t>
      </w:r>
      <w:r w:rsidR="0027701A" w:rsidRPr="003155A6">
        <w:rPr>
          <w:rFonts w:ascii="標楷體" w:eastAsia="標楷體" w:hAnsi="標楷體" w:cs="Times New Roman" w:hint="eastAsia"/>
          <w:sz w:val="32"/>
          <w:szCs w:val="32"/>
        </w:rPr>
        <w:t>曾煥棟</w:t>
      </w:r>
    </w:p>
    <w:p w14:paraId="0BDB0A32" w14:textId="77777777" w:rsidR="0027701A" w:rsidRPr="003155A6" w:rsidRDefault="0027701A" w:rsidP="0027701A">
      <w:pPr>
        <w:snapToGrid w:val="0"/>
        <w:spacing w:line="480" w:lineRule="exact"/>
        <w:ind w:leftChars="1300" w:left="3120" w:rightChars="-118" w:right="-283"/>
        <w:jc w:val="both"/>
        <w:rPr>
          <w:rFonts w:ascii="標楷體" w:eastAsia="標楷體" w:hAnsi="標楷體" w:cs="Times New Roman"/>
          <w:sz w:val="32"/>
          <w:szCs w:val="32"/>
        </w:rPr>
      </w:pPr>
      <w:r w:rsidRPr="003155A6">
        <w:rPr>
          <w:rFonts w:ascii="標楷體" w:eastAsia="標楷體" w:hAnsi="標楷體" w:cs="Times New Roman" w:hint="eastAsia"/>
          <w:sz w:val="32"/>
          <w:szCs w:val="32"/>
        </w:rPr>
        <w:t>政風室主任</w:t>
      </w:r>
      <w:r w:rsidRPr="003155A6">
        <w:rPr>
          <w:rFonts w:ascii="標楷體" w:eastAsia="標楷體" w:hAnsi="標楷體" w:cs="Times New Roman" w:hint="eastAsia"/>
          <w:sz w:val="32"/>
          <w:szCs w:val="32"/>
        </w:rPr>
        <w:tab/>
        <w:t xml:space="preserve">                   黃敏</w:t>
      </w:r>
      <w:r w:rsidR="002C4938" w:rsidRPr="003155A6">
        <w:rPr>
          <w:rFonts w:ascii="標楷體" w:eastAsia="標楷體" w:hAnsi="標楷體" w:cs="Times New Roman" w:hint="eastAsia"/>
          <w:sz w:val="32"/>
          <w:szCs w:val="32"/>
        </w:rPr>
        <w:t>龍</w:t>
      </w:r>
    </w:p>
    <w:p w14:paraId="6D22D85C" w14:textId="77777777" w:rsidR="00EB1243" w:rsidRPr="003155A6" w:rsidRDefault="00EB1243" w:rsidP="00EB1243">
      <w:pPr>
        <w:snapToGrid w:val="0"/>
        <w:spacing w:line="480" w:lineRule="exact"/>
        <w:ind w:leftChars="1300" w:left="3120" w:rightChars="-118" w:right="-283"/>
        <w:jc w:val="both"/>
        <w:rPr>
          <w:rFonts w:ascii="標楷體" w:eastAsia="標楷體" w:hAnsi="標楷體" w:cs="Times New Roman"/>
          <w:sz w:val="32"/>
          <w:szCs w:val="32"/>
        </w:rPr>
      </w:pPr>
      <w:r w:rsidRPr="003155A6">
        <w:rPr>
          <w:rFonts w:ascii="標楷體" w:eastAsia="標楷體" w:hAnsi="標楷體" w:cs="Times New Roman" w:hint="eastAsia"/>
          <w:sz w:val="32"/>
          <w:szCs w:val="32"/>
        </w:rPr>
        <w:lastRenderedPageBreak/>
        <w:t>人事室主任</w:t>
      </w:r>
      <w:r w:rsidR="00502F52" w:rsidRPr="003155A6">
        <w:rPr>
          <w:rFonts w:ascii="標楷體" w:eastAsia="標楷體" w:hAnsi="標楷體" w:cs="Times New Roman" w:hint="eastAsia"/>
          <w:sz w:val="32"/>
          <w:szCs w:val="32"/>
        </w:rPr>
        <w:tab/>
        <w:t xml:space="preserve">                   </w:t>
      </w:r>
      <w:r w:rsidRPr="003155A6">
        <w:rPr>
          <w:rFonts w:ascii="標楷體" w:eastAsia="標楷體" w:hAnsi="標楷體" w:cs="Times New Roman" w:hint="eastAsia"/>
          <w:sz w:val="32"/>
          <w:szCs w:val="32"/>
        </w:rPr>
        <w:t>林秀美</w:t>
      </w:r>
    </w:p>
    <w:p w14:paraId="6CD3241A" w14:textId="77777777" w:rsidR="004E1F36" w:rsidRPr="003155A6" w:rsidRDefault="003A7D00" w:rsidP="004E1F36">
      <w:pPr>
        <w:tabs>
          <w:tab w:val="left" w:pos="1620"/>
        </w:tabs>
        <w:snapToGrid w:val="0"/>
        <w:spacing w:line="480" w:lineRule="exact"/>
        <w:ind w:leftChars="600" w:left="1440" w:rightChars="-118" w:right="-283"/>
        <w:jc w:val="both"/>
        <w:rPr>
          <w:rFonts w:ascii="標楷體" w:eastAsia="標楷體" w:hAnsi="標楷體" w:cs="Times New Roman"/>
          <w:sz w:val="32"/>
          <w:szCs w:val="32"/>
        </w:rPr>
      </w:pPr>
      <w:r w:rsidRPr="003155A6">
        <w:rPr>
          <w:rFonts w:ascii="標楷體" w:eastAsia="標楷體" w:hAnsi="標楷體" w:cs="Times New Roman" w:hint="eastAsia"/>
          <w:sz w:val="32"/>
          <w:szCs w:val="32"/>
        </w:rPr>
        <w:t>財團法人客家公共傳播基金會</w:t>
      </w:r>
      <w:r w:rsidR="00D43F0C" w:rsidRPr="003155A6">
        <w:rPr>
          <w:rFonts w:ascii="標楷體" w:eastAsia="標楷體" w:hAnsi="標楷體" w:cs="Times New Roman" w:hint="eastAsia"/>
          <w:sz w:val="32"/>
          <w:szCs w:val="32"/>
        </w:rPr>
        <w:t>董事長        陳邦畛</w:t>
      </w:r>
    </w:p>
    <w:p w14:paraId="7B1CDBD3" w14:textId="77777777" w:rsidR="00D43F0C" w:rsidRPr="003155A6" w:rsidRDefault="00D43F0C" w:rsidP="00C05D59">
      <w:pPr>
        <w:tabs>
          <w:tab w:val="left" w:pos="1620"/>
        </w:tabs>
        <w:snapToGrid w:val="0"/>
        <w:spacing w:line="480" w:lineRule="exact"/>
        <w:ind w:leftChars="2325" w:left="5580" w:rightChars="-118" w:right="-283"/>
        <w:jc w:val="both"/>
        <w:rPr>
          <w:rFonts w:ascii="標楷體" w:eastAsia="標楷體" w:hAnsi="標楷體" w:cs="Times New Roman"/>
          <w:sz w:val="32"/>
          <w:szCs w:val="32"/>
        </w:rPr>
      </w:pPr>
      <w:r w:rsidRPr="003155A6">
        <w:rPr>
          <w:rFonts w:ascii="標楷體" w:eastAsia="標楷體" w:hAnsi="標楷體" w:cs="Times New Roman" w:hint="eastAsia"/>
          <w:sz w:val="32"/>
          <w:szCs w:val="32"/>
        </w:rPr>
        <w:t>總經理</w:t>
      </w:r>
      <w:r w:rsidR="00C05D59" w:rsidRPr="003155A6">
        <w:rPr>
          <w:rFonts w:ascii="標楷體" w:eastAsia="標楷體" w:hAnsi="標楷體" w:cs="Times New Roman" w:hint="eastAsia"/>
          <w:sz w:val="32"/>
          <w:szCs w:val="32"/>
        </w:rPr>
        <w:t xml:space="preserve">        </w:t>
      </w:r>
      <w:r w:rsidR="00547BCB" w:rsidRPr="003155A6">
        <w:rPr>
          <w:rFonts w:ascii="標楷體" w:eastAsia="標楷體" w:hAnsi="標楷體" w:cs="Times New Roman" w:hint="eastAsia"/>
          <w:sz w:val="32"/>
          <w:szCs w:val="32"/>
        </w:rPr>
        <w:t>徐智俊</w:t>
      </w:r>
    </w:p>
    <w:p w14:paraId="1D2A1A87" w14:textId="77777777" w:rsidR="002C4938" w:rsidRPr="003155A6" w:rsidRDefault="00597966" w:rsidP="00C63B46">
      <w:pPr>
        <w:tabs>
          <w:tab w:val="left" w:pos="1620"/>
        </w:tabs>
        <w:snapToGrid w:val="0"/>
        <w:spacing w:line="480" w:lineRule="exact"/>
        <w:ind w:leftChars="600" w:left="1440" w:rightChars="-118" w:right="-283"/>
        <w:jc w:val="both"/>
        <w:rPr>
          <w:rFonts w:ascii="標楷體" w:eastAsia="標楷體" w:hAnsi="標楷體" w:cs="Times New Roman"/>
          <w:sz w:val="32"/>
          <w:szCs w:val="32"/>
        </w:rPr>
      </w:pPr>
      <w:r w:rsidRPr="003155A6">
        <w:rPr>
          <w:rFonts w:ascii="標楷體" w:eastAsia="標楷體" w:hAnsi="標楷體" w:cs="Times New Roman" w:hint="eastAsia"/>
          <w:sz w:val="32"/>
          <w:szCs w:val="32"/>
        </w:rPr>
        <w:t>行政院主計總處</w:t>
      </w:r>
      <w:r w:rsidR="002C4938" w:rsidRPr="003155A6">
        <w:rPr>
          <w:rFonts w:ascii="標楷體" w:eastAsia="標楷體" w:hAnsi="標楷體" w:cs="Times New Roman" w:hint="eastAsia"/>
          <w:sz w:val="32"/>
          <w:szCs w:val="32"/>
        </w:rPr>
        <w:t>公務預算處科長</w:t>
      </w:r>
      <w:r w:rsidR="002C4938" w:rsidRPr="003155A6">
        <w:rPr>
          <w:rFonts w:ascii="標楷體" w:eastAsia="標楷體" w:hAnsi="標楷體" w:cs="Times New Roman" w:hint="eastAsia"/>
          <w:sz w:val="32"/>
          <w:szCs w:val="32"/>
        </w:rPr>
        <w:tab/>
        <w:t xml:space="preserve">          陳淑萍</w:t>
      </w:r>
    </w:p>
    <w:p w14:paraId="73485DAB" w14:textId="77777777" w:rsidR="00597966" w:rsidRPr="003155A6" w:rsidRDefault="002C4938" w:rsidP="00C63B46">
      <w:pPr>
        <w:tabs>
          <w:tab w:val="left" w:pos="1620"/>
        </w:tabs>
        <w:snapToGrid w:val="0"/>
        <w:spacing w:line="480" w:lineRule="exact"/>
        <w:ind w:leftChars="600" w:left="1440" w:rightChars="-118" w:right="-283"/>
        <w:jc w:val="both"/>
        <w:rPr>
          <w:rFonts w:ascii="標楷體" w:eastAsia="標楷體" w:hAnsi="標楷體" w:cs="Times New Roman"/>
          <w:sz w:val="32"/>
          <w:szCs w:val="32"/>
        </w:rPr>
      </w:pPr>
      <w:r w:rsidRPr="003155A6">
        <w:rPr>
          <w:rFonts w:ascii="標楷體" w:eastAsia="標楷體" w:hAnsi="標楷體" w:cs="Times New Roman" w:hint="eastAsia"/>
          <w:sz w:val="32"/>
          <w:szCs w:val="32"/>
        </w:rPr>
        <w:t xml:space="preserve">              </w:t>
      </w:r>
      <w:r w:rsidR="004E1F36" w:rsidRPr="003155A6">
        <w:rPr>
          <w:rFonts w:ascii="標楷體" w:eastAsia="標楷體" w:hAnsi="標楷體" w:cs="Times New Roman" w:hint="eastAsia"/>
          <w:sz w:val="32"/>
          <w:szCs w:val="32"/>
        </w:rPr>
        <w:t>基金</w:t>
      </w:r>
      <w:r w:rsidR="00597966" w:rsidRPr="003155A6">
        <w:rPr>
          <w:rFonts w:ascii="標楷體" w:eastAsia="標楷體" w:hAnsi="標楷體" w:cs="Times New Roman" w:hint="eastAsia"/>
          <w:sz w:val="32"/>
          <w:szCs w:val="32"/>
        </w:rPr>
        <w:t>預算處</w:t>
      </w:r>
      <w:r w:rsidR="004E1F36" w:rsidRPr="003155A6">
        <w:rPr>
          <w:rFonts w:ascii="標楷體" w:eastAsia="標楷體" w:hAnsi="標楷體" w:cs="Times New Roman" w:hint="eastAsia"/>
          <w:sz w:val="32"/>
          <w:szCs w:val="32"/>
        </w:rPr>
        <w:t>科長</w:t>
      </w:r>
      <w:r w:rsidR="0027236E" w:rsidRPr="003155A6">
        <w:rPr>
          <w:rFonts w:ascii="標楷體" w:eastAsia="標楷體" w:hAnsi="標楷體" w:cs="Times New Roman" w:hint="eastAsia"/>
          <w:sz w:val="32"/>
          <w:szCs w:val="32"/>
        </w:rPr>
        <w:tab/>
        <w:t xml:space="preserve">       </w:t>
      </w:r>
      <w:r w:rsidR="004E1F36" w:rsidRPr="003155A6">
        <w:rPr>
          <w:rFonts w:ascii="標楷體" w:eastAsia="標楷體" w:hAnsi="標楷體" w:cs="Times New Roman" w:hint="eastAsia"/>
          <w:sz w:val="32"/>
          <w:szCs w:val="32"/>
        </w:rPr>
        <w:t xml:space="preserve">   </w:t>
      </w:r>
      <w:r w:rsidRPr="003155A6">
        <w:rPr>
          <w:rFonts w:ascii="標楷體" w:eastAsia="標楷體" w:hAnsi="標楷體" w:cs="Times New Roman" w:hint="eastAsia"/>
          <w:sz w:val="32"/>
          <w:szCs w:val="32"/>
        </w:rPr>
        <w:t>王儷倩</w:t>
      </w:r>
    </w:p>
    <w:p w14:paraId="3A3E64E7" w14:textId="77777777" w:rsidR="00597966" w:rsidRPr="003155A6" w:rsidRDefault="00597966" w:rsidP="00C63B46">
      <w:pPr>
        <w:tabs>
          <w:tab w:val="left" w:pos="12556"/>
        </w:tabs>
        <w:snapToGrid w:val="0"/>
        <w:spacing w:line="480" w:lineRule="exact"/>
        <w:ind w:left="1619" w:rightChars="-448" w:right="-1075" w:hangingChars="506" w:hanging="1619"/>
        <w:jc w:val="both"/>
        <w:rPr>
          <w:rFonts w:ascii="標楷體" w:eastAsia="標楷體" w:hAnsi="標楷體" w:cs="Times New Roman"/>
          <w:bCs/>
          <w:sz w:val="32"/>
          <w:szCs w:val="32"/>
        </w:rPr>
      </w:pPr>
      <w:r w:rsidRPr="003155A6">
        <w:rPr>
          <w:rFonts w:ascii="標楷體" w:eastAsia="標楷體" w:hAnsi="標楷體" w:cs="Times New Roman"/>
          <w:sz w:val="32"/>
          <w:szCs w:val="32"/>
        </w:rPr>
        <w:t>主    席：</w:t>
      </w:r>
      <w:r w:rsidR="0027701A" w:rsidRPr="003155A6">
        <w:rPr>
          <w:rFonts w:ascii="標楷體" w:eastAsia="標楷體" w:hAnsi="標楷體" w:cs="Times New Roman" w:hint="eastAsia"/>
          <w:sz w:val="32"/>
          <w:szCs w:val="32"/>
        </w:rPr>
        <w:t>沈</w:t>
      </w:r>
      <w:r w:rsidRPr="003155A6">
        <w:rPr>
          <w:rFonts w:ascii="標楷體" w:eastAsia="標楷體" w:hAnsi="標楷體" w:cs="Times New Roman"/>
          <w:bCs/>
          <w:sz w:val="32"/>
          <w:szCs w:val="32"/>
        </w:rPr>
        <w:t>召集委員</w:t>
      </w:r>
      <w:r w:rsidR="0027701A" w:rsidRPr="003155A6">
        <w:rPr>
          <w:rFonts w:ascii="標楷體" w:eastAsia="標楷體" w:hAnsi="標楷體" w:cs="Times New Roman" w:hint="eastAsia"/>
          <w:bCs/>
          <w:sz w:val="32"/>
          <w:szCs w:val="32"/>
        </w:rPr>
        <w:t>發惠</w:t>
      </w:r>
    </w:p>
    <w:p w14:paraId="06B1CE75" w14:textId="77777777" w:rsidR="00597966" w:rsidRPr="003155A6" w:rsidRDefault="00597966" w:rsidP="00C63B46">
      <w:pPr>
        <w:snapToGrid w:val="0"/>
        <w:spacing w:line="480" w:lineRule="exact"/>
        <w:ind w:rightChars="-448" w:right="-1075"/>
        <w:jc w:val="both"/>
        <w:rPr>
          <w:rFonts w:ascii="標楷體" w:eastAsia="標楷體" w:hAnsi="標楷體" w:cs="Times New Roman"/>
          <w:sz w:val="32"/>
          <w:szCs w:val="32"/>
        </w:rPr>
      </w:pPr>
      <w:r w:rsidRPr="003155A6">
        <w:rPr>
          <w:rFonts w:ascii="標楷體" w:eastAsia="標楷體" w:hAnsi="標楷體" w:cs="Times New Roman"/>
          <w:sz w:val="32"/>
          <w:szCs w:val="32"/>
        </w:rPr>
        <w:t>專門委員：</w:t>
      </w:r>
      <w:r w:rsidR="00097577" w:rsidRPr="003155A6">
        <w:rPr>
          <w:rFonts w:ascii="標楷體" w:eastAsia="標楷體" w:hAnsi="標楷體" w:cs="Times New Roman"/>
          <w:sz w:val="32"/>
          <w:szCs w:val="32"/>
        </w:rPr>
        <w:t>賈北松</w:t>
      </w:r>
    </w:p>
    <w:p w14:paraId="6E4A1E7D" w14:textId="77777777" w:rsidR="00597966" w:rsidRPr="003155A6" w:rsidRDefault="00597966" w:rsidP="00C63B46">
      <w:pPr>
        <w:snapToGrid w:val="0"/>
        <w:spacing w:line="480" w:lineRule="exact"/>
        <w:ind w:rightChars="-448" w:right="-1075"/>
        <w:jc w:val="both"/>
        <w:rPr>
          <w:rFonts w:ascii="標楷體" w:eastAsia="標楷體" w:hAnsi="標楷體" w:cs="Times New Roman"/>
          <w:sz w:val="32"/>
          <w:szCs w:val="32"/>
        </w:rPr>
      </w:pPr>
      <w:r w:rsidRPr="003155A6">
        <w:rPr>
          <w:rFonts w:ascii="標楷體" w:eastAsia="標楷體" w:hAnsi="標楷體" w:cs="Times New Roman"/>
          <w:sz w:val="32"/>
          <w:szCs w:val="32"/>
        </w:rPr>
        <w:t>主任秘書：</w:t>
      </w:r>
      <w:r w:rsidR="00097577" w:rsidRPr="003155A6">
        <w:rPr>
          <w:rFonts w:ascii="標楷體" w:eastAsia="標楷體" w:hAnsi="標楷體" w:cs="Times New Roman" w:hint="eastAsia"/>
          <w:sz w:val="32"/>
          <w:szCs w:val="32"/>
        </w:rPr>
        <w:t>張禮棟</w:t>
      </w:r>
    </w:p>
    <w:p w14:paraId="2C80A642" w14:textId="77777777" w:rsidR="00597966" w:rsidRPr="003155A6" w:rsidRDefault="00597966" w:rsidP="00C63B46">
      <w:pPr>
        <w:snapToGrid w:val="0"/>
        <w:spacing w:line="480" w:lineRule="exact"/>
        <w:ind w:rightChars="-448" w:right="-1075"/>
        <w:jc w:val="both"/>
        <w:rPr>
          <w:rFonts w:ascii="標楷體" w:eastAsia="標楷體" w:hAnsi="標楷體" w:cs="Times New Roman"/>
          <w:sz w:val="32"/>
          <w:szCs w:val="32"/>
        </w:rPr>
      </w:pPr>
      <w:r w:rsidRPr="003155A6">
        <w:rPr>
          <w:rFonts w:ascii="標楷體" w:eastAsia="標楷體" w:hAnsi="標楷體" w:cs="Times New Roman"/>
          <w:sz w:val="32"/>
          <w:szCs w:val="32"/>
        </w:rPr>
        <w:t xml:space="preserve">紀    錄：簡任秘書  </w:t>
      </w:r>
      <w:r w:rsidR="00097577" w:rsidRPr="003155A6">
        <w:rPr>
          <w:rFonts w:ascii="標楷體" w:eastAsia="標楷體" w:hAnsi="標楷體" w:cs="Times New Roman" w:hint="eastAsia"/>
          <w:sz w:val="32"/>
          <w:szCs w:val="32"/>
        </w:rPr>
        <w:t>周厚增</w:t>
      </w:r>
    </w:p>
    <w:p w14:paraId="5E770DC3" w14:textId="77777777" w:rsidR="00597966" w:rsidRPr="003155A6" w:rsidRDefault="00597966" w:rsidP="00C63B46">
      <w:pPr>
        <w:snapToGrid w:val="0"/>
        <w:spacing w:line="480" w:lineRule="exact"/>
        <w:ind w:rightChars="-448" w:right="-1075" w:firstLineChars="500" w:firstLine="1600"/>
        <w:jc w:val="both"/>
        <w:rPr>
          <w:rFonts w:ascii="標楷體" w:eastAsia="標楷體" w:hAnsi="標楷體" w:cs="Times New Roman"/>
          <w:sz w:val="32"/>
          <w:szCs w:val="32"/>
        </w:rPr>
      </w:pPr>
      <w:r w:rsidRPr="003155A6">
        <w:rPr>
          <w:rFonts w:ascii="標楷體" w:eastAsia="標楷體" w:hAnsi="標楷體" w:cs="Times New Roman"/>
          <w:sz w:val="32"/>
          <w:szCs w:val="32"/>
        </w:rPr>
        <w:t>簡任編審  吳人寬</w:t>
      </w:r>
    </w:p>
    <w:p w14:paraId="1857DF3D" w14:textId="77777777" w:rsidR="00597966" w:rsidRPr="003155A6" w:rsidRDefault="00597966" w:rsidP="00C63B46">
      <w:pPr>
        <w:snapToGrid w:val="0"/>
        <w:spacing w:line="480" w:lineRule="exact"/>
        <w:ind w:rightChars="-448" w:right="-1075" w:firstLineChars="500" w:firstLine="1600"/>
        <w:jc w:val="both"/>
        <w:rPr>
          <w:rFonts w:ascii="標楷體" w:eastAsia="標楷體" w:hAnsi="標楷體" w:cs="Times New Roman"/>
          <w:sz w:val="32"/>
          <w:szCs w:val="32"/>
        </w:rPr>
      </w:pPr>
      <w:r w:rsidRPr="003155A6">
        <w:rPr>
          <w:rFonts w:ascii="標楷體" w:eastAsia="標楷體" w:hAnsi="標楷體" w:cs="Times New Roman"/>
          <w:sz w:val="32"/>
          <w:szCs w:val="32"/>
        </w:rPr>
        <w:t xml:space="preserve">科    長  </w:t>
      </w:r>
      <w:r w:rsidRPr="003155A6">
        <w:rPr>
          <w:rFonts w:ascii="標楷體" w:eastAsia="標楷體" w:hAnsi="標楷體" w:cs="Times New Roman" w:hint="eastAsia"/>
          <w:sz w:val="32"/>
          <w:szCs w:val="32"/>
        </w:rPr>
        <w:t>陳品華</w:t>
      </w:r>
    </w:p>
    <w:p w14:paraId="7E1BE220" w14:textId="77777777" w:rsidR="00597966" w:rsidRPr="003155A6" w:rsidRDefault="00597966" w:rsidP="00C63B46">
      <w:pPr>
        <w:snapToGrid w:val="0"/>
        <w:spacing w:line="480" w:lineRule="exact"/>
        <w:ind w:rightChars="-448" w:right="-1075" w:firstLineChars="500" w:firstLine="160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專    員  喻  珊</w:t>
      </w:r>
    </w:p>
    <w:p w14:paraId="0EBEE3F5" w14:textId="77777777" w:rsidR="00597966" w:rsidRPr="003155A6" w:rsidRDefault="00597966" w:rsidP="00C63B46">
      <w:pPr>
        <w:spacing w:line="480" w:lineRule="exact"/>
        <w:jc w:val="both"/>
        <w:rPr>
          <w:rFonts w:ascii="標楷體" w:eastAsia="標楷體" w:hAnsi="標楷體" w:cs="Times New Roman"/>
          <w:b/>
          <w:kern w:val="0"/>
          <w:sz w:val="32"/>
          <w:szCs w:val="24"/>
          <w:lang w:val="x-none" w:eastAsia="x-none"/>
        </w:rPr>
      </w:pPr>
      <w:r w:rsidRPr="003155A6">
        <w:rPr>
          <w:rFonts w:ascii="標楷體" w:eastAsia="標楷體" w:hAnsi="標楷體" w:cs="Times New Roman" w:hint="eastAsia"/>
          <w:b/>
          <w:kern w:val="0"/>
          <w:sz w:val="32"/>
          <w:szCs w:val="24"/>
          <w:lang w:val="x-none" w:eastAsia="x-none"/>
        </w:rPr>
        <w:t>報告事項</w:t>
      </w:r>
    </w:p>
    <w:p w14:paraId="4C3BEB12" w14:textId="77777777" w:rsidR="00597966" w:rsidRPr="003155A6" w:rsidRDefault="00597966" w:rsidP="00C63B46">
      <w:pPr>
        <w:spacing w:line="480" w:lineRule="exact"/>
        <w:ind w:rightChars="-5" w:right="-12"/>
        <w:jc w:val="both"/>
        <w:rPr>
          <w:rFonts w:ascii="標楷體" w:eastAsia="標楷體" w:hAnsi="標楷體" w:cs="Times New Roman"/>
          <w:bCs/>
          <w:kern w:val="0"/>
          <w:sz w:val="32"/>
          <w:szCs w:val="32"/>
          <w:lang w:val="x-none" w:eastAsia="x-none"/>
        </w:rPr>
      </w:pPr>
      <w:r w:rsidRPr="003155A6">
        <w:rPr>
          <w:rFonts w:ascii="標楷體" w:eastAsia="標楷體" w:hAnsi="標楷體" w:cs="Times New Roman" w:hint="eastAsia"/>
          <w:bCs/>
          <w:kern w:val="0"/>
          <w:sz w:val="32"/>
          <w:szCs w:val="32"/>
          <w:lang w:val="x-none" w:eastAsia="x-none"/>
        </w:rPr>
        <w:t>宣讀上次會議議事錄。</w:t>
      </w:r>
    </w:p>
    <w:p w14:paraId="31B5ECCE" w14:textId="77777777" w:rsidR="00597966" w:rsidRPr="003155A6" w:rsidRDefault="00597966" w:rsidP="00C63B46">
      <w:pPr>
        <w:snapToGrid w:val="0"/>
        <w:spacing w:line="480" w:lineRule="exact"/>
        <w:ind w:rightChars="-21" w:right="-50"/>
        <w:jc w:val="both"/>
        <w:rPr>
          <w:rFonts w:ascii="標楷體" w:eastAsia="標楷體" w:hAnsi="標楷體" w:cs="Times New Roman"/>
          <w:kern w:val="0"/>
          <w:sz w:val="32"/>
          <w:szCs w:val="40"/>
          <w:lang w:val="x-none"/>
        </w:rPr>
      </w:pPr>
      <w:r w:rsidRPr="003155A6">
        <w:rPr>
          <w:rFonts w:ascii="標楷體" w:eastAsia="標楷體" w:hAnsi="標楷體" w:cs="Times New Roman" w:hint="eastAsia"/>
          <w:kern w:val="0"/>
          <w:sz w:val="32"/>
          <w:szCs w:val="24"/>
          <w:lang w:val="x-none" w:eastAsia="x-none"/>
        </w:rPr>
        <w:t>決定：</w:t>
      </w:r>
      <w:r w:rsidRPr="003155A6">
        <w:rPr>
          <w:rFonts w:ascii="標楷體" w:eastAsia="標楷體" w:hAnsi="標楷體" w:cs="Times New Roman" w:hint="eastAsia"/>
          <w:kern w:val="0"/>
          <w:sz w:val="32"/>
          <w:szCs w:val="40"/>
          <w:lang w:val="x-none" w:eastAsia="x-none"/>
        </w:rPr>
        <w:t>確定。</w:t>
      </w:r>
    </w:p>
    <w:p w14:paraId="2B4A5774" w14:textId="77777777" w:rsidR="00097577" w:rsidRPr="003155A6" w:rsidRDefault="00097577" w:rsidP="00097577">
      <w:pPr>
        <w:snapToGrid w:val="0"/>
        <w:spacing w:line="500" w:lineRule="exact"/>
        <w:jc w:val="both"/>
        <w:rPr>
          <w:rFonts w:ascii="標楷體" w:eastAsia="標楷體" w:hAnsi="標楷體" w:cs="Times New Roman"/>
          <w:bCs/>
          <w:sz w:val="32"/>
          <w:szCs w:val="32"/>
        </w:rPr>
      </w:pPr>
    </w:p>
    <w:p w14:paraId="5E09D4F4" w14:textId="77777777" w:rsidR="00097577" w:rsidRPr="003155A6" w:rsidRDefault="00097577" w:rsidP="00097577">
      <w:pPr>
        <w:snapToGrid w:val="0"/>
        <w:spacing w:line="500" w:lineRule="exact"/>
        <w:jc w:val="both"/>
        <w:rPr>
          <w:rFonts w:ascii="標楷體" w:eastAsia="標楷體" w:hAnsi="標楷體" w:cs="Times New Roman"/>
          <w:b/>
          <w:bCs/>
          <w:sz w:val="32"/>
          <w:szCs w:val="32"/>
        </w:rPr>
      </w:pPr>
      <w:r w:rsidRPr="003155A6">
        <w:rPr>
          <w:rFonts w:ascii="標楷體" w:eastAsia="標楷體" w:hAnsi="標楷體" w:cs="Times New Roman" w:hint="eastAsia"/>
          <w:b/>
          <w:bCs/>
          <w:sz w:val="32"/>
          <w:szCs w:val="32"/>
        </w:rPr>
        <w:t>討論事項</w:t>
      </w:r>
    </w:p>
    <w:p w14:paraId="3A3B9059" w14:textId="77777777" w:rsidR="0027701A" w:rsidRPr="003155A6" w:rsidRDefault="0027701A" w:rsidP="0027701A">
      <w:pPr>
        <w:snapToGrid w:val="0"/>
        <w:spacing w:line="460" w:lineRule="exact"/>
        <w:ind w:left="641" w:hangingChars="200" w:hanging="641"/>
        <w:jc w:val="both"/>
        <w:rPr>
          <w:rFonts w:ascii="標楷體" w:eastAsia="標楷體" w:hAnsi="標楷體" w:cs="Times New Roman"/>
          <w:b/>
          <w:bCs/>
          <w:sz w:val="32"/>
          <w:szCs w:val="32"/>
        </w:rPr>
      </w:pPr>
      <w:r w:rsidRPr="003155A6">
        <w:rPr>
          <w:rFonts w:ascii="標楷體" w:eastAsia="標楷體" w:hAnsi="標楷體" w:cs="Times New Roman" w:hint="eastAsia"/>
          <w:b/>
          <w:bCs/>
          <w:sz w:val="32"/>
          <w:szCs w:val="32"/>
        </w:rPr>
        <w:t>一、審查</w:t>
      </w:r>
      <w:r w:rsidRPr="003155A6">
        <w:rPr>
          <w:rFonts w:ascii="標楷體" w:eastAsia="標楷體" w:hAnsi="標楷體" w:cs="Times New Roman"/>
          <w:b/>
          <w:bCs/>
          <w:sz w:val="32"/>
          <w:szCs w:val="32"/>
        </w:rPr>
        <w:t>1</w:t>
      </w:r>
      <w:r w:rsidRPr="003155A6">
        <w:rPr>
          <w:rFonts w:ascii="標楷體" w:eastAsia="標楷體" w:hAnsi="標楷體" w:cs="Times New Roman" w:hint="eastAsia"/>
          <w:b/>
          <w:bCs/>
          <w:sz w:val="32"/>
          <w:szCs w:val="32"/>
        </w:rPr>
        <w:t>10</w:t>
      </w:r>
      <w:r w:rsidRPr="003155A6">
        <w:rPr>
          <w:rFonts w:ascii="標楷體" w:eastAsia="標楷體" w:hAnsi="標楷體" w:cs="Times New Roman"/>
          <w:b/>
          <w:bCs/>
          <w:sz w:val="32"/>
          <w:szCs w:val="32"/>
        </w:rPr>
        <w:t>年度中央政府總預算案關於客家委員會及所屬部分。</w:t>
      </w:r>
    </w:p>
    <w:p w14:paraId="1A1D7BE7" w14:textId="77777777" w:rsidR="0027701A" w:rsidRPr="003155A6" w:rsidRDefault="0027701A" w:rsidP="0027701A">
      <w:pPr>
        <w:snapToGrid w:val="0"/>
        <w:spacing w:line="460" w:lineRule="exact"/>
        <w:ind w:left="641" w:hangingChars="200" w:hanging="641"/>
        <w:rPr>
          <w:rFonts w:ascii="標楷體" w:eastAsia="標楷體" w:hAnsi="標楷體" w:cs="Times New Roman"/>
          <w:b/>
          <w:bCs/>
          <w:sz w:val="32"/>
          <w:szCs w:val="32"/>
        </w:rPr>
      </w:pPr>
      <w:r w:rsidRPr="003155A6">
        <w:rPr>
          <w:rFonts w:ascii="標楷體" w:eastAsia="標楷體" w:hAnsi="標楷體" w:cs="Times New Roman" w:hint="eastAsia"/>
          <w:b/>
          <w:bCs/>
          <w:sz w:val="32"/>
          <w:szCs w:val="32"/>
        </w:rPr>
        <w:t>二、審查關於客家委員會函送財團法人客家公共傳播基金會110年度預算書案。</w:t>
      </w:r>
    </w:p>
    <w:p w14:paraId="0DC517A8" w14:textId="77777777" w:rsidR="0027701A" w:rsidRPr="003155A6" w:rsidRDefault="0027701A" w:rsidP="0027701A">
      <w:pPr>
        <w:snapToGrid w:val="0"/>
        <w:spacing w:line="460" w:lineRule="exact"/>
        <w:ind w:left="641" w:hangingChars="200" w:hanging="641"/>
        <w:rPr>
          <w:rFonts w:ascii="標楷體" w:eastAsia="標楷體" w:hAnsi="標楷體" w:cs="Times New Roman"/>
          <w:b/>
          <w:bCs/>
          <w:sz w:val="32"/>
          <w:szCs w:val="32"/>
        </w:rPr>
      </w:pPr>
      <w:r w:rsidRPr="003155A6">
        <w:rPr>
          <w:rFonts w:ascii="標楷體" w:eastAsia="標楷體" w:hAnsi="標楷體" w:cs="Times New Roman" w:hint="eastAsia"/>
          <w:b/>
          <w:bCs/>
          <w:sz w:val="32"/>
          <w:szCs w:val="32"/>
        </w:rPr>
        <w:t>三、</w:t>
      </w:r>
      <w:r w:rsidRPr="003155A6">
        <w:rPr>
          <w:rFonts w:ascii="標楷體" w:eastAsia="標楷體" w:hAnsi="標楷體" w:cs="Times New Roman" w:hint="eastAsia"/>
          <w:b/>
          <w:bCs/>
          <w:sz w:val="32"/>
          <w:szCs w:val="32"/>
        </w:rPr>
        <w:tab/>
        <w:t>審查客家委員會</w:t>
      </w:r>
      <w:r w:rsidRPr="003155A6">
        <w:rPr>
          <w:rFonts w:ascii="標楷體" w:eastAsia="標楷體" w:hAnsi="標楷體" w:cs="Times New Roman"/>
          <w:b/>
          <w:bCs/>
          <w:sz w:val="32"/>
          <w:szCs w:val="32"/>
        </w:rPr>
        <w:t>及所屬</w:t>
      </w:r>
      <w:r w:rsidRPr="003155A6">
        <w:rPr>
          <w:rFonts w:ascii="標楷體" w:eastAsia="標楷體" w:hAnsi="標楷體" w:cs="Times New Roman" w:hint="eastAsia"/>
          <w:b/>
          <w:bCs/>
          <w:sz w:val="32"/>
          <w:szCs w:val="32"/>
        </w:rPr>
        <w:t>「辦理政策宣導相關之廣告彙整表」共4案。</w:t>
      </w:r>
    </w:p>
    <w:p w14:paraId="5D2940E6" w14:textId="77777777" w:rsidR="0027701A" w:rsidRPr="003155A6" w:rsidRDefault="0027701A" w:rsidP="0027701A">
      <w:pPr>
        <w:snapToGrid w:val="0"/>
        <w:spacing w:line="460" w:lineRule="exact"/>
        <w:ind w:leftChars="295" w:left="1348" w:rightChars="-82" w:right="-197" w:hangingChars="200" w:hanging="640"/>
        <w:jc w:val="both"/>
        <w:rPr>
          <w:rFonts w:ascii="標楷體" w:eastAsia="標楷體" w:hAnsi="標楷體" w:cs="Times New Roman"/>
          <w:bCs/>
          <w:sz w:val="32"/>
          <w:szCs w:val="32"/>
        </w:rPr>
      </w:pPr>
      <w:r w:rsidRPr="003155A6">
        <w:rPr>
          <w:rFonts w:ascii="標楷體" w:eastAsia="標楷體" w:hAnsi="標楷體" w:cs="Times New Roman" w:hint="eastAsia"/>
          <w:bCs/>
          <w:sz w:val="32"/>
          <w:szCs w:val="32"/>
        </w:rPr>
        <w:t>(一)客家委員會函送該會及所屬「108年度第1季辦理政策宣導及廣告」公告資料，請查照案。</w:t>
      </w:r>
    </w:p>
    <w:p w14:paraId="12ABB297" w14:textId="77777777" w:rsidR="0027701A" w:rsidRPr="003155A6" w:rsidRDefault="0027701A" w:rsidP="0027701A">
      <w:pPr>
        <w:snapToGrid w:val="0"/>
        <w:spacing w:line="460" w:lineRule="exact"/>
        <w:ind w:leftChars="295" w:left="1348" w:rightChars="-82" w:right="-197" w:hangingChars="200" w:hanging="640"/>
        <w:jc w:val="both"/>
        <w:rPr>
          <w:rFonts w:ascii="標楷體" w:eastAsia="標楷體" w:hAnsi="標楷體" w:cs="Times New Roman"/>
          <w:bCs/>
          <w:sz w:val="32"/>
          <w:szCs w:val="32"/>
        </w:rPr>
      </w:pPr>
      <w:r w:rsidRPr="003155A6">
        <w:rPr>
          <w:rFonts w:ascii="標楷體" w:eastAsia="標楷體" w:hAnsi="標楷體" w:cs="Times New Roman" w:hint="eastAsia"/>
          <w:bCs/>
          <w:sz w:val="32"/>
          <w:szCs w:val="32"/>
        </w:rPr>
        <w:t>(二)客家委員會函送該會及所屬「108年度第3季辦理政策宣導及廣告」公告資料，請查照案。</w:t>
      </w:r>
    </w:p>
    <w:p w14:paraId="5FEF0812" w14:textId="77777777" w:rsidR="0027701A" w:rsidRPr="003155A6" w:rsidRDefault="0027701A" w:rsidP="0027701A">
      <w:pPr>
        <w:snapToGrid w:val="0"/>
        <w:spacing w:line="460" w:lineRule="exact"/>
        <w:ind w:leftChars="295" w:left="1348" w:rightChars="-82" w:right="-197" w:hangingChars="200" w:hanging="640"/>
        <w:jc w:val="both"/>
        <w:rPr>
          <w:rFonts w:ascii="標楷體" w:eastAsia="標楷體" w:hAnsi="標楷體" w:cs="Times New Roman"/>
          <w:bCs/>
          <w:sz w:val="32"/>
          <w:szCs w:val="32"/>
        </w:rPr>
      </w:pPr>
      <w:r w:rsidRPr="003155A6">
        <w:rPr>
          <w:rFonts w:ascii="標楷體" w:eastAsia="標楷體" w:hAnsi="標楷體" w:cs="Times New Roman" w:hint="eastAsia"/>
          <w:bCs/>
          <w:sz w:val="32"/>
          <w:szCs w:val="32"/>
        </w:rPr>
        <w:t>(三)客家委員會函送該會及所屬「108年度第4季辦理政策宣導及廣告」公告資料，請查照案。</w:t>
      </w:r>
    </w:p>
    <w:p w14:paraId="701583BC" w14:textId="77777777" w:rsidR="0027701A" w:rsidRPr="003155A6" w:rsidRDefault="0027701A" w:rsidP="0027701A">
      <w:pPr>
        <w:snapToGrid w:val="0"/>
        <w:spacing w:line="460" w:lineRule="exact"/>
        <w:ind w:leftChars="295" w:left="1348" w:rightChars="-82" w:right="-197" w:hangingChars="200" w:hanging="640"/>
        <w:jc w:val="both"/>
        <w:rPr>
          <w:rFonts w:ascii="標楷體" w:eastAsia="標楷體" w:hAnsi="標楷體" w:cs="Times New Roman"/>
          <w:bCs/>
          <w:sz w:val="32"/>
          <w:szCs w:val="32"/>
        </w:rPr>
      </w:pPr>
      <w:r w:rsidRPr="003155A6">
        <w:rPr>
          <w:rFonts w:ascii="標楷體" w:eastAsia="標楷體" w:hAnsi="標楷體" w:cs="Times New Roman" w:hint="eastAsia"/>
          <w:bCs/>
          <w:sz w:val="32"/>
          <w:szCs w:val="32"/>
        </w:rPr>
        <w:t>(四)客家委員會函送該會及所屬「109年度第1季辦理政策宣導及</w:t>
      </w:r>
      <w:r w:rsidRPr="003155A6">
        <w:rPr>
          <w:rFonts w:ascii="標楷體" w:eastAsia="標楷體" w:hAnsi="標楷體" w:cs="Times New Roman" w:hint="eastAsia"/>
          <w:bCs/>
          <w:sz w:val="32"/>
          <w:szCs w:val="32"/>
        </w:rPr>
        <w:lastRenderedPageBreak/>
        <w:t>廣告」公告資料，請查照案。</w:t>
      </w:r>
    </w:p>
    <w:p w14:paraId="046BC467" w14:textId="77777777" w:rsidR="0027701A" w:rsidRPr="003155A6" w:rsidRDefault="0027701A" w:rsidP="0027701A">
      <w:pPr>
        <w:snapToGrid w:val="0"/>
        <w:spacing w:line="460" w:lineRule="exact"/>
        <w:ind w:left="641" w:hangingChars="200" w:hanging="641"/>
        <w:rPr>
          <w:rFonts w:ascii="標楷體" w:eastAsia="標楷體" w:hAnsi="標楷體" w:cs="Times New Roman"/>
          <w:b/>
          <w:bCs/>
          <w:sz w:val="32"/>
          <w:szCs w:val="32"/>
        </w:rPr>
      </w:pPr>
      <w:r w:rsidRPr="003155A6">
        <w:rPr>
          <w:rFonts w:ascii="標楷體" w:eastAsia="標楷體" w:hAnsi="標楷體" w:cs="Times New Roman" w:hint="eastAsia"/>
          <w:b/>
          <w:bCs/>
          <w:sz w:val="32"/>
          <w:szCs w:val="32"/>
        </w:rPr>
        <w:t>四、審查客家委員會</w:t>
      </w:r>
      <w:r w:rsidRPr="003155A6">
        <w:rPr>
          <w:rFonts w:ascii="標楷體" w:eastAsia="標楷體" w:hAnsi="標楷體" w:cs="Times New Roman"/>
          <w:b/>
          <w:bCs/>
          <w:sz w:val="32"/>
          <w:szCs w:val="32"/>
        </w:rPr>
        <w:t>及所屬</w:t>
      </w:r>
      <w:r w:rsidRPr="003155A6">
        <w:rPr>
          <w:rFonts w:ascii="標楷體" w:eastAsia="標楷體" w:hAnsi="標楷體" w:cs="Times New Roman" w:hint="eastAsia"/>
          <w:b/>
          <w:bCs/>
          <w:sz w:val="32"/>
          <w:szCs w:val="32"/>
        </w:rPr>
        <w:t>「補、捐（獎）助其他政府機關、團體或個人經費報告表」共5案。</w:t>
      </w:r>
    </w:p>
    <w:p w14:paraId="355A55B2" w14:textId="77777777" w:rsidR="0027701A" w:rsidRPr="003155A6" w:rsidRDefault="0027701A" w:rsidP="0027701A">
      <w:pPr>
        <w:snapToGrid w:val="0"/>
        <w:spacing w:line="460" w:lineRule="exact"/>
        <w:ind w:leftChars="295" w:left="1348" w:rightChars="-82" w:right="-197" w:hangingChars="200" w:hanging="640"/>
        <w:jc w:val="both"/>
        <w:rPr>
          <w:rFonts w:ascii="標楷體" w:eastAsia="標楷體" w:hAnsi="標楷體" w:cs="Times New Roman"/>
          <w:bCs/>
          <w:sz w:val="32"/>
          <w:szCs w:val="32"/>
        </w:rPr>
      </w:pPr>
      <w:r w:rsidRPr="003155A6">
        <w:rPr>
          <w:rFonts w:ascii="標楷體" w:eastAsia="標楷體" w:hAnsi="標楷體" w:cs="Times New Roman" w:hint="eastAsia"/>
          <w:bCs/>
          <w:sz w:val="32"/>
          <w:szCs w:val="32"/>
        </w:rPr>
        <w:t>(一)客家委員會函送該會「108年度第1季補助情形」上網公告資料，請查照案。</w:t>
      </w:r>
    </w:p>
    <w:p w14:paraId="659662EE" w14:textId="77777777" w:rsidR="0027701A" w:rsidRPr="003155A6" w:rsidRDefault="0027701A" w:rsidP="0027701A">
      <w:pPr>
        <w:snapToGrid w:val="0"/>
        <w:spacing w:line="460" w:lineRule="exact"/>
        <w:ind w:leftChars="295" w:left="1348" w:rightChars="-82" w:right="-197" w:hangingChars="200" w:hanging="640"/>
        <w:jc w:val="both"/>
        <w:rPr>
          <w:rFonts w:ascii="標楷體" w:eastAsia="標楷體" w:hAnsi="標楷體" w:cs="Times New Roman"/>
          <w:bCs/>
          <w:sz w:val="32"/>
          <w:szCs w:val="32"/>
        </w:rPr>
      </w:pPr>
      <w:r w:rsidRPr="003155A6">
        <w:rPr>
          <w:rFonts w:ascii="標楷體" w:eastAsia="標楷體" w:hAnsi="標楷體" w:cs="Times New Roman" w:hint="eastAsia"/>
          <w:bCs/>
          <w:sz w:val="32"/>
          <w:szCs w:val="32"/>
        </w:rPr>
        <w:t>(二)客家委員會函送該會「108年度第2季補助情形」上網公告資料，請查照案。</w:t>
      </w:r>
    </w:p>
    <w:p w14:paraId="555E396C" w14:textId="77777777" w:rsidR="0027701A" w:rsidRPr="003155A6" w:rsidRDefault="0027701A" w:rsidP="0027701A">
      <w:pPr>
        <w:snapToGrid w:val="0"/>
        <w:spacing w:line="460" w:lineRule="exact"/>
        <w:ind w:leftChars="295" w:left="1348" w:rightChars="-82" w:right="-197" w:hangingChars="200" w:hanging="640"/>
        <w:jc w:val="both"/>
        <w:rPr>
          <w:rFonts w:ascii="標楷體" w:eastAsia="標楷體" w:hAnsi="標楷體" w:cs="Times New Roman"/>
          <w:bCs/>
          <w:sz w:val="32"/>
          <w:szCs w:val="32"/>
        </w:rPr>
      </w:pPr>
      <w:r w:rsidRPr="003155A6">
        <w:rPr>
          <w:rFonts w:ascii="標楷體" w:eastAsia="標楷體" w:hAnsi="標楷體" w:cs="Times New Roman" w:hint="eastAsia"/>
          <w:bCs/>
          <w:sz w:val="32"/>
          <w:szCs w:val="32"/>
        </w:rPr>
        <w:t>(三)客家委員會函送該會「108年度第3季補助情形」上網公告資料，請查照案。</w:t>
      </w:r>
    </w:p>
    <w:p w14:paraId="1ACDD2D5" w14:textId="77777777" w:rsidR="0027701A" w:rsidRPr="003155A6" w:rsidRDefault="0027701A" w:rsidP="0027701A">
      <w:pPr>
        <w:snapToGrid w:val="0"/>
        <w:spacing w:line="460" w:lineRule="exact"/>
        <w:ind w:leftChars="295" w:left="1348" w:rightChars="-82" w:right="-197" w:hangingChars="200" w:hanging="640"/>
        <w:jc w:val="both"/>
        <w:rPr>
          <w:rFonts w:ascii="標楷體" w:eastAsia="標楷體" w:hAnsi="標楷體" w:cs="Times New Roman"/>
          <w:bCs/>
          <w:sz w:val="32"/>
          <w:szCs w:val="32"/>
        </w:rPr>
      </w:pPr>
      <w:r w:rsidRPr="003155A6">
        <w:rPr>
          <w:rFonts w:ascii="標楷體" w:eastAsia="標楷體" w:hAnsi="標楷體" w:cs="Times New Roman" w:hint="eastAsia"/>
          <w:bCs/>
          <w:sz w:val="32"/>
          <w:szCs w:val="32"/>
        </w:rPr>
        <w:t>(四)客家委員會函送該會「108年度第4季補助情形」上網公告資料，請查照案。</w:t>
      </w:r>
    </w:p>
    <w:p w14:paraId="651DECC0" w14:textId="77777777" w:rsidR="0027701A" w:rsidRPr="003155A6" w:rsidRDefault="0027701A" w:rsidP="0027701A">
      <w:pPr>
        <w:snapToGrid w:val="0"/>
        <w:spacing w:line="460" w:lineRule="exact"/>
        <w:ind w:leftChars="295" w:left="1348" w:rightChars="-82" w:right="-197" w:hangingChars="200" w:hanging="640"/>
        <w:jc w:val="both"/>
        <w:rPr>
          <w:rFonts w:ascii="標楷體" w:eastAsia="標楷體" w:hAnsi="標楷體" w:cs="Times New Roman"/>
          <w:bCs/>
          <w:sz w:val="32"/>
          <w:szCs w:val="32"/>
        </w:rPr>
      </w:pPr>
      <w:r w:rsidRPr="003155A6">
        <w:rPr>
          <w:rFonts w:ascii="標楷體" w:eastAsia="標楷體" w:hAnsi="標楷體" w:cs="Times New Roman" w:hint="eastAsia"/>
          <w:bCs/>
          <w:sz w:val="32"/>
          <w:szCs w:val="32"/>
        </w:rPr>
        <w:t>(五)客家委員會函送該會「109年度第1季補助情形」上網公告資料，請查照案。</w:t>
      </w:r>
    </w:p>
    <w:p w14:paraId="48106481" w14:textId="3F8B6A96" w:rsidR="00537C37" w:rsidRPr="003155A6" w:rsidRDefault="00537C37" w:rsidP="00DD7121">
      <w:pPr>
        <w:tabs>
          <w:tab w:val="left" w:pos="1620"/>
        </w:tabs>
        <w:snapToGrid w:val="0"/>
        <w:spacing w:line="480" w:lineRule="exact"/>
        <w:ind w:left="320" w:hangingChars="100" w:hanging="320"/>
        <w:jc w:val="both"/>
        <w:rPr>
          <w:rFonts w:ascii="Times New Roman" w:eastAsia="標楷體" w:hAnsi="標楷體" w:cs="Times New Roman"/>
          <w:sz w:val="32"/>
          <w:szCs w:val="32"/>
        </w:rPr>
      </w:pPr>
      <w:r w:rsidRPr="003155A6">
        <w:rPr>
          <w:rFonts w:ascii="Times New Roman" w:eastAsia="標楷體" w:hAnsi="標楷體" w:cs="Times New Roman"/>
          <w:bCs/>
          <w:sz w:val="32"/>
          <w:szCs w:val="32"/>
        </w:rPr>
        <w:t>（</w:t>
      </w:r>
      <w:r w:rsidRPr="003155A6">
        <w:rPr>
          <w:rFonts w:ascii="Times New Roman" w:eastAsia="標楷體" w:hAnsi="標楷體" w:cs="Times New Roman" w:hint="eastAsia"/>
          <w:bCs/>
          <w:sz w:val="32"/>
          <w:szCs w:val="32"/>
        </w:rPr>
        <w:t>本次會議由</w:t>
      </w:r>
      <w:r w:rsidRPr="003155A6">
        <w:rPr>
          <w:rFonts w:ascii="標楷體" w:eastAsia="標楷體" w:hAnsi="標楷體" w:cs="Times New Roman" w:hint="eastAsia"/>
          <w:sz w:val="32"/>
          <w:szCs w:val="32"/>
        </w:rPr>
        <w:t>客家委員會主任委員</w:t>
      </w:r>
      <w:r w:rsidR="0027701A" w:rsidRPr="003155A6">
        <w:rPr>
          <w:rFonts w:ascii="標楷體" w:eastAsia="標楷體" w:hAnsi="標楷體" w:cs="Times New Roman" w:hint="eastAsia"/>
          <w:sz w:val="32"/>
          <w:szCs w:val="32"/>
        </w:rPr>
        <w:t>楊長鎮</w:t>
      </w:r>
      <w:r w:rsidR="009F5F9E" w:rsidRPr="003155A6">
        <w:rPr>
          <w:rFonts w:ascii="標楷體" w:eastAsia="標楷體" w:hAnsi="標楷體" w:cs="Times New Roman" w:hint="eastAsia"/>
          <w:sz w:val="32"/>
          <w:szCs w:val="32"/>
        </w:rPr>
        <w:t>、</w:t>
      </w:r>
      <w:r w:rsidR="003A7D00" w:rsidRPr="003155A6">
        <w:rPr>
          <w:rFonts w:ascii="標楷體" w:eastAsia="標楷體" w:hAnsi="標楷體" w:cs="Times New Roman" w:hint="eastAsia"/>
          <w:sz w:val="32"/>
          <w:szCs w:val="32"/>
        </w:rPr>
        <w:t>財團法人客家公共傳播基金會</w:t>
      </w:r>
      <w:r w:rsidR="009F5F9E" w:rsidRPr="003155A6">
        <w:rPr>
          <w:rFonts w:ascii="標楷體" w:eastAsia="標楷體" w:hAnsi="標楷體" w:cs="Times New Roman" w:hint="eastAsia"/>
          <w:sz w:val="32"/>
          <w:szCs w:val="32"/>
        </w:rPr>
        <w:t>董事長陳邦畛</w:t>
      </w:r>
      <w:r w:rsidRPr="003155A6">
        <w:rPr>
          <w:rFonts w:ascii="標楷體" w:eastAsia="標楷體" w:hAnsi="標楷體" w:cs="Times New Roman" w:hint="eastAsia"/>
          <w:sz w:val="32"/>
          <w:szCs w:val="32"/>
        </w:rPr>
        <w:t>報告</w:t>
      </w:r>
      <w:r w:rsidR="00135772" w:rsidRPr="003155A6">
        <w:rPr>
          <w:rFonts w:ascii="標楷體" w:eastAsia="標楷體" w:hAnsi="標楷體" w:cs="Times New Roman" w:hint="eastAsia"/>
          <w:sz w:val="32"/>
          <w:szCs w:val="32"/>
        </w:rPr>
        <w:t>，</w:t>
      </w:r>
      <w:r w:rsidRPr="003155A6">
        <w:rPr>
          <w:rFonts w:ascii="Times New Roman" w:eastAsia="標楷體" w:hAnsi="標楷體" w:cs="Times New Roman" w:hint="eastAsia"/>
          <w:bCs/>
          <w:sz w:val="32"/>
          <w:szCs w:val="32"/>
        </w:rPr>
        <w:t>計有</w:t>
      </w:r>
      <w:r w:rsidRPr="003155A6">
        <w:rPr>
          <w:rFonts w:ascii="Times New Roman" w:eastAsia="標楷體" w:hAnsi="標楷體" w:cs="Times New Roman"/>
          <w:bCs/>
          <w:sz w:val="32"/>
          <w:szCs w:val="32"/>
        </w:rPr>
        <w:t>委員</w:t>
      </w:r>
      <w:r w:rsidR="00837494" w:rsidRPr="003155A6">
        <w:rPr>
          <w:rFonts w:ascii="Times New Roman" w:eastAsia="標楷體" w:hAnsi="標楷體" w:cs="Times New Roman" w:hint="eastAsia"/>
          <w:bCs/>
          <w:sz w:val="32"/>
          <w:szCs w:val="32"/>
        </w:rPr>
        <w:t>賴惠員</w:t>
      </w:r>
      <w:r w:rsidR="00837494" w:rsidRPr="003155A6">
        <w:rPr>
          <w:rFonts w:ascii="標楷體" w:eastAsia="標楷體" w:hAnsi="標楷體" w:cs="Times New Roman" w:hint="eastAsia"/>
          <w:bCs/>
          <w:sz w:val="32"/>
          <w:szCs w:val="32"/>
        </w:rPr>
        <w:t>、</w:t>
      </w:r>
      <w:r w:rsidR="00837494" w:rsidRPr="003155A6">
        <w:rPr>
          <w:rFonts w:ascii="Times New Roman" w:eastAsia="標楷體" w:hAnsi="標楷體" w:cs="Times New Roman" w:hint="eastAsia"/>
          <w:bCs/>
          <w:sz w:val="32"/>
          <w:szCs w:val="32"/>
        </w:rPr>
        <w:t>黃世杰</w:t>
      </w:r>
      <w:r w:rsidR="00837494" w:rsidRPr="003155A6">
        <w:rPr>
          <w:rFonts w:ascii="標楷體" w:eastAsia="標楷體" w:hAnsi="標楷體" w:cs="Times New Roman" w:hint="eastAsia"/>
          <w:bCs/>
          <w:sz w:val="32"/>
          <w:szCs w:val="32"/>
        </w:rPr>
        <w:t>、</w:t>
      </w:r>
      <w:r w:rsidR="00837494" w:rsidRPr="003155A6">
        <w:rPr>
          <w:rFonts w:ascii="Times New Roman" w:eastAsia="標楷體" w:hAnsi="標楷體" w:cs="Times New Roman" w:hint="eastAsia"/>
          <w:bCs/>
          <w:sz w:val="32"/>
          <w:szCs w:val="32"/>
        </w:rPr>
        <w:t>羅美玲</w:t>
      </w:r>
      <w:r w:rsidR="00837494" w:rsidRPr="003155A6">
        <w:rPr>
          <w:rFonts w:ascii="標楷體" w:eastAsia="標楷體" w:hAnsi="標楷體" w:cs="Times New Roman" w:hint="eastAsia"/>
          <w:bCs/>
          <w:sz w:val="32"/>
          <w:szCs w:val="32"/>
        </w:rPr>
        <w:t>、</w:t>
      </w:r>
      <w:r w:rsidR="00837494" w:rsidRPr="003155A6">
        <w:rPr>
          <w:rFonts w:ascii="Times New Roman" w:eastAsia="標楷體" w:hAnsi="標楷體" w:cs="Times New Roman" w:hint="eastAsia"/>
          <w:bCs/>
          <w:sz w:val="32"/>
          <w:szCs w:val="32"/>
        </w:rPr>
        <w:t>葉毓蘭</w:t>
      </w:r>
      <w:r w:rsidR="00837494" w:rsidRPr="003155A6">
        <w:rPr>
          <w:rFonts w:ascii="標楷體" w:eastAsia="標楷體" w:hAnsi="標楷體" w:cs="Times New Roman" w:hint="eastAsia"/>
          <w:bCs/>
          <w:sz w:val="32"/>
          <w:szCs w:val="32"/>
        </w:rPr>
        <w:t>、</w:t>
      </w:r>
      <w:r w:rsidR="00437229" w:rsidRPr="003155A6">
        <w:rPr>
          <w:rFonts w:ascii="Times New Roman" w:eastAsia="標楷體" w:hAnsi="標楷體" w:cs="Times New Roman" w:hint="eastAsia"/>
          <w:bCs/>
          <w:sz w:val="32"/>
          <w:szCs w:val="32"/>
        </w:rPr>
        <w:t>張宏陸</w:t>
      </w:r>
      <w:r w:rsidR="00437229" w:rsidRPr="003155A6">
        <w:rPr>
          <w:rFonts w:ascii="標楷體" w:eastAsia="標楷體" w:hAnsi="標楷體" w:cs="Times New Roman" w:hint="eastAsia"/>
          <w:bCs/>
          <w:sz w:val="32"/>
          <w:szCs w:val="32"/>
        </w:rPr>
        <w:t>、</w:t>
      </w:r>
      <w:r w:rsidR="00FB2D22" w:rsidRPr="003155A6">
        <w:rPr>
          <w:rFonts w:ascii="Times New Roman" w:eastAsia="標楷體" w:hAnsi="標楷體" w:cs="Times New Roman" w:hint="eastAsia"/>
          <w:bCs/>
          <w:sz w:val="32"/>
          <w:szCs w:val="32"/>
        </w:rPr>
        <w:t>鄭天財</w:t>
      </w:r>
      <w:r w:rsidR="00FB2D22" w:rsidRPr="003155A6">
        <w:rPr>
          <w:rFonts w:ascii="Times New Roman" w:eastAsia="標楷體" w:hAnsi="標楷體" w:cs="Times New Roman" w:hint="eastAsia"/>
          <w:bCs/>
          <w:sz w:val="32"/>
          <w:szCs w:val="32"/>
        </w:rPr>
        <w:t>Sra Kacaw</w:t>
      </w:r>
      <w:r w:rsidR="00437229" w:rsidRPr="003155A6">
        <w:rPr>
          <w:rFonts w:ascii="標楷體" w:eastAsia="標楷體" w:hAnsi="標楷體" w:cs="Times New Roman" w:hint="eastAsia"/>
          <w:bCs/>
          <w:sz w:val="32"/>
          <w:szCs w:val="32"/>
        </w:rPr>
        <w:t>、</w:t>
      </w:r>
      <w:r w:rsidR="00C74477" w:rsidRPr="003155A6">
        <w:rPr>
          <w:rFonts w:ascii="Times New Roman" w:eastAsia="標楷體" w:hAnsi="標楷體" w:cs="Times New Roman" w:hint="eastAsia"/>
          <w:bCs/>
          <w:sz w:val="32"/>
          <w:szCs w:val="32"/>
        </w:rPr>
        <w:t>沈發惠</w:t>
      </w:r>
      <w:r w:rsidR="00C74477" w:rsidRPr="003155A6">
        <w:rPr>
          <w:rFonts w:ascii="標楷體" w:eastAsia="標楷體" w:hAnsi="標楷體" w:cs="Times New Roman" w:hint="eastAsia"/>
          <w:bCs/>
          <w:sz w:val="32"/>
          <w:szCs w:val="32"/>
        </w:rPr>
        <w:t>、</w:t>
      </w:r>
      <w:r w:rsidR="00437229" w:rsidRPr="003155A6">
        <w:rPr>
          <w:rFonts w:ascii="Times New Roman" w:eastAsia="標楷體" w:hAnsi="標楷體" w:cs="Times New Roman" w:hint="eastAsia"/>
          <w:bCs/>
          <w:sz w:val="32"/>
          <w:szCs w:val="32"/>
        </w:rPr>
        <w:t>湯蕙禎</w:t>
      </w:r>
      <w:r w:rsidR="00437229" w:rsidRPr="003155A6">
        <w:rPr>
          <w:rFonts w:ascii="標楷體" w:eastAsia="標楷體" w:hAnsi="標楷體" w:cs="Times New Roman" w:hint="eastAsia"/>
          <w:bCs/>
          <w:sz w:val="32"/>
          <w:szCs w:val="32"/>
        </w:rPr>
        <w:t>、</w:t>
      </w:r>
      <w:r w:rsidR="00437229" w:rsidRPr="003155A6">
        <w:rPr>
          <w:rFonts w:ascii="Times New Roman" w:eastAsia="標楷體" w:hAnsi="標楷體" w:cs="Times New Roman" w:hint="eastAsia"/>
          <w:bCs/>
          <w:sz w:val="32"/>
          <w:szCs w:val="32"/>
        </w:rPr>
        <w:t>王美惠</w:t>
      </w:r>
      <w:r w:rsidR="00437229" w:rsidRPr="003155A6">
        <w:rPr>
          <w:rFonts w:ascii="標楷體" w:eastAsia="標楷體" w:hAnsi="標楷體" w:cs="Times New Roman" w:hint="eastAsia"/>
          <w:bCs/>
          <w:sz w:val="32"/>
          <w:szCs w:val="32"/>
        </w:rPr>
        <w:t>、</w:t>
      </w:r>
      <w:r w:rsidR="00437229" w:rsidRPr="003155A6">
        <w:rPr>
          <w:rFonts w:ascii="Times New Roman" w:eastAsia="標楷體" w:hAnsi="標楷體" w:cs="Times New Roman" w:hint="eastAsia"/>
          <w:bCs/>
          <w:sz w:val="32"/>
          <w:szCs w:val="32"/>
        </w:rPr>
        <w:t>管碧玲</w:t>
      </w:r>
      <w:r w:rsidR="00437229" w:rsidRPr="003155A6">
        <w:rPr>
          <w:rFonts w:ascii="標楷體" w:eastAsia="標楷體" w:hAnsi="標楷體" w:cs="Times New Roman" w:hint="eastAsia"/>
          <w:bCs/>
          <w:sz w:val="32"/>
          <w:szCs w:val="32"/>
        </w:rPr>
        <w:t>、</w:t>
      </w:r>
      <w:r w:rsidR="00837494" w:rsidRPr="003155A6">
        <w:rPr>
          <w:rFonts w:ascii="Times New Roman" w:eastAsia="標楷體" w:hAnsi="標楷體" w:cs="Times New Roman" w:hint="eastAsia"/>
          <w:bCs/>
          <w:sz w:val="32"/>
          <w:szCs w:val="32"/>
        </w:rPr>
        <w:t>吳琪銘</w:t>
      </w:r>
      <w:r w:rsidR="00837494" w:rsidRPr="003155A6">
        <w:rPr>
          <w:rFonts w:ascii="標楷體" w:eastAsia="標楷體" w:hAnsi="標楷體" w:cs="Times New Roman" w:hint="eastAsia"/>
          <w:bCs/>
          <w:sz w:val="32"/>
          <w:szCs w:val="32"/>
        </w:rPr>
        <w:t>、</w:t>
      </w:r>
      <w:r w:rsidR="00837494" w:rsidRPr="003155A6">
        <w:rPr>
          <w:rFonts w:ascii="Times New Roman" w:eastAsia="標楷體" w:hAnsi="標楷體" w:cs="Times New Roman" w:hint="eastAsia"/>
          <w:bCs/>
          <w:sz w:val="32"/>
          <w:szCs w:val="32"/>
        </w:rPr>
        <w:t>林思銘</w:t>
      </w:r>
      <w:r w:rsidR="00837494" w:rsidRPr="003155A6">
        <w:rPr>
          <w:rFonts w:ascii="標楷體" w:eastAsia="標楷體" w:hAnsi="標楷體" w:cs="Times New Roman" w:hint="eastAsia"/>
          <w:bCs/>
          <w:sz w:val="32"/>
          <w:szCs w:val="32"/>
        </w:rPr>
        <w:t>、</w:t>
      </w:r>
      <w:r w:rsidR="00837494" w:rsidRPr="003155A6">
        <w:rPr>
          <w:rFonts w:ascii="Times New Roman" w:eastAsia="標楷體" w:hAnsi="標楷體" w:cs="Times New Roman" w:hint="eastAsia"/>
          <w:bCs/>
          <w:sz w:val="32"/>
          <w:szCs w:val="32"/>
        </w:rPr>
        <w:t>張其祿</w:t>
      </w:r>
      <w:r w:rsidR="00837494" w:rsidRPr="003155A6">
        <w:rPr>
          <w:rFonts w:ascii="標楷體" w:eastAsia="標楷體" w:hAnsi="標楷體" w:cs="Times New Roman" w:hint="eastAsia"/>
          <w:bCs/>
          <w:sz w:val="32"/>
          <w:szCs w:val="32"/>
        </w:rPr>
        <w:t>、</w:t>
      </w:r>
      <w:r w:rsidR="00656D33" w:rsidRPr="003155A6">
        <w:rPr>
          <w:rFonts w:ascii="標楷體" w:eastAsia="標楷體" w:hAnsi="標楷體" w:cs="Times New Roman" w:hint="eastAsia"/>
          <w:bCs/>
          <w:sz w:val="32"/>
          <w:szCs w:val="32"/>
        </w:rPr>
        <w:t>江啟臣、</w:t>
      </w:r>
      <w:r w:rsidR="00837494" w:rsidRPr="003155A6">
        <w:rPr>
          <w:rFonts w:ascii="Times New Roman" w:eastAsia="標楷體" w:hAnsi="標楷體" w:cs="Times New Roman" w:hint="eastAsia"/>
          <w:bCs/>
          <w:sz w:val="32"/>
          <w:szCs w:val="32"/>
        </w:rPr>
        <w:t>林文瑞</w:t>
      </w:r>
      <w:r w:rsidR="00656D33" w:rsidRPr="003155A6">
        <w:rPr>
          <w:rFonts w:ascii="標楷體" w:eastAsia="標楷體" w:hAnsi="標楷體" w:cs="Times New Roman" w:hint="eastAsia"/>
          <w:bCs/>
          <w:sz w:val="32"/>
          <w:szCs w:val="32"/>
        </w:rPr>
        <w:t>、</w:t>
      </w:r>
      <w:r w:rsidR="00656D33" w:rsidRPr="003155A6">
        <w:rPr>
          <w:rFonts w:ascii="Times New Roman" w:eastAsia="標楷體" w:hAnsi="標楷體" w:cs="Times New Roman" w:hint="eastAsia"/>
          <w:bCs/>
          <w:sz w:val="32"/>
          <w:szCs w:val="32"/>
        </w:rPr>
        <w:t>陳玉珍</w:t>
      </w:r>
      <w:r w:rsidR="005775DA" w:rsidRPr="003155A6">
        <w:rPr>
          <w:rFonts w:ascii="標楷體" w:eastAsia="標楷體" w:hAnsi="標楷體" w:cs="Times New Roman" w:hint="eastAsia"/>
          <w:bCs/>
          <w:sz w:val="32"/>
          <w:szCs w:val="32"/>
        </w:rPr>
        <w:t>、徐志榮、呂玉玲</w:t>
      </w:r>
      <w:r w:rsidR="004015C7" w:rsidRPr="003155A6">
        <w:rPr>
          <w:rFonts w:ascii="標楷體" w:eastAsia="標楷體" w:hAnsi="標楷體" w:cs="Times New Roman" w:hint="eastAsia"/>
          <w:bCs/>
          <w:sz w:val="32"/>
          <w:szCs w:val="32"/>
        </w:rPr>
        <w:t>、</w:t>
      </w:r>
      <w:r w:rsidR="004015C7" w:rsidRPr="003155A6">
        <w:rPr>
          <w:rFonts w:ascii="Times New Roman" w:eastAsia="標楷體" w:hAnsi="標楷體" w:cs="Times New Roman" w:hint="eastAsia"/>
          <w:bCs/>
          <w:sz w:val="32"/>
          <w:szCs w:val="32"/>
        </w:rPr>
        <w:t>陳椒華</w:t>
      </w:r>
      <w:r w:rsidRPr="003155A6">
        <w:rPr>
          <w:rFonts w:ascii="Times New Roman" w:eastAsia="標楷體" w:hAnsi="標楷體" w:cs="Times New Roman"/>
          <w:bCs/>
          <w:sz w:val="32"/>
          <w:szCs w:val="32"/>
        </w:rPr>
        <w:t>等</w:t>
      </w:r>
      <w:r w:rsidR="00F43C03" w:rsidRPr="003155A6">
        <w:rPr>
          <w:rFonts w:ascii="Times New Roman" w:eastAsia="標楷體" w:hAnsi="標楷體" w:cs="Times New Roman"/>
          <w:bCs/>
          <w:sz w:val="32"/>
          <w:szCs w:val="32"/>
        </w:rPr>
        <w:t>19</w:t>
      </w:r>
      <w:r w:rsidRPr="003155A6">
        <w:rPr>
          <w:rFonts w:ascii="Times New Roman" w:eastAsia="標楷體" w:hAnsi="標楷體" w:cs="Times New Roman"/>
          <w:bCs/>
          <w:sz w:val="32"/>
          <w:szCs w:val="32"/>
        </w:rPr>
        <w:t>人提出質詢，分別由</w:t>
      </w:r>
      <w:r w:rsidRPr="003155A6">
        <w:rPr>
          <w:rFonts w:ascii="標楷體" w:eastAsia="標楷體" w:hAnsi="標楷體" w:cs="Times New Roman" w:hint="eastAsia"/>
          <w:sz w:val="32"/>
          <w:szCs w:val="32"/>
        </w:rPr>
        <w:t>客家委員會主任委員</w:t>
      </w:r>
      <w:r w:rsidR="0027701A" w:rsidRPr="003155A6">
        <w:rPr>
          <w:rFonts w:ascii="標楷體" w:eastAsia="標楷體" w:hAnsi="標楷體" w:cs="Times New Roman" w:hint="eastAsia"/>
          <w:sz w:val="32"/>
          <w:szCs w:val="32"/>
        </w:rPr>
        <w:t>楊長鎮</w:t>
      </w:r>
      <w:r w:rsidR="00457C1F" w:rsidRPr="003155A6">
        <w:rPr>
          <w:rFonts w:ascii="標楷體" w:eastAsia="標楷體" w:hAnsi="標楷體" w:cs="Times New Roman" w:hint="eastAsia"/>
          <w:sz w:val="32"/>
          <w:szCs w:val="32"/>
        </w:rPr>
        <w:t>及所屬</w:t>
      </w:r>
      <w:r w:rsidR="00B60B1D" w:rsidRPr="003155A6">
        <w:rPr>
          <w:rFonts w:ascii="標楷體" w:eastAsia="標楷體" w:hAnsi="標楷體" w:cs="Times New Roman" w:hint="eastAsia"/>
          <w:bCs/>
          <w:sz w:val="32"/>
          <w:szCs w:val="32"/>
        </w:rPr>
        <w:t>、</w:t>
      </w:r>
      <w:r w:rsidR="003A7D00" w:rsidRPr="003155A6">
        <w:rPr>
          <w:rFonts w:ascii="標楷體" w:eastAsia="標楷體" w:hAnsi="標楷體" w:cs="Times New Roman" w:hint="eastAsia"/>
          <w:sz w:val="32"/>
          <w:szCs w:val="32"/>
        </w:rPr>
        <w:t>財團法人客家公共傳播基金會</w:t>
      </w:r>
      <w:r w:rsidR="00B60B1D" w:rsidRPr="003155A6">
        <w:rPr>
          <w:rFonts w:ascii="標楷體" w:eastAsia="標楷體" w:hAnsi="標楷體" w:cs="Times New Roman" w:hint="eastAsia"/>
          <w:sz w:val="32"/>
          <w:szCs w:val="32"/>
        </w:rPr>
        <w:t>董事長陳邦畛</w:t>
      </w:r>
      <w:r w:rsidRPr="003155A6">
        <w:rPr>
          <w:rFonts w:ascii="Times New Roman" w:eastAsia="標楷體" w:hAnsi="標楷體" w:cs="Times New Roman"/>
          <w:bCs/>
          <w:sz w:val="32"/>
          <w:szCs w:val="32"/>
        </w:rPr>
        <w:t>予以答復。</w:t>
      </w:r>
      <w:r w:rsidRPr="003155A6">
        <w:rPr>
          <w:rFonts w:ascii="Times New Roman" w:eastAsia="標楷體" w:hAnsi="標楷體" w:cs="Times New Roman"/>
          <w:bCs/>
          <w:spacing w:val="-20"/>
          <w:sz w:val="32"/>
          <w:szCs w:val="32"/>
        </w:rPr>
        <w:t>）</w:t>
      </w:r>
    </w:p>
    <w:p w14:paraId="37EC9223" w14:textId="77777777" w:rsidR="00537C37" w:rsidRPr="003155A6" w:rsidRDefault="00537C37" w:rsidP="00C63B46">
      <w:pPr>
        <w:spacing w:line="480" w:lineRule="exact"/>
        <w:ind w:rightChars="-5" w:right="-12"/>
        <w:jc w:val="both"/>
        <w:rPr>
          <w:rFonts w:ascii="標楷體" w:eastAsia="標楷體" w:hAnsi="標楷體" w:cs="Times New Roman"/>
          <w:b/>
          <w:bCs/>
          <w:sz w:val="32"/>
          <w:szCs w:val="32"/>
          <w:lang w:val="x-none"/>
        </w:rPr>
      </w:pPr>
      <w:r w:rsidRPr="003155A6">
        <w:rPr>
          <w:rFonts w:ascii="標楷體" w:eastAsia="標楷體" w:hAnsi="標楷體" w:cs="Times New Roman" w:hint="eastAsia"/>
          <w:b/>
          <w:bCs/>
          <w:sz w:val="32"/>
          <w:szCs w:val="32"/>
          <w:lang w:val="x-none" w:eastAsia="x-none"/>
        </w:rPr>
        <w:t>決</w:t>
      </w:r>
      <w:r w:rsidR="00E6785A" w:rsidRPr="003155A6">
        <w:rPr>
          <w:rFonts w:ascii="標楷體" w:eastAsia="標楷體" w:hAnsi="標楷體" w:cs="Times New Roman" w:hint="eastAsia"/>
          <w:b/>
          <w:bCs/>
          <w:sz w:val="32"/>
          <w:szCs w:val="32"/>
          <w:lang w:val="x-none"/>
        </w:rPr>
        <w:t>定</w:t>
      </w:r>
      <w:r w:rsidRPr="003155A6">
        <w:rPr>
          <w:rFonts w:ascii="標楷體" w:eastAsia="標楷體" w:hAnsi="標楷體" w:cs="Times New Roman" w:hint="eastAsia"/>
          <w:b/>
          <w:bCs/>
          <w:sz w:val="32"/>
          <w:szCs w:val="32"/>
          <w:lang w:val="x-none" w:eastAsia="x-none"/>
        </w:rPr>
        <w:t>：</w:t>
      </w:r>
    </w:p>
    <w:p w14:paraId="09AF2A6D" w14:textId="77777777" w:rsidR="00537C37" w:rsidRPr="003155A6" w:rsidRDefault="00E6785A" w:rsidP="00C63B46">
      <w:pPr>
        <w:snapToGrid w:val="0"/>
        <w:spacing w:line="440" w:lineRule="exact"/>
        <w:jc w:val="both"/>
        <w:rPr>
          <w:rFonts w:ascii="標楷體" w:eastAsia="標楷體" w:hAnsi="標楷體" w:cs="Times New Roman"/>
          <w:kern w:val="0"/>
          <w:sz w:val="32"/>
          <w:szCs w:val="32"/>
          <w:lang w:val="x-none" w:eastAsia="x-none"/>
        </w:rPr>
      </w:pPr>
      <w:r w:rsidRPr="003155A6">
        <w:rPr>
          <w:rFonts w:ascii="標楷體" w:eastAsia="標楷體" w:hAnsi="標楷體" w:cs="Times New Roman" w:hint="eastAsia"/>
          <w:kern w:val="0"/>
          <w:sz w:val="32"/>
          <w:szCs w:val="32"/>
          <w:lang w:val="x-none"/>
        </w:rPr>
        <w:t>一</w:t>
      </w:r>
      <w:r w:rsidR="00537C37" w:rsidRPr="003155A6">
        <w:rPr>
          <w:rFonts w:ascii="標楷體" w:eastAsia="標楷體" w:hAnsi="標楷體" w:cs="Times New Roman" w:hint="eastAsia"/>
          <w:kern w:val="0"/>
          <w:sz w:val="32"/>
          <w:szCs w:val="32"/>
          <w:lang w:val="x-none" w:eastAsia="x-none"/>
        </w:rPr>
        <w:t>、報告及詢答完畢。</w:t>
      </w:r>
    </w:p>
    <w:p w14:paraId="1FFB45AE" w14:textId="77777777" w:rsidR="00537C37" w:rsidRPr="003155A6" w:rsidRDefault="00E6785A" w:rsidP="00C63B46">
      <w:pPr>
        <w:snapToGrid w:val="0"/>
        <w:spacing w:line="440" w:lineRule="exact"/>
        <w:ind w:left="640" w:hangingChars="200" w:hanging="640"/>
        <w:jc w:val="both"/>
        <w:rPr>
          <w:rFonts w:ascii="標楷體" w:eastAsia="標楷體" w:hAnsi="標楷體" w:cs="Times New Roman"/>
          <w:kern w:val="0"/>
          <w:sz w:val="32"/>
          <w:szCs w:val="32"/>
          <w:lang w:val="x-none"/>
        </w:rPr>
      </w:pPr>
      <w:r w:rsidRPr="003155A6">
        <w:rPr>
          <w:rFonts w:ascii="標楷體" w:eastAsia="標楷體" w:hAnsi="標楷體" w:cs="Times New Roman" w:hint="eastAsia"/>
          <w:kern w:val="0"/>
          <w:sz w:val="32"/>
          <w:szCs w:val="32"/>
          <w:lang w:val="x-none"/>
        </w:rPr>
        <w:t>二</w:t>
      </w:r>
      <w:r w:rsidR="00537C37" w:rsidRPr="003155A6">
        <w:rPr>
          <w:rFonts w:ascii="標楷體" w:eastAsia="標楷體" w:hAnsi="標楷體" w:cs="Times New Roman" w:hint="eastAsia"/>
          <w:kern w:val="0"/>
          <w:sz w:val="32"/>
          <w:szCs w:val="32"/>
          <w:lang w:val="x-none" w:eastAsia="x-none"/>
        </w:rPr>
        <w:t>、委員質詢未及答復部分或要求提供之說明資料，請</w:t>
      </w:r>
      <w:r w:rsidR="00E55695" w:rsidRPr="003155A6">
        <w:rPr>
          <w:rFonts w:ascii="標楷體" w:eastAsia="標楷體" w:hAnsi="標楷體" w:hint="eastAsia"/>
          <w:sz w:val="32"/>
          <w:szCs w:val="32"/>
        </w:rPr>
        <w:t>相關機關</w:t>
      </w:r>
      <w:r w:rsidR="00537C37" w:rsidRPr="003155A6">
        <w:rPr>
          <w:rFonts w:ascii="標楷體" w:eastAsia="標楷體" w:hAnsi="標楷體" w:cs="Times New Roman" w:hint="eastAsia"/>
          <w:kern w:val="0"/>
          <w:sz w:val="32"/>
          <w:szCs w:val="32"/>
          <w:lang w:val="x-none" w:eastAsia="x-none"/>
        </w:rPr>
        <w:t>儘速以書面答復。</w:t>
      </w:r>
    </w:p>
    <w:p w14:paraId="05ACF2E4" w14:textId="77777777" w:rsidR="00E6785A" w:rsidRPr="003155A6" w:rsidRDefault="00E6785A" w:rsidP="00E6785A">
      <w:pPr>
        <w:snapToGrid w:val="0"/>
        <w:spacing w:line="480" w:lineRule="exact"/>
        <w:ind w:leftChars="1" w:left="643" w:rightChars="-21" w:right="-50" w:hangingChars="200" w:hanging="641"/>
        <w:jc w:val="both"/>
        <w:rPr>
          <w:rFonts w:ascii="標楷體" w:eastAsia="標楷體" w:hAnsi="標楷體"/>
          <w:b/>
          <w:sz w:val="32"/>
          <w:szCs w:val="32"/>
        </w:rPr>
      </w:pPr>
      <w:r w:rsidRPr="003155A6">
        <w:rPr>
          <w:rFonts w:ascii="標楷體" w:eastAsia="標楷體" w:hAnsi="標楷體" w:hint="eastAsia"/>
          <w:b/>
          <w:sz w:val="32"/>
          <w:szCs w:val="32"/>
        </w:rPr>
        <w:t>決議：</w:t>
      </w:r>
    </w:p>
    <w:p w14:paraId="56EEBDAA" w14:textId="77777777" w:rsidR="00E6785A" w:rsidRPr="003155A6" w:rsidRDefault="00E6785A" w:rsidP="00E6785A">
      <w:pPr>
        <w:snapToGrid w:val="0"/>
        <w:spacing w:line="480" w:lineRule="exact"/>
        <w:ind w:leftChars="1" w:left="643" w:rightChars="-21" w:right="-50" w:hangingChars="200" w:hanging="641"/>
        <w:jc w:val="both"/>
        <w:rPr>
          <w:rFonts w:ascii="標楷體" w:eastAsia="標楷體" w:hAnsi="標楷體"/>
          <w:b/>
          <w:sz w:val="32"/>
          <w:szCs w:val="32"/>
        </w:rPr>
      </w:pPr>
      <w:r w:rsidRPr="003155A6">
        <w:rPr>
          <w:rFonts w:ascii="標楷體" w:eastAsia="標楷體" w:hAnsi="標楷體" w:hint="eastAsia"/>
          <w:b/>
          <w:sz w:val="32"/>
          <w:szCs w:val="32"/>
        </w:rPr>
        <w:t>壹</w:t>
      </w:r>
      <w:r w:rsidRPr="003155A6">
        <w:rPr>
          <w:rFonts w:ascii="標楷體" w:eastAsia="標楷體" w:hAnsi="標楷體" w:hint="eastAsia"/>
          <w:b/>
          <w:spacing w:val="4"/>
          <w:sz w:val="32"/>
          <w:szCs w:val="32"/>
        </w:rPr>
        <w:t>、</w:t>
      </w:r>
      <w:r w:rsidRPr="003155A6">
        <w:rPr>
          <w:rFonts w:ascii="標楷體" w:eastAsia="標楷體" w:hAnsi="標楷體"/>
          <w:b/>
          <w:bCs/>
          <w:spacing w:val="4"/>
          <w:sz w:val="32"/>
          <w:szCs w:val="32"/>
        </w:rPr>
        <w:t>1</w:t>
      </w:r>
      <w:r w:rsidRPr="003155A6">
        <w:rPr>
          <w:rFonts w:ascii="標楷體" w:eastAsia="標楷體" w:hAnsi="標楷體" w:hint="eastAsia"/>
          <w:b/>
          <w:bCs/>
          <w:spacing w:val="4"/>
          <w:sz w:val="32"/>
          <w:szCs w:val="32"/>
        </w:rPr>
        <w:t>10</w:t>
      </w:r>
      <w:r w:rsidRPr="003155A6">
        <w:rPr>
          <w:rFonts w:ascii="標楷體" w:eastAsia="標楷體" w:hAnsi="標楷體"/>
          <w:b/>
          <w:spacing w:val="4"/>
          <w:sz w:val="32"/>
          <w:szCs w:val="32"/>
        </w:rPr>
        <w:t>年度中央政府總預算案關於</w:t>
      </w:r>
      <w:r w:rsidRPr="003155A6">
        <w:rPr>
          <w:rFonts w:ascii="標楷體" w:eastAsia="標楷體" w:hAnsi="標楷體"/>
          <w:b/>
          <w:bCs/>
          <w:sz w:val="32"/>
          <w:szCs w:val="32"/>
        </w:rPr>
        <w:t>客家委員會及所屬部分</w:t>
      </w:r>
      <w:r w:rsidRPr="003155A6">
        <w:rPr>
          <w:rFonts w:ascii="標楷體" w:eastAsia="標楷體" w:hAnsi="標楷體" w:hint="eastAsia"/>
          <w:b/>
          <w:sz w:val="32"/>
          <w:szCs w:val="32"/>
        </w:rPr>
        <w:t>審查結果：</w:t>
      </w:r>
    </w:p>
    <w:p w14:paraId="1FEEFC60" w14:textId="77777777" w:rsidR="00E6785A" w:rsidRPr="003155A6" w:rsidRDefault="00E6785A" w:rsidP="00E6785A">
      <w:pPr>
        <w:snapToGrid w:val="0"/>
        <w:spacing w:line="480" w:lineRule="exact"/>
        <w:ind w:left="641" w:rightChars="-21" w:right="-50" w:hangingChars="200" w:hanging="641"/>
        <w:jc w:val="both"/>
        <w:rPr>
          <w:rFonts w:ascii="標楷體" w:eastAsia="標楷體" w:hAnsi="標楷體"/>
          <w:b/>
          <w:sz w:val="32"/>
          <w:szCs w:val="32"/>
        </w:rPr>
      </w:pPr>
      <w:r w:rsidRPr="003155A6">
        <w:rPr>
          <w:rFonts w:ascii="標楷體" w:eastAsia="標楷體" w:hAnsi="標楷體" w:hint="eastAsia"/>
          <w:b/>
          <w:sz w:val="32"/>
          <w:szCs w:val="32"/>
        </w:rPr>
        <w:t>歲入部分</w:t>
      </w:r>
    </w:p>
    <w:p w14:paraId="2E54ABA5" w14:textId="77777777" w:rsidR="00E6785A" w:rsidRPr="003155A6" w:rsidRDefault="00E6785A" w:rsidP="00E6785A">
      <w:pPr>
        <w:kinsoku w:val="0"/>
        <w:overflowPunct w:val="0"/>
        <w:snapToGrid w:val="0"/>
        <w:spacing w:line="480" w:lineRule="exact"/>
        <w:ind w:leftChars="100" w:left="1325" w:hangingChars="339" w:hanging="1085"/>
        <w:jc w:val="both"/>
        <w:textAlignment w:val="center"/>
        <w:rPr>
          <w:rFonts w:ascii="標楷體" w:eastAsia="標楷體" w:hAnsi="標楷體"/>
          <w:snapToGrid w:val="0"/>
          <w:sz w:val="32"/>
          <w:szCs w:val="32"/>
        </w:rPr>
      </w:pPr>
      <w:r w:rsidRPr="003155A6">
        <w:rPr>
          <w:rFonts w:ascii="標楷體" w:eastAsia="標楷體" w:hAnsi="標楷體"/>
          <w:snapToGrid w:val="0"/>
          <w:sz w:val="32"/>
          <w:szCs w:val="32"/>
        </w:rPr>
        <w:t>第2款　罰款及賠償收入</w:t>
      </w:r>
    </w:p>
    <w:p w14:paraId="01499856" w14:textId="77777777" w:rsidR="00E6785A" w:rsidRPr="003155A6" w:rsidRDefault="00E6785A" w:rsidP="00E6785A">
      <w:pPr>
        <w:kinsoku w:val="0"/>
        <w:overflowPunct w:val="0"/>
        <w:snapToGrid w:val="0"/>
        <w:spacing w:line="480" w:lineRule="exact"/>
        <w:ind w:leftChars="241" w:left="1720" w:hangingChars="357" w:hanging="1142"/>
        <w:jc w:val="both"/>
        <w:textAlignment w:val="center"/>
        <w:rPr>
          <w:rFonts w:ascii="標楷體" w:eastAsia="標楷體" w:hAnsi="標楷體"/>
          <w:snapToGrid w:val="0"/>
          <w:sz w:val="32"/>
          <w:szCs w:val="32"/>
        </w:rPr>
      </w:pPr>
      <w:r w:rsidRPr="003155A6">
        <w:rPr>
          <w:rFonts w:ascii="標楷體" w:eastAsia="標楷體" w:hAnsi="標楷體"/>
          <w:snapToGrid w:val="0"/>
          <w:sz w:val="32"/>
          <w:szCs w:val="32"/>
        </w:rPr>
        <w:t>第</w:t>
      </w:r>
      <w:r w:rsidRPr="003155A6">
        <w:rPr>
          <w:rFonts w:ascii="標楷體" w:eastAsia="標楷體" w:hAnsi="標楷體" w:hint="eastAsia"/>
          <w:snapToGrid w:val="0"/>
          <w:sz w:val="32"/>
          <w:szCs w:val="32"/>
        </w:rPr>
        <w:t>14</w:t>
      </w:r>
      <w:r w:rsidRPr="003155A6">
        <w:rPr>
          <w:rFonts w:ascii="標楷體" w:eastAsia="標楷體" w:hAnsi="標楷體"/>
          <w:snapToGrid w:val="0"/>
          <w:sz w:val="32"/>
          <w:szCs w:val="32"/>
        </w:rPr>
        <w:t>項</w:t>
      </w:r>
      <w:r w:rsidRPr="003155A6">
        <w:rPr>
          <w:rFonts w:ascii="標楷體" w:eastAsia="標楷體" w:hAnsi="標楷體" w:hint="eastAsia"/>
          <w:snapToGrid w:val="0"/>
          <w:sz w:val="32"/>
          <w:szCs w:val="32"/>
        </w:rPr>
        <w:t xml:space="preserve"> 客家委員會及所屬50萬元，照列。</w:t>
      </w:r>
    </w:p>
    <w:p w14:paraId="7F65C1FA" w14:textId="77777777" w:rsidR="00E6785A" w:rsidRPr="003155A6" w:rsidRDefault="00E6785A" w:rsidP="00E6785A">
      <w:pPr>
        <w:kinsoku w:val="0"/>
        <w:overflowPunct w:val="0"/>
        <w:snapToGrid w:val="0"/>
        <w:spacing w:line="480" w:lineRule="exact"/>
        <w:ind w:leftChars="100" w:left="1325" w:hangingChars="339" w:hanging="1085"/>
        <w:jc w:val="both"/>
        <w:textAlignment w:val="center"/>
        <w:rPr>
          <w:rFonts w:ascii="標楷體" w:eastAsia="標楷體" w:hAnsi="標楷體"/>
          <w:snapToGrid w:val="0"/>
          <w:sz w:val="32"/>
          <w:szCs w:val="32"/>
        </w:rPr>
      </w:pPr>
      <w:r w:rsidRPr="003155A6">
        <w:rPr>
          <w:rFonts w:ascii="標楷體" w:eastAsia="標楷體" w:hAnsi="標楷體"/>
          <w:snapToGrid w:val="0"/>
          <w:sz w:val="32"/>
          <w:szCs w:val="32"/>
        </w:rPr>
        <w:t>第3款　規費收入</w:t>
      </w:r>
    </w:p>
    <w:p w14:paraId="7DCF9080" w14:textId="77777777" w:rsidR="00E6785A" w:rsidRPr="003155A6" w:rsidRDefault="00E6785A" w:rsidP="00E6785A">
      <w:pPr>
        <w:kinsoku w:val="0"/>
        <w:overflowPunct w:val="0"/>
        <w:snapToGrid w:val="0"/>
        <w:spacing w:line="480" w:lineRule="exact"/>
        <w:ind w:leftChars="240" w:left="1856" w:hangingChars="400" w:hanging="1280"/>
        <w:jc w:val="both"/>
        <w:textAlignment w:val="center"/>
        <w:rPr>
          <w:rFonts w:ascii="標楷體" w:eastAsia="標楷體" w:hAnsi="標楷體"/>
          <w:snapToGrid w:val="0"/>
          <w:sz w:val="32"/>
          <w:szCs w:val="32"/>
        </w:rPr>
      </w:pPr>
      <w:r w:rsidRPr="003155A6">
        <w:rPr>
          <w:rFonts w:ascii="標楷體" w:eastAsia="標楷體" w:hAnsi="標楷體"/>
          <w:snapToGrid w:val="0"/>
          <w:sz w:val="32"/>
          <w:szCs w:val="32"/>
        </w:rPr>
        <w:lastRenderedPageBreak/>
        <w:t>第9項</w:t>
      </w:r>
      <w:r w:rsidRPr="003155A6">
        <w:rPr>
          <w:rFonts w:ascii="標楷體" w:eastAsia="標楷體" w:hAnsi="標楷體" w:hint="eastAsia"/>
          <w:snapToGrid w:val="0"/>
          <w:sz w:val="32"/>
          <w:szCs w:val="32"/>
        </w:rPr>
        <w:t xml:space="preserve"> 客家委員會及所屬4</w:t>
      </w:r>
      <w:r w:rsidRPr="003155A6">
        <w:rPr>
          <w:rFonts w:ascii="標楷體" w:eastAsia="標楷體" w:hAnsi="標楷體"/>
          <w:snapToGrid w:val="0"/>
          <w:sz w:val="32"/>
          <w:szCs w:val="32"/>
        </w:rPr>
        <w:t>8</w:t>
      </w:r>
      <w:r w:rsidRPr="003155A6">
        <w:rPr>
          <w:rFonts w:ascii="標楷體" w:eastAsia="標楷體" w:hAnsi="標楷體" w:hint="eastAsia"/>
          <w:snapToGrid w:val="0"/>
          <w:sz w:val="32"/>
          <w:szCs w:val="32"/>
        </w:rPr>
        <w:t>0萬元，照列。</w:t>
      </w:r>
    </w:p>
    <w:p w14:paraId="1EE76D79" w14:textId="77777777" w:rsidR="00E6785A" w:rsidRPr="003155A6" w:rsidRDefault="00E6785A" w:rsidP="00E6785A">
      <w:pPr>
        <w:kinsoku w:val="0"/>
        <w:overflowPunct w:val="0"/>
        <w:snapToGrid w:val="0"/>
        <w:spacing w:line="480" w:lineRule="exact"/>
        <w:ind w:leftChars="100" w:left="1325" w:hangingChars="339" w:hanging="1085"/>
        <w:jc w:val="both"/>
        <w:textAlignment w:val="center"/>
        <w:rPr>
          <w:rFonts w:ascii="標楷體" w:eastAsia="標楷體" w:hAnsi="標楷體"/>
          <w:snapToGrid w:val="0"/>
          <w:sz w:val="32"/>
          <w:szCs w:val="32"/>
        </w:rPr>
      </w:pPr>
      <w:r w:rsidRPr="003155A6">
        <w:rPr>
          <w:rFonts w:ascii="標楷體" w:eastAsia="標楷體" w:hAnsi="標楷體"/>
          <w:snapToGrid w:val="0"/>
          <w:sz w:val="32"/>
          <w:szCs w:val="32"/>
        </w:rPr>
        <w:t>第4款　財產收入</w:t>
      </w:r>
    </w:p>
    <w:p w14:paraId="2F5F6EE2" w14:textId="77777777" w:rsidR="00E6785A" w:rsidRPr="003155A6" w:rsidRDefault="00E6785A" w:rsidP="00E6785A">
      <w:pPr>
        <w:kinsoku w:val="0"/>
        <w:overflowPunct w:val="0"/>
        <w:snapToGrid w:val="0"/>
        <w:spacing w:line="480" w:lineRule="exact"/>
        <w:ind w:leftChars="241" w:left="1842" w:hangingChars="395" w:hanging="1264"/>
        <w:jc w:val="both"/>
        <w:textAlignment w:val="center"/>
        <w:rPr>
          <w:rFonts w:ascii="標楷體" w:eastAsia="標楷體" w:hAnsi="標楷體"/>
          <w:snapToGrid w:val="0"/>
          <w:sz w:val="32"/>
          <w:szCs w:val="32"/>
        </w:rPr>
      </w:pPr>
      <w:r w:rsidRPr="003155A6">
        <w:rPr>
          <w:rFonts w:ascii="標楷體" w:eastAsia="標楷體" w:hAnsi="標楷體"/>
          <w:snapToGrid w:val="0"/>
          <w:sz w:val="32"/>
          <w:szCs w:val="32"/>
        </w:rPr>
        <w:t>第</w:t>
      </w:r>
      <w:r w:rsidRPr="003155A6">
        <w:rPr>
          <w:rFonts w:ascii="標楷體" w:eastAsia="標楷體" w:hAnsi="標楷體" w:hint="eastAsia"/>
          <w:snapToGrid w:val="0"/>
          <w:sz w:val="32"/>
          <w:szCs w:val="32"/>
        </w:rPr>
        <w:t>15</w:t>
      </w:r>
      <w:r w:rsidRPr="003155A6">
        <w:rPr>
          <w:rFonts w:ascii="標楷體" w:eastAsia="標楷體" w:hAnsi="標楷體"/>
          <w:snapToGrid w:val="0"/>
          <w:sz w:val="32"/>
          <w:szCs w:val="32"/>
        </w:rPr>
        <w:t>項</w:t>
      </w:r>
      <w:r w:rsidRPr="003155A6">
        <w:rPr>
          <w:rFonts w:ascii="標楷體" w:eastAsia="標楷體" w:hAnsi="標楷體" w:hint="eastAsia"/>
          <w:snapToGrid w:val="0"/>
          <w:sz w:val="32"/>
          <w:szCs w:val="32"/>
        </w:rPr>
        <w:t xml:space="preserve"> 客家委員會及所屬1,548萬8千元，照列。</w:t>
      </w:r>
    </w:p>
    <w:p w14:paraId="7B2DA938" w14:textId="77777777" w:rsidR="00E6785A" w:rsidRPr="003155A6" w:rsidRDefault="00E6785A" w:rsidP="00E6785A">
      <w:pPr>
        <w:kinsoku w:val="0"/>
        <w:overflowPunct w:val="0"/>
        <w:snapToGrid w:val="0"/>
        <w:spacing w:line="480" w:lineRule="exact"/>
        <w:ind w:leftChars="100" w:left="1325" w:hangingChars="339" w:hanging="1085"/>
        <w:jc w:val="both"/>
        <w:textAlignment w:val="center"/>
        <w:rPr>
          <w:rFonts w:ascii="標楷體" w:eastAsia="標楷體" w:hAnsi="標楷體"/>
          <w:snapToGrid w:val="0"/>
          <w:sz w:val="32"/>
          <w:szCs w:val="32"/>
        </w:rPr>
      </w:pPr>
      <w:r w:rsidRPr="003155A6">
        <w:rPr>
          <w:rFonts w:ascii="標楷體" w:eastAsia="標楷體" w:hAnsi="標楷體"/>
          <w:snapToGrid w:val="0"/>
          <w:sz w:val="32"/>
          <w:szCs w:val="32"/>
        </w:rPr>
        <w:t>第7款　其他收入</w:t>
      </w:r>
    </w:p>
    <w:p w14:paraId="21C1B05F" w14:textId="77777777" w:rsidR="00E6785A" w:rsidRPr="003155A6" w:rsidRDefault="00E6785A" w:rsidP="00E6785A">
      <w:pPr>
        <w:kinsoku w:val="0"/>
        <w:overflowPunct w:val="0"/>
        <w:snapToGrid w:val="0"/>
        <w:spacing w:line="480" w:lineRule="exact"/>
        <w:ind w:leftChars="241" w:left="1720" w:hangingChars="357" w:hanging="1142"/>
        <w:jc w:val="both"/>
        <w:textAlignment w:val="center"/>
        <w:rPr>
          <w:rFonts w:ascii="標楷體" w:eastAsia="標楷體" w:hAnsi="標楷體"/>
          <w:snapToGrid w:val="0"/>
          <w:sz w:val="32"/>
          <w:szCs w:val="32"/>
        </w:rPr>
      </w:pPr>
      <w:r w:rsidRPr="003155A6">
        <w:rPr>
          <w:rFonts w:ascii="標楷體" w:eastAsia="標楷體" w:hAnsi="標楷體"/>
          <w:snapToGrid w:val="0"/>
          <w:sz w:val="32"/>
          <w:szCs w:val="32"/>
        </w:rPr>
        <w:t>第</w:t>
      </w:r>
      <w:r w:rsidRPr="003155A6">
        <w:rPr>
          <w:rFonts w:ascii="標楷體" w:eastAsia="標楷體" w:hAnsi="標楷體" w:hint="eastAsia"/>
          <w:snapToGrid w:val="0"/>
          <w:sz w:val="32"/>
          <w:szCs w:val="32"/>
        </w:rPr>
        <w:t>15</w:t>
      </w:r>
      <w:r w:rsidRPr="003155A6">
        <w:rPr>
          <w:rFonts w:ascii="標楷體" w:eastAsia="標楷體" w:hAnsi="標楷體"/>
          <w:snapToGrid w:val="0"/>
          <w:sz w:val="32"/>
          <w:szCs w:val="32"/>
        </w:rPr>
        <w:t>項</w:t>
      </w:r>
      <w:r w:rsidRPr="003155A6">
        <w:rPr>
          <w:rFonts w:ascii="標楷體" w:eastAsia="標楷體" w:hAnsi="標楷體" w:hint="eastAsia"/>
          <w:snapToGrid w:val="0"/>
          <w:sz w:val="32"/>
          <w:szCs w:val="32"/>
        </w:rPr>
        <w:t xml:space="preserve"> 客家委員會及所屬164萬8千元，照列。</w:t>
      </w:r>
    </w:p>
    <w:p w14:paraId="1E97FD10" w14:textId="77777777" w:rsidR="00E6785A" w:rsidRPr="003155A6" w:rsidRDefault="00E6785A" w:rsidP="00E6785A">
      <w:pPr>
        <w:snapToGrid w:val="0"/>
        <w:spacing w:line="480" w:lineRule="exact"/>
        <w:ind w:left="239" w:rightChars="-21" w:right="-50"/>
        <w:jc w:val="both"/>
        <w:rPr>
          <w:rFonts w:ascii="標楷體" w:eastAsia="標楷體" w:hAnsi="標楷體"/>
          <w:b/>
          <w:sz w:val="32"/>
          <w:szCs w:val="32"/>
        </w:rPr>
      </w:pPr>
      <w:r w:rsidRPr="003155A6">
        <w:rPr>
          <w:rFonts w:ascii="標楷體" w:eastAsia="標楷體" w:hAnsi="標楷體" w:hint="eastAsia"/>
          <w:b/>
          <w:sz w:val="32"/>
          <w:szCs w:val="32"/>
        </w:rPr>
        <w:t>歲出部分</w:t>
      </w:r>
    </w:p>
    <w:p w14:paraId="47D40C67" w14:textId="77777777" w:rsidR="00E6785A" w:rsidRPr="003155A6" w:rsidRDefault="00E6785A" w:rsidP="00E6785A">
      <w:pPr>
        <w:kinsoku w:val="0"/>
        <w:overflowPunct w:val="0"/>
        <w:snapToGrid w:val="0"/>
        <w:spacing w:line="480" w:lineRule="exact"/>
        <w:ind w:leftChars="100" w:left="1325" w:hangingChars="339" w:hanging="1085"/>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第2款　行政院主管</w:t>
      </w:r>
    </w:p>
    <w:p w14:paraId="2CECB119" w14:textId="01DAB079" w:rsidR="00E6785A" w:rsidRPr="003155A6" w:rsidRDefault="00E6785A" w:rsidP="00E6785A">
      <w:pPr>
        <w:kinsoku w:val="0"/>
        <w:overflowPunct w:val="0"/>
        <w:snapToGrid w:val="0"/>
        <w:spacing w:line="480" w:lineRule="exact"/>
        <w:ind w:leftChars="241" w:left="1842" w:hangingChars="395" w:hanging="1264"/>
        <w:jc w:val="both"/>
        <w:textAlignment w:val="center"/>
        <w:rPr>
          <w:rFonts w:ascii="標楷體" w:eastAsia="標楷體" w:hAnsi="標楷體"/>
          <w:snapToGrid w:val="0"/>
          <w:sz w:val="32"/>
          <w:szCs w:val="32"/>
        </w:rPr>
      </w:pPr>
      <w:r w:rsidRPr="003155A6">
        <w:rPr>
          <w:rFonts w:ascii="標楷體" w:eastAsia="標楷體" w:hAnsi="標楷體"/>
          <w:bCs/>
          <w:snapToGrid w:val="0"/>
          <w:sz w:val="32"/>
          <w:szCs w:val="32"/>
        </w:rPr>
        <w:t>第</w:t>
      </w:r>
      <w:r w:rsidRPr="003155A6">
        <w:rPr>
          <w:rFonts w:ascii="標楷體" w:eastAsia="標楷體" w:hAnsi="標楷體" w:hint="eastAsia"/>
          <w:bCs/>
          <w:snapToGrid w:val="0"/>
          <w:sz w:val="32"/>
          <w:szCs w:val="32"/>
        </w:rPr>
        <w:t xml:space="preserve">10項 </w:t>
      </w:r>
      <w:r w:rsidRPr="003155A6">
        <w:rPr>
          <w:rFonts w:ascii="標楷體" w:eastAsia="標楷體" w:hAnsi="標楷體" w:hint="eastAsia"/>
          <w:snapToGrid w:val="0"/>
          <w:sz w:val="32"/>
          <w:szCs w:val="32"/>
        </w:rPr>
        <w:t>客家委員會及所屬</w:t>
      </w:r>
      <w:r w:rsidR="00E52E44" w:rsidRPr="003155A6">
        <w:rPr>
          <w:rFonts w:ascii="標楷體" w:eastAsia="標楷體" w:hAnsi="標楷體" w:hint="eastAsia"/>
          <w:snapToGrid w:val="0"/>
          <w:sz w:val="32"/>
          <w:szCs w:val="32"/>
        </w:rPr>
        <w:t>原列</w:t>
      </w:r>
      <w:r w:rsidRPr="003155A6">
        <w:rPr>
          <w:rFonts w:ascii="標楷體" w:eastAsia="標楷體" w:hAnsi="標楷體" w:hint="eastAsia"/>
          <w:snapToGrid w:val="0"/>
          <w:sz w:val="32"/>
          <w:szCs w:val="32"/>
        </w:rPr>
        <w:t>3</w:t>
      </w:r>
      <w:r w:rsidR="00DB4011" w:rsidRPr="003155A6">
        <w:rPr>
          <w:rFonts w:ascii="標楷體" w:eastAsia="標楷體" w:hAnsi="標楷體"/>
          <w:snapToGrid w:val="0"/>
          <w:sz w:val="32"/>
          <w:szCs w:val="32"/>
        </w:rPr>
        <w:t>2</w:t>
      </w:r>
      <w:r w:rsidRPr="003155A6">
        <w:rPr>
          <w:rFonts w:ascii="標楷體" w:eastAsia="標楷體" w:hAnsi="標楷體" w:hint="eastAsia"/>
          <w:snapToGrid w:val="0"/>
          <w:sz w:val="32"/>
          <w:szCs w:val="32"/>
        </w:rPr>
        <w:t>億1,</w:t>
      </w:r>
      <w:r w:rsidR="00DB4011" w:rsidRPr="003155A6">
        <w:rPr>
          <w:rFonts w:ascii="標楷體" w:eastAsia="標楷體" w:hAnsi="標楷體"/>
          <w:snapToGrid w:val="0"/>
          <w:sz w:val="32"/>
          <w:szCs w:val="32"/>
        </w:rPr>
        <w:t>526</w:t>
      </w:r>
      <w:r w:rsidRPr="003155A6">
        <w:rPr>
          <w:rFonts w:ascii="標楷體" w:eastAsia="標楷體" w:hAnsi="標楷體" w:hint="eastAsia"/>
          <w:snapToGrid w:val="0"/>
          <w:sz w:val="32"/>
          <w:szCs w:val="32"/>
        </w:rPr>
        <w:t>萬元，</w:t>
      </w:r>
      <w:r w:rsidR="00E52E44" w:rsidRPr="003155A6">
        <w:rPr>
          <w:rFonts w:ascii="標楷體" w:eastAsia="標楷體" w:hAnsi="標楷體" w:hint="eastAsia"/>
          <w:snapToGrid w:val="0"/>
          <w:sz w:val="32"/>
          <w:szCs w:val="32"/>
        </w:rPr>
        <w:t>減列第2目「綜合規劃發展」50萬元</w:t>
      </w:r>
      <w:r w:rsidR="001513E9">
        <w:rPr>
          <w:rFonts w:ascii="標楷體" w:eastAsia="標楷體" w:hAnsi="標楷體" w:hint="eastAsia"/>
          <w:snapToGrid w:val="0"/>
          <w:sz w:val="32"/>
          <w:szCs w:val="32"/>
        </w:rPr>
        <w:t>，</w:t>
      </w:r>
      <w:r w:rsidR="00E52E44" w:rsidRPr="003155A6">
        <w:rPr>
          <w:rFonts w:ascii="標楷體" w:eastAsia="標楷體" w:hAnsi="標楷體" w:hint="eastAsia"/>
          <w:snapToGrid w:val="0"/>
          <w:sz w:val="32"/>
          <w:szCs w:val="32"/>
        </w:rPr>
        <w:t>科目自行調整，</w:t>
      </w:r>
      <w:r w:rsidR="008D6236" w:rsidRPr="003155A6">
        <w:rPr>
          <w:rFonts w:ascii="標楷體" w:eastAsia="標楷體" w:hAnsi="標楷體" w:hint="eastAsia"/>
          <w:snapToGrid w:val="0"/>
          <w:sz w:val="32"/>
          <w:szCs w:val="32"/>
        </w:rPr>
        <w:t>其餘均</w:t>
      </w:r>
      <w:r w:rsidRPr="003155A6">
        <w:rPr>
          <w:rFonts w:ascii="標楷體" w:eastAsia="標楷體" w:hAnsi="標楷體" w:hint="eastAsia"/>
          <w:snapToGrid w:val="0"/>
          <w:sz w:val="32"/>
          <w:szCs w:val="32"/>
        </w:rPr>
        <w:t>照列。</w:t>
      </w:r>
    </w:p>
    <w:p w14:paraId="0F52D238" w14:textId="2184F49D" w:rsidR="00E6785A" w:rsidRPr="003155A6" w:rsidRDefault="00E6785A" w:rsidP="00E6785A">
      <w:pPr>
        <w:snapToGrid w:val="0"/>
        <w:spacing w:line="480" w:lineRule="exact"/>
        <w:ind w:leftChars="250" w:left="1166" w:rightChars="-10" w:right="-24" w:hangingChars="177" w:hanging="566"/>
        <w:jc w:val="both"/>
        <w:rPr>
          <w:rFonts w:ascii="標楷體" w:eastAsia="標楷體" w:hAnsi="標楷體"/>
          <w:sz w:val="32"/>
          <w:szCs w:val="32"/>
        </w:rPr>
      </w:pPr>
      <w:r w:rsidRPr="003155A6">
        <w:rPr>
          <w:rFonts w:ascii="標楷體" w:eastAsia="標楷體" w:hAnsi="標楷體" w:hint="eastAsia"/>
          <w:sz w:val="32"/>
          <w:szCs w:val="32"/>
        </w:rPr>
        <w:t>本項通過決議</w:t>
      </w:r>
      <w:r w:rsidR="00FA64B8" w:rsidRPr="003155A6">
        <w:rPr>
          <w:rFonts w:ascii="標楷體" w:eastAsia="標楷體" w:hAnsi="標楷體"/>
          <w:sz w:val="32"/>
          <w:szCs w:val="32"/>
        </w:rPr>
        <w:t>17</w:t>
      </w:r>
      <w:r w:rsidRPr="003155A6">
        <w:rPr>
          <w:rFonts w:ascii="標楷體" w:eastAsia="標楷體" w:hAnsi="標楷體" w:hint="eastAsia"/>
          <w:sz w:val="32"/>
          <w:szCs w:val="32"/>
        </w:rPr>
        <w:t>項：</w:t>
      </w:r>
    </w:p>
    <w:p w14:paraId="7757626A" w14:textId="2DE75D94" w:rsidR="00E6785A" w:rsidRPr="003155A6" w:rsidRDefault="00E6785A" w:rsidP="00E6785A">
      <w:pPr>
        <w:snapToGrid w:val="0"/>
        <w:spacing w:after="120" w:line="460" w:lineRule="exact"/>
        <w:ind w:leftChars="250" w:left="1240" w:rightChars="-21" w:right="-50" w:hangingChars="200" w:hanging="640"/>
        <w:jc w:val="both"/>
        <w:rPr>
          <w:rFonts w:ascii="標楷體" w:eastAsia="標楷體" w:hAnsi="標楷體"/>
          <w:snapToGrid w:val="0"/>
          <w:sz w:val="32"/>
          <w:szCs w:val="32"/>
        </w:rPr>
      </w:pPr>
      <w:r w:rsidRPr="003155A6">
        <w:rPr>
          <w:rFonts w:ascii="標楷體" w:eastAsia="標楷體" w:hAnsi="標楷體" w:hint="eastAsia"/>
          <w:sz w:val="32"/>
          <w:szCs w:val="32"/>
        </w:rPr>
        <w:t>一、</w:t>
      </w:r>
      <w:r w:rsidR="00DB4011" w:rsidRPr="003155A6">
        <w:rPr>
          <w:rFonts w:ascii="標楷體" w:eastAsia="標楷體" w:hAnsi="標楷體" w:hint="eastAsia"/>
          <w:kern w:val="0"/>
          <w:sz w:val="32"/>
          <w:szCs w:val="32"/>
          <w:lang w:val="x-none" w:eastAsia="x-none"/>
        </w:rPr>
        <w:t>1</w:t>
      </w:r>
      <w:r w:rsidR="008D6236" w:rsidRPr="003155A6">
        <w:rPr>
          <w:rFonts w:ascii="標楷體" w:eastAsia="標楷體" w:hAnsi="標楷體" w:hint="eastAsia"/>
          <w:kern w:val="0"/>
          <w:sz w:val="32"/>
          <w:szCs w:val="32"/>
          <w:lang w:val="x-none"/>
        </w:rPr>
        <w:t>10</w:t>
      </w:r>
      <w:r w:rsidR="00DB4011" w:rsidRPr="003155A6">
        <w:rPr>
          <w:rFonts w:ascii="標楷體" w:eastAsia="標楷體" w:hAnsi="標楷體" w:hint="eastAsia"/>
          <w:kern w:val="0"/>
          <w:sz w:val="32"/>
          <w:szCs w:val="32"/>
          <w:lang w:val="x-none" w:eastAsia="x-none"/>
        </w:rPr>
        <w:t>年度</w:t>
      </w:r>
      <w:r w:rsidRPr="003155A6">
        <w:rPr>
          <w:rFonts w:ascii="標楷體" w:eastAsia="標楷體" w:hAnsi="標楷體" w:hint="eastAsia"/>
          <w:kern w:val="0"/>
          <w:sz w:val="32"/>
          <w:szCs w:val="32"/>
        </w:rPr>
        <w:t>客家委員會及所屬</w:t>
      </w:r>
      <w:r w:rsidRPr="003155A6">
        <w:rPr>
          <w:rFonts w:ascii="標楷體" w:eastAsia="標楷體" w:hAnsi="標楷體" w:hint="eastAsia"/>
          <w:kern w:val="0"/>
          <w:sz w:val="32"/>
          <w:szCs w:val="32"/>
          <w:lang w:val="x-none" w:eastAsia="x-none"/>
        </w:rPr>
        <w:t>單位預算第</w:t>
      </w:r>
      <w:r w:rsidR="00D94794" w:rsidRPr="003155A6">
        <w:rPr>
          <w:rFonts w:ascii="標楷體" w:eastAsia="標楷體" w:hAnsi="標楷體"/>
          <w:kern w:val="0"/>
          <w:sz w:val="32"/>
          <w:szCs w:val="32"/>
          <w:lang w:val="x-none"/>
        </w:rPr>
        <w:t>2</w:t>
      </w:r>
      <w:r w:rsidRPr="003155A6">
        <w:rPr>
          <w:rFonts w:ascii="標楷體" w:eastAsia="標楷體" w:hAnsi="標楷體" w:hint="eastAsia"/>
          <w:kern w:val="0"/>
          <w:sz w:val="32"/>
          <w:szCs w:val="32"/>
          <w:lang w:val="x-none" w:eastAsia="x-none"/>
        </w:rPr>
        <w:t>目「</w:t>
      </w:r>
      <w:r w:rsidR="00D94794" w:rsidRPr="003155A6">
        <w:rPr>
          <w:rFonts w:ascii="標楷體" w:eastAsia="標楷體" w:hAnsi="標楷體" w:hint="eastAsia"/>
          <w:sz w:val="32"/>
          <w:szCs w:val="32"/>
        </w:rPr>
        <w:t>綜合規劃發展</w:t>
      </w:r>
      <w:r w:rsidRPr="003155A6">
        <w:rPr>
          <w:rFonts w:ascii="標楷體" w:eastAsia="標楷體" w:hAnsi="標楷體" w:hint="eastAsia"/>
          <w:kern w:val="0"/>
          <w:sz w:val="32"/>
          <w:szCs w:val="32"/>
          <w:lang w:val="x-none" w:eastAsia="x-none"/>
        </w:rPr>
        <w:t>」編列</w:t>
      </w:r>
      <w:r w:rsidR="007C7395" w:rsidRPr="003155A6">
        <w:rPr>
          <w:rFonts w:ascii="標楷體" w:eastAsia="標楷體" w:hAnsi="標楷體" w:hint="eastAsia"/>
          <w:kern w:val="0"/>
          <w:sz w:val="32"/>
          <w:szCs w:val="32"/>
          <w:lang w:val="x-none"/>
        </w:rPr>
        <w:t>1億0</w:t>
      </w:r>
      <w:r w:rsidRPr="003155A6">
        <w:rPr>
          <w:rFonts w:ascii="標楷體" w:eastAsia="標楷體" w:hAnsi="標楷體" w:hint="eastAsia"/>
          <w:kern w:val="0"/>
          <w:sz w:val="32"/>
          <w:szCs w:val="32"/>
          <w:lang w:val="x-none"/>
        </w:rPr>
        <w:t>,</w:t>
      </w:r>
      <w:r w:rsidR="007C7395" w:rsidRPr="003155A6">
        <w:rPr>
          <w:rFonts w:ascii="標楷體" w:eastAsia="標楷體" w:hAnsi="標楷體"/>
          <w:kern w:val="0"/>
          <w:sz w:val="32"/>
          <w:szCs w:val="32"/>
          <w:lang w:val="x-none"/>
        </w:rPr>
        <w:t>4</w:t>
      </w:r>
      <w:r w:rsidR="001513E9">
        <w:rPr>
          <w:rFonts w:ascii="標楷體" w:eastAsia="標楷體" w:hAnsi="標楷體" w:hint="eastAsia"/>
          <w:kern w:val="0"/>
          <w:sz w:val="32"/>
          <w:szCs w:val="32"/>
          <w:lang w:val="x-none"/>
        </w:rPr>
        <w:t>6</w:t>
      </w:r>
      <w:r w:rsidR="007C7395" w:rsidRPr="003155A6">
        <w:rPr>
          <w:rFonts w:ascii="標楷體" w:eastAsia="標楷體" w:hAnsi="標楷體"/>
          <w:kern w:val="0"/>
          <w:sz w:val="32"/>
          <w:szCs w:val="32"/>
          <w:lang w:val="x-none"/>
        </w:rPr>
        <w:t>0</w:t>
      </w:r>
      <w:r w:rsidRPr="003155A6">
        <w:rPr>
          <w:rFonts w:ascii="標楷體" w:eastAsia="標楷體" w:hAnsi="標楷體" w:hint="eastAsia"/>
          <w:kern w:val="0"/>
          <w:sz w:val="32"/>
          <w:szCs w:val="32"/>
          <w:lang w:val="x-none"/>
        </w:rPr>
        <w:t>萬</w:t>
      </w:r>
      <w:r w:rsidR="007C7395" w:rsidRPr="003155A6">
        <w:rPr>
          <w:rFonts w:ascii="標楷體" w:eastAsia="標楷體" w:hAnsi="標楷體"/>
          <w:kern w:val="0"/>
          <w:sz w:val="32"/>
          <w:szCs w:val="32"/>
          <w:lang w:val="x-none"/>
        </w:rPr>
        <w:t>7</w:t>
      </w:r>
      <w:r w:rsidRPr="003155A6">
        <w:rPr>
          <w:rFonts w:ascii="標楷體" w:eastAsia="標楷體" w:hAnsi="標楷體" w:hint="eastAsia"/>
          <w:kern w:val="0"/>
          <w:sz w:val="32"/>
          <w:szCs w:val="32"/>
          <w:lang w:val="x-none" w:eastAsia="x-none"/>
        </w:rPr>
        <w:t>千元</w:t>
      </w:r>
      <w:r w:rsidR="001513E9">
        <w:rPr>
          <w:rFonts w:ascii="標楷體" w:eastAsia="標楷體" w:hAnsi="標楷體" w:hint="eastAsia"/>
          <w:kern w:val="0"/>
          <w:sz w:val="32"/>
          <w:szCs w:val="32"/>
          <w:lang w:val="x-none"/>
        </w:rPr>
        <w:t>，</w:t>
      </w:r>
      <w:r w:rsidR="007C7395" w:rsidRPr="003155A6">
        <w:rPr>
          <w:rFonts w:ascii="標楷體" w:eastAsia="標楷體" w:hAnsi="標楷體" w:hint="eastAsia"/>
          <w:kern w:val="0"/>
          <w:sz w:val="32"/>
          <w:szCs w:val="32"/>
          <w:lang w:val="x-none"/>
        </w:rPr>
        <w:t>扣除減列</w:t>
      </w:r>
      <w:r w:rsidR="001513E9">
        <w:rPr>
          <w:rFonts w:ascii="標楷體" w:eastAsia="標楷體" w:hAnsi="標楷體" w:hint="eastAsia"/>
          <w:kern w:val="0"/>
          <w:sz w:val="32"/>
          <w:szCs w:val="32"/>
          <w:lang w:val="x-none"/>
        </w:rPr>
        <w:t>數</w:t>
      </w:r>
      <w:r w:rsidR="007C7395" w:rsidRPr="003155A6">
        <w:rPr>
          <w:rFonts w:ascii="標楷體" w:eastAsia="標楷體" w:hAnsi="標楷體" w:hint="eastAsia"/>
          <w:kern w:val="0"/>
          <w:sz w:val="32"/>
          <w:szCs w:val="32"/>
          <w:lang w:val="x-none"/>
        </w:rPr>
        <w:t>50萬元</w:t>
      </w:r>
      <w:r w:rsidR="001513E9">
        <w:rPr>
          <w:rFonts w:ascii="標楷體" w:eastAsia="標楷體" w:hAnsi="標楷體" w:hint="eastAsia"/>
          <w:kern w:val="0"/>
          <w:sz w:val="32"/>
          <w:szCs w:val="32"/>
          <w:lang w:val="x-none"/>
        </w:rPr>
        <w:t>後</w:t>
      </w:r>
      <w:r w:rsidR="007C7395" w:rsidRPr="003155A6">
        <w:rPr>
          <w:rFonts w:ascii="標楷體" w:eastAsia="標楷體" w:hAnsi="標楷體" w:hint="eastAsia"/>
          <w:kern w:val="0"/>
          <w:sz w:val="32"/>
          <w:szCs w:val="32"/>
          <w:lang w:val="x-none"/>
        </w:rPr>
        <w:t>，</w:t>
      </w:r>
      <w:r w:rsidRPr="003155A6">
        <w:rPr>
          <w:rFonts w:ascii="標楷體" w:eastAsia="標楷體" w:hAnsi="標楷體" w:hint="eastAsia"/>
          <w:kern w:val="0"/>
          <w:sz w:val="32"/>
          <w:szCs w:val="32"/>
          <w:lang w:val="x-none" w:eastAsia="x-none"/>
        </w:rPr>
        <w:t>凍結</w:t>
      </w:r>
      <w:r w:rsidR="007C7395" w:rsidRPr="003155A6">
        <w:rPr>
          <w:rFonts w:ascii="標楷體" w:eastAsia="標楷體" w:hAnsi="標楷體" w:hint="eastAsia"/>
          <w:kern w:val="0"/>
          <w:sz w:val="32"/>
          <w:szCs w:val="32"/>
          <w:lang w:val="x-none"/>
        </w:rPr>
        <w:t>十分之一</w:t>
      </w:r>
      <w:r w:rsidRPr="003155A6">
        <w:rPr>
          <w:rFonts w:ascii="標楷體" w:eastAsia="標楷體" w:hAnsi="標楷體" w:hint="eastAsia"/>
          <w:kern w:val="0"/>
          <w:sz w:val="32"/>
          <w:szCs w:val="32"/>
          <w:lang w:val="x-none" w:eastAsia="x-none"/>
        </w:rPr>
        <w:t>，俟</w:t>
      </w:r>
      <w:r w:rsidRPr="003155A6">
        <w:rPr>
          <w:rFonts w:ascii="標楷體" w:eastAsia="標楷體" w:hAnsi="標楷體" w:hint="eastAsia"/>
          <w:kern w:val="0"/>
          <w:sz w:val="32"/>
          <w:szCs w:val="32"/>
        </w:rPr>
        <w:t>客家委員會</w:t>
      </w:r>
      <w:r w:rsidRPr="003155A6">
        <w:rPr>
          <w:rFonts w:ascii="標楷體" w:eastAsia="標楷體" w:hAnsi="標楷體" w:hint="eastAsia"/>
          <w:kern w:val="0"/>
          <w:sz w:val="32"/>
          <w:szCs w:val="32"/>
          <w:lang w:val="x-none" w:eastAsia="x-none"/>
        </w:rPr>
        <w:t>就下列各案向立法院內政委員會</w:t>
      </w:r>
      <w:r w:rsidRPr="003155A6">
        <w:rPr>
          <w:rFonts w:ascii="標楷體" w:eastAsia="標楷體" w:hAnsi="標楷體" w:hint="eastAsia"/>
          <w:kern w:val="0"/>
          <w:sz w:val="32"/>
          <w:szCs w:val="32"/>
          <w:lang w:val="x-none"/>
        </w:rPr>
        <w:t>提出書面</w:t>
      </w:r>
      <w:r w:rsidRPr="003155A6">
        <w:rPr>
          <w:rFonts w:ascii="標楷體" w:eastAsia="標楷體" w:hAnsi="標楷體" w:hint="eastAsia"/>
          <w:kern w:val="0"/>
          <w:sz w:val="32"/>
          <w:szCs w:val="32"/>
          <w:lang w:val="x-none" w:eastAsia="x-none"/>
        </w:rPr>
        <w:t>報告後，始得動支。</w:t>
      </w:r>
    </w:p>
    <w:p w14:paraId="6E6785EC" w14:textId="0FA5C0E5" w:rsidR="008D6236" w:rsidRPr="003155A6" w:rsidRDefault="00E6785A" w:rsidP="008D6236">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(一)</w:t>
      </w:r>
      <w:r w:rsidR="007C7395" w:rsidRPr="003155A6">
        <w:rPr>
          <w:rFonts w:ascii="標楷體" w:eastAsia="標楷體" w:hAnsi="標楷體"/>
          <w:sz w:val="32"/>
          <w:szCs w:val="32"/>
        </w:rPr>
        <w:t xml:space="preserve"> </w:t>
      </w:r>
      <w:r w:rsidR="008D6236" w:rsidRPr="003155A6">
        <w:rPr>
          <w:rFonts w:ascii="標楷體" w:eastAsia="標楷體" w:hAnsi="標楷體" w:hint="eastAsia"/>
          <w:sz w:val="32"/>
          <w:szCs w:val="32"/>
        </w:rPr>
        <w:t>110年度</w:t>
      </w:r>
      <w:r w:rsidR="00765FD1" w:rsidRPr="003155A6">
        <w:rPr>
          <w:rFonts w:ascii="標楷體" w:eastAsia="標楷體" w:hAnsi="標楷體" w:hint="eastAsia"/>
          <w:sz w:val="32"/>
          <w:szCs w:val="32"/>
        </w:rPr>
        <w:t>客家委員會</w:t>
      </w:r>
      <w:r w:rsidR="003155A6">
        <w:rPr>
          <w:rFonts w:ascii="標楷體" w:eastAsia="標楷體" w:hAnsi="標楷體" w:hint="eastAsia"/>
          <w:sz w:val="32"/>
          <w:szCs w:val="32"/>
        </w:rPr>
        <w:t>及所屬單位預算第2目</w:t>
      </w:r>
      <w:r w:rsidR="008D6236" w:rsidRPr="003155A6">
        <w:rPr>
          <w:rFonts w:ascii="標楷體" w:eastAsia="標楷體" w:hAnsi="標楷體" w:hint="eastAsia"/>
          <w:sz w:val="32"/>
          <w:szCs w:val="32"/>
        </w:rPr>
        <w:t>「綜合規劃發展」項下「客家族群主流化發展計畫」編列1億0</w:t>
      </w:r>
      <w:r w:rsidR="008D6236" w:rsidRPr="003155A6">
        <w:rPr>
          <w:rFonts w:ascii="標楷體" w:eastAsia="標楷體" w:hAnsi="標楷體"/>
          <w:sz w:val="32"/>
          <w:szCs w:val="32"/>
        </w:rPr>
        <w:t>,310</w:t>
      </w:r>
      <w:r w:rsidR="008D6236" w:rsidRPr="003155A6">
        <w:rPr>
          <w:rFonts w:ascii="標楷體" w:eastAsia="標楷體" w:hAnsi="標楷體" w:hint="eastAsia"/>
          <w:sz w:val="32"/>
          <w:szCs w:val="32"/>
        </w:rPr>
        <w:t>萬7千元，經查109年度該計畫編列5,470萬8千元，惟迄109年8月止實際執行數為721萬6千元，僅達13.19%預算執行率，為避免預算浮編</w:t>
      </w:r>
      <w:r w:rsidR="003155A6">
        <w:rPr>
          <w:rFonts w:ascii="標楷體" w:eastAsia="標楷體" w:hAnsi="標楷體" w:hint="eastAsia"/>
          <w:sz w:val="32"/>
          <w:szCs w:val="32"/>
        </w:rPr>
        <w:t>。爰</w:t>
      </w:r>
      <w:r w:rsidR="008D6236" w:rsidRPr="003155A6">
        <w:rPr>
          <w:rFonts w:ascii="標楷體" w:eastAsia="標楷體" w:hAnsi="標楷體" w:hint="eastAsia"/>
          <w:sz w:val="32"/>
          <w:szCs w:val="32"/>
        </w:rPr>
        <w:t>凍結該項預算，俟客家委員會詳述預算執行未及</w:t>
      </w:r>
      <w:r w:rsidR="001513E9">
        <w:rPr>
          <w:rFonts w:ascii="標楷體" w:eastAsia="標楷體" w:hAnsi="標楷體" w:hint="eastAsia"/>
          <w:sz w:val="32"/>
          <w:szCs w:val="32"/>
        </w:rPr>
        <w:t>2</w:t>
      </w:r>
      <w:r w:rsidR="008D6236" w:rsidRPr="003155A6">
        <w:rPr>
          <w:rFonts w:ascii="標楷體" w:eastAsia="標楷體" w:hAnsi="標楷體" w:hint="eastAsia"/>
          <w:sz w:val="32"/>
          <w:szCs w:val="32"/>
        </w:rPr>
        <w:t>成原因與如何提升執行績效之規劃，向立法院內政委員會提出書面報告後，始得動支。</w:t>
      </w:r>
    </w:p>
    <w:p w14:paraId="1489B409" w14:textId="77777777" w:rsidR="007C7395" w:rsidRPr="003155A6" w:rsidRDefault="00E6785A" w:rsidP="008D6236">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7C7395" w:rsidRPr="003155A6">
        <w:rPr>
          <w:rFonts w:ascii="標楷體" w:eastAsia="標楷體" w:hAnsi="標楷體" w:hint="eastAsia"/>
          <w:snapToGrid w:val="0"/>
          <w:sz w:val="32"/>
          <w:szCs w:val="32"/>
        </w:rPr>
        <w:t>葉毓蘭</w:t>
      </w:r>
    </w:p>
    <w:p w14:paraId="01CC7625" w14:textId="24DF3C47" w:rsidR="00E6785A" w:rsidRPr="003155A6" w:rsidRDefault="007C7395" w:rsidP="00E6785A">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w:t>
      </w:r>
      <w:r w:rsidR="00FB2D22" w:rsidRPr="003155A6">
        <w:rPr>
          <w:rFonts w:ascii="標楷體" w:eastAsia="標楷體" w:hAnsi="標楷體" w:hint="eastAsia"/>
          <w:snapToGrid w:val="0"/>
          <w:sz w:val="32"/>
          <w:szCs w:val="32"/>
        </w:rPr>
        <w:t>鄭天財Sra Kacaw</w:t>
      </w:r>
      <w:r w:rsidRPr="003155A6">
        <w:rPr>
          <w:rFonts w:ascii="標楷體" w:eastAsia="標楷體" w:hAnsi="標楷體" w:hint="eastAsia"/>
          <w:snapToGrid w:val="0"/>
          <w:sz w:val="32"/>
          <w:szCs w:val="32"/>
        </w:rPr>
        <w:t xml:space="preserve">  陳玉珍</w:t>
      </w:r>
    </w:p>
    <w:p w14:paraId="1BDD17C0" w14:textId="443EDEB3" w:rsidR="008D6236" w:rsidRPr="003155A6" w:rsidRDefault="00E6785A" w:rsidP="008D6236">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(二)</w:t>
      </w:r>
      <w:r w:rsidR="008D6236" w:rsidRPr="003155A6">
        <w:rPr>
          <w:rFonts w:ascii="標楷體" w:eastAsia="標楷體" w:hAnsi="標楷體" w:hint="eastAsia"/>
          <w:sz w:val="32"/>
          <w:szCs w:val="32"/>
        </w:rPr>
        <w:t>「客家族群主流化發展計畫(109-114年)」，截至目前為止109年度計畫執行率未達90％，落後原因為「全球客家主流化」計畫因受新冠肺炎疫情影響，使得整個預算執行率不佳。經查，受新冠肺炎疫情影響，國際交流活動皆受到阻礙，109年度相關子計畫才執行721萬元（截至8月底），大部分都難以執行， 110年度繼續再編3</w:t>
      </w:r>
      <w:r w:rsidR="008D6236" w:rsidRPr="003155A6">
        <w:rPr>
          <w:rFonts w:ascii="標楷體" w:eastAsia="標楷體" w:hAnsi="標楷體"/>
          <w:sz w:val="32"/>
          <w:szCs w:val="32"/>
        </w:rPr>
        <w:t>,</w:t>
      </w:r>
      <w:r w:rsidR="008D6236" w:rsidRPr="003155A6">
        <w:rPr>
          <w:rFonts w:ascii="標楷體" w:eastAsia="標楷體" w:hAnsi="標楷體" w:hint="eastAsia"/>
          <w:sz w:val="32"/>
          <w:szCs w:val="32"/>
        </w:rPr>
        <w:t>609萬2千元，在國際疫情尚未</w:t>
      </w:r>
      <w:r w:rsidR="008D6236" w:rsidRPr="003155A6">
        <w:rPr>
          <w:rFonts w:ascii="標楷體" w:eastAsia="標楷體" w:hAnsi="標楷體" w:hint="eastAsia"/>
          <w:sz w:val="32"/>
          <w:szCs w:val="32"/>
        </w:rPr>
        <w:lastRenderedPageBreak/>
        <w:t>趨緩前，如此編列預算恐有浮濫之虞。例如，110年度補助全球客家文化會議暨非洲客家懇親大會，相關預算共558萬元，相關預算數亦需配合調整。綜上</w:t>
      </w:r>
      <w:r w:rsidR="003155A6">
        <w:rPr>
          <w:rFonts w:ascii="標楷體" w:eastAsia="標楷體" w:hAnsi="標楷體" w:hint="eastAsia"/>
          <w:sz w:val="32"/>
          <w:szCs w:val="32"/>
        </w:rPr>
        <w:t>。爰</w:t>
      </w:r>
      <w:r w:rsidR="008D6236" w:rsidRPr="003155A6">
        <w:rPr>
          <w:rFonts w:ascii="標楷體" w:eastAsia="標楷體" w:hAnsi="標楷體" w:hint="eastAsia"/>
          <w:sz w:val="32"/>
          <w:szCs w:val="32"/>
        </w:rPr>
        <w:t>凍結該項預算，俟客家委員會針對「全球客家主流化」之計畫調整措施，向立法院內政委員會提出書面報告後，始得動支。</w:t>
      </w:r>
    </w:p>
    <w:p w14:paraId="0BE4DDF9" w14:textId="77777777" w:rsidR="00E6785A" w:rsidRPr="003155A6" w:rsidRDefault="00E6785A" w:rsidP="008D6236">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7C7395" w:rsidRPr="003155A6">
        <w:rPr>
          <w:rFonts w:ascii="標楷體" w:eastAsia="標楷體" w:hAnsi="標楷體" w:hint="eastAsia"/>
          <w:snapToGrid w:val="0"/>
          <w:sz w:val="32"/>
          <w:szCs w:val="32"/>
        </w:rPr>
        <w:t>陳玉珍</w:t>
      </w:r>
    </w:p>
    <w:p w14:paraId="66244CEE" w14:textId="77777777" w:rsidR="00E6785A" w:rsidRPr="003155A6" w:rsidRDefault="00E6785A" w:rsidP="00E6785A">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w:t>
      </w:r>
      <w:r w:rsidR="007C7395" w:rsidRPr="003155A6">
        <w:rPr>
          <w:rFonts w:ascii="標楷體" w:eastAsia="標楷體" w:hAnsi="標楷體" w:hint="eastAsia"/>
          <w:snapToGrid w:val="0"/>
          <w:sz w:val="32"/>
          <w:szCs w:val="32"/>
        </w:rPr>
        <w:t>葉毓蘭  林思銘</w:t>
      </w:r>
    </w:p>
    <w:p w14:paraId="19A83E80" w14:textId="69CF5F21" w:rsidR="00BC6306" w:rsidRPr="003155A6" w:rsidRDefault="00E6785A" w:rsidP="00BC6306">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(三)</w:t>
      </w:r>
      <w:r w:rsidR="00BC6306" w:rsidRPr="003155A6">
        <w:rPr>
          <w:rFonts w:ascii="標楷體" w:eastAsia="標楷體" w:hAnsi="標楷體" w:hint="eastAsia"/>
          <w:sz w:val="32"/>
          <w:szCs w:val="32"/>
        </w:rPr>
        <w:t>經查迄109年8月止客家族群主流化發展計畫預算執行率未及</w:t>
      </w:r>
      <w:r w:rsidR="001513E9">
        <w:rPr>
          <w:rFonts w:ascii="標楷體" w:eastAsia="標楷體" w:hAnsi="標楷體" w:hint="eastAsia"/>
          <w:sz w:val="32"/>
          <w:szCs w:val="32"/>
        </w:rPr>
        <w:t>2</w:t>
      </w:r>
      <w:r w:rsidR="00BC6306" w:rsidRPr="003155A6">
        <w:rPr>
          <w:rFonts w:ascii="標楷體" w:eastAsia="標楷體" w:hAnsi="標楷體" w:hint="eastAsia"/>
          <w:sz w:val="32"/>
          <w:szCs w:val="32"/>
        </w:rPr>
        <w:t>成，且所訂績效指標僅以青年族群為設定目標，恐難兼顧不同族群之文化需求，容有檢討空間；另補捐助政府機關及社團辦理海內外客家文化交流經費年逾千萬元，允宜檢討研究妥適之績效目標，以評估整體計畫之達成度。爰凍結該項預算，俟客家委員會向立法院內政委員會提出書面報告後，始得動支。</w:t>
      </w:r>
    </w:p>
    <w:p w14:paraId="66726786" w14:textId="77777777" w:rsidR="00E6785A" w:rsidRPr="003155A6" w:rsidRDefault="00E6785A" w:rsidP="00E6785A">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7C7395" w:rsidRPr="003155A6">
        <w:rPr>
          <w:rFonts w:ascii="標楷體" w:eastAsia="標楷體" w:hAnsi="標楷體" w:hint="eastAsia"/>
          <w:snapToGrid w:val="0"/>
          <w:sz w:val="32"/>
          <w:szCs w:val="32"/>
        </w:rPr>
        <w:t>賴惠員</w:t>
      </w:r>
    </w:p>
    <w:p w14:paraId="4DFA7445" w14:textId="77777777" w:rsidR="00E6785A" w:rsidRPr="003155A6" w:rsidRDefault="00E6785A" w:rsidP="00E6785A">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w:t>
      </w:r>
      <w:r w:rsidR="007C7395" w:rsidRPr="003155A6">
        <w:rPr>
          <w:rFonts w:ascii="標楷體" w:eastAsia="標楷體" w:hAnsi="標楷體" w:hint="eastAsia"/>
          <w:snapToGrid w:val="0"/>
          <w:sz w:val="32"/>
          <w:szCs w:val="32"/>
        </w:rPr>
        <w:t>王美惠  羅美玲</w:t>
      </w:r>
    </w:p>
    <w:p w14:paraId="1C4B46D2" w14:textId="77777777" w:rsidR="00BC6306" w:rsidRPr="003155A6" w:rsidRDefault="007C7395" w:rsidP="00BC6306">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(四)</w:t>
      </w:r>
      <w:r w:rsidR="00BC6306" w:rsidRPr="003155A6">
        <w:rPr>
          <w:rFonts w:ascii="標楷體" w:eastAsia="標楷體" w:hAnsi="標楷體" w:hint="eastAsia"/>
          <w:sz w:val="32"/>
          <w:szCs w:val="32"/>
        </w:rPr>
        <w:t>110年度</w:t>
      </w:r>
      <w:r w:rsidR="00765FD1" w:rsidRPr="003155A6">
        <w:rPr>
          <w:rFonts w:ascii="標楷體" w:eastAsia="標楷體" w:hAnsi="標楷體" w:hint="eastAsia"/>
          <w:sz w:val="32"/>
          <w:szCs w:val="32"/>
        </w:rPr>
        <w:t>客家委員會</w:t>
      </w:r>
      <w:r w:rsidR="00BC6306" w:rsidRPr="003155A6">
        <w:rPr>
          <w:rFonts w:ascii="標楷體" w:eastAsia="標楷體" w:hAnsi="標楷體" w:hint="eastAsia"/>
          <w:sz w:val="32"/>
          <w:szCs w:val="32"/>
        </w:rPr>
        <w:t>單位預算第2目「綜合規劃發展」編列1億0,460萬7千元，其中「客家族群主流化發展計畫」，編列1億0,310萬7千元，係為達成客家族群客家知識主流化、客家政策主流化及全球客家主流化等政策目標。</w:t>
      </w:r>
    </w:p>
    <w:p w14:paraId="0EE8B245" w14:textId="42068B76" w:rsidR="007C7395" w:rsidRPr="003155A6" w:rsidRDefault="00BC6306" w:rsidP="00BC6306">
      <w:pPr>
        <w:snapToGrid w:val="0"/>
        <w:spacing w:line="480" w:lineRule="exact"/>
        <w:ind w:leftChars="500" w:left="1200" w:rightChars="-5" w:right="-12" w:firstLineChars="200" w:firstLine="640"/>
        <w:jc w:val="both"/>
        <w:rPr>
          <w:rFonts w:ascii="標楷體" w:eastAsia="標楷體" w:hAnsi="標楷體"/>
          <w:sz w:val="32"/>
          <w:szCs w:val="32"/>
        </w:rPr>
      </w:pPr>
      <w:r w:rsidRPr="003155A6">
        <w:rPr>
          <w:rFonts w:ascii="標楷體" w:eastAsia="標楷體" w:hAnsi="標楷體" w:hint="eastAsia"/>
          <w:sz w:val="32"/>
          <w:szCs w:val="32"/>
        </w:rPr>
        <w:t>惟「客家族群主流化發展計畫」之「跨域合作推廣，促進臺灣與全球客家多元發展</w:t>
      </w:r>
      <w:r w:rsidR="001513E9">
        <w:rPr>
          <w:rFonts w:ascii="標楷體" w:eastAsia="標楷體" w:hAnsi="標楷體" w:hint="eastAsia"/>
          <w:sz w:val="32"/>
          <w:szCs w:val="32"/>
        </w:rPr>
        <w:t>」</w:t>
      </w:r>
      <w:r w:rsidRPr="003155A6">
        <w:rPr>
          <w:rFonts w:ascii="標楷體" w:eastAsia="標楷體" w:hAnsi="標楷體" w:hint="eastAsia"/>
          <w:sz w:val="32"/>
          <w:szCs w:val="32"/>
        </w:rPr>
        <w:t>相關計畫109年度預算數5,470萬8千元，因武漢肺炎疫情致該計畫海外活動多取消或延期辦理，迄109年8月止實際執行數721萬6千元，占預算數比率僅13.19%，預算執行未盡理想。鑒於國際疫情尚未明朗</w:t>
      </w:r>
      <w:r w:rsidR="003155A6">
        <w:rPr>
          <w:rFonts w:ascii="標楷體" w:eastAsia="標楷體" w:hAnsi="標楷體" w:hint="eastAsia"/>
          <w:sz w:val="32"/>
          <w:szCs w:val="32"/>
        </w:rPr>
        <w:t>。爰</w:t>
      </w:r>
      <w:r w:rsidRPr="003155A6">
        <w:rPr>
          <w:rFonts w:ascii="標楷體" w:eastAsia="標楷體" w:hAnsi="標楷體" w:hint="eastAsia"/>
          <w:sz w:val="32"/>
          <w:szCs w:val="32"/>
        </w:rPr>
        <w:t>此，凍結該項預算，俟</w:t>
      </w:r>
      <w:r w:rsidR="00765FD1" w:rsidRPr="003155A6">
        <w:rPr>
          <w:rFonts w:ascii="標楷體" w:eastAsia="標楷體" w:hAnsi="標楷體" w:hint="eastAsia"/>
          <w:sz w:val="32"/>
          <w:szCs w:val="32"/>
        </w:rPr>
        <w:t>客家委員會</w:t>
      </w:r>
      <w:r w:rsidRPr="003155A6">
        <w:rPr>
          <w:rFonts w:ascii="標楷體" w:eastAsia="標楷體" w:hAnsi="標楷體" w:hint="eastAsia"/>
          <w:sz w:val="32"/>
          <w:szCs w:val="32"/>
        </w:rPr>
        <w:t>提出具體國際文化活動</w:t>
      </w:r>
      <w:r w:rsidR="003155A6">
        <w:rPr>
          <w:rFonts w:ascii="標楷體" w:eastAsia="標楷體" w:hAnsi="標楷體" w:hint="eastAsia"/>
          <w:sz w:val="32"/>
          <w:szCs w:val="32"/>
        </w:rPr>
        <w:t>計畫</w:t>
      </w:r>
      <w:r w:rsidRPr="003155A6">
        <w:rPr>
          <w:rFonts w:ascii="標楷體" w:eastAsia="標楷體" w:hAnsi="標楷體" w:hint="eastAsia"/>
          <w:sz w:val="32"/>
          <w:szCs w:val="32"/>
        </w:rPr>
        <w:t>，向立法院內政委員會提出書面報告後，始得動支。</w:t>
      </w:r>
    </w:p>
    <w:p w14:paraId="100BBB97" w14:textId="77777777" w:rsidR="007C7395" w:rsidRPr="003155A6" w:rsidRDefault="007C7395" w:rsidP="007C7395">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提案人：王美惠</w:t>
      </w:r>
    </w:p>
    <w:p w14:paraId="2D283E03" w14:textId="77777777" w:rsidR="007C7395" w:rsidRPr="003155A6" w:rsidRDefault="007C7395" w:rsidP="007C7395">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連署人：吳琪銘  湯蕙禎</w:t>
      </w:r>
    </w:p>
    <w:p w14:paraId="7BDFCEBB" w14:textId="6D6AC050" w:rsidR="00BC6306" w:rsidRPr="003155A6" w:rsidRDefault="007C7395" w:rsidP="00BC6306">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lastRenderedPageBreak/>
        <w:t>(五)</w:t>
      </w:r>
      <w:r w:rsidR="00BC6306" w:rsidRPr="003155A6">
        <w:rPr>
          <w:rFonts w:ascii="標楷體" w:eastAsia="標楷體" w:hAnsi="標楷體" w:hint="eastAsia"/>
          <w:sz w:val="32"/>
          <w:szCs w:val="32"/>
        </w:rPr>
        <w:t>受武漢肺炎全球疫情影響，109年度「客家族群主流化發展計畫」之跨域合作推廣，促進臺灣與全球客家多元發展相關計畫109年度預算數5,470萬8千元，迄109年8月為止，實際執行數721萬6千元，僅占預算數比率13.19%。由於相關全球疫情趨勢尚未趨緩，國際交流仍存在一定風險，110年度</w:t>
      </w:r>
      <w:r w:rsidR="00765FD1" w:rsidRPr="003155A6">
        <w:rPr>
          <w:rFonts w:ascii="標楷體" w:eastAsia="標楷體" w:hAnsi="標楷體" w:hint="eastAsia"/>
          <w:sz w:val="32"/>
          <w:szCs w:val="32"/>
        </w:rPr>
        <w:t>客家委員會</w:t>
      </w:r>
      <w:r w:rsidR="00BC6306" w:rsidRPr="003155A6">
        <w:rPr>
          <w:rFonts w:ascii="標楷體" w:eastAsia="標楷體" w:hAnsi="標楷體" w:hint="eastAsia"/>
          <w:sz w:val="32"/>
          <w:szCs w:val="32"/>
        </w:rPr>
        <w:t>相關海外交流計畫容有檢討空間</w:t>
      </w:r>
      <w:r w:rsidR="003155A6">
        <w:rPr>
          <w:rFonts w:ascii="標楷體" w:eastAsia="標楷體" w:hAnsi="標楷體" w:hint="eastAsia"/>
          <w:sz w:val="32"/>
          <w:szCs w:val="32"/>
        </w:rPr>
        <w:t>。爰</w:t>
      </w:r>
      <w:r w:rsidR="00BC6306" w:rsidRPr="003155A6">
        <w:rPr>
          <w:rFonts w:ascii="標楷體" w:eastAsia="標楷體" w:hAnsi="標楷體" w:hint="eastAsia"/>
          <w:sz w:val="32"/>
          <w:szCs w:val="32"/>
        </w:rPr>
        <w:t>凍結該項預算，俟客家委員會向立法院內政委員會提出書面報告後，始得動支。</w:t>
      </w:r>
    </w:p>
    <w:p w14:paraId="540ACD60" w14:textId="77777777" w:rsidR="007C7395" w:rsidRPr="003155A6" w:rsidRDefault="007C7395" w:rsidP="00BC6306">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提案人：羅美玲</w:t>
      </w:r>
    </w:p>
    <w:p w14:paraId="3D75B604" w14:textId="77777777" w:rsidR="007C7395" w:rsidRPr="003155A6" w:rsidRDefault="007C7395" w:rsidP="007C7395">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連署人：王美惠 湯蕙禎</w:t>
      </w:r>
    </w:p>
    <w:p w14:paraId="67D47EA2" w14:textId="77777777" w:rsidR="00BC6306" w:rsidRPr="003155A6" w:rsidRDefault="007C7395" w:rsidP="00BC6306">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w:t>
      </w:r>
      <w:r w:rsidR="004B6029" w:rsidRPr="003155A6">
        <w:rPr>
          <w:rFonts w:ascii="標楷體" w:eastAsia="標楷體" w:hAnsi="標楷體" w:hint="eastAsia"/>
          <w:sz w:val="32"/>
          <w:szCs w:val="32"/>
        </w:rPr>
        <w:t>六</w:t>
      </w:r>
      <w:r w:rsidRPr="003155A6">
        <w:rPr>
          <w:rFonts w:ascii="標楷體" w:eastAsia="標楷體" w:hAnsi="標楷體" w:hint="eastAsia"/>
          <w:sz w:val="32"/>
          <w:szCs w:val="32"/>
        </w:rPr>
        <w:t>)</w:t>
      </w:r>
      <w:r w:rsidR="00BC6306" w:rsidRPr="003155A6">
        <w:rPr>
          <w:rFonts w:ascii="標楷體" w:eastAsia="標楷體" w:hAnsi="標楷體" w:hint="eastAsia"/>
          <w:sz w:val="32"/>
          <w:szCs w:val="32"/>
        </w:rPr>
        <w:t>依據客家族群主流化發展計畫說明之第6點，為連結全球客家網路，推動全球客家資訊雲端傳遞，並配合國家雙語政策強化外文網站，計列業務費460萬元，惟現行客家委員會網站之英文版已建置完畢，是否仍有新列經費需要，不無疑問，應提出具體之網站建置計畫；又，細查其英文版網站內容，如「客家節慶」主題相關連結已失效，足見其維護情形不佳，應提出相關之檢討，方屬妥適。爰凍結該項預算，俟客家委員會向立法院內政委員會提出書面報告後，始得動支。</w:t>
      </w:r>
    </w:p>
    <w:p w14:paraId="5E0AFC1E" w14:textId="77777777" w:rsidR="007C7395" w:rsidRPr="003155A6" w:rsidRDefault="007C7395" w:rsidP="007C7395">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A22AEF" w:rsidRPr="003155A6">
        <w:rPr>
          <w:rFonts w:ascii="標楷體" w:eastAsia="標楷體" w:hAnsi="標楷體" w:hint="eastAsia"/>
          <w:snapToGrid w:val="0"/>
          <w:sz w:val="32"/>
          <w:szCs w:val="32"/>
        </w:rPr>
        <w:t>沈發惠</w:t>
      </w:r>
    </w:p>
    <w:p w14:paraId="667700FC" w14:textId="13BF21D7" w:rsidR="007C7395" w:rsidRPr="003155A6" w:rsidRDefault="007C7395" w:rsidP="007C7395">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 xml:space="preserve">連署人：王美惠  </w:t>
      </w:r>
      <w:r w:rsidR="003155A6">
        <w:rPr>
          <w:rFonts w:ascii="標楷體" w:eastAsia="標楷體" w:hAnsi="標楷體" w:hint="eastAsia"/>
          <w:snapToGrid w:val="0"/>
          <w:sz w:val="32"/>
          <w:szCs w:val="32"/>
        </w:rPr>
        <w:t>湯蕙禎</w:t>
      </w:r>
    </w:p>
    <w:p w14:paraId="7E6DA793" w14:textId="09ACB434" w:rsidR="007C7395" w:rsidRPr="003155A6" w:rsidRDefault="007C7395" w:rsidP="007C7395">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w:t>
      </w:r>
      <w:r w:rsidR="004B6029" w:rsidRPr="003155A6">
        <w:rPr>
          <w:rFonts w:ascii="標楷體" w:eastAsia="標楷體" w:hAnsi="標楷體" w:hint="eastAsia"/>
          <w:sz w:val="32"/>
          <w:szCs w:val="32"/>
        </w:rPr>
        <w:t>七</w:t>
      </w:r>
      <w:r w:rsidRPr="003155A6">
        <w:rPr>
          <w:rFonts w:ascii="標楷體" w:eastAsia="標楷體" w:hAnsi="標楷體" w:hint="eastAsia"/>
          <w:sz w:val="32"/>
          <w:szCs w:val="32"/>
        </w:rPr>
        <w:t>)</w:t>
      </w:r>
      <w:r w:rsidR="00BC6306" w:rsidRPr="003155A6">
        <w:rPr>
          <w:rFonts w:ascii="標楷體" w:eastAsia="標楷體" w:hAnsi="標楷體" w:hint="eastAsia"/>
          <w:sz w:val="32"/>
          <w:szCs w:val="32"/>
        </w:rPr>
        <w:t>有鑒於</w:t>
      </w:r>
      <w:r w:rsidR="003155A6">
        <w:rPr>
          <w:rFonts w:ascii="標楷體" w:eastAsia="標楷體" w:hAnsi="標楷體" w:hint="eastAsia"/>
          <w:sz w:val="32"/>
          <w:szCs w:val="32"/>
        </w:rPr>
        <w:t>109</w:t>
      </w:r>
      <w:r w:rsidR="00BC6306" w:rsidRPr="003155A6">
        <w:rPr>
          <w:rFonts w:ascii="標楷體" w:eastAsia="標楷體" w:hAnsi="標楷體" w:hint="eastAsia"/>
          <w:sz w:val="32"/>
          <w:szCs w:val="32"/>
        </w:rPr>
        <w:t>年因新</w:t>
      </w:r>
      <w:r w:rsidR="003155A6">
        <w:rPr>
          <w:rFonts w:ascii="標楷體" w:eastAsia="標楷體" w:hAnsi="標楷體" w:hint="eastAsia"/>
          <w:sz w:val="32"/>
          <w:szCs w:val="32"/>
        </w:rPr>
        <w:t>型</w:t>
      </w:r>
      <w:r w:rsidR="00BC6306" w:rsidRPr="003155A6">
        <w:rPr>
          <w:rFonts w:ascii="標楷體" w:eastAsia="標楷體" w:hAnsi="標楷體" w:hint="eastAsia"/>
          <w:sz w:val="32"/>
          <w:szCs w:val="32"/>
        </w:rPr>
        <w:t>冠狀病毒Covid-19 疫情影響衝擊，導致各國邊境管制，另各國疫情仍然持續升溫，未有改善情勢，現階段應避免赴海外考察與交流，以減少我國防疫風險</w:t>
      </w:r>
      <w:r w:rsidR="003155A6">
        <w:rPr>
          <w:rFonts w:ascii="標楷體" w:eastAsia="標楷體" w:hAnsi="標楷體" w:hint="eastAsia"/>
          <w:sz w:val="32"/>
          <w:szCs w:val="32"/>
        </w:rPr>
        <w:t>。</w:t>
      </w:r>
      <w:r w:rsidR="00BC6306" w:rsidRPr="003155A6">
        <w:rPr>
          <w:rFonts w:ascii="標楷體" w:eastAsia="標楷體" w:hAnsi="標楷體" w:hint="eastAsia"/>
          <w:sz w:val="32"/>
          <w:szCs w:val="32"/>
        </w:rPr>
        <w:t>爰凍結該項預算，俟客家委員會向立法院內政委員會提出書面報告後，始得動支。</w:t>
      </w:r>
    </w:p>
    <w:p w14:paraId="4FC29F0C" w14:textId="77777777" w:rsidR="007C7395" w:rsidRPr="003155A6" w:rsidRDefault="007C7395" w:rsidP="007C7395">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提案人：葉毓蘭</w:t>
      </w:r>
    </w:p>
    <w:p w14:paraId="785C77E2" w14:textId="71894EAA" w:rsidR="007C7395" w:rsidRPr="003155A6" w:rsidRDefault="007C7395" w:rsidP="007C7395">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w:t>
      </w:r>
      <w:r w:rsidR="00FB2D22" w:rsidRPr="003155A6">
        <w:rPr>
          <w:rFonts w:ascii="標楷體" w:eastAsia="標楷體" w:hAnsi="標楷體" w:hint="eastAsia"/>
          <w:snapToGrid w:val="0"/>
          <w:sz w:val="32"/>
          <w:szCs w:val="32"/>
        </w:rPr>
        <w:t>鄭天財Sra Kacaw</w:t>
      </w:r>
      <w:r w:rsidRPr="003155A6">
        <w:rPr>
          <w:rFonts w:ascii="標楷體" w:eastAsia="標楷體" w:hAnsi="標楷體" w:hint="eastAsia"/>
          <w:snapToGrid w:val="0"/>
          <w:sz w:val="32"/>
          <w:szCs w:val="32"/>
        </w:rPr>
        <w:t xml:space="preserve">  陳玉珍</w:t>
      </w:r>
    </w:p>
    <w:p w14:paraId="0E7001DB" w14:textId="1FA8DE48" w:rsidR="007C7395" w:rsidRPr="003155A6" w:rsidRDefault="007C7395" w:rsidP="007C7395">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w:t>
      </w:r>
      <w:r w:rsidR="004B6029" w:rsidRPr="003155A6">
        <w:rPr>
          <w:rFonts w:ascii="標楷體" w:eastAsia="標楷體" w:hAnsi="標楷體" w:hint="eastAsia"/>
          <w:sz w:val="32"/>
          <w:szCs w:val="32"/>
        </w:rPr>
        <w:t>八</w:t>
      </w:r>
      <w:r w:rsidRPr="003155A6">
        <w:rPr>
          <w:rFonts w:ascii="標楷體" w:eastAsia="標楷體" w:hAnsi="標楷體" w:hint="eastAsia"/>
          <w:sz w:val="32"/>
          <w:szCs w:val="32"/>
        </w:rPr>
        <w:t>)</w:t>
      </w:r>
      <w:r w:rsidR="00990B1D" w:rsidRPr="003155A6">
        <w:rPr>
          <w:rFonts w:ascii="標楷體" w:eastAsia="標楷體" w:hAnsi="標楷體" w:hint="eastAsia"/>
          <w:sz w:val="32"/>
          <w:szCs w:val="32"/>
        </w:rPr>
        <w:t>查109</w:t>
      </w:r>
      <w:r w:rsidR="003155A6">
        <w:rPr>
          <w:rFonts w:ascii="標楷體" w:eastAsia="標楷體" w:hAnsi="標楷體" w:hint="eastAsia"/>
          <w:sz w:val="32"/>
          <w:szCs w:val="32"/>
        </w:rPr>
        <w:t>年公務出國</w:t>
      </w:r>
      <w:r w:rsidR="00990B1D" w:rsidRPr="003155A6">
        <w:rPr>
          <w:rFonts w:ascii="標楷體" w:eastAsia="標楷體" w:hAnsi="標楷體" w:hint="eastAsia"/>
          <w:sz w:val="32"/>
          <w:szCs w:val="32"/>
        </w:rPr>
        <w:t>因疫情影響致使2月之後幾乎停擺，又依據中央疫情指揮中心的疫情分析以及WHO的預估，</w:t>
      </w:r>
      <w:r w:rsidR="003155A6">
        <w:rPr>
          <w:rFonts w:ascii="標楷體" w:eastAsia="標楷體" w:hAnsi="標楷體" w:hint="eastAsia"/>
          <w:sz w:val="32"/>
          <w:szCs w:val="32"/>
        </w:rPr>
        <w:t>110</w:t>
      </w:r>
      <w:r w:rsidR="00990B1D" w:rsidRPr="003155A6">
        <w:rPr>
          <w:rFonts w:ascii="標楷體" w:eastAsia="標楷體" w:hAnsi="標楷體" w:hint="eastAsia"/>
          <w:sz w:val="32"/>
          <w:szCs w:val="32"/>
        </w:rPr>
        <w:t>年上半年恐怕</w:t>
      </w:r>
      <w:r w:rsidR="003155A6">
        <w:rPr>
          <w:rFonts w:ascii="標楷體" w:eastAsia="標楷體" w:hAnsi="標楷體" w:hint="eastAsia"/>
          <w:sz w:val="32"/>
          <w:szCs w:val="32"/>
        </w:rPr>
        <w:t>國際</w:t>
      </w:r>
      <w:r w:rsidR="00990B1D" w:rsidRPr="003155A6">
        <w:rPr>
          <w:rFonts w:ascii="標楷體" w:eastAsia="標楷體" w:hAnsi="標楷體" w:hint="eastAsia"/>
          <w:sz w:val="32"/>
          <w:szCs w:val="32"/>
        </w:rPr>
        <w:t>交流仍不樂觀。為撙節國庫支出</w:t>
      </w:r>
      <w:r w:rsidR="003155A6">
        <w:rPr>
          <w:rFonts w:ascii="標楷體" w:eastAsia="標楷體" w:hAnsi="標楷體" w:hint="eastAsia"/>
          <w:sz w:val="32"/>
          <w:szCs w:val="32"/>
        </w:rPr>
        <w:t>。爰</w:t>
      </w:r>
      <w:r w:rsidR="00990B1D" w:rsidRPr="003155A6">
        <w:rPr>
          <w:rFonts w:ascii="標楷體" w:eastAsia="標楷體" w:hAnsi="標楷體" w:hint="eastAsia"/>
          <w:sz w:val="32"/>
          <w:szCs w:val="32"/>
        </w:rPr>
        <w:t>凍結該項預</w:t>
      </w:r>
      <w:r w:rsidR="00990B1D" w:rsidRPr="003155A6">
        <w:rPr>
          <w:rFonts w:ascii="標楷體" w:eastAsia="標楷體" w:hAnsi="標楷體" w:hint="eastAsia"/>
          <w:sz w:val="32"/>
          <w:szCs w:val="32"/>
        </w:rPr>
        <w:lastRenderedPageBreak/>
        <w:t>算，俟客家委員會向立法院內政委員會提出書面報告後，始得動支。</w:t>
      </w:r>
    </w:p>
    <w:p w14:paraId="7A03DFA2" w14:textId="77777777" w:rsidR="007C7395" w:rsidRPr="003155A6" w:rsidRDefault="007C7395" w:rsidP="007C7395">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8C3963" w:rsidRPr="003155A6">
        <w:rPr>
          <w:rFonts w:ascii="標楷體" w:eastAsia="標楷體" w:hAnsi="標楷體" w:hint="eastAsia"/>
          <w:snapToGrid w:val="0"/>
          <w:sz w:val="32"/>
          <w:szCs w:val="32"/>
        </w:rPr>
        <w:t>黃世杰  湯蕙禎  賴惠員</w:t>
      </w:r>
    </w:p>
    <w:p w14:paraId="01A74915" w14:textId="184D7450" w:rsidR="00BC6306" w:rsidRPr="003155A6" w:rsidRDefault="007C7395" w:rsidP="00BC6306">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w:t>
      </w:r>
      <w:r w:rsidR="004B6029" w:rsidRPr="003155A6">
        <w:rPr>
          <w:rFonts w:ascii="標楷體" w:eastAsia="標楷體" w:hAnsi="標楷體" w:hint="eastAsia"/>
          <w:sz w:val="32"/>
          <w:szCs w:val="32"/>
        </w:rPr>
        <w:t>九</w:t>
      </w:r>
      <w:r w:rsidRPr="003155A6">
        <w:rPr>
          <w:rFonts w:ascii="標楷體" w:eastAsia="標楷體" w:hAnsi="標楷體" w:hint="eastAsia"/>
          <w:sz w:val="32"/>
          <w:szCs w:val="32"/>
        </w:rPr>
        <w:t>)</w:t>
      </w:r>
      <w:r w:rsidR="00BC6306" w:rsidRPr="003155A6">
        <w:rPr>
          <w:rFonts w:ascii="標楷體" w:eastAsia="標楷體" w:hAnsi="標楷體" w:hint="eastAsia"/>
          <w:sz w:val="32"/>
          <w:szCs w:val="32"/>
        </w:rPr>
        <w:t>在客家族群主流化發展計畫當中，有許多獎補助海內外團體，促進臺灣客家與全球客家公共參與及多元交流等計畫。惟現今全球仍受武漢肺炎疫情影響，疫情趨勢也尚未見趨緩，國際交流仍存在一定風險，110年度</w:t>
      </w:r>
      <w:r w:rsidR="00765FD1" w:rsidRPr="003155A6">
        <w:rPr>
          <w:rFonts w:ascii="標楷體" w:eastAsia="標楷體" w:hAnsi="標楷體" w:hint="eastAsia"/>
          <w:sz w:val="32"/>
          <w:szCs w:val="32"/>
        </w:rPr>
        <w:t>客家委員會</w:t>
      </w:r>
      <w:r w:rsidR="00BC6306" w:rsidRPr="003155A6">
        <w:rPr>
          <w:rFonts w:ascii="標楷體" w:eastAsia="標楷體" w:hAnsi="標楷體" w:hint="eastAsia"/>
          <w:sz w:val="32"/>
          <w:szCs w:val="32"/>
        </w:rPr>
        <w:t>相關海外交流計畫容有檢討空間</w:t>
      </w:r>
      <w:r w:rsidR="003155A6">
        <w:rPr>
          <w:rFonts w:ascii="標楷體" w:eastAsia="標楷體" w:hAnsi="標楷體" w:hint="eastAsia"/>
          <w:sz w:val="32"/>
          <w:szCs w:val="32"/>
        </w:rPr>
        <w:t>。爰</w:t>
      </w:r>
      <w:r w:rsidR="00BC6306" w:rsidRPr="003155A6">
        <w:rPr>
          <w:rFonts w:ascii="標楷體" w:eastAsia="標楷體" w:hAnsi="標楷體" w:hint="eastAsia"/>
          <w:sz w:val="32"/>
          <w:szCs w:val="32"/>
        </w:rPr>
        <w:t>凍結該項預算，俟客家委員會向立法院內政委員會提出書面報告後，始得動支。</w:t>
      </w:r>
    </w:p>
    <w:p w14:paraId="09AB6E98" w14:textId="77777777" w:rsidR="007C7395" w:rsidRPr="003155A6" w:rsidRDefault="007C7395" w:rsidP="007C7395">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8C3963" w:rsidRPr="003155A6">
        <w:rPr>
          <w:rFonts w:ascii="標楷體" w:eastAsia="標楷體" w:hAnsi="標楷體" w:hint="eastAsia"/>
          <w:snapToGrid w:val="0"/>
          <w:sz w:val="32"/>
          <w:szCs w:val="32"/>
        </w:rPr>
        <w:t>羅美玲</w:t>
      </w:r>
    </w:p>
    <w:p w14:paraId="10BE6708" w14:textId="77777777" w:rsidR="007C7395" w:rsidRPr="003155A6" w:rsidRDefault="007C7395" w:rsidP="007C7395">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 xml:space="preserve">連署人：王美惠 </w:t>
      </w:r>
      <w:r w:rsidR="008C3963" w:rsidRPr="003155A6">
        <w:rPr>
          <w:rFonts w:ascii="標楷體" w:eastAsia="標楷體" w:hAnsi="標楷體" w:hint="eastAsia"/>
          <w:snapToGrid w:val="0"/>
          <w:sz w:val="32"/>
          <w:szCs w:val="32"/>
        </w:rPr>
        <w:t xml:space="preserve"> 湯蕙禎</w:t>
      </w:r>
    </w:p>
    <w:p w14:paraId="73836A85" w14:textId="6C76E642" w:rsidR="00990B1D" w:rsidRPr="003155A6" w:rsidRDefault="004B6029" w:rsidP="00990B1D">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w:t>
      </w:r>
      <w:r w:rsidR="008C3963" w:rsidRPr="003155A6">
        <w:rPr>
          <w:rFonts w:ascii="標楷體" w:eastAsia="標楷體" w:hAnsi="標楷體" w:hint="eastAsia"/>
          <w:sz w:val="32"/>
          <w:szCs w:val="32"/>
        </w:rPr>
        <w:t>十</w:t>
      </w:r>
      <w:r w:rsidRPr="003155A6">
        <w:rPr>
          <w:rFonts w:ascii="標楷體" w:eastAsia="標楷體" w:hAnsi="標楷體" w:hint="eastAsia"/>
          <w:sz w:val="32"/>
          <w:szCs w:val="32"/>
        </w:rPr>
        <w:t>)</w:t>
      </w:r>
      <w:r w:rsidR="00765FD1" w:rsidRPr="003155A6">
        <w:rPr>
          <w:rFonts w:ascii="標楷體" w:eastAsia="標楷體" w:hAnsi="標楷體" w:hint="eastAsia"/>
          <w:sz w:val="32"/>
          <w:szCs w:val="32"/>
        </w:rPr>
        <w:t>客家委員會</w:t>
      </w:r>
      <w:r w:rsidR="00990B1D" w:rsidRPr="003155A6">
        <w:rPr>
          <w:rFonts w:ascii="標楷體" w:eastAsia="標楷體" w:hAnsi="標楷體" w:hint="eastAsia"/>
          <w:sz w:val="32"/>
          <w:szCs w:val="32"/>
        </w:rPr>
        <w:t>綜合規劃處辦理「海外客家青年美食音樂文化活動」，共計編列1,021萬3千元，全球新冠肺炎疫情未明，該活動參與人數、活動規模與預期恐有落差，且美食音樂文化活動，對於海外客家青年認識客家文化流於浮面，又花費上千萬元，過於浪費</w:t>
      </w:r>
      <w:r w:rsidR="003155A6">
        <w:rPr>
          <w:rFonts w:ascii="標楷體" w:eastAsia="標楷體" w:hAnsi="標楷體" w:hint="eastAsia"/>
          <w:sz w:val="32"/>
          <w:szCs w:val="32"/>
        </w:rPr>
        <w:t>。爰</w:t>
      </w:r>
      <w:r w:rsidR="00990B1D" w:rsidRPr="003155A6">
        <w:rPr>
          <w:rFonts w:ascii="標楷體" w:eastAsia="標楷體" w:hAnsi="標楷體" w:hint="eastAsia"/>
          <w:sz w:val="32"/>
          <w:szCs w:val="32"/>
        </w:rPr>
        <w:t>凍結該項預算，俟客家委員會向立法院內政委員會提出書面報告後，始得動支。</w:t>
      </w:r>
    </w:p>
    <w:p w14:paraId="139A52E3" w14:textId="77777777" w:rsidR="004B6029" w:rsidRPr="003155A6" w:rsidRDefault="004B6029" w:rsidP="004B6029">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8C3963" w:rsidRPr="003155A6">
        <w:rPr>
          <w:rFonts w:ascii="標楷體" w:eastAsia="標楷體" w:hAnsi="標楷體" w:hint="eastAsia"/>
          <w:snapToGrid w:val="0"/>
          <w:sz w:val="32"/>
          <w:szCs w:val="32"/>
        </w:rPr>
        <w:t>林思銘</w:t>
      </w:r>
    </w:p>
    <w:p w14:paraId="226A932D" w14:textId="77777777" w:rsidR="004B6029" w:rsidRPr="003155A6" w:rsidRDefault="004B6029" w:rsidP="004B6029">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連署人：陳玉珍</w:t>
      </w:r>
      <w:r w:rsidR="008C3963" w:rsidRPr="003155A6">
        <w:rPr>
          <w:rFonts w:ascii="標楷體" w:eastAsia="標楷體" w:hAnsi="標楷體" w:hint="eastAsia"/>
          <w:snapToGrid w:val="0"/>
          <w:sz w:val="32"/>
          <w:szCs w:val="32"/>
        </w:rPr>
        <w:t xml:space="preserve">  葉毓蘭</w:t>
      </w:r>
    </w:p>
    <w:p w14:paraId="6D9CEE7A" w14:textId="77777777" w:rsidR="008C3963" w:rsidRPr="003155A6" w:rsidRDefault="008C3963" w:rsidP="00990B1D">
      <w:pPr>
        <w:snapToGrid w:val="0"/>
        <w:spacing w:line="480" w:lineRule="exact"/>
        <w:ind w:leftChars="250" w:left="1560" w:rightChars="-5" w:right="-12" w:hangingChars="300" w:hanging="960"/>
        <w:jc w:val="both"/>
        <w:rPr>
          <w:rFonts w:ascii="標楷體" w:eastAsia="標楷體" w:hAnsi="標楷體"/>
          <w:sz w:val="32"/>
          <w:szCs w:val="32"/>
        </w:rPr>
      </w:pPr>
      <w:r w:rsidRPr="003155A6">
        <w:rPr>
          <w:rFonts w:ascii="標楷體" w:eastAsia="標楷體" w:hAnsi="標楷體" w:hint="eastAsia"/>
          <w:sz w:val="32"/>
          <w:szCs w:val="32"/>
        </w:rPr>
        <w:t>(十一)</w:t>
      </w:r>
      <w:r w:rsidR="00765FD1" w:rsidRPr="003155A6">
        <w:rPr>
          <w:rFonts w:ascii="標楷體" w:eastAsia="標楷體" w:hAnsi="標楷體" w:hint="eastAsia"/>
          <w:sz w:val="32"/>
          <w:szCs w:val="32"/>
        </w:rPr>
        <w:t>客家委員會</w:t>
      </w:r>
      <w:r w:rsidR="00990B1D" w:rsidRPr="003155A6">
        <w:rPr>
          <w:rFonts w:ascii="標楷體" w:eastAsia="標楷體" w:hAnsi="標楷體" w:hint="eastAsia"/>
          <w:sz w:val="32"/>
          <w:szCs w:val="32"/>
        </w:rPr>
        <w:t>綜合規劃處辦理「全球客家文化會議暨非洲客家懇親大會」，共計558萬元，有鑑於全球新冠肺炎疫情方興未歇，且單一文化會議合併懇親大會花費558萬元，過於浪費。爰凍結該項預算，俟客家委員會向立法院內政委員會提出書面報告後，始得動支。</w:t>
      </w:r>
    </w:p>
    <w:p w14:paraId="3875A2F3"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提案人：林思銘</w:t>
      </w:r>
    </w:p>
    <w:p w14:paraId="13F91C05"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連署人：陳玉珍  葉毓蘭</w:t>
      </w:r>
    </w:p>
    <w:p w14:paraId="56B4BA31" w14:textId="60ADA1C2" w:rsidR="00990B1D" w:rsidRPr="003155A6" w:rsidRDefault="008C3963" w:rsidP="00990B1D">
      <w:pPr>
        <w:snapToGrid w:val="0"/>
        <w:spacing w:line="480" w:lineRule="exact"/>
        <w:ind w:leftChars="250" w:left="1560" w:rightChars="-5" w:right="-12" w:hangingChars="300" w:hanging="960"/>
        <w:jc w:val="both"/>
        <w:rPr>
          <w:rFonts w:ascii="標楷體" w:eastAsia="標楷體" w:hAnsi="標楷體"/>
          <w:sz w:val="32"/>
          <w:szCs w:val="32"/>
        </w:rPr>
      </w:pPr>
      <w:r w:rsidRPr="003155A6">
        <w:rPr>
          <w:rFonts w:ascii="標楷體" w:eastAsia="標楷體" w:hAnsi="標楷體" w:hint="eastAsia"/>
          <w:sz w:val="32"/>
          <w:szCs w:val="32"/>
        </w:rPr>
        <w:t>(十二)</w:t>
      </w:r>
      <w:r w:rsidR="00765FD1" w:rsidRPr="003155A6">
        <w:rPr>
          <w:rFonts w:ascii="標楷體" w:eastAsia="標楷體" w:hAnsi="標楷體" w:hint="eastAsia"/>
          <w:sz w:val="32"/>
          <w:szCs w:val="32"/>
        </w:rPr>
        <w:t>客家委員會</w:t>
      </w:r>
      <w:r w:rsidR="00990B1D" w:rsidRPr="003155A6">
        <w:rPr>
          <w:rFonts w:ascii="標楷體" w:eastAsia="標楷體" w:hAnsi="標楷體" w:hint="eastAsia"/>
          <w:sz w:val="32"/>
          <w:szCs w:val="32"/>
        </w:rPr>
        <w:t>綜合規劃處辦理「海內外社團推展</w:t>
      </w:r>
      <w:r w:rsidR="009B2FBA">
        <w:rPr>
          <w:rFonts w:ascii="標楷體" w:eastAsia="標楷體" w:hAnsi="標楷體" w:hint="eastAsia"/>
          <w:sz w:val="32"/>
          <w:szCs w:val="32"/>
        </w:rPr>
        <w:t>臺</w:t>
      </w:r>
      <w:r w:rsidR="00990B1D" w:rsidRPr="003155A6">
        <w:rPr>
          <w:rFonts w:ascii="標楷體" w:eastAsia="標楷體" w:hAnsi="標楷體" w:hint="eastAsia"/>
          <w:sz w:val="32"/>
          <w:szCs w:val="32"/>
        </w:rPr>
        <w:t>灣客家與全球客家公共參與暨客庄南向國際交流活動」，共計1,624萬9千元，該業務目標暨補助對象不明</w:t>
      </w:r>
      <w:r w:rsidR="003155A6">
        <w:rPr>
          <w:rFonts w:ascii="標楷體" w:eastAsia="標楷體" w:hAnsi="標楷體" w:hint="eastAsia"/>
          <w:sz w:val="32"/>
          <w:szCs w:val="32"/>
        </w:rPr>
        <w:t>。爰</w:t>
      </w:r>
      <w:r w:rsidR="00990B1D" w:rsidRPr="003155A6">
        <w:rPr>
          <w:rFonts w:ascii="標楷體" w:eastAsia="標楷體" w:hAnsi="標楷體" w:hint="eastAsia"/>
          <w:sz w:val="32"/>
          <w:szCs w:val="32"/>
        </w:rPr>
        <w:t>凍結該項預算，</w:t>
      </w:r>
      <w:r w:rsidR="00990B1D" w:rsidRPr="003155A6">
        <w:rPr>
          <w:rFonts w:ascii="標楷體" w:eastAsia="標楷體" w:hAnsi="標楷體" w:hint="eastAsia"/>
          <w:sz w:val="32"/>
          <w:szCs w:val="32"/>
        </w:rPr>
        <w:lastRenderedPageBreak/>
        <w:t>俟客家委員會向立法院內政委員會提出書面報告後，始得動支。</w:t>
      </w:r>
    </w:p>
    <w:p w14:paraId="6E57C37D"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提案人：林思銘</w:t>
      </w:r>
    </w:p>
    <w:p w14:paraId="37F37C82"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連署人：陳玉珍  葉毓蘭</w:t>
      </w:r>
    </w:p>
    <w:p w14:paraId="12FC68DC" w14:textId="6D23F0B6" w:rsidR="00990B1D" w:rsidRPr="003155A6" w:rsidRDefault="00AA55F0" w:rsidP="00AA55F0">
      <w:pPr>
        <w:snapToGrid w:val="0"/>
        <w:spacing w:line="480" w:lineRule="exact"/>
        <w:ind w:leftChars="250" w:left="1560" w:rightChars="-5" w:right="-12" w:hangingChars="300" w:hanging="960"/>
        <w:jc w:val="both"/>
        <w:rPr>
          <w:rFonts w:ascii="標楷體" w:eastAsia="標楷體" w:hAnsi="標楷體"/>
          <w:sz w:val="32"/>
          <w:szCs w:val="32"/>
        </w:rPr>
      </w:pPr>
      <w:r w:rsidRPr="003155A6">
        <w:rPr>
          <w:rFonts w:ascii="標楷體" w:eastAsia="標楷體" w:hAnsi="標楷體" w:hint="eastAsia"/>
          <w:sz w:val="32"/>
          <w:szCs w:val="32"/>
        </w:rPr>
        <w:t xml:space="preserve"> </w:t>
      </w:r>
      <w:r w:rsidR="004B6029" w:rsidRPr="003155A6">
        <w:rPr>
          <w:rFonts w:ascii="標楷體" w:eastAsia="標楷體" w:hAnsi="標楷體" w:hint="eastAsia"/>
          <w:sz w:val="32"/>
          <w:szCs w:val="32"/>
        </w:rPr>
        <w:t>(</w:t>
      </w:r>
      <w:r w:rsidR="008C3963" w:rsidRPr="003155A6">
        <w:rPr>
          <w:rFonts w:ascii="標楷體" w:eastAsia="標楷體" w:hAnsi="標楷體" w:hint="eastAsia"/>
          <w:sz w:val="32"/>
          <w:szCs w:val="32"/>
        </w:rPr>
        <w:t>十三</w:t>
      </w:r>
      <w:r w:rsidR="004B6029" w:rsidRPr="003155A6">
        <w:rPr>
          <w:rFonts w:ascii="標楷體" w:eastAsia="標楷體" w:hAnsi="標楷體" w:hint="eastAsia"/>
          <w:sz w:val="32"/>
          <w:szCs w:val="32"/>
        </w:rPr>
        <w:t>)</w:t>
      </w:r>
      <w:r w:rsidR="00990B1D" w:rsidRPr="003155A6">
        <w:rPr>
          <w:rFonts w:ascii="標楷體" w:eastAsia="標楷體" w:hAnsi="標楷體" w:hint="eastAsia"/>
          <w:sz w:val="32"/>
          <w:szCs w:val="32"/>
        </w:rPr>
        <w:t>110年度</w:t>
      </w:r>
      <w:r w:rsidR="00765FD1" w:rsidRPr="003155A6">
        <w:rPr>
          <w:rFonts w:ascii="標楷體" w:eastAsia="標楷體" w:hAnsi="標楷體" w:hint="eastAsia"/>
          <w:sz w:val="32"/>
          <w:szCs w:val="32"/>
        </w:rPr>
        <w:t>客家委員會</w:t>
      </w:r>
      <w:r w:rsidR="00990B1D" w:rsidRPr="003155A6">
        <w:rPr>
          <w:rFonts w:ascii="標楷體" w:eastAsia="標楷體" w:hAnsi="標楷體" w:hint="eastAsia"/>
          <w:sz w:val="32"/>
          <w:szCs w:val="32"/>
        </w:rPr>
        <w:t>單位預算第2目「綜合規劃發展」編列1億0,460萬7千元，其中新增「六堆三百年再出發計畫–客家國際研討會」，編列150萬元，係為重現六堆歷史記憶及尊榮感，積極推動</w:t>
      </w:r>
      <w:r w:rsidR="009B2FBA">
        <w:rPr>
          <w:rFonts w:ascii="標楷體" w:eastAsia="標楷體" w:hAnsi="標楷體" w:hint="eastAsia"/>
          <w:sz w:val="32"/>
          <w:szCs w:val="32"/>
        </w:rPr>
        <w:t>臺</w:t>
      </w:r>
      <w:r w:rsidR="00990B1D" w:rsidRPr="003155A6">
        <w:rPr>
          <w:rFonts w:ascii="標楷體" w:eastAsia="標楷體" w:hAnsi="標楷體" w:hint="eastAsia"/>
          <w:sz w:val="32"/>
          <w:szCs w:val="32"/>
        </w:rPr>
        <w:t>灣客家與全球客家多元發展及交流活動。</w:t>
      </w:r>
    </w:p>
    <w:p w14:paraId="784F8D65" w14:textId="4074D3A2" w:rsidR="00AA55F0" w:rsidRPr="003155A6" w:rsidRDefault="00990B1D" w:rsidP="00AA55F0">
      <w:pPr>
        <w:snapToGrid w:val="0"/>
        <w:spacing w:line="480" w:lineRule="exact"/>
        <w:ind w:leftChars="650" w:left="1560" w:rightChars="-5" w:right="-12" w:firstLineChars="200" w:firstLine="640"/>
        <w:jc w:val="both"/>
        <w:rPr>
          <w:rFonts w:ascii="標楷體" w:eastAsia="標楷體" w:hAnsi="標楷體"/>
          <w:sz w:val="32"/>
          <w:szCs w:val="32"/>
        </w:rPr>
      </w:pPr>
      <w:r w:rsidRPr="003155A6">
        <w:rPr>
          <w:rFonts w:ascii="標楷體" w:eastAsia="標楷體" w:hAnsi="標楷體" w:hint="eastAsia"/>
          <w:sz w:val="32"/>
          <w:szCs w:val="32"/>
        </w:rPr>
        <w:t>辦理客家國際研討會係規劃為期三日之活動，預計邀請海內外客家翹楚共同參與。惟該計畫在預算說明中僅列業務費150</w:t>
      </w:r>
      <w:r w:rsidR="00AA55F0" w:rsidRPr="003155A6">
        <w:rPr>
          <w:rFonts w:ascii="標楷體" w:eastAsia="標楷體" w:hAnsi="標楷體" w:hint="eastAsia"/>
          <w:sz w:val="32"/>
          <w:szCs w:val="32"/>
        </w:rPr>
        <w:t>萬</w:t>
      </w:r>
      <w:r w:rsidRPr="003155A6">
        <w:rPr>
          <w:rFonts w:ascii="標楷體" w:eastAsia="標楷體" w:hAnsi="標楷體" w:hint="eastAsia"/>
          <w:sz w:val="32"/>
          <w:szCs w:val="32"/>
        </w:rPr>
        <w:t>元，並未詳列出計畫內容；此外，</w:t>
      </w:r>
      <w:r w:rsidR="00765FD1" w:rsidRPr="003155A6">
        <w:rPr>
          <w:rFonts w:ascii="標楷體" w:eastAsia="標楷體" w:hAnsi="標楷體" w:hint="eastAsia"/>
          <w:sz w:val="32"/>
          <w:szCs w:val="32"/>
        </w:rPr>
        <w:t>客家委員會</w:t>
      </w:r>
      <w:r w:rsidRPr="003155A6">
        <w:rPr>
          <w:rFonts w:ascii="標楷體" w:eastAsia="標楷體" w:hAnsi="標楷體" w:hint="eastAsia"/>
          <w:sz w:val="32"/>
          <w:szCs w:val="32"/>
        </w:rPr>
        <w:t>辦理六堆300年再出發之計畫，另於其他項目編列1億1</w:t>
      </w:r>
      <w:r w:rsidR="00AA55F0" w:rsidRPr="003155A6">
        <w:rPr>
          <w:rFonts w:ascii="標楷體" w:eastAsia="標楷體" w:hAnsi="標楷體" w:hint="eastAsia"/>
          <w:sz w:val="32"/>
          <w:szCs w:val="32"/>
        </w:rPr>
        <w:t>,</w:t>
      </w:r>
      <w:r w:rsidRPr="003155A6">
        <w:rPr>
          <w:rFonts w:ascii="標楷體" w:eastAsia="標楷體" w:hAnsi="標楷體" w:hint="eastAsia"/>
          <w:sz w:val="32"/>
          <w:szCs w:val="32"/>
        </w:rPr>
        <w:t>850萬元的經費，若有舉辦研討會之需求可於前述編列項目中規劃，無需額外編列。考量我國因應武漢肺炎之防疫，</w:t>
      </w:r>
      <w:r w:rsidR="00AA55F0" w:rsidRPr="003155A6">
        <w:rPr>
          <w:rFonts w:ascii="標楷體" w:eastAsia="標楷體" w:hAnsi="標楷體" w:hint="eastAsia"/>
          <w:sz w:val="32"/>
          <w:szCs w:val="32"/>
        </w:rPr>
        <w:t>1</w:t>
      </w:r>
      <w:r w:rsidR="00AA55F0" w:rsidRPr="003155A6">
        <w:rPr>
          <w:rFonts w:ascii="標楷體" w:eastAsia="標楷體" w:hAnsi="標楷體"/>
          <w:sz w:val="32"/>
          <w:szCs w:val="32"/>
        </w:rPr>
        <w:t>10</w:t>
      </w:r>
      <w:r w:rsidRPr="003155A6">
        <w:rPr>
          <w:rFonts w:ascii="標楷體" w:eastAsia="標楷體" w:hAnsi="標楷體" w:hint="eastAsia"/>
          <w:sz w:val="32"/>
          <w:szCs w:val="32"/>
        </w:rPr>
        <w:t>年</w:t>
      </w:r>
      <w:r w:rsidR="00AA55F0" w:rsidRPr="003155A6">
        <w:rPr>
          <w:rFonts w:ascii="標楷體" w:eastAsia="標楷體" w:hAnsi="標楷體" w:hint="eastAsia"/>
          <w:sz w:val="32"/>
          <w:szCs w:val="32"/>
        </w:rPr>
        <w:t>度</w:t>
      </w:r>
      <w:r w:rsidRPr="003155A6">
        <w:rPr>
          <w:rFonts w:ascii="標楷體" w:eastAsia="標楷體" w:hAnsi="標楷體" w:hint="eastAsia"/>
          <w:sz w:val="32"/>
          <w:szCs w:val="32"/>
        </w:rPr>
        <w:t>的國際邊境管制政策不明，因此對於舉辦國際研討會接待海外專家來</w:t>
      </w:r>
      <w:r w:rsidR="00AA55F0" w:rsidRPr="003155A6">
        <w:rPr>
          <w:rFonts w:ascii="標楷體" w:eastAsia="標楷體" w:hAnsi="標楷體" w:hint="eastAsia"/>
          <w:sz w:val="32"/>
          <w:szCs w:val="32"/>
        </w:rPr>
        <w:t>臺</w:t>
      </w:r>
      <w:r w:rsidRPr="003155A6">
        <w:rPr>
          <w:rFonts w:ascii="標楷體" w:eastAsia="標楷體" w:hAnsi="標楷體" w:hint="eastAsia"/>
          <w:sz w:val="32"/>
          <w:szCs w:val="32"/>
        </w:rPr>
        <w:t>非屬必要。為撙節資源</w:t>
      </w:r>
      <w:r w:rsidR="003155A6">
        <w:rPr>
          <w:rFonts w:ascii="標楷體" w:eastAsia="標楷體" w:hAnsi="標楷體" w:hint="eastAsia"/>
          <w:sz w:val="32"/>
          <w:szCs w:val="32"/>
        </w:rPr>
        <w:t>。爰</w:t>
      </w:r>
      <w:r w:rsidR="00AA55F0" w:rsidRPr="003155A6">
        <w:rPr>
          <w:rFonts w:ascii="標楷體" w:eastAsia="標楷體" w:hAnsi="標楷體" w:hint="eastAsia"/>
          <w:sz w:val="32"/>
          <w:szCs w:val="32"/>
        </w:rPr>
        <w:t>凍結該項預算，俟客家委員會向立法院內政委員會提出書面報告後，始得動支。</w:t>
      </w:r>
    </w:p>
    <w:p w14:paraId="1EF054DA" w14:textId="77777777" w:rsidR="004B6029" w:rsidRPr="003155A6" w:rsidRDefault="004B6029" w:rsidP="00AA55F0">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8C3963" w:rsidRPr="003155A6">
        <w:rPr>
          <w:rFonts w:ascii="標楷體" w:eastAsia="標楷體" w:hAnsi="標楷體" w:hint="eastAsia"/>
          <w:snapToGrid w:val="0"/>
          <w:sz w:val="32"/>
          <w:szCs w:val="32"/>
        </w:rPr>
        <w:t>王美惠  吳琪銘</w:t>
      </w:r>
    </w:p>
    <w:p w14:paraId="04F3FE19" w14:textId="77777777" w:rsidR="004B6029" w:rsidRPr="003155A6" w:rsidRDefault="004B6029" w:rsidP="004B6029">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w:t>
      </w:r>
      <w:r w:rsidR="008C3963" w:rsidRPr="003155A6">
        <w:rPr>
          <w:rFonts w:ascii="標楷體" w:eastAsia="標楷體" w:hAnsi="標楷體" w:hint="eastAsia"/>
          <w:snapToGrid w:val="0"/>
          <w:sz w:val="32"/>
          <w:szCs w:val="32"/>
        </w:rPr>
        <w:t>湯蕙禎</w:t>
      </w:r>
    </w:p>
    <w:p w14:paraId="1F67C2D3" w14:textId="77777777" w:rsidR="00AA55F0" w:rsidRPr="003155A6" w:rsidRDefault="008C3963" w:rsidP="00AA55F0">
      <w:pPr>
        <w:snapToGrid w:val="0"/>
        <w:spacing w:line="480" w:lineRule="exact"/>
        <w:ind w:leftChars="250" w:left="1560" w:rightChars="-5" w:right="-12" w:hangingChars="300" w:hanging="960"/>
        <w:jc w:val="both"/>
        <w:rPr>
          <w:rFonts w:ascii="標楷體" w:eastAsia="標楷體" w:hAnsi="標楷體"/>
          <w:sz w:val="32"/>
          <w:szCs w:val="32"/>
        </w:rPr>
      </w:pPr>
      <w:r w:rsidRPr="003155A6">
        <w:rPr>
          <w:rFonts w:ascii="標楷體" w:eastAsia="標楷體" w:hAnsi="標楷體" w:hint="eastAsia"/>
          <w:sz w:val="32"/>
          <w:szCs w:val="32"/>
        </w:rPr>
        <w:t>(十四)</w:t>
      </w:r>
      <w:r w:rsidR="00AA55F0" w:rsidRPr="003155A6">
        <w:rPr>
          <w:rFonts w:ascii="標楷體" w:eastAsia="標楷體" w:hAnsi="標楷體" w:hint="eastAsia"/>
          <w:sz w:val="32"/>
          <w:szCs w:val="32"/>
        </w:rPr>
        <w:t>依據客家委員會及所屬110年度施政計畫暨收支預算報告，110年時逢六堆開基三百年，為展現臺灣多元族群融合，凝聚六堆客家在地自我認同感，110年度於各款項目共計編列1億2,850萬元辦理「六堆三百年再出發計畫」之各項國內外活動辦理、宣導、補助、旅費等。其中第2目「綜合規劃發展」新增「六堆三百年再出發計畫－客家國際研討會」之「業務費」150萬元計畫辦理國際研討會，邀請國內外專家學者共襄盛舉。然該項國際研討會之完整規劃方案迄未正</w:t>
      </w:r>
      <w:r w:rsidR="00AA55F0" w:rsidRPr="003155A6">
        <w:rPr>
          <w:rFonts w:ascii="標楷體" w:eastAsia="標楷體" w:hAnsi="標楷體" w:hint="eastAsia"/>
          <w:sz w:val="32"/>
          <w:szCs w:val="32"/>
        </w:rPr>
        <w:lastRenderedPageBreak/>
        <w:t>式提出，且協調情形暨籌辦概況亦未充分向各界說明。</w:t>
      </w:r>
    </w:p>
    <w:p w14:paraId="6AA9E5E7" w14:textId="6367BD95" w:rsidR="008C3963" w:rsidRPr="003155A6" w:rsidRDefault="00AA55F0" w:rsidP="00AA55F0">
      <w:pPr>
        <w:snapToGrid w:val="0"/>
        <w:spacing w:line="480" w:lineRule="exact"/>
        <w:ind w:leftChars="650" w:left="1560" w:rightChars="-5" w:right="-12" w:firstLineChars="200" w:firstLine="640"/>
        <w:jc w:val="both"/>
        <w:rPr>
          <w:rFonts w:ascii="標楷體" w:eastAsia="標楷體" w:hAnsi="標楷體"/>
          <w:sz w:val="32"/>
          <w:szCs w:val="32"/>
        </w:rPr>
      </w:pPr>
      <w:r w:rsidRPr="003155A6">
        <w:rPr>
          <w:rFonts w:ascii="標楷體" w:eastAsia="標楷體" w:hAnsi="標楷體" w:hint="eastAsia"/>
          <w:sz w:val="32"/>
          <w:szCs w:val="32"/>
        </w:rPr>
        <w:t>其次，鑑於</w:t>
      </w:r>
      <w:r w:rsidR="003155A6">
        <w:rPr>
          <w:rFonts w:ascii="標楷體" w:eastAsia="標楷體" w:hAnsi="標楷體" w:hint="eastAsia"/>
          <w:sz w:val="32"/>
          <w:szCs w:val="32"/>
        </w:rPr>
        <w:t>110</w:t>
      </w:r>
      <w:r w:rsidRPr="003155A6">
        <w:rPr>
          <w:rFonts w:ascii="標楷體" w:eastAsia="標楷體" w:hAnsi="標楷體" w:hint="eastAsia"/>
          <w:sz w:val="32"/>
          <w:szCs w:val="32"/>
        </w:rPr>
        <w:t>年嚴重特殊傳染性肺炎（COVID-19）疫情對於辦理國際研討會之衝擊尚難逆料，對於與會海外貴賓邀請作業及相關防疫作為，宜一併妥為規劃，超前佈署；倘遭逢疫情嚴峻致影響辦理，應預先提出備案，如改為遠距視訊會議等方式舉辦，以盡力達成邀請海內外學界共同探究六堆歷史及文化之計畫目標。爰凍結該項預算，俟客家委員會針對「六堆三百年再出發計畫」籌辦情形，向</w:t>
      </w:r>
      <w:r w:rsidR="003155A6">
        <w:rPr>
          <w:rFonts w:ascii="標楷體" w:eastAsia="標楷體" w:hAnsi="標楷體" w:hint="eastAsia"/>
          <w:sz w:val="32"/>
          <w:szCs w:val="32"/>
        </w:rPr>
        <w:t>立法院</w:t>
      </w:r>
      <w:r w:rsidRPr="003155A6">
        <w:rPr>
          <w:rFonts w:ascii="標楷體" w:eastAsia="標楷體" w:hAnsi="標楷體" w:hint="eastAsia"/>
          <w:sz w:val="32"/>
          <w:szCs w:val="32"/>
        </w:rPr>
        <w:t>內政委員會提出書面報告後，始得動支。。</w:t>
      </w:r>
    </w:p>
    <w:p w14:paraId="12E5B32D"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提案人：沈發惠</w:t>
      </w:r>
    </w:p>
    <w:p w14:paraId="11177A2D" w14:textId="77777777" w:rsidR="007C7395"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連署人：王美惠  湯蕙禎</w:t>
      </w:r>
    </w:p>
    <w:p w14:paraId="4CB6C5FF" w14:textId="43E47776" w:rsidR="008C3963" w:rsidRPr="003155A6" w:rsidRDefault="008C3963" w:rsidP="00AA55F0">
      <w:pPr>
        <w:snapToGrid w:val="0"/>
        <w:spacing w:line="480" w:lineRule="exact"/>
        <w:ind w:leftChars="250" w:left="1560" w:rightChars="-5" w:right="-12" w:hangingChars="300" w:hanging="960"/>
        <w:jc w:val="both"/>
        <w:rPr>
          <w:rFonts w:ascii="標楷體" w:eastAsia="標楷體" w:hAnsi="標楷體"/>
          <w:sz w:val="32"/>
          <w:szCs w:val="32"/>
        </w:rPr>
      </w:pPr>
      <w:r w:rsidRPr="003155A6">
        <w:rPr>
          <w:rFonts w:ascii="標楷體" w:eastAsia="標楷體" w:hAnsi="標楷體" w:hint="eastAsia"/>
          <w:sz w:val="32"/>
          <w:szCs w:val="32"/>
        </w:rPr>
        <w:t>(十五)</w:t>
      </w:r>
      <w:r w:rsidR="00AA55F0" w:rsidRPr="003155A6">
        <w:rPr>
          <w:rFonts w:ascii="標楷體" w:eastAsia="標楷體" w:hAnsi="標楷體" w:hint="eastAsia"/>
          <w:sz w:val="32"/>
          <w:szCs w:val="32"/>
        </w:rPr>
        <w:t>客家委員會為重現六堆客家族群之尊榮感，強化六堆客家之凝聚力，以國家級規格辦理六堆300年慶典活動</w:t>
      </w:r>
      <w:r w:rsidR="003155A6">
        <w:rPr>
          <w:rFonts w:ascii="標楷體" w:eastAsia="標楷體" w:hAnsi="標楷體" w:hint="eastAsia"/>
          <w:sz w:val="32"/>
          <w:szCs w:val="32"/>
        </w:rPr>
        <w:t>。爰</w:t>
      </w:r>
      <w:r w:rsidR="00AA55F0" w:rsidRPr="003155A6">
        <w:rPr>
          <w:rFonts w:ascii="標楷體" w:eastAsia="標楷體" w:hAnsi="標楷體" w:hint="eastAsia"/>
          <w:sz w:val="32"/>
          <w:szCs w:val="32"/>
        </w:rPr>
        <w:t>辦理「六堆300年再出發計畫」1年期（110年）之專案計畫。其中「六堆三百年再出發計畫─客家國際研討會」係為向國際發聲，惟值嚴重特殊傳染性肺炎之流行期，辦理國際研討會允宜思量國際研討會辦理形式與成效</w:t>
      </w:r>
      <w:r w:rsidR="003155A6">
        <w:rPr>
          <w:rFonts w:ascii="標楷體" w:eastAsia="標楷體" w:hAnsi="標楷體" w:hint="eastAsia"/>
          <w:sz w:val="32"/>
          <w:szCs w:val="32"/>
        </w:rPr>
        <w:t>（</w:t>
      </w:r>
      <w:r w:rsidR="00AA55F0" w:rsidRPr="003155A6">
        <w:rPr>
          <w:rFonts w:ascii="標楷體" w:eastAsia="標楷體" w:hAnsi="標楷體" w:hint="eastAsia"/>
          <w:sz w:val="32"/>
          <w:szCs w:val="32"/>
        </w:rPr>
        <w:t>如改以線上方式交流等</w:t>
      </w:r>
      <w:r w:rsidR="003155A6">
        <w:rPr>
          <w:rFonts w:ascii="標楷體" w:eastAsia="標楷體" w:hAnsi="標楷體" w:hint="eastAsia"/>
          <w:sz w:val="32"/>
          <w:szCs w:val="32"/>
        </w:rPr>
        <w:t>）。</w:t>
      </w:r>
      <w:r w:rsidR="00AA55F0" w:rsidRPr="003155A6">
        <w:rPr>
          <w:rFonts w:ascii="標楷體" w:eastAsia="標楷體" w:hAnsi="標楷體" w:hint="eastAsia"/>
          <w:sz w:val="32"/>
          <w:szCs w:val="32"/>
        </w:rPr>
        <w:t>爰凍結該項預算，俟客家委員會就疫情</w:t>
      </w:r>
      <w:r w:rsidR="003155A6">
        <w:rPr>
          <w:rFonts w:ascii="標楷體" w:eastAsia="標楷體" w:hAnsi="標楷體" w:hint="eastAsia"/>
          <w:sz w:val="32"/>
          <w:szCs w:val="32"/>
        </w:rPr>
        <w:t>期</w:t>
      </w:r>
      <w:r w:rsidR="00AA55F0" w:rsidRPr="003155A6">
        <w:rPr>
          <w:rFonts w:ascii="標楷體" w:eastAsia="標楷體" w:hAnsi="標楷體" w:hint="eastAsia"/>
          <w:sz w:val="32"/>
          <w:szCs w:val="32"/>
        </w:rPr>
        <w:t>間辦理國際研討會之形式與成效，向立法院內政委員會提出書面報告後，始得動支。</w:t>
      </w:r>
    </w:p>
    <w:p w14:paraId="1AD6A394"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提案人：張宏陸</w:t>
      </w:r>
    </w:p>
    <w:p w14:paraId="374E135F"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連署人：王美惠  湯蕙禎</w:t>
      </w:r>
    </w:p>
    <w:p w14:paraId="4949FC9A" w14:textId="186BD768" w:rsidR="004B6029" w:rsidRPr="003155A6" w:rsidRDefault="004B6029" w:rsidP="004B6029">
      <w:pPr>
        <w:snapToGrid w:val="0"/>
        <w:spacing w:after="120" w:line="460" w:lineRule="exact"/>
        <w:ind w:leftChars="250" w:left="1240" w:rightChars="-21" w:right="-50" w:hangingChars="200" w:hanging="640"/>
        <w:jc w:val="both"/>
        <w:rPr>
          <w:rFonts w:ascii="標楷體" w:eastAsia="標楷體" w:hAnsi="標楷體"/>
          <w:kern w:val="0"/>
          <w:sz w:val="32"/>
          <w:szCs w:val="32"/>
          <w:lang w:val="x-none" w:eastAsia="x-none"/>
        </w:rPr>
      </w:pPr>
      <w:r w:rsidRPr="003155A6">
        <w:rPr>
          <w:rFonts w:ascii="標楷體" w:eastAsia="標楷體" w:hAnsi="標楷體" w:hint="eastAsia"/>
          <w:sz w:val="32"/>
          <w:szCs w:val="32"/>
        </w:rPr>
        <w:t>二、</w:t>
      </w:r>
      <w:r w:rsidRPr="003155A6">
        <w:rPr>
          <w:rFonts w:ascii="標楷體" w:eastAsia="標楷體" w:hAnsi="標楷體" w:hint="eastAsia"/>
          <w:kern w:val="0"/>
          <w:sz w:val="32"/>
          <w:szCs w:val="32"/>
          <w:lang w:val="x-none" w:eastAsia="x-none"/>
        </w:rPr>
        <w:t>1</w:t>
      </w:r>
      <w:r w:rsidR="003155A6">
        <w:rPr>
          <w:rFonts w:ascii="標楷體" w:eastAsia="標楷體" w:hAnsi="標楷體" w:hint="eastAsia"/>
          <w:kern w:val="0"/>
          <w:sz w:val="32"/>
          <w:szCs w:val="32"/>
          <w:lang w:val="x-none"/>
        </w:rPr>
        <w:t>10</w:t>
      </w:r>
      <w:r w:rsidRPr="003155A6">
        <w:rPr>
          <w:rFonts w:ascii="標楷體" w:eastAsia="標楷體" w:hAnsi="標楷體" w:hint="eastAsia"/>
          <w:kern w:val="0"/>
          <w:sz w:val="32"/>
          <w:szCs w:val="32"/>
          <w:lang w:val="x-none" w:eastAsia="x-none"/>
        </w:rPr>
        <w:t>年度</w:t>
      </w:r>
      <w:r w:rsidRPr="003155A6">
        <w:rPr>
          <w:rFonts w:ascii="標楷體" w:eastAsia="標楷體" w:hAnsi="標楷體" w:hint="eastAsia"/>
          <w:kern w:val="0"/>
          <w:sz w:val="32"/>
          <w:szCs w:val="32"/>
        </w:rPr>
        <w:t>客家委員會及所屬</w:t>
      </w:r>
      <w:r w:rsidRPr="003155A6">
        <w:rPr>
          <w:rFonts w:ascii="標楷體" w:eastAsia="標楷體" w:hAnsi="標楷體" w:hint="eastAsia"/>
          <w:kern w:val="0"/>
          <w:sz w:val="32"/>
          <w:szCs w:val="32"/>
          <w:lang w:val="x-none" w:eastAsia="x-none"/>
        </w:rPr>
        <w:t>單位預算第</w:t>
      </w:r>
      <w:r w:rsidRPr="003155A6">
        <w:rPr>
          <w:rFonts w:ascii="標楷體" w:eastAsia="標楷體" w:hAnsi="標楷體"/>
          <w:kern w:val="0"/>
          <w:sz w:val="32"/>
          <w:szCs w:val="32"/>
          <w:lang w:val="x-none"/>
        </w:rPr>
        <w:t>3</w:t>
      </w:r>
      <w:r w:rsidRPr="003155A6">
        <w:rPr>
          <w:rFonts w:ascii="標楷體" w:eastAsia="標楷體" w:hAnsi="標楷體" w:hint="eastAsia"/>
          <w:kern w:val="0"/>
          <w:sz w:val="32"/>
          <w:szCs w:val="32"/>
          <w:lang w:val="x-none" w:eastAsia="x-none"/>
        </w:rPr>
        <w:t>目「</w:t>
      </w:r>
      <w:r w:rsidRPr="003155A6">
        <w:rPr>
          <w:rFonts w:ascii="標楷體" w:eastAsia="標楷體" w:hAnsi="標楷體" w:hint="eastAsia"/>
          <w:sz w:val="32"/>
          <w:szCs w:val="32"/>
        </w:rPr>
        <w:t>客家文化產業發展</w:t>
      </w:r>
      <w:r w:rsidRPr="003155A6">
        <w:rPr>
          <w:rFonts w:ascii="標楷體" w:eastAsia="標楷體" w:hAnsi="標楷體" w:hint="eastAsia"/>
          <w:kern w:val="0"/>
          <w:sz w:val="32"/>
          <w:szCs w:val="32"/>
          <w:lang w:val="x-none" w:eastAsia="x-none"/>
        </w:rPr>
        <w:t>」編列</w:t>
      </w:r>
      <w:r w:rsidRPr="003155A6">
        <w:rPr>
          <w:rFonts w:ascii="標楷體" w:eastAsia="標楷體" w:hAnsi="標楷體"/>
          <w:kern w:val="0"/>
          <w:sz w:val="32"/>
          <w:szCs w:val="32"/>
          <w:lang w:val="x-none"/>
        </w:rPr>
        <w:t>9</w:t>
      </w:r>
      <w:r w:rsidRPr="003155A6">
        <w:rPr>
          <w:rFonts w:ascii="標楷體" w:eastAsia="標楷體" w:hAnsi="標楷體" w:hint="eastAsia"/>
          <w:kern w:val="0"/>
          <w:sz w:val="32"/>
          <w:szCs w:val="32"/>
          <w:lang w:val="x-none"/>
        </w:rPr>
        <w:t>億</w:t>
      </w:r>
      <w:r w:rsidRPr="003155A6">
        <w:rPr>
          <w:rFonts w:ascii="標楷體" w:eastAsia="標楷體" w:hAnsi="標楷體"/>
          <w:kern w:val="0"/>
          <w:sz w:val="32"/>
          <w:szCs w:val="32"/>
          <w:lang w:val="x-none"/>
        </w:rPr>
        <w:t>3</w:t>
      </w:r>
      <w:r w:rsidRPr="003155A6">
        <w:rPr>
          <w:rFonts w:ascii="標楷體" w:eastAsia="標楷體" w:hAnsi="標楷體" w:hint="eastAsia"/>
          <w:kern w:val="0"/>
          <w:sz w:val="32"/>
          <w:szCs w:val="32"/>
          <w:lang w:val="x-none"/>
        </w:rPr>
        <w:t>,</w:t>
      </w:r>
      <w:r w:rsidRPr="003155A6">
        <w:rPr>
          <w:rFonts w:ascii="標楷體" w:eastAsia="標楷體" w:hAnsi="標楷體"/>
          <w:kern w:val="0"/>
          <w:sz w:val="32"/>
          <w:szCs w:val="32"/>
          <w:lang w:val="x-none"/>
        </w:rPr>
        <w:t>697</w:t>
      </w:r>
      <w:r w:rsidRPr="003155A6">
        <w:rPr>
          <w:rFonts w:ascii="標楷體" w:eastAsia="標楷體" w:hAnsi="標楷體" w:hint="eastAsia"/>
          <w:kern w:val="0"/>
          <w:sz w:val="32"/>
          <w:szCs w:val="32"/>
          <w:lang w:val="x-none"/>
        </w:rPr>
        <w:t>萬</w:t>
      </w:r>
      <w:r w:rsidRPr="003155A6">
        <w:rPr>
          <w:rFonts w:ascii="標楷體" w:eastAsia="標楷體" w:hAnsi="標楷體"/>
          <w:kern w:val="0"/>
          <w:sz w:val="32"/>
          <w:szCs w:val="32"/>
          <w:lang w:val="x-none"/>
        </w:rPr>
        <w:t>1</w:t>
      </w:r>
      <w:r w:rsidRPr="003155A6">
        <w:rPr>
          <w:rFonts w:ascii="標楷體" w:eastAsia="標楷體" w:hAnsi="標楷體" w:hint="eastAsia"/>
          <w:kern w:val="0"/>
          <w:sz w:val="32"/>
          <w:szCs w:val="32"/>
          <w:lang w:val="x-none" w:eastAsia="x-none"/>
        </w:rPr>
        <w:t>千元</w:t>
      </w:r>
      <w:r w:rsidRPr="003155A6">
        <w:rPr>
          <w:rFonts w:ascii="標楷體" w:eastAsia="標楷體" w:hAnsi="標楷體" w:hint="eastAsia"/>
          <w:kern w:val="0"/>
          <w:sz w:val="32"/>
          <w:szCs w:val="32"/>
          <w:lang w:val="x-none"/>
        </w:rPr>
        <w:t>，</w:t>
      </w:r>
      <w:r w:rsidRPr="003155A6">
        <w:rPr>
          <w:rFonts w:ascii="標楷體" w:eastAsia="標楷體" w:hAnsi="標楷體" w:hint="eastAsia"/>
          <w:kern w:val="0"/>
          <w:sz w:val="32"/>
          <w:szCs w:val="32"/>
          <w:lang w:val="x-none" w:eastAsia="x-none"/>
        </w:rPr>
        <w:t>凍結</w:t>
      </w:r>
      <w:r w:rsidRPr="003155A6">
        <w:rPr>
          <w:rFonts w:ascii="標楷體" w:eastAsia="標楷體" w:hAnsi="標楷體"/>
          <w:kern w:val="0"/>
          <w:sz w:val="32"/>
          <w:szCs w:val="32"/>
          <w:lang w:val="x-none" w:eastAsia="x-none"/>
        </w:rPr>
        <w:t>4</w:t>
      </w:r>
      <w:r w:rsidRPr="003155A6">
        <w:rPr>
          <w:rFonts w:ascii="標楷體" w:eastAsia="標楷體" w:hAnsi="標楷體" w:hint="eastAsia"/>
          <w:kern w:val="0"/>
          <w:sz w:val="32"/>
          <w:szCs w:val="32"/>
          <w:lang w:val="x-none"/>
        </w:rPr>
        <w:t>,500萬元</w:t>
      </w:r>
      <w:r w:rsidRPr="003155A6">
        <w:rPr>
          <w:rFonts w:ascii="標楷體" w:eastAsia="標楷體" w:hAnsi="標楷體" w:hint="eastAsia"/>
          <w:kern w:val="0"/>
          <w:sz w:val="32"/>
          <w:szCs w:val="32"/>
          <w:lang w:val="x-none" w:eastAsia="x-none"/>
        </w:rPr>
        <w:t>，俟</w:t>
      </w:r>
      <w:r w:rsidRPr="003155A6">
        <w:rPr>
          <w:rFonts w:ascii="標楷體" w:eastAsia="標楷體" w:hAnsi="標楷體" w:hint="eastAsia"/>
          <w:kern w:val="0"/>
          <w:sz w:val="32"/>
          <w:szCs w:val="32"/>
        </w:rPr>
        <w:t>客家委員會</w:t>
      </w:r>
      <w:r w:rsidRPr="003155A6">
        <w:rPr>
          <w:rFonts w:ascii="標楷體" w:eastAsia="標楷體" w:hAnsi="標楷體" w:hint="eastAsia"/>
          <w:kern w:val="0"/>
          <w:sz w:val="32"/>
          <w:szCs w:val="32"/>
          <w:lang w:val="x-none" w:eastAsia="x-none"/>
        </w:rPr>
        <w:t>就下列各案向立法院內政委員會</w:t>
      </w:r>
      <w:r w:rsidRPr="003155A6">
        <w:rPr>
          <w:rFonts w:ascii="標楷體" w:eastAsia="標楷體" w:hAnsi="標楷體" w:hint="eastAsia"/>
          <w:kern w:val="0"/>
          <w:sz w:val="32"/>
          <w:szCs w:val="32"/>
          <w:lang w:val="x-none"/>
        </w:rPr>
        <w:t>提出專案</w:t>
      </w:r>
      <w:r w:rsidRPr="003155A6">
        <w:rPr>
          <w:rFonts w:ascii="標楷體" w:eastAsia="標楷體" w:hAnsi="標楷體" w:hint="eastAsia"/>
          <w:kern w:val="0"/>
          <w:sz w:val="32"/>
          <w:szCs w:val="32"/>
          <w:lang w:val="x-none" w:eastAsia="x-none"/>
        </w:rPr>
        <w:t>報告後，始得動支。</w:t>
      </w:r>
    </w:p>
    <w:p w14:paraId="366C78A9" w14:textId="77777777" w:rsidR="0015150F" w:rsidRPr="003155A6" w:rsidRDefault="008C3963" w:rsidP="0015150F">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(一)</w:t>
      </w:r>
      <w:r w:rsidR="00765FD1" w:rsidRPr="003155A6">
        <w:rPr>
          <w:rFonts w:ascii="標楷體" w:eastAsia="標楷體" w:hAnsi="標楷體" w:hint="eastAsia"/>
          <w:sz w:val="32"/>
          <w:szCs w:val="32"/>
        </w:rPr>
        <w:t>客家委員會</w:t>
      </w:r>
      <w:r w:rsidR="0015150F" w:rsidRPr="003155A6">
        <w:rPr>
          <w:rFonts w:ascii="標楷體" w:eastAsia="標楷體" w:hAnsi="標楷體" w:hint="eastAsia"/>
          <w:sz w:val="32"/>
          <w:szCs w:val="32"/>
        </w:rPr>
        <w:t>之「客庄創生及環境營造計畫」係為推動客家地區經濟發展，輔導地方政府營造客家聚落文化特色及產業發展環境，該計畫內容涵蓋補助地方政府辦理客家文化及產業</w:t>
      </w:r>
      <w:r w:rsidR="0015150F" w:rsidRPr="003155A6">
        <w:rPr>
          <w:rFonts w:ascii="標楷體" w:eastAsia="標楷體" w:hAnsi="標楷體" w:hint="eastAsia"/>
          <w:sz w:val="32"/>
          <w:szCs w:val="32"/>
        </w:rPr>
        <w:lastRenderedPageBreak/>
        <w:t>設施活化、客家聚落空間保存及客家文化館舍營運等，110年度編列7億7</w:t>
      </w:r>
      <w:r w:rsidR="0015150F" w:rsidRPr="003155A6">
        <w:rPr>
          <w:rFonts w:ascii="標楷體" w:eastAsia="標楷體" w:hAnsi="標楷體"/>
          <w:sz w:val="32"/>
          <w:szCs w:val="32"/>
        </w:rPr>
        <w:t>,</w:t>
      </w:r>
      <w:r w:rsidR="0015150F" w:rsidRPr="003155A6">
        <w:rPr>
          <w:rFonts w:ascii="標楷體" w:eastAsia="標楷體" w:hAnsi="標楷體" w:hint="eastAsia"/>
          <w:sz w:val="32"/>
          <w:szCs w:val="32"/>
        </w:rPr>
        <w:t>967萬1千元，較109年度增加2,717萬7千元。</w:t>
      </w:r>
    </w:p>
    <w:p w14:paraId="7A5DC7A1" w14:textId="608AF28D" w:rsidR="008C3963" w:rsidRPr="003155A6" w:rsidRDefault="0015150F" w:rsidP="0015150F">
      <w:pPr>
        <w:snapToGrid w:val="0"/>
        <w:spacing w:line="480" w:lineRule="exact"/>
        <w:ind w:leftChars="550" w:left="1320" w:rightChars="-5" w:right="-12" w:firstLineChars="200" w:firstLine="640"/>
        <w:jc w:val="both"/>
        <w:rPr>
          <w:rFonts w:ascii="標楷體" w:eastAsia="標楷體" w:hAnsi="標楷體"/>
          <w:sz w:val="32"/>
          <w:szCs w:val="32"/>
        </w:rPr>
      </w:pPr>
      <w:r w:rsidRPr="003155A6">
        <w:rPr>
          <w:rFonts w:ascii="標楷體" w:eastAsia="標楷體" w:hAnsi="標楷體" w:hint="eastAsia"/>
          <w:sz w:val="32"/>
          <w:szCs w:val="32"/>
        </w:rPr>
        <w:t>惟檢視107至108年度全國各地方政府設立之20座客家文化館舍參觀情形發現，桃園市客家文化館、新竹縣橫山鄉大山背客家人文生態館、新竹縣縣史館、臺中市石岡區土牛客家文化館、高雄市新客家文化園區、花蓮縣客家文化會館演藝堂、玉里鎮客家生活館及臺東縣客家文化園區等8座客家文化館舍之參觀人數呈現負成長；且嘉義縣溪口鄉文化生活館、嘉義縣溪口客家文化館、花蓮縣客家文化會館、玉里鎮客家生活館等4座客家文化館舍參觀人數僅1萬餘人，顯示部分客家文化館舍營運情形亟待改善</w:t>
      </w:r>
      <w:r w:rsidR="003155A6">
        <w:rPr>
          <w:rFonts w:ascii="標楷體" w:eastAsia="標楷體" w:hAnsi="標楷體" w:hint="eastAsia"/>
          <w:sz w:val="32"/>
          <w:szCs w:val="32"/>
        </w:rPr>
        <w:t>。爰</w:t>
      </w:r>
      <w:r w:rsidRPr="003155A6">
        <w:rPr>
          <w:rFonts w:ascii="標楷體" w:eastAsia="標楷體" w:hAnsi="標楷體" w:hint="eastAsia"/>
          <w:sz w:val="32"/>
          <w:szCs w:val="32"/>
        </w:rPr>
        <w:t>凍結該項預算，俟客家委員會針對「如何輔導地方政府活化客家文化館舍，提升客家文化館舍整體效能」</w:t>
      </w:r>
      <w:r w:rsidR="003155A6">
        <w:rPr>
          <w:rFonts w:ascii="標楷體" w:eastAsia="標楷體" w:hAnsi="標楷體" w:hint="eastAsia"/>
          <w:sz w:val="32"/>
          <w:szCs w:val="32"/>
        </w:rPr>
        <w:t>，</w:t>
      </w:r>
      <w:r w:rsidRPr="003155A6">
        <w:rPr>
          <w:rFonts w:ascii="標楷體" w:eastAsia="標楷體" w:hAnsi="標楷體" w:hint="eastAsia"/>
          <w:sz w:val="32"/>
          <w:szCs w:val="32"/>
        </w:rPr>
        <w:t>向立法院內政委員會提出專案報告後，始得動支。</w:t>
      </w:r>
    </w:p>
    <w:p w14:paraId="7AC05C54"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9C0124" w:rsidRPr="003155A6">
        <w:rPr>
          <w:rFonts w:ascii="標楷體" w:eastAsia="標楷體" w:hAnsi="標楷體" w:hint="eastAsia"/>
          <w:snapToGrid w:val="0"/>
          <w:sz w:val="32"/>
          <w:szCs w:val="32"/>
        </w:rPr>
        <w:t>賴惠員</w:t>
      </w:r>
    </w:p>
    <w:p w14:paraId="40A2F1A2"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w:t>
      </w:r>
      <w:r w:rsidR="009C0124" w:rsidRPr="003155A6">
        <w:rPr>
          <w:rFonts w:ascii="標楷體" w:eastAsia="標楷體" w:hAnsi="標楷體" w:hint="eastAsia"/>
          <w:snapToGrid w:val="0"/>
          <w:sz w:val="32"/>
          <w:szCs w:val="32"/>
        </w:rPr>
        <w:t>羅美玲  王美惠</w:t>
      </w:r>
    </w:p>
    <w:p w14:paraId="461CBC14" w14:textId="18C155C8" w:rsidR="008C3963" w:rsidRPr="003155A6" w:rsidRDefault="008C3963" w:rsidP="008C3963">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(二)</w:t>
      </w:r>
      <w:r w:rsidRPr="003155A6">
        <w:rPr>
          <w:rFonts w:ascii="標楷體" w:eastAsia="標楷體" w:hAnsi="標楷體"/>
          <w:sz w:val="32"/>
          <w:szCs w:val="32"/>
        </w:rPr>
        <w:t xml:space="preserve"> </w:t>
      </w:r>
      <w:r w:rsidR="00895466" w:rsidRPr="003155A6">
        <w:rPr>
          <w:rFonts w:ascii="標楷體" w:eastAsia="標楷體" w:hAnsi="標楷體" w:hint="eastAsia"/>
          <w:sz w:val="32"/>
          <w:szCs w:val="32"/>
        </w:rPr>
        <w:t>109年開啟「客庄創生及環境營造計畫」，辦理永續客庄369整體發展策略推動研析及協同計畫，然客庄369計畫內的幸福</w:t>
      </w:r>
      <w:r w:rsidR="009B2FBA">
        <w:rPr>
          <w:rFonts w:ascii="標楷體" w:eastAsia="標楷體" w:hAnsi="標楷體" w:hint="eastAsia"/>
          <w:sz w:val="32"/>
          <w:szCs w:val="32"/>
        </w:rPr>
        <w:t>臺</w:t>
      </w:r>
      <w:r w:rsidR="00895466" w:rsidRPr="003155A6">
        <w:rPr>
          <w:rFonts w:ascii="標楷體" w:eastAsia="標楷體" w:hAnsi="標楷體" w:hint="eastAsia"/>
          <w:sz w:val="32"/>
          <w:szCs w:val="32"/>
        </w:rPr>
        <w:t>九線計畫所涵括之範圍，卻未納入宜蘭地區。查宜蘭縣為</w:t>
      </w:r>
      <w:r w:rsidR="002D41A8">
        <w:rPr>
          <w:rFonts w:ascii="標楷體" w:eastAsia="標楷體" w:hAnsi="標楷體" w:hint="eastAsia"/>
          <w:sz w:val="32"/>
          <w:szCs w:val="32"/>
        </w:rPr>
        <w:t>東部</w:t>
      </w:r>
      <w:r w:rsidR="00895466" w:rsidRPr="003155A6">
        <w:rPr>
          <w:rFonts w:ascii="標楷體" w:eastAsia="標楷體" w:hAnsi="標楷體" w:hint="eastAsia"/>
          <w:sz w:val="32"/>
          <w:szCs w:val="32"/>
        </w:rPr>
        <w:t>臺九線的開端，</w:t>
      </w:r>
      <w:r w:rsidR="009B2FBA">
        <w:rPr>
          <w:rFonts w:ascii="標楷體" w:eastAsia="標楷體" w:hAnsi="標楷體" w:hint="eastAsia"/>
          <w:sz w:val="32"/>
          <w:szCs w:val="32"/>
        </w:rPr>
        <w:t>由北部</w:t>
      </w:r>
      <w:r w:rsidR="00895466" w:rsidRPr="003155A6">
        <w:rPr>
          <w:rFonts w:ascii="標楷體" w:eastAsia="標楷體" w:hAnsi="標楷體" w:hint="eastAsia"/>
          <w:sz w:val="32"/>
          <w:szCs w:val="32"/>
        </w:rPr>
        <w:t>前往花東地區行車必經宜蘭，再加上宜蘭豐富的在地客家文化，客家委員會不應該獨漏宜蘭縣，摒</w:t>
      </w:r>
      <w:r w:rsidR="009B2FBA">
        <w:rPr>
          <w:rFonts w:ascii="標楷體" w:eastAsia="標楷體" w:hAnsi="標楷體" w:hint="eastAsia"/>
          <w:sz w:val="32"/>
          <w:szCs w:val="32"/>
        </w:rPr>
        <w:t>除於</w:t>
      </w:r>
      <w:r w:rsidR="00895466" w:rsidRPr="003155A6">
        <w:rPr>
          <w:rFonts w:ascii="標楷體" w:eastAsia="標楷體" w:hAnsi="標楷體" w:hint="eastAsia"/>
          <w:sz w:val="32"/>
          <w:szCs w:val="32"/>
        </w:rPr>
        <w:t>計畫之外。且我國東部三個縣，應以區域整合發展之視角，積極共創東部客家文化發展榮景</w:t>
      </w:r>
      <w:r w:rsidR="003155A6">
        <w:rPr>
          <w:rFonts w:ascii="標楷體" w:eastAsia="標楷體" w:hAnsi="標楷體" w:hint="eastAsia"/>
          <w:sz w:val="32"/>
          <w:szCs w:val="32"/>
        </w:rPr>
        <w:t>。爰</w:t>
      </w:r>
      <w:r w:rsidR="00895466" w:rsidRPr="003155A6">
        <w:rPr>
          <w:rFonts w:ascii="標楷體" w:eastAsia="標楷體" w:hAnsi="標楷體" w:hint="eastAsia"/>
          <w:sz w:val="32"/>
          <w:szCs w:val="32"/>
        </w:rPr>
        <w:t>此，凍結</w:t>
      </w:r>
      <w:r w:rsidR="0051289C" w:rsidRPr="003155A6">
        <w:rPr>
          <w:rFonts w:ascii="標楷體" w:eastAsia="標楷體" w:hAnsi="標楷體" w:hint="eastAsia"/>
          <w:sz w:val="32"/>
          <w:szCs w:val="32"/>
        </w:rPr>
        <w:t>該項</w:t>
      </w:r>
      <w:r w:rsidR="00895466" w:rsidRPr="003155A6">
        <w:rPr>
          <w:rFonts w:ascii="標楷體" w:eastAsia="標楷體" w:hAnsi="標楷體" w:hint="eastAsia"/>
          <w:sz w:val="32"/>
          <w:szCs w:val="32"/>
        </w:rPr>
        <w:t>預算，俟客家委員會研擬改善策略，向立法院內政委員會提出專案報告後，始得動支。</w:t>
      </w:r>
    </w:p>
    <w:p w14:paraId="57681824"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C64A65" w:rsidRPr="003155A6">
        <w:rPr>
          <w:rFonts w:ascii="標楷體" w:eastAsia="標楷體" w:hAnsi="標楷體" w:hint="eastAsia"/>
          <w:snapToGrid w:val="0"/>
          <w:sz w:val="32"/>
          <w:szCs w:val="32"/>
        </w:rPr>
        <w:t>葉毓蘭</w:t>
      </w:r>
    </w:p>
    <w:p w14:paraId="4F7304DA" w14:textId="626C2EC9"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w:t>
      </w:r>
      <w:r w:rsidR="00FB2D22" w:rsidRPr="003155A6">
        <w:rPr>
          <w:rFonts w:ascii="標楷體" w:eastAsia="標楷體" w:hAnsi="標楷體" w:hint="eastAsia"/>
          <w:snapToGrid w:val="0"/>
          <w:sz w:val="32"/>
          <w:szCs w:val="32"/>
        </w:rPr>
        <w:t>鄭天財Sra Kacaw</w:t>
      </w:r>
      <w:r w:rsidRPr="003155A6">
        <w:rPr>
          <w:rFonts w:ascii="標楷體" w:eastAsia="標楷體" w:hAnsi="標楷體" w:hint="eastAsia"/>
          <w:snapToGrid w:val="0"/>
          <w:sz w:val="32"/>
          <w:szCs w:val="32"/>
        </w:rPr>
        <w:t xml:space="preserve">  </w:t>
      </w:r>
      <w:r w:rsidR="00C64A65" w:rsidRPr="003155A6">
        <w:rPr>
          <w:rFonts w:ascii="標楷體" w:eastAsia="標楷體" w:hAnsi="標楷體" w:hint="eastAsia"/>
          <w:snapToGrid w:val="0"/>
          <w:sz w:val="32"/>
          <w:szCs w:val="32"/>
        </w:rPr>
        <w:t>陳玉珍</w:t>
      </w:r>
    </w:p>
    <w:p w14:paraId="0A8E0EFE" w14:textId="77777777" w:rsidR="00895466" w:rsidRPr="003155A6" w:rsidRDefault="008C3963" w:rsidP="00895466">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(三)</w:t>
      </w:r>
      <w:r w:rsidR="00895466" w:rsidRPr="003155A6">
        <w:rPr>
          <w:rFonts w:ascii="標楷體" w:eastAsia="標楷體" w:hAnsi="標楷體" w:hint="eastAsia"/>
          <w:sz w:val="32"/>
          <w:szCs w:val="32"/>
        </w:rPr>
        <w:t xml:space="preserve"> 110年度</w:t>
      </w:r>
      <w:r w:rsidR="00765FD1" w:rsidRPr="003155A6">
        <w:rPr>
          <w:rFonts w:ascii="標楷體" w:eastAsia="標楷體" w:hAnsi="標楷體" w:hint="eastAsia"/>
          <w:sz w:val="32"/>
          <w:szCs w:val="32"/>
        </w:rPr>
        <w:t>客家委員會</w:t>
      </w:r>
      <w:r w:rsidR="00895466" w:rsidRPr="003155A6">
        <w:rPr>
          <w:rFonts w:ascii="標楷體" w:eastAsia="標楷體" w:hAnsi="標楷體" w:hint="eastAsia"/>
          <w:sz w:val="32"/>
          <w:szCs w:val="32"/>
        </w:rPr>
        <w:t>單位預算第3目「客家文化產業發展」</w:t>
      </w:r>
      <w:r w:rsidR="00895466" w:rsidRPr="003155A6">
        <w:rPr>
          <w:rFonts w:ascii="標楷體" w:eastAsia="標楷體" w:hAnsi="標楷體" w:hint="eastAsia"/>
          <w:sz w:val="32"/>
          <w:szCs w:val="32"/>
        </w:rPr>
        <w:lastRenderedPageBreak/>
        <w:t>編列9億3,697萬1千元，其中「客庄創生及環境營造計畫」，編列7億7,967萬1千元，較109年度增列2,717萬7千元，係為輔導辦理客庄產業創新育成，推動客家地區經濟發展，包含辦理客庄產業創生推廣計畫、客庄地方創生移居計畫、考察日本地方創生及文化產業計畫等。</w:t>
      </w:r>
    </w:p>
    <w:p w14:paraId="06E1DA0D" w14:textId="402EC479" w:rsidR="008C3963" w:rsidRPr="003155A6" w:rsidRDefault="00895466" w:rsidP="00895466">
      <w:pPr>
        <w:snapToGrid w:val="0"/>
        <w:spacing w:line="480" w:lineRule="exact"/>
        <w:ind w:leftChars="550" w:left="1320" w:rightChars="-5" w:right="-12" w:firstLineChars="200" w:firstLine="640"/>
        <w:jc w:val="both"/>
        <w:rPr>
          <w:rFonts w:ascii="標楷體" w:eastAsia="標楷體" w:hAnsi="標楷體"/>
          <w:sz w:val="32"/>
          <w:szCs w:val="32"/>
        </w:rPr>
      </w:pPr>
      <w:r w:rsidRPr="003155A6">
        <w:rPr>
          <w:rFonts w:ascii="標楷體" w:eastAsia="標楷體" w:hAnsi="標楷體" w:hint="eastAsia"/>
          <w:sz w:val="32"/>
          <w:szCs w:val="32"/>
        </w:rPr>
        <w:t>經查</w:t>
      </w:r>
      <w:r w:rsidR="00765FD1" w:rsidRPr="003155A6">
        <w:rPr>
          <w:rFonts w:ascii="標楷體" w:eastAsia="標楷體" w:hAnsi="標楷體" w:hint="eastAsia"/>
          <w:sz w:val="32"/>
          <w:szCs w:val="32"/>
        </w:rPr>
        <w:t>客家委員會</w:t>
      </w:r>
      <w:r w:rsidRPr="003155A6">
        <w:rPr>
          <w:rFonts w:ascii="標楷體" w:eastAsia="標楷體" w:hAnsi="標楷體" w:hint="eastAsia"/>
          <w:sz w:val="32"/>
          <w:szCs w:val="32"/>
        </w:rPr>
        <w:t>109年度辦理第1屆「客庄地方創生移居計畫」，迄109年8月底止申請案件數共計140案，經評審委員會初審20案，複審6案，最後審核通過5案，通過率偏低僅有3.5%，倘以客家基本法規定全</w:t>
      </w:r>
      <w:r w:rsidR="009B2FBA">
        <w:rPr>
          <w:rFonts w:ascii="標楷體" w:eastAsia="標楷體" w:hAnsi="標楷體" w:hint="eastAsia"/>
          <w:sz w:val="32"/>
          <w:szCs w:val="32"/>
        </w:rPr>
        <w:t>臺</w:t>
      </w:r>
      <w:r w:rsidRPr="003155A6">
        <w:rPr>
          <w:rFonts w:ascii="標楷體" w:eastAsia="標楷體" w:hAnsi="標楷體" w:hint="eastAsia"/>
          <w:sz w:val="32"/>
          <w:szCs w:val="32"/>
        </w:rPr>
        <w:t>有70個客家文化重點發展區觀之，通過審核之案件數卻僅有5案，可見</w:t>
      </w:r>
      <w:r w:rsidR="00765FD1" w:rsidRPr="003155A6">
        <w:rPr>
          <w:rFonts w:ascii="標楷體" w:eastAsia="標楷體" w:hAnsi="標楷體" w:hint="eastAsia"/>
          <w:sz w:val="32"/>
          <w:szCs w:val="32"/>
        </w:rPr>
        <w:t>客家委員會</w:t>
      </w:r>
      <w:r w:rsidRPr="003155A6">
        <w:rPr>
          <w:rFonts w:ascii="標楷體" w:eastAsia="標楷體" w:hAnsi="標楷體" w:hint="eastAsia"/>
          <w:sz w:val="32"/>
          <w:szCs w:val="32"/>
        </w:rPr>
        <w:t>推動地方創生之執行成效有待加強。</w:t>
      </w:r>
      <w:r w:rsidR="00765FD1" w:rsidRPr="003155A6">
        <w:rPr>
          <w:rFonts w:ascii="標楷體" w:eastAsia="標楷體" w:hAnsi="標楷體" w:hint="eastAsia"/>
          <w:sz w:val="32"/>
          <w:szCs w:val="32"/>
        </w:rPr>
        <w:t>客家委員會</w:t>
      </w:r>
      <w:r w:rsidRPr="003155A6">
        <w:rPr>
          <w:rFonts w:ascii="標楷體" w:eastAsia="標楷體" w:hAnsi="標楷體" w:hint="eastAsia"/>
          <w:sz w:val="32"/>
          <w:szCs w:val="32"/>
        </w:rPr>
        <w:t>針對鼓勵青年移居返鄉，允宜加強宣傳及輔導以提高申請件數，並研擬改善措施帶動客庄地方創生相關事業發展，以落實客庄地方創生目標。爰此，凍結</w:t>
      </w:r>
      <w:r w:rsidR="0051289C" w:rsidRPr="003155A6">
        <w:rPr>
          <w:rFonts w:ascii="標楷體" w:eastAsia="標楷體" w:hAnsi="標楷體" w:hint="eastAsia"/>
          <w:sz w:val="32"/>
          <w:szCs w:val="32"/>
        </w:rPr>
        <w:t>該項</w:t>
      </w:r>
      <w:r w:rsidRPr="003155A6">
        <w:rPr>
          <w:rFonts w:ascii="標楷體" w:eastAsia="標楷體" w:hAnsi="標楷體" w:hint="eastAsia"/>
          <w:sz w:val="32"/>
          <w:szCs w:val="32"/>
        </w:rPr>
        <w:t>預算，俟客家委員會研擬改善策略，向立法院內政委員會提出專案報告後，始得動支。</w:t>
      </w:r>
      <w:r w:rsidRPr="003155A6">
        <w:rPr>
          <w:rFonts w:ascii="標楷體" w:eastAsia="標楷體" w:hAnsi="標楷體"/>
          <w:sz w:val="32"/>
          <w:szCs w:val="32"/>
        </w:rPr>
        <w:t xml:space="preserve"> </w:t>
      </w:r>
    </w:p>
    <w:p w14:paraId="2176EBE8"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C64A65" w:rsidRPr="003155A6">
        <w:rPr>
          <w:rFonts w:ascii="標楷體" w:eastAsia="標楷體" w:hAnsi="標楷體" w:hint="eastAsia"/>
          <w:snapToGrid w:val="0"/>
          <w:sz w:val="32"/>
          <w:szCs w:val="32"/>
        </w:rPr>
        <w:t>王美惠</w:t>
      </w:r>
    </w:p>
    <w:p w14:paraId="6A44EC2F"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w:t>
      </w:r>
      <w:r w:rsidR="00C64A65" w:rsidRPr="003155A6">
        <w:rPr>
          <w:rFonts w:ascii="標楷體" w:eastAsia="標楷體" w:hAnsi="標楷體" w:hint="eastAsia"/>
          <w:snapToGrid w:val="0"/>
          <w:sz w:val="32"/>
          <w:szCs w:val="32"/>
        </w:rPr>
        <w:t>吳琪銘  湯蕙禎</w:t>
      </w:r>
    </w:p>
    <w:p w14:paraId="7125BD29" w14:textId="77777777" w:rsidR="0051289C" w:rsidRPr="003155A6" w:rsidRDefault="008C3963" w:rsidP="0051289C">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(四)</w:t>
      </w:r>
      <w:r w:rsidR="00765FD1" w:rsidRPr="003155A6">
        <w:rPr>
          <w:rFonts w:ascii="標楷體" w:eastAsia="標楷體" w:hAnsi="標楷體" w:hint="eastAsia"/>
          <w:sz w:val="32"/>
          <w:szCs w:val="32"/>
        </w:rPr>
        <w:t>客家委員會</w:t>
      </w:r>
      <w:r w:rsidR="0051289C" w:rsidRPr="003155A6">
        <w:rPr>
          <w:rFonts w:ascii="標楷體" w:eastAsia="標楷體" w:hAnsi="標楷體" w:hint="eastAsia"/>
          <w:sz w:val="32"/>
          <w:szCs w:val="32"/>
        </w:rPr>
        <w:t>為吸引創造性人才移居(含返鄉)客庄地區，鼓勵有意願者發揮創意與靈感，藉由科技導入、社會參與、品牌建立、投資故鄉等方式，以達客庄地方創生目標。在110年度辦理「客庄產業創生推廣計畫」、「客庄地方創生移居計畫」，110年度預算案編列2,639萬6千元。</w:t>
      </w:r>
    </w:p>
    <w:p w14:paraId="4FD6B1EC" w14:textId="77777777" w:rsidR="0051289C" w:rsidRPr="003155A6" w:rsidRDefault="0051289C" w:rsidP="0051289C">
      <w:pPr>
        <w:snapToGrid w:val="0"/>
        <w:spacing w:line="480" w:lineRule="exact"/>
        <w:ind w:leftChars="550" w:left="1320" w:rightChars="-5" w:right="-12" w:firstLineChars="200" w:firstLine="640"/>
        <w:jc w:val="both"/>
        <w:rPr>
          <w:rFonts w:ascii="標楷體" w:eastAsia="標楷體" w:hAnsi="標楷體"/>
          <w:sz w:val="32"/>
          <w:szCs w:val="32"/>
        </w:rPr>
      </w:pPr>
      <w:r w:rsidRPr="003155A6">
        <w:rPr>
          <w:rFonts w:ascii="標楷體" w:eastAsia="標楷體" w:hAnsi="標楷體" w:hint="eastAsia"/>
          <w:sz w:val="32"/>
          <w:szCs w:val="32"/>
        </w:rPr>
        <w:t>經查，109年度截至8月底為止，辦理客庄地方創生移居計畫之青年移居返鄉案件數占客家文化重點發展區總案件數比率僅有3.5%，如此預算執行成效，顯有規劃不週之處，亟待改善。</w:t>
      </w:r>
    </w:p>
    <w:p w14:paraId="7A749774" w14:textId="07167E17" w:rsidR="008C3963" w:rsidRPr="003155A6" w:rsidRDefault="0051289C" w:rsidP="0051289C">
      <w:pPr>
        <w:snapToGrid w:val="0"/>
        <w:spacing w:line="480" w:lineRule="exact"/>
        <w:ind w:leftChars="550" w:left="1320" w:rightChars="-5" w:right="-12" w:firstLineChars="200" w:firstLine="640"/>
        <w:jc w:val="both"/>
        <w:rPr>
          <w:rFonts w:ascii="標楷體" w:eastAsia="標楷體" w:hAnsi="標楷體"/>
          <w:sz w:val="32"/>
          <w:szCs w:val="32"/>
        </w:rPr>
      </w:pPr>
      <w:r w:rsidRPr="003155A6">
        <w:rPr>
          <w:rFonts w:ascii="標楷體" w:eastAsia="標楷體" w:hAnsi="標楷體" w:hint="eastAsia"/>
          <w:sz w:val="32"/>
          <w:szCs w:val="32"/>
        </w:rPr>
        <w:t>綜上</w:t>
      </w:r>
      <w:r w:rsidR="009B2FBA">
        <w:rPr>
          <w:rFonts w:ascii="標楷體" w:eastAsia="標楷體" w:hAnsi="標楷體" w:hint="eastAsia"/>
          <w:sz w:val="32"/>
          <w:szCs w:val="32"/>
        </w:rPr>
        <w:t>，</w:t>
      </w:r>
      <w:r w:rsidR="003155A6">
        <w:rPr>
          <w:rFonts w:ascii="標楷體" w:eastAsia="標楷體" w:hAnsi="標楷體" w:hint="eastAsia"/>
          <w:sz w:val="32"/>
          <w:szCs w:val="32"/>
        </w:rPr>
        <w:t>爰</w:t>
      </w:r>
      <w:r w:rsidRPr="003155A6">
        <w:rPr>
          <w:rFonts w:ascii="標楷體" w:eastAsia="標楷體" w:hAnsi="標楷體" w:hint="eastAsia"/>
          <w:sz w:val="32"/>
          <w:szCs w:val="32"/>
        </w:rPr>
        <w:t>凍結該項預算，俟</w:t>
      </w:r>
      <w:r w:rsidR="00765FD1" w:rsidRPr="003155A6">
        <w:rPr>
          <w:rFonts w:ascii="標楷體" w:eastAsia="標楷體" w:hAnsi="標楷體" w:hint="eastAsia"/>
          <w:sz w:val="32"/>
          <w:szCs w:val="32"/>
        </w:rPr>
        <w:t>客家委員會</w:t>
      </w:r>
      <w:r w:rsidRPr="003155A6">
        <w:rPr>
          <w:rFonts w:ascii="標楷體" w:eastAsia="標楷體" w:hAnsi="標楷體" w:hint="eastAsia"/>
          <w:sz w:val="32"/>
          <w:szCs w:val="32"/>
        </w:rPr>
        <w:t>針對「青年返鄉創生移居客庄」之改進措施，向</w:t>
      </w:r>
      <w:r w:rsidR="009B2FBA">
        <w:rPr>
          <w:rFonts w:ascii="標楷體" w:eastAsia="標楷體" w:hAnsi="標楷體" w:hint="eastAsia"/>
          <w:sz w:val="32"/>
          <w:szCs w:val="32"/>
        </w:rPr>
        <w:t>立法院</w:t>
      </w:r>
      <w:r w:rsidRPr="003155A6">
        <w:rPr>
          <w:rFonts w:ascii="標楷體" w:eastAsia="標楷體" w:hAnsi="標楷體" w:hint="eastAsia"/>
          <w:sz w:val="32"/>
          <w:szCs w:val="32"/>
        </w:rPr>
        <w:t>內政委員會提出專案報告後，始得動支。</w:t>
      </w:r>
    </w:p>
    <w:p w14:paraId="65E32C7B"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lastRenderedPageBreak/>
        <w:t>提案人：</w:t>
      </w:r>
      <w:r w:rsidR="00C64A65" w:rsidRPr="003155A6">
        <w:rPr>
          <w:rFonts w:ascii="標楷體" w:eastAsia="標楷體" w:hAnsi="標楷體" w:hint="eastAsia"/>
          <w:snapToGrid w:val="0"/>
          <w:sz w:val="32"/>
          <w:szCs w:val="32"/>
        </w:rPr>
        <w:t>陳玉珍</w:t>
      </w:r>
    </w:p>
    <w:p w14:paraId="572E67E3"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w:t>
      </w:r>
      <w:r w:rsidR="00C64A65" w:rsidRPr="003155A6">
        <w:rPr>
          <w:rFonts w:ascii="標楷體" w:eastAsia="標楷體" w:hAnsi="標楷體" w:hint="eastAsia"/>
          <w:snapToGrid w:val="0"/>
          <w:sz w:val="32"/>
          <w:szCs w:val="32"/>
        </w:rPr>
        <w:t>葉毓蘭  林思銘</w:t>
      </w:r>
    </w:p>
    <w:p w14:paraId="2A545D50" w14:textId="1B368643" w:rsidR="0051289C" w:rsidRPr="003155A6" w:rsidRDefault="008C3963" w:rsidP="0051289C">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(五)</w:t>
      </w:r>
      <w:r w:rsidR="0051289C" w:rsidRPr="003155A6">
        <w:rPr>
          <w:rFonts w:ascii="標楷體" w:eastAsia="標楷體" w:hAnsi="標楷體" w:hint="eastAsia"/>
          <w:sz w:val="32"/>
          <w:szCs w:val="32"/>
        </w:rPr>
        <w:t>根據審計部「108年度中央政府總決算審核報告」第乙-118至乙-119頁</w:t>
      </w:r>
      <w:r w:rsidR="009B2FBA">
        <w:rPr>
          <w:rFonts w:ascii="標楷體" w:eastAsia="標楷體" w:hAnsi="標楷體" w:hint="eastAsia"/>
          <w:sz w:val="32"/>
          <w:szCs w:val="32"/>
        </w:rPr>
        <w:t>，</w:t>
      </w:r>
      <w:r w:rsidR="0051289C" w:rsidRPr="003155A6">
        <w:rPr>
          <w:rFonts w:ascii="標楷體" w:eastAsia="標楷體" w:hAnsi="標楷體" w:hint="eastAsia"/>
          <w:sz w:val="32"/>
          <w:szCs w:val="32"/>
        </w:rPr>
        <w:t>指出</w:t>
      </w:r>
      <w:r w:rsidR="00765FD1" w:rsidRPr="003155A6">
        <w:rPr>
          <w:rFonts w:ascii="標楷體" w:eastAsia="標楷體" w:hAnsi="標楷體" w:hint="eastAsia"/>
          <w:sz w:val="32"/>
          <w:szCs w:val="32"/>
        </w:rPr>
        <w:t>客家委員會</w:t>
      </w:r>
      <w:r w:rsidR="0051289C" w:rsidRPr="003155A6">
        <w:rPr>
          <w:rFonts w:ascii="標楷體" w:eastAsia="標楷體" w:hAnsi="標楷體" w:hint="eastAsia"/>
          <w:sz w:val="32"/>
          <w:szCs w:val="32"/>
        </w:rPr>
        <w:t>辦理客家特色產業輔導、人才培育及產業創新研發、補助推動產業群聚創新服務暨臺三線客庄產業聚落型塑、客家特色商品網路行銷等，對加強客家產業發展具一定成效。</w:t>
      </w:r>
    </w:p>
    <w:p w14:paraId="018C847B" w14:textId="77777777" w:rsidR="0051289C" w:rsidRPr="003155A6" w:rsidRDefault="0051289C" w:rsidP="0051289C">
      <w:pPr>
        <w:snapToGrid w:val="0"/>
        <w:spacing w:line="480" w:lineRule="exact"/>
        <w:ind w:leftChars="550" w:left="1320" w:rightChars="-5" w:right="-12" w:firstLineChars="200" w:firstLine="640"/>
        <w:jc w:val="both"/>
        <w:rPr>
          <w:rFonts w:ascii="標楷體" w:eastAsia="標楷體" w:hAnsi="標楷體"/>
          <w:sz w:val="32"/>
          <w:szCs w:val="32"/>
        </w:rPr>
      </w:pPr>
      <w:r w:rsidRPr="003155A6">
        <w:rPr>
          <w:rFonts w:ascii="標楷體" w:eastAsia="標楷體" w:hAnsi="標楷體" w:hint="eastAsia"/>
          <w:sz w:val="32"/>
          <w:szCs w:val="32"/>
        </w:rPr>
        <w:t>然於101年7月25日推動的臺灣客家特色商品標章制度(Hakka TAIWAN)，已於104年10月7日廢止，調整為登錄作業方式並訂定相關特色商品作業要點。…惟原經</w:t>
      </w:r>
      <w:r w:rsidR="00765FD1" w:rsidRPr="003155A6">
        <w:rPr>
          <w:rFonts w:ascii="標楷體" w:eastAsia="標楷體" w:hAnsi="標楷體" w:hint="eastAsia"/>
          <w:sz w:val="32"/>
          <w:szCs w:val="32"/>
        </w:rPr>
        <w:t>客家委員會</w:t>
      </w:r>
      <w:r w:rsidRPr="003155A6">
        <w:rPr>
          <w:rFonts w:ascii="標楷體" w:eastAsia="標楷體" w:hAnsi="標楷體" w:hint="eastAsia"/>
          <w:sz w:val="32"/>
          <w:szCs w:val="32"/>
        </w:rPr>
        <w:t>審查通過認證標章之部分業者（101年至104年）未依規定停用，</w:t>
      </w:r>
      <w:r w:rsidR="00765FD1" w:rsidRPr="003155A6">
        <w:rPr>
          <w:rFonts w:ascii="標楷體" w:eastAsia="標楷體" w:hAnsi="標楷體" w:hint="eastAsia"/>
          <w:sz w:val="32"/>
          <w:szCs w:val="32"/>
        </w:rPr>
        <w:t>客家委員會</w:t>
      </w:r>
      <w:r w:rsidRPr="003155A6">
        <w:rPr>
          <w:rFonts w:ascii="標楷體" w:eastAsia="標楷體" w:hAnsi="標楷體" w:hint="eastAsia"/>
          <w:sz w:val="32"/>
          <w:szCs w:val="32"/>
        </w:rPr>
        <w:t>於105年至107年推薦登錄之客家特色商品審核通過後亦未公告，影響消費者選購判斷。</w:t>
      </w:r>
    </w:p>
    <w:p w14:paraId="06C321ED" w14:textId="2BBEB208" w:rsidR="008C3963" w:rsidRPr="003155A6" w:rsidRDefault="0051289C" w:rsidP="0051289C">
      <w:pPr>
        <w:snapToGrid w:val="0"/>
        <w:spacing w:line="480" w:lineRule="exact"/>
        <w:ind w:leftChars="550" w:left="1320" w:rightChars="-5" w:right="-12" w:firstLineChars="200" w:firstLine="640"/>
        <w:jc w:val="both"/>
        <w:rPr>
          <w:rFonts w:ascii="標楷體" w:eastAsia="標楷體" w:hAnsi="標楷體"/>
          <w:sz w:val="32"/>
          <w:szCs w:val="32"/>
        </w:rPr>
      </w:pPr>
      <w:r w:rsidRPr="003155A6">
        <w:rPr>
          <w:rFonts w:ascii="標楷體" w:eastAsia="標楷體" w:hAnsi="標楷體" w:hint="eastAsia"/>
          <w:sz w:val="32"/>
          <w:szCs w:val="32"/>
        </w:rPr>
        <w:t>建請</w:t>
      </w:r>
      <w:r w:rsidR="00765FD1" w:rsidRPr="003155A6">
        <w:rPr>
          <w:rFonts w:ascii="標楷體" w:eastAsia="標楷體" w:hAnsi="標楷體" w:hint="eastAsia"/>
          <w:sz w:val="32"/>
          <w:szCs w:val="32"/>
        </w:rPr>
        <w:t>客家委員會</w:t>
      </w:r>
      <w:r w:rsidRPr="003155A6">
        <w:rPr>
          <w:rFonts w:ascii="標楷體" w:eastAsia="標楷體" w:hAnsi="標楷體" w:hint="eastAsia"/>
          <w:sz w:val="32"/>
          <w:szCs w:val="32"/>
        </w:rPr>
        <w:t>盡速參酌審計部建議，辦理臺灣客家特色商品標章相關作業，並持續強化客庄產業經營體質，振興客庄在地經濟發展</w:t>
      </w:r>
      <w:r w:rsidR="003155A6">
        <w:rPr>
          <w:rFonts w:ascii="標楷體" w:eastAsia="標楷體" w:hAnsi="標楷體" w:hint="eastAsia"/>
          <w:sz w:val="32"/>
          <w:szCs w:val="32"/>
        </w:rPr>
        <w:t>。爰</w:t>
      </w:r>
      <w:r w:rsidRPr="003155A6">
        <w:rPr>
          <w:rFonts w:ascii="標楷體" w:eastAsia="標楷體" w:hAnsi="標楷體" w:hint="eastAsia"/>
          <w:sz w:val="32"/>
          <w:szCs w:val="32"/>
        </w:rPr>
        <w:t>此，凍結該項預算，俟客家委員會向立法院內政委員會提出專案報告後，始得動支。</w:t>
      </w:r>
    </w:p>
    <w:p w14:paraId="06F94044"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提案人：羅美玲</w:t>
      </w:r>
    </w:p>
    <w:p w14:paraId="23233467"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連署人：王美惠 湯蕙禎</w:t>
      </w:r>
    </w:p>
    <w:p w14:paraId="189E1E63" w14:textId="33153992" w:rsidR="008C3963" w:rsidRPr="003155A6" w:rsidRDefault="008C3963" w:rsidP="008C3963">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(六)</w:t>
      </w:r>
      <w:r w:rsidR="0051289C" w:rsidRPr="003155A6">
        <w:rPr>
          <w:rFonts w:ascii="標楷體" w:eastAsia="標楷體" w:hAnsi="標楷體" w:hint="eastAsia"/>
          <w:sz w:val="32"/>
          <w:szCs w:val="32"/>
        </w:rPr>
        <w:t>有鑑於客家委員會推動「永續客庄369整體發展策略推動研析及協同作業計畫」，計編列業務費500萬元，惟幸福臺九線計畫推動即將進入第三年，其累積的預算規模，卻與浪漫臺三線和六堆的差距甚大，顯示東西部客庄的資源嚴重分配不均，</w:t>
      </w:r>
      <w:r w:rsidR="00765FD1" w:rsidRPr="003155A6">
        <w:rPr>
          <w:rFonts w:ascii="標楷體" w:eastAsia="標楷體" w:hAnsi="標楷體" w:hint="eastAsia"/>
          <w:sz w:val="32"/>
          <w:szCs w:val="32"/>
        </w:rPr>
        <w:t>客家委員會</w:t>
      </w:r>
      <w:r w:rsidR="0051289C" w:rsidRPr="003155A6">
        <w:rPr>
          <w:rFonts w:ascii="標楷體" w:eastAsia="標楷體" w:hAnsi="標楷體" w:hint="eastAsia"/>
          <w:sz w:val="32"/>
          <w:szCs w:val="32"/>
        </w:rPr>
        <w:t>應逐年提高花東幸福</w:t>
      </w:r>
      <w:r w:rsidR="009B2FBA">
        <w:rPr>
          <w:rFonts w:ascii="標楷體" w:eastAsia="標楷體" w:hAnsi="標楷體" w:hint="eastAsia"/>
          <w:sz w:val="32"/>
          <w:szCs w:val="32"/>
        </w:rPr>
        <w:t>臺</w:t>
      </w:r>
      <w:r w:rsidR="0051289C" w:rsidRPr="003155A6">
        <w:rPr>
          <w:rFonts w:ascii="標楷體" w:eastAsia="標楷體" w:hAnsi="標楷體" w:hint="eastAsia"/>
          <w:sz w:val="32"/>
          <w:szCs w:val="32"/>
        </w:rPr>
        <w:t>九線的預算投入</w:t>
      </w:r>
      <w:r w:rsidR="003155A6">
        <w:rPr>
          <w:rFonts w:ascii="標楷體" w:eastAsia="標楷體" w:hAnsi="標楷體" w:hint="eastAsia"/>
          <w:sz w:val="32"/>
          <w:szCs w:val="32"/>
        </w:rPr>
        <w:t>。爰</w:t>
      </w:r>
      <w:r w:rsidR="0051289C" w:rsidRPr="003155A6">
        <w:rPr>
          <w:rFonts w:ascii="標楷體" w:eastAsia="標楷體" w:hAnsi="標楷體" w:hint="eastAsia"/>
          <w:sz w:val="32"/>
          <w:szCs w:val="32"/>
        </w:rPr>
        <w:t>凍結該項預算，俟客家委員會向立法院內政委員會提出專案報告後，始得動支。</w:t>
      </w:r>
    </w:p>
    <w:p w14:paraId="05007853" w14:textId="6914CEB2"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FB2D22" w:rsidRPr="003155A6">
        <w:rPr>
          <w:rFonts w:ascii="標楷體" w:eastAsia="標楷體" w:hAnsi="標楷體" w:hint="eastAsia"/>
          <w:snapToGrid w:val="0"/>
          <w:sz w:val="32"/>
          <w:szCs w:val="32"/>
        </w:rPr>
        <w:t>鄭天財Sra Kacaw</w:t>
      </w:r>
      <w:r w:rsidR="009B2FBA">
        <w:rPr>
          <w:rFonts w:ascii="標楷體" w:eastAsia="標楷體" w:hAnsi="標楷體" w:hint="eastAsia"/>
          <w:snapToGrid w:val="0"/>
          <w:sz w:val="32"/>
          <w:szCs w:val="32"/>
        </w:rPr>
        <w:t xml:space="preserve"> </w:t>
      </w:r>
      <w:r w:rsidR="00C64A65" w:rsidRPr="003155A6">
        <w:rPr>
          <w:rFonts w:ascii="標楷體" w:eastAsia="標楷體" w:hAnsi="標楷體" w:hint="eastAsia"/>
          <w:snapToGrid w:val="0"/>
          <w:sz w:val="32"/>
          <w:szCs w:val="32"/>
        </w:rPr>
        <w:t>葉毓蘭  林文瑞</w:t>
      </w:r>
    </w:p>
    <w:p w14:paraId="7E14B465" w14:textId="6616FEB1" w:rsidR="008C3963" w:rsidRPr="003155A6" w:rsidRDefault="008C3963" w:rsidP="008C3963">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(七)</w:t>
      </w:r>
      <w:r w:rsidR="00765FD1" w:rsidRPr="003155A6">
        <w:rPr>
          <w:rFonts w:ascii="標楷體" w:eastAsia="標楷體" w:hAnsi="標楷體" w:hint="eastAsia"/>
          <w:sz w:val="32"/>
          <w:szCs w:val="32"/>
        </w:rPr>
        <w:t>客家委員會</w:t>
      </w:r>
      <w:r w:rsidR="003D034A" w:rsidRPr="003155A6">
        <w:rPr>
          <w:rFonts w:ascii="標楷體" w:eastAsia="標楷體" w:hAnsi="標楷體" w:hint="eastAsia"/>
          <w:sz w:val="32"/>
          <w:szCs w:val="32"/>
        </w:rPr>
        <w:t>辦理客庄創生及環境營造計畫，協助客庄整合跨界資源，塑造客庄產業聚落，推動客家地區經濟發展、客家文</w:t>
      </w:r>
      <w:r w:rsidR="003D034A" w:rsidRPr="003155A6">
        <w:rPr>
          <w:rFonts w:ascii="標楷體" w:eastAsia="標楷體" w:hAnsi="標楷體" w:hint="eastAsia"/>
          <w:sz w:val="32"/>
          <w:szCs w:val="32"/>
        </w:rPr>
        <w:lastRenderedPageBreak/>
        <w:t>化產業輔導創新育成與行銷推廣並輔導地方政府營造客家聚落文化特色及產業發展環境。然</w:t>
      </w:r>
      <w:r w:rsidR="00765FD1" w:rsidRPr="003155A6">
        <w:rPr>
          <w:rFonts w:ascii="標楷體" w:eastAsia="標楷體" w:hAnsi="標楷體" w:hint="eastAsia"/>
          <w:sz w:val="32"/>
          <w:szCs w:val="32"/>
        </w:rPr>
        <w:t>客家委員會</w:t>
      </w:r>
      <w:r w:rsidR="003D034A" w:rsidRPr="003155A6">
        <w:rPr>
          <w:rFonts w:ascii="標楷體" w:eastAsia="標楷體" w:hAnsi="標楷體" w:hint="eastAsia"/>
          <w:sz w:val="32"/>
          <w:szCs w:val="32"/>
        </w:rPr>
        <w:t>未說明客家產業之發展方向，且未見針對跨界資源、產業聚落、地區經濟發展、產業輔導創新育成等產業發展環境之積極措施及建議，其中尤未建立客家產業之生態系塑造，多為硬體建設之補助。另對於各項補助計畫多補助地方政府，未見企業之參與，顯未考量創生之公私協力性質，也未見後續管考後如何持續增進地方政府之補助計畫</w:t>
      </w:r>
      <w:r w:rsidR="009B2FBA">
        <w:rPr>
          <w:rFonts w:ascii="標楷體" w:eastAsia="標楷體" w:hAnsi="標楷體" w:hint="eastAsia"/>
          <w:sz w:val="32"/>
          <w:szCs w:val="32"/>
        </w:rPr>
        <w:t>。</w:t>
      </w:r>
      <w:r w:rsidR="003D034A" w:rsidRPr="003155A6">
        <w:rPr>
          <w:rFonts w:ascii="標楷體" w:eastAsia="標楷體" w:hAnsi="標楷體" w:hint="eastAsia"/>
          <w:sz w:val="32"/>
          <w:szCs w:val="32"/>
        </w:rPr>
        <w:t>綜上所述</w:t>
      </w:r>
      <w:r w:rsidR="009B2FBA">
        <w:rPr>
          <w:rFonts w:ascii="標楷體" w:eastAsia="標楷體" w:hAnsi="標楷體" w:hint="eastAsia"/>
          <w:sz w:val="32"/>
          <w:szCs w:val="32"/>
        </w:rPr>
        <w:t>，</w:t>
      </w:r>
      <w:r w:rsidR="003155A6">
        <w:rPr>
          <w:rFonts w:ascii="標楷體" w:eastAsia="標楷體" w:hAnsi="標楷體" w:hint="eastAsia"/>
          <w:sz w:val="32"/>
          <w:szCs w:val="32"/>
        </w:rPr>
        <w:t>爰</w:t>
      </w:r>
      <w:r w:rsidR="003D034A" w:rsidRPr="003155A6">
        <w:rPr>
          <w:rFonts w:ascii="標楷體" w:eastAsia="標楷體" w:hAnsi="標楷體" w:hint="eastAsia"/>
          <w:sz w:val="32"/>
          <w:szCs w:val="32"/>
        </w:rPr>
        <w:t>凍結該項預算，俟客家委員會</w:t>
      </w:r>
      <w:r w:rsidR="009B2FBA">
        <w:rPr>
          <w:rFonts w:ascii="標楷體" w:eastAsia="標楷體" w:hAnsi="標楷體" w:hint="eastAsia"/>
          <w:sz w:val="32"/>
          <w:szCs w:val="32"/>
        </w:rPr>
        <w:t>就</w:t>
      </w:r>
      <w:r w:rsidR="003D034A" w:rsidRPr="003155A6">
        <w:rPr>
          <w:rFonts w:ascii="標楷體" w:eastAsia="標楷體" w:hAnsi="標楷體" w:hint="eastAsia"/>
          <w:sz w:val="32"/>
          <w:szCs w:val="32"/>
        </w:rPr>
        <w:t>整體發展策略規劃、產業發展環境之建議與資源檢討，向立法院內政委員會提出專案報告後，始得動支。</w:t>
      </w:r>
    </w:p>
    <w:p w14:paraId="7B597DA3"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C64A65" w:rsidRPr="003155A6">
        <w:rPr>
          <w:rFonts w:ascii="標楷體" w:eastAsia="標楷體" w:hAnsi="標楷體" w:hint="eastAsia"/>
          <w:snapToGrid w:val="0"/>
          <w:sz w:val="32"/>
          <w:szCs w:val="32"/>
        </w:rPr>
        <w:t>張其祿</w:t>
      </w:r>
    </w:p>
    <w:p w14:paraId="3335D0E0"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w:t>
      </w:r>
      <w:r w:rsidR="00C64A65" w:rsidRPr="003155A6">
        <w:rPr>
          <w:rFonts w:ascii="標楷體" w:eastAsia="標楷體" w:hAnsi="標楷體" w:hint="eastAsia"/>
          <w:snapToGrid w:val="0"/>
          <w:sz w:val="32"/>
          <w:szCs w:val="32"/>
        </w:rPr>
        <w:t>林思銘 林文瑞</w:t>
      </w:r>
    </w:p>
    <w:p w14:paraId="329AE230" w14:textId="1D09DFDC" w:rsidR="002F1BAF" w:rsidRPr="003155A6" w:rsidRDefault="008C3963" w:rsidP="002F1BAF">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(八)</w:t>
      </w:r>
      <w:r w:rsidR="002F1BAF" w:rsidRPr="003155A6">
        <w:rPr>
          <w:rFonts w:ascii="標楷體" w:eastAsia="標楷體" w:hAnsi="標楷體" w:hint="eastAsia"/>
          <w:sz w:val="32"/>
          <w:szCs w:val="32"/>
        </w:rPr>
        <w:t>110年度「客庄地方創生移居計畫」預算共編列2,639萬6千元。乃為鼓勵青年於70處客家文化重點發展區，提出2年期實踐客庄地方創生計畫：其補助對象</w:t>
      </w:r>
      <w:r w:rsidR="009B2FBA">
        <w:rPr>
          <w:rFonts w:ascii="標楷體" w:eastAsia="標楷體" w:hAnsi="標楷體" w:hint="eastAsia"/>
          <w:sz w:val="32"/>
          <w:szCs w:val="32"/>
        </w:rPr>
        <w:t>包括</w:t>
      </w:r>
      <w:r w:rsidR="002F1BAF" w:rsidRPr="003155A6">
        <w:rPr>
          <w:rFonts w:ascii="標楷體" w:eastAsia="標楷體" w:hAnsi="標楷體" w:hint="eastAsia"/>
          <w:sz w:val="32"/>
          <w:szCs w:val="32"/>
        </w:rPr>
        <w:t>(1)認同客家且具客語溝通能力，有意願返鄉，且具移居客庄地區相關準備及能力之青年。(2)未獲其他部會類似補助者。(3)實施地點須位於70個客家文化重點發展區。</w:t>
      </w:r>
      <w:r w:rsidR="009B2FBA">
        <w:rPr>
          <w:rFonts w:ascii="標楷體" w:eastAsia="標楷體" w:hAnsi="標楷體" w:hint="eastAsia"/>
          <w:sz w:val="32"/>
          <w:szCs w:val="32"/>
        </w:rPr>
        <w:t>及</w:t>
      </w:r>
      <w:r w:rsidR="002F1BAF" w:rsidRPr="003155A6">
        <w:rPr>
          <w:rFonts w:ascii="標楷體" w:eastAsia="標楷體" w:hAnsi="標楷體" w:hint="eastAsia"/>
          <w:sz w:val="32"/>
          <w:szCs w:val="32"/>
        </w:rPr>
        <w:t>補助標準：每個客家文化重點發展區(同區)以補助2案為原則；每案補助以每年補助50萬元為原則，2年總額上限為100萬元。</w:t>
      </w:r>
    </w:p>
    <w:p w14:paraId="7AE429D8" w14:textId="77777777" w:rsidR="002F1BAF" w:rsidRPr="003155A6" w:rsidRDefault="002F1BAF" w:rsidP="002F1BAF">
      <w:pPr>
        <w:snapToGrid w:val="0"/>
        <w:spacing w:line="480" w:lineRule="exact"/>
        <w:ind w:leftChars="550" w:left="1320" w:rightChars="-5" w:right="-12" w:firstLineChars="200" w:firstLine="640"/>
        <w:jc w:val="both"/>
        <w:rPr>
          <w:rFonts w:ascii="標楷體" w:eastAsia="標楷體" w:hAnsi="標楷體"/>
          <w:sz w:val="32"/>
          <w:szCs w:val="32"/>
        </w:rPr>
      </w:pPr>
      <w:r w:rsidRPr="003155A6">
        <w:rPr>
          <w:rFonts w:ascii="標楷體" w:eastAsia="標楷體" w:hAnsi="標楷體" w:hint="eastAsia"/>
          <w:sz w:val="32"/>
          <w:szCs w:val="32"/>
        </w:rPr>
        <w:t>但109年度辦理第1屆「客庄地方創生移居計畫」，迄至8月底，申請案件共140案，最後審核通過5案。若以70個客家文化重點發展區、每區2案為原則:青年移居返鄉通過審核案件數(5案) 僅占70個客家文化重點發展區總案件數(140案)，通過比率僅僅3.5%，恐預算執行效率不佳。</w:t>
      </w:r>
    </w:p>
    <w:p w14:paraId="1E263E94" w14:textId="77777777" w:rsidR="008C3963" w:rsidRPr="003155A6" w:rsidRDefault="002F1BAF" w:rsidP="002F1BAF">
      <w:pPr>
        <w:snapToGrid w:val="0"/>
        <w:spacing w:line="480" w:lineRule="exact"/>
        <w:ind w:leftChars="550" w:left="1320" w:rightChars="-5" w:right="-12" w:firstLineChars="200" w:firstLine="640"/>
        <w:jc w:val="both"/>
        <w:rPr>
          <w:rFonts w:ascii="標楷體" w:eastAsia="標楷體" w:hAnsi="標楷體"/>
          <w:sz w:val="32"/>
          <w:szCs w:val="32"/>
        </w:rPr>
      </w:pPr>
      <w:r w:rsidRPr="003155A6">
        <w:rPr>
          <w:rFonts w:ascii="標楷體" w:eastAsia="標楷體" w:hAnsi="標楷體" w:hint="eastAsia"/>
          <w:sz w:val="32"/>
          <w:szCs w:val="32"/>
        </w:rPr>
        <w:t>爰凍結該項預算，俟</w:t>
      </w:r>
      <w:r w:rsidR="00765FD1" w:rsidRPr="003155A6">
        <w:rPr>
          <w:rFonts w:ascii="標楷體" w:eastAsia="標楷體" w:hAnsi="標楷體" w:hint="eastAsia"/>
          <w:sz w:val="32"/>
          <w:szCs w:val="32"/>
        </w:rPr>
        <w:t>客家委員會</w:t>
      </w:r>
      <w:r w:rsidRPr="003155A6">
        <w:rPr>
          <w:rFonts w:ascii="標楷體" w:eastAsia="標楷體" w:hAnsi="標楷體" w:hint="eastAsia"/>
          <w:sz w:val="32"/>
          <w:szCs w:val="32"/>
        </w:rPr>
        <w:t>就計畫具體內容，向立法院內政委員會提出專案報告後，始得動支。</w:t>
      </w:r>
    </w:p>
    <w:p w14:paraId="3C3B7807" w14:textId="77777777" w:rsidR="00022F54"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C64A65" w:rsidRPr="003155A6">
        <w:rPr>
          <w:rFonts w:ascii="標楷體" w:eastAsia="標楷體" w:hAnsi="標楷體" w:hint="eastAsia"/>
          <w:snapToGrid w:val="0"/>
          <w:sz w:val="32"/>
          <w:szCs w:val="32"/>
        </w:rPr>
        <w:t>湯蕙禎</w:t>
      </w:r>
    </w:p>
    <w:p w14:paraId="50786A3A" w14:textId="77777777" w:rsidR="008C3963" w:rsidRPr="003155A6" w:rsidRDefault="00022F54"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w:t>
      </w:r>
      <w:r w:rsidR="00C64A65" w:rsidRPr="003155A6">
        <w:rPr>
          <w:rFonts w:ascii="標楷體" w:eastAsia="標楷體" w:hAnsi="標楷體" w:hint="eastAsia"/>
          <w:snapToGrid w:val="0"/>
          <w:sz w:val="32"/>
          <w:szCs w:val="32"/>
        </w:rPr>
        <w:t>王美惠</w:t>
      </w:r>
      <w:r w:rsidR="008C3963" w:rsidRPr="003155A6">
        <w:rPr>
          <w:rFonts w:ascii="標楷體" w:eastAsia="標楷體" w:hAnsi="標楷體" w:hint="eastAsia"/>
          <w:snapToGrid w:val="0"/>
          <w:sz w:val="32"/>
          <w:szCs w:val="32"/>
        </w:rPr>
        <w:t xml:space="preserve">  </w:t>
      </w:r>
      <w:r w:rsidR="00C64A65" w:rsidRPr="003155A6">
        <w:rPr>
          <w:rFonts w:ascii="標楷體" w:eastAsia="標楷體" w:hAnsi="標楷體" w:hint="eastAsia"/>
          <w:snapToGrid w:val="0"/>
          <w:sz w:val="32"/>
          <w:szCs w:val="32"/>
        </w:rPr>
        <w:t>黃世杰</w:t>
      </w:r>
    </w:p>
    <w:p w14:paraId="36900A10" w14:textId="2AB459DD" w:rsidR="008C3963" w:rsidRPr="003155A6" w:rsidRDefault="008C3963" w:rsidP="008C3963">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lastRenderedPageBreak/>
        <w:t>(九)</w:t>
      </w:r>
      <w:r w:rsidR="001C5FF2" w:rsidRPr="003155A6">
        <w:rPr>
          <w:rFonts w:ascii="標楷體" w:eastAsia="標楷體" w:hAnsi="標楷體" w:hint="eastAsia"/>
          <w:sz w:val="32"/>
          <w:szCs w:val="32"/>
        </w:rPr>
        <w:t>客庄地方創生移居計畫預期效益包含吸引創造性人才移居（含返鄉）客庄地區，鼓勵有意願者發揮創意與靈感，藉由科技導入、社會參與、品牌建立、投資故鄉等方式，協同、整合地區資源發展，同時改善人口結構，以達客庄地方創生之任務，然109年通過初審的共有20名，複審6名，5人返鄉移居客庄</w:t>
      </w:r>
      <w:r w:rsidR="009B2FBA">
        <w:rPr>
          <w:rFonts w:ascii="標楷體" w:eastAsia="標楷體" w:hAnsi="標楷體" w:hint="eastAsia"/>
          <w:sz w:val="32"/>
          <w:szCs w:val="32"/>
        </w:rPr>
        <w:t>，</w:t>
      </w:r>
      <w:r w:rsidR="001C5FF2" w:rsidRPr="003155A6">
        <w:rPr>
          <w:rFonts w:ascii="標楷體" w:eastAsia="標楷體" w:hAnsi="標楷體" w:hint="eastAsia"/>
          <w:sz w:val="32"/>
          <w:szCs w:val="32"/>
        </w:rPr>
        <w:t>顯然未能提升創造性人才移居客庄</w:t>
      </w:r>
      <w:r w:rsidR="003155A6">
        <w:rPr>
          <w:rFonts w:ascii="標楷體" w:eastAsia="標楷體" w:hAnsi="標楷體" w:hint="eastAsia"/>
          <w:sz w:val="32"/>
          <w:szCs w:val="32"/>
        </w:rPr>
        <w:t>。爰</w:t>
      </w:r>
      <w:r w:rsidR="001C5FF2" w:rsidRPr="003155A6">
        <w:rPr>
          <w:rFonts w:ascii="標楷體" w:eastAsia="標楷體" w:hAnsi="標楷體" w:hint="eastAsia"/>
          <w:sz w:val="32"/>
          <w:szCs w:val="32"/>
        </w:rPr>
        <w:t>凍結該項預算，俟客家委員會</w:t>
      </w:r>
      <w:r w:rsidR="009B2FBA">
        <w:rPr>
          <w:rFonts w:ascii="標楷體" w:eastAsia="標楷體" w:hAnsi="標楷體" w:hint="eastAsia"/>
          <w:sz w:val="32"/>
          <w:szCs w:val="32"/>
        </w:rPr>
        <w:t>就</w:t>
      </w:r>
      <w:r w:rsidR="009B2FBA" w:rsidRPr="003155A6">
        <w:rPr>
          <w:rFonts w:ascii="標楷體" w:eastAsia="標楷體" w:hAnsi="標楷體" w:hint="eastAsia"/>
          <w:sz w:val="32"/>
          <w:szCs w:val="32"/>
        </w:rPr>
        <w:t>移居成效重新規劃與補助項目</w:t>
      </w:r>
      <w:r w:rsidR="001C5FF2" w:rsidRPr="003155A6">
        <w:rPr>
          <w:rFonts w:ascii="標楷體" w:eastAsia="標楷體" w:hAnsi="標楷體" w:hint="eastAsia"/>
          <w:sz w:val="32"/>
          <w:szCs w:val="32"/>
        </w:rPr>
        <w:t>向立法院內政委員會提出專案報告</w:t>
      </w:r>
      <w:r w:rsidR="009B2FBA">
        <w:rPr>
          <w:rFonts w:ascii="標楷體" w:eastAsia="標楷體" w:hAnsi="標楷體" w:hint="eastAsia"/>
          <w:sz w:val="32"/>
          <w:szCs w:val="32"/>
        </w:rPr>
        <w:t>後</w:t>
      </w:r>
      <w:r w:rsidR="001C5FF2" w:rsidRPr="003155A6">
        <w:rPr>
          <w:rFonts w:ascii="標楷體" w:eastAsia="標楷體" w:hAnsi="標楷體" w:hint="eastAsia"/>
          <w:sz w:val="32"/>
          <w:szCs w:val="32"/>
        </w:rPr>
        <w:t>，始得動支。</w:t>
      </w:r>
    </w:p>
    <w:p w14:paraId="4EDEDD3B"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022F54" w:rsidRPr="003155A6">
        <w:rPr>
          <w:rFonts w:ascii="標楷體" w:eastAsia="標楷體" w:hAnsi="標楷體" w:hint="eastAsia"/>
          <w:snapToGrid w:val="0"/>
          <w:sz w:val="32"/>
          <w:szCs w:val="32"/>
        </w:rPr>
        <w:t>張其祿</w:t>
      </w:r>
    </w:p>
    <w:p w14:paraId="56D9FCF8"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w:t>
      </w:r>
      <w:r w:rsidR="00022F54" w:rsidRPr="003155A6">
        <w:rPr>
          <w:rFonts w:ascii="標楷體" w:eastAsia="標楷體" w:hAnsi="標楷體" w:hint="eastAsia"/>
          <w:snapToGrid w:val="0"/>
          <w:sz w:val="32"/>
          <w:szCs w:val="32"/>
        </w:rPr>
        <w:t>林思銘  林文瑞</w:t>
      </w:r>
    </w:p>
    <w:p w14:paraId="03CA9C73" w14:textId="77777777" w:rsidR="002F1BAF" w:rsidRPr="003155A6" w:rsidRDefault="008C3963" w:rsidP="002F1BAF">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(十)</w:t>
      </w:r>
      <w:r w:rsidR="002F1BAF" w:rsidRPr="003155A6">
        <w:rPr>
          <w:rFonts w:ascii="標楷體" w:eastAsia="標楷體" w:hAnsi="標楷體" w:hint="eastAsia"/>
          <w:sz w:val="32"/>
          <w:szCs w:val="32"/>
        </w:rPr>
        <w:t>查「客庄地方創生優惠貸款計畫」自108年度開辦至109年8月底止，受理申貸案件數120件，通過核貸案件數僅65件，銀行核貸率54.2%不及6成。另109年度至8月底止受理申貸案件數20件，為108年度全年度受理申貸案件數之2成。</w:t>
      </w:r>
    </w:p>
    <w:p w14:paraId="0EE09FE7" w14:textId="77777777" w:rsidR="002F1BAF" w:rsidRPr="003155A6" w:rsidRDefault="002F1BAF" w:rsidP="002F1BAF">
      <w:pPr>
        <w:snapToGrid w:val="0"/>
        <w:spacing w:line="480" w:lineRule="exact"/>
        <w:ind w:leftChars="550" w:left="1320" w:rightChars="-5" w:right="-12" w:firstLineChars="200" w:firstLine="640"/>
        <w:jc w:val="both"/>
        <w:rPr>
          <w:rFonts w:ascii="標楷體" w:eastAsia="標楷體" w:hAnsi="標楷體"/>
          <w:sz w:val="32"/>
          <w:szCs w:val="32"/>
        </w:rPr>
      </w:pPr>
      <w:r w:rsidRPr="003155A6">
        <w:rPr>
          <w:rFonts w:ascii="標楷體" w:eastAsia="標楷體" w:hAnsi="標楷體" w:hint="eastAsia"/>
          <w:sz w:val="32"/>
          <w:szCs w:val="32"/>
        </w:rPr>
        <w:t>該優惠貸款計畫為扶植客庄之事業，提升服務能量或擴充營運規模，以達地方創生及永續深耕，提供貸款信用保證，協助事業取得經營擴充所需資金。國內地方產業受武漢肺炎疫情影響，政府應協助有資金需求之客庄事業取得經營或周轉資金。</w:t>
      </w:r>
    </w:p>
    <w:p w14:paraId="5A631644" w14:textId="77777777" w:rsidR="008C3963" w:rsidRPr="003155A6" w:rsidRDefault="002F1BAF" w:rsidP="002F1BAF">
      <w:pPr>
        <w:snapToGrid w:val="0"/>
        <w:spacing w:line="480" w:lineRule="exact"/>
        <w:ind w:leftChars="550" w:left="1320" w:rightChars="-5" w:right="-12" w:firstLineChars="200" w:firstLine="640"/>
        <w:jc w:val="both"/>
        <w:rPr>
          <w:rFonts w:ascii="標楷體" w:eastAsia="標楷體" w:hAnsi="標楷體"/>
          <w:sz w:val="32"/>
          <w:szCs w:val="32"/>
        </w:rPr>
      </w:pPr>
      <w:r w:rsidRPr="003155A6">
        <w:rPr>
          <w:rFonts w:ascii="標楷體" w:eastAsia="標楷體" w:hAnsi="標楷體" w:hint="eastAsia"/>
          <w:sz w:val="32"/>
          <w:szCs w:val="32"/>
        </w:rPr>
        <w:t>爰凍結該項預算，俟客家委員會就提高該計畫申貸件數及核貸通過協助方案，向立法院內政委員會提出專案報告後，始得動支。</w:t>
      </w:r>
    </w:p>
    <w:p w14:paraId="265A1522"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022F54" w:rsidRPr="003155A6">
        <w:rPr>
          <w:rFonts w:ascii="標楷體" w:eastAsia="標楷體" w:hAnsi="標楷體" w:hint="eastAsia"/>
          <w:snapToGrid w:val="0"/>
          <w:sz w:val="32"/>
          <w:szCs w:val="32"/>
        </w:rPr>
        <w:t>管碧玲  黃世杰</w:t>
      </w:r>
    </w:p>
    <w:p w14:paraId="68E97870"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w:t>
      </w:r>
      <w:r w:rsidR="00022F54" w:rsidRPr="003155A6">
        <w:rPr>
          <w:rFonts w:ascii="標楷體" w:eastAsia="標楷體" w:hAnsi="標楷體" w:hint="eastAsia"/>
          <w:snapToGrid w:val="0"/>
          <w:sz w:val="32"/>
          <w:szCs w:val="32"/>
        </w:rPr>
        <w:t>羅美玲</w:t>
      </w:r>
    </w:p>
    <w:p w14:paraId="5FBE5EA4" w14:textId="6706BCE0" w:rsidR="002F1BAF" w:rsidRPr="003155A6" w:rsidRDefault="008C3963" w:rsidP="002F1BAF">
      <w:pPr>
        <w:snapToGrid w:val="0"/>
        <w:spacing w:line="480" w:lineRule="exact"/>
        <w:ind w:leftChars="250" w:left="1560" w:rightChars="-5" w:right="-12" w:hangingChars="300" w:hanging="960"/>
        <w:jc w:val="both"/>
        <w:rPr>
          <w:rFonts w:ascii="標楷體" w:eastAsia="標楷體" w:hAnsi="標楷體"/>
          <w:sz w:val="32"/>
          <w:szCs w:val="32"/>
        </w:rPr>
      </w:pPr>
      <w:r w:rsidRPr="003155A6">
        <w:rPr>
          <w:rFonts w:ascii="標楷體" w:eastAsia="標楷體" w:hAnsi="標楷體" w:hint="eastAsia"/>
          <w:sz w:val="32"/>
          <w:szCs w:val="32"/>
        </w:rPr>
        <w:t>(十一)</w:t>
      </w:r>
      <w:r w:rsidR="002F1BAF" w:rsidRPr="003155A6">
        <w:rPr>
          <w:rFonts w:ascii="標楷體" w:eastAsia="標楷體" w:hAnsi="標楷體" w:hint="eastAsia"/>
          <w:sz w:val="32"/>
          <w:szCs w:val="32"/>
        </w:rPr>
        <w:t>有鑒於</w:t>
      </w:r>
      <w:r w:rsidR="009B2FBA">
        <w:rPr>
          <w:rFonts w:ascii="標楷體" w:eastAsia="標楷體" w:hAnsi="標楷體" w:hint="eastAsia"/>
          <w:sz w:val="32"/>
          <w:szCs w:val="32"/>
        </w:rPr>
        <w:t>109</w:t>
      </w:r>
      <w:r w:rsidR="002F1BAF" w:rsidRPr="003155A6">
        <w:rPr>
          <w:rFonts w:ascii="標楷體" w:eastAsia="標楷體" w:hAnsi="標楷體" w:hint="eastAsia"/>
          <w:sz w:val="32"/>
          <w:szCs w:val="32"/>
        </w:rPr>
        <w:t>年因新</w:t>
      </w:r>
      <w:r w:rsidR="009B2FBA">
        <w:rPr>
          <w:rFonts w:ascii="標楷體" w:eastAsia="標楷體" w:hAnsi="標楷體" w:hint="eastAsia"/>
          <w:sz w:val="32"/>
          <w:szCs w:val="32"/>
        </w:rPr>
        <w:t>型</w:t>
      </w:r>
      <w:r w:rsidR="002F1BAF" w:rsidRPr="003155A6">
        <w:rPr>
          <w:rFonts w:ascii="標楷體" w:eastAsia="標楷體" w:hAnsi="標楷體" w:hint="eastAsia"/>
          <w:sz w:val="32"/>
          <w:szCs w:val="32"/>
        </w:rPr>
        <w:t>冠狀病毒 Covid-19 疫情影響衝擊，導致各國邊境管制，另各國疫情仍然持續升溫，未有改善情勢，現階段應避免赴海外 考察與交流，以減少我國防疫風險</w:t>
      </w:r>
      <w:r w:rsidR="003155A6">
        <w:rPr>
          <w:rFonts w:ascii="標楷體" w:eastAsia="標楷體" w:hAnsi="標楷體" w:hint="eastAsia"/>
          <w:sz w:val="32"/>
          <w:szCs w:val="32"/>
        </w:rPr>
        <w:t>。爰</w:t>
      </w:r>
      <w:r w:rsidR="002F1BAF" w:rsidRPr="003155A6">
        <w:rPr>
          <w:rFonts w:ascii="標楷體" w:eastAsia="標楷體" w:hAnsi="標楷體" w:hint="eastAsia"/>
          <w:sz w:val="32"/>
          <w:szCs w:val="32"/>
        </w:rPr>
        <w:t>此，凍結該項預算，俟客家委員會向立法院內政委員會提出專案報告後，始得動支。</w:t>
      </w:r>
    </w:p>
    <w:p w14:paraId="2541A062" w14:textId="77777777" w:rsidR="00022F54"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lastRenderedPageBreak/>
        <w:t>提案人：</w:t>
      </w:r>
      <w:r w:rsidR="00022F54" w:rsidRPr="003155A6">
        <w:rPr>
          <w:rFonts w:ascii="標楷體" w:eastAsia="標楷體" w:hAnsi="標楷體" w:hint="eastAsia"/>
          <w:snapToGrid w:val="0"/>
          <w:sz w:val="32"/>
          <w:szCs w:val="32"/>
        </w:rPr>
        <w:t>葉毓蘭</w:t>
      </w:r>
    </w:p>
    <w:p w14:paraId="61B28B2B" w14:textId="18063E28"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w:t>
      </w:r>
      <w:r w:rsidR="00FB2D22" w:rsidRPr="003155A6">
        <w:rPr>
          <w:rFonts w:ascii="標楷體" w:eastAsia="標楷體" w:hAnsi="標楷體" w:hint="eastAsia"/>
          <w:snapToGrid w:val="0"/>
          <w:sz w:val="32"/>
          <w:szCs w:val="32"/>
        </w:rPr>
        <w:t>鄭天財Sra Kacaw</w:t>
      </w:r>
      <w:r w:rsidR="00022F54" w:rsidRPr="003155A6">
        <w:rPr>
          <w:rFonts w:ascii="標楷體" w:eastAsia="標楷體" w:hAnsi="標楷體" w:hint="eastAsia"/>
          <w:snapToGrid w:val="0"/>
          <w:sz w:val="32"/>
          <w:szCs w:val="32"/>
        </w:rPr>
        <w:t xml:space="preserve">  </w:t>
      </w:r>
      <w:r w:rsidRPr="003155A6">
        <w:rPr>
          <w:rFonts w:ascii="標楷體" w:eastAsia="標楷體" w:hAnsi="標楷體" w:hint="eastAsia"/>
          <w:snapToGrid w:val="0"/>
          <w:sz w:val="32"/>
          <w:szCs w:val="32"/>
        </w:rPr>
        <w:t xml:space="preserve">陳玉珍 </w:t>
      </w:r>
    </w:p>
    <w:p w14:paraId="1991D9F9" w14:textId="5232DFA7" w:rsidR="008C3963" w:rsidRPr="003155A6" w:rsidRDefault="008C3963" w:rsidP="002F1BAF">
      <w:pPr>
        <w:snapToGrid w:val="0"/>
        <w:spacing w:line="480" w:lineRule="exact"/>
        <w:ind w:leftChars="250" w:left="1560" w:rightChars="-5" w:right="-12" w:hangingChars="300" w:hanging="960"/>
        <w:jc w:val="both"/>
        <w:rPr>
          <w:rFonts w:ascii="標楷體" w:eastAsia="標楷體" w:hAnsi="標楷體"/>
          <w:sz w:val="32"/>
          <w:szCs w:val="32"/>
        </w:rPr>
      </w:pPr>
      <w:r w:rsidRPr="003155A6">
        <w:rPr>
          <w:rFonts w:ascii="標楷體" w:eastAsia="標楷體" w:hAnsi="標楷體" w:hint="eastAsia"/>
          <w:sz w:val="32"/>
          <w:szCs w:val="32"/>
        </w:rPr>
        <w:t>(十二)</w:t>
      </w:r>
      <w:r w:rsidR="002F1BAF" w:rsidRPr="003155A6">
        <w:rPr>
          <w:rFonts w:ascii="標楷體" w:eastAsia="標楷體" w:hAnsi="標楷體" w:hint="eastAsia"/>
          <w:sz w:val="32"/>
          <w:szCs w:val="32"/>
        </w:rPr>
        <w:t>查109年度公務出國因疫情影響致使2月之後幾乎停擺，又依據中央疫情指揮中心的疫情分析以及WHO的預估，110年上半年恐怕</w:t>
      </w:r>
      <w:r w:rsidR="009B2FBA">
        <w:rPr>
          <w:rFonts w:ascii="標楷體" w:eastAsia="標楷體" w:hAnsi="標楷體" w:hint="eastAsia"/>
          <w:sz w:val="32"/>
          <w:szCs w:val="32"/>
        </w:rPr>
        <w:t>國際</w:t>
      </w:r>
      <w:r w:rsidR="002F1BAF" w:rsidRPr="003155A6">
        <w:rPr>
          <w:rFonts w:ascii="標楷體" w:eastAsia="標楷體" w:hAnsi="標楷體" w:hint="eastAsia"/>
          <w:sz w:val="32"/>
          <w:szCs w:val="32"/>
        </w:rPr>
        <w:t>交流仍不樂觀。為撙節國庫支出</w:t>
      </w:r>
      <w:r w:rsidR="003155A6">
        <w:rPr>
          <w:rFonts w:ascii="標楷體" w:eastAsia="標楷體" w:hAnsi="標楷體" w:hint="eastAsia"/>
          <w:sz w:val="32"/>
          <w:szCs w:val="32"/>
        </w:rPr>
        <w:t>。爰</w:t>
      </w:r>
      <w:r w:rsidR="002F1BAF" w:rsidRPr="003155A6">
        <w:rPr>
          <w:rFonts w:ascii="標楷體" w:eastAsia="標楷體" w:hAnsi="標楷體" w:hint="eastAsia"/>
          <w:sz w:val="32"/>
          <w:szCs w:val="32"/>
        </w:rPr>
        <w:t>此，凍結該項預算，俟客家委員會向立法院內政委員會提出專案報告後，始得動支。</w:t>
      </w:r>
    </w:p>
    <w:p w14:paraId="0B63E7C6"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022F54" w:rsidRPr="003155A6">
        <w:rPr>
          <w:rFonts w:ascii="標楷體" w:eastAsia="標楷體" w:hAnsi="標楷體" w:hint="eastAsia"/>
          <w:snapToGrid w:val="0"/>
          <w:sz w:val="32"/>
          <w:szCs w:val="32"/>
        </w:rPr>
        <w:t>黃世杰  湯蕙禎  賴惠員</w:t>
      </w:r>
    </w:p>
    <w:p w14:paraId="12BF40E5" w14:textId="77777777" w:rsidR="008C3963" w:rsidRPr="003155A6" w:rsidRDefault="008C3963" w:rsidP="002F1BAF">
      <w:pPr>
        <w:snapToGrid w:val="0"/>
        <w:spacing w:line="480" w:lineRule="exact"/>
        <w:ind w:leftChars="250" w:left="1560" w:rightChars="-5" w:right="-12" w:hangingChars="300" w:hanging="960"/>
        <w:jc w:val="both"/>
        <w:rPr>
          <w:rFonts w:ascii="標楷體" w:eastAsia="標楷體" w:hAnsi="標楷體"/>
          <w:sz w:val="32"/>
          <w:szCs w:val="32"/>
        </w:rPr>
      </w:pPr>
      <w:r w:rsidRPr="003155A6">
        <w:rPr>
          <w:rFonts w:ascii="標楷體" w:eastAsia="標楷體" w:hAnsi="標楷體" w:hint="eastAsia"/>
          <w:sz w:val="32"/>
          <w:szCs w:val="32"/>
        </w:rPr>
        <w:t>(十三)</w:t>
      </w:r>
      <w:r w:rsidR="00765FD1" w:rsidRPr="003155A6">
        <w:rPr>
          <w:rFonts w:ascii="標楷體" w:eastAsia="標楷體" w:hAnsi="標楷體" w:hint="eastAsia"/>
          <w:sz w:val="32"/>
          <w:szCs w:val="32"/>
        </w:rPr>
        <w:t>客家委員會</w:t>
      </w:r>
      <w:r w:rsidR="002F1BAF" w:rsidRPr="003155A6">
        <w:rPr>
          <w:rFonts w:ascii="標楷體" w:eastAsia="標楷體" w:hAnsi="標楷體" w:hint="eastAsia"/>
          <w:sz w:val="32"/>
          <w:szCs w:val="32"/>
        </w:rPr>
        <w:t>110年度「客庄創生及環境營造計畫」，預計辦理考察日本地方創生及文創產業計畫，計列國外旅費31萬元。然由於國際間武漢肺炎疫情仍未趨緩，建請</w:t>
      </w:r>
      <w:r w:rsidR="00765FD1" w:rsidRPr="003155A6">
        <w:rPr>
          <w:rFonts w:ascii="標楷體" w:eastAsia="標楷體" w:hAnsi="標楷體" w:hint="eastAsia"/>
          <w:sz w:val="32"/>
          <w:szCs w:val="32"/>
        </w:rPr>
        <w:t>客家委員會</w:t>
      </w:r>
      <w:r w:rsidR="002F1BAF" w:rsidRPr="003155A6">
        <w:rPr>
          <w:rFonts w:ascii="標楷體" w:eastAsia="標楷體" w:hAnsi="標楷體" w:hint="eastAsia"/>
          <w:sz w:val="32"/>
          <w:szCs w:val="32"/>
        </w:rPr>
        <w:t>應視國際疫情情勢，評估公務出國考察之規劃。爰</w:t>
      </w:r>
      <w:r w:rsidR="00FC06E3" w:rsidRPr="003155A6">
        <w:rPr>
          <w:rFonts w:ascii="標楷體" w:eastAsia="標楷體" w:hAnsi="標楷體" w:hint="eastAsia"/>
          <w:sz w:val="32"/>
          <w:szCs w:val="32"/>
        </w:rPr>
        <w:t>凍結該項預算，俟客家委員會向立法院內政委員會提出專案報告後，始得動支</w:t>
      </w:r>
      <w:r w:rsidR="002F1BAF" w:rsidRPr="003155A6">
        <w:rPr>
          <w:rFonts w:ascii="標楷體" w:eastAsia="標楷體" w:hAnsi="標楷體" w:hint="eastAsia"/>
          <w:sz w:val="32"/>
          <w:szCs w:val="32"/>
        </w:rPr>
        <w:t>。</w:t>
      </w:r>
    </w:p>
    <w:p w14:paraId="4E2939E0"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022F54" w:rsidRPr="003155A6">
        <w:rPr>
          <w:rFonts w:ascii="標楷體" w:eastAsia="標楷體" w:hAnsi="標楷體" w:hint="eastAsia"/>
          <w:snapToGrid w:val="0"/>
          <w:sz w:val="32"/>
          <w:szCs w:val="32"/>
        </w:rPr>
        <w:t>羅美玲</w:t>
      </w:r>
    </w:p>
    <w:p w14:paraId="1E9E386B"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w:t>
      </w:r>
      <w:r w:rsidR="00022F54" w:rsidRPr="003155A6">
        <w:rPr>
          <w:rFonts w:ascii="標楷體" w:eastAsia="標楷體" w:hAnsi="標楷體" w:hint="eastAsia"/>
          <w:snapToGrid w:val="0"/>
          <w:sz w:val="32"/>
          <w:szCs w:val="32"/>
        </w:rPr>
        <w:t xml:space="preserve">王美惠  </w:t>
      </w:r>
      <w:r w:rsidRPr="003155A6">
        <w:rPr>
          <w:rFonts w:ascii="標楷體" w:eastAsia="標楷體" w:hAnsi="標楷體" w:hint="eastAsia"/>
          <w:snapToGrid w:val="0"/>
          <w:sz w:val="32"/>
          <w:szCs w:val="32"/>
        </w:rPr>
        <w:t>湯蕙禎</w:t>
      </w:r>
    </w:p>
    <w:p w14:paraId="36E725E2" w14:textId="747E46AA" w:rsidR="008C3963" w:rsidRPr="003155A6" w:rsidRDefault="008C3963" w:rsidP="001C5FF2">
      <w:pPr>
        <w:snapToGrid w:val="0"/>
        <w:spacing w:line="480" w:lineRule="exact"/>
        <w:ind w:leftChars="250" w:left="1560" w:rightChars="-5" w:right="-12" w:hangingChars="300" w:hanging="960"/>
        <w:jc w:val="both"/>
        <w:rPr>
          <w:rFonts w:ascii="標楷體" w:eastAsia="標楷體" w:hAnsi="標楷體"/>
          <w:sz w:val="32"/>
          <w:szCs w:val="32"/>
        </w:rPr>
      </w:pPr>
      <w:r w:rsidRPr="003155A6">
        <w:rPr>
          <w:rFonts w:ascii="標楷體" w:eastAsia="標楷體" w:hAnsi="標楷體" w:hint="eastAsia"/>
          <w:sz w:val="32"/>
          <w:szCs w:val="32"/>
        </w:rPr>
        <w:t>(十四)</w:t>
      </w:r>
      <w:r w:rsidR="001C5FF2" w:rsidRPr="003155A6">
        <w:rPr>
          <w:rFonts w:ascii="標楷體" w:eastAsia="標楷體" w:hAnsi="標楷體" w:hint="eastAsia"/>
          <w:sz w:val="32"/>
          <w:szCs w:val="32"/>
        </w:rPr>
        <w:t>客庄創生環境營造依照客家委員會客庄創生環境營造計畫說明，為活絡客庄產業經濟、提振客家文化特色產業、形塑客庄移居及觀光環境，並藉由相關資源挹注，支援客家青年創（就）業，藉以吸引青壯人才回流或移居客庄，與帶動小農、導覽、休閒旅遊、文史、生態及藝術人才在地就業。然而相關作業僅補助各地方政府及團體進行上述活動。</w:t>
      </w:r>
      <w:r w:rsidR="00765FD1" w:rsidRPr="003155A6">
        <w:rPr>
          <w:rFonts w:ascii="標楷體" w:eastAsia="標楷體" w:hAnsi="標楷體" w:hint="eastAsia"/>
          <w:sz w:val="32"/>
          <w:szCs w:val="32"/>
        </w:rPr>
        <w:t>客家委員會</w:t>
      </w:r>
      <w:r w:rsidR="001C5FF2" w:rsidRPr="003155A6">
        <w:rPr>
          <w:rFonts w:ascii="標楷體" w:eastAsia="標楷體" w:hAnsi="標楷體" w:hint="eastAsia"/>
          <w:sz w:val="32"/>
          <w:szCs w:val="32"/>
        </w:rPr>
        <w:t>未就整體檢視客庄之發展，提出行政指導之綱領，恐無法發展符合客庄之創生環境</w:t>
      </w:r>
      <w:r w:rsidR="003155A6">
        <w:rPr>
          <w:rFonts w:ascii="標楷體" w:eastAsia="標楷體" w:hAnsi="標楷體" w:hint="eastAsia"/>
          <w:sz w:val="32"/>
          <w:szCs w:val="32"/>
        </w:rPr>
        <w:t>。爰</w:t>
      </w:r>
      <w:r w:rsidR="001C5FF2" w:rsidRPr="003155A6">
        <w:rPr>
          <w:rFonts w:ascii="標楷體" w:eastAsia="標楷體" w:hAnsi="標楷體" w:hint="eastAsia"/>
          <w:sz w:val="32"/>
          <w:szCs w:val="32"/>
        </w:rPr>
        <w:t>凍結該項預算，俟客家委員會</w:t>
      </w:r>
      <w:r w:rsidR="009B2FBA">
        <w:rPr>
          <w:rFonts w:ascii="標楷體" w:eastAsia="標楷體" w:hAnsi="標楷體" w:hint="eastAsia"/>
          <w:sz w:val="32"/>
          <w:szCs w:val="32"/>
        </w:rPr>
        <w:t>就</w:t>
      </w:r>
      <w:r w:rsidR="009B2FBA" w:rsidRPr="003155A6">
        <w:rPr>
          <w:rFonts w:ascii="標楷體" w:eastAsia="標楷體" w:hAnsi="標楷體" w:hint="eastAsia"/>
          <w:sz w:val="32"/>
          <w:szCs w:val="32"/>
        </w:rPr>
        <w:t>客庄環境之總體分析與規劃</w:t>
      </w:r>
      <w:r w:rsidR="001C5FF2" w:rsidRPr="003155A6">
        <w:rPr>
          <w:rFonts w:ascii="標楷體" w:eastAsia="標楷體" w:hAnsi="標楷體" w:hint="eastAsia"/>
          <w:sz w:val="32"/>
          <w:szCs w:val="32"/>
        </w:rPr>
        <w:t>向立法院內政委員會提出專案報告後，始得動支。</w:t>
      </w:r>
    </w:p>
    <w:p w14:paraId="5CA50DBD"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022F54" w:rsidRPr="003155A6">
        <w:rPr>
          <w:rFonts w:ascii="標楷體" w:eastAsia="標楷體" w:hAnsi="標楷體" w:hint="eastAsia"/>
          <w:snapToGrid w:val="0"/>
          <w:sz w:val="32"/>
          <w:szCs w:val="32"/>
        </w:rPr>
        <w:t>張其祿</w:t>
      </w:r>
    </w:p>
    <w:p w14:paraId="430D062B"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w:t>
      </w:r>
      <w:r w:rsidR="00022F54" w:rsidRPr="003155A6">
        <w:rPr>
          <w:rFonts w:ascii="標楷體" w:eastAsia="標楷體" w:hAnsi="標楷體" w:hint="eastAsia"/>
          <w:snapToGrid w:val="0"/>
          <w:sz w:val="32"/>
          <w:szCs w:val="32"/>
        </w:rPr>
        <w:t>林思銘  林文瑞</w:t>
      </w:r>
    </w:p>
    <w:p w14:paraId="65B278C9" w14:textId="1B515AAD" w:rsidR="008C3963" w:rsidRPr="003155A6" w:rsidRDefault="008C3963" w:rsidP="00220BBF">
      <w:pPr>
        <w:snapToGrid w:val="0"/>
        <w:spacing w:line="480" w:lineRule="exact"/>
        <w:ind w:leftChars="250" w:left="1560" w:rightChars="-5" w:right="-12" w:hangingChars="300" w:hanging="960"/>
        <w:jc w:val="both"/>
        <w:rPr>
          <w:rFonts w:ascii="標楷體" w:eastAsia="標楷體" w:hAnsi="標楷體"/>
          <w:sz w:val="32"/>
          <w:szCs w:val="32"/>
        </w:rPr>
      </w:pPr>
      <w:r w:rsidRPr="003155A6">
        <w:rPr>
          <w:rFonts w:ascii="標楷體" w:eastAsia="標楷體" w:hAnsi="標楷體" w:hint="eastAsia"/>
          <w:sz w:val="32"/>
          <w:szCs w:val="32"/>
        </w:rPr>
        <w:t>(十五)</w:t>
      </w:r>
      <w:r w:rsidR="00220BBF" w:rsidRPr="003155A6">
        <w:rPr>
          <w:rFonts w:ascii="標楷體" w:eastAsia="標楷體" w:hAnsi="標楷體" w:hint="eastAsia"/>
          <w:sz w:val="32"/>
          <w:szCs w:val="32"/>
        </w:rPr>
        <w:t>客庄創生及環境營造計畫為計畫期程109-114年之六年計</w:t>
      </w:r>
      <w:r w:rsidR="00220BBF" w:rsidRPr="003155A6">
        <w:rPr>
          <w:rFonts w:ascii="標楷體" w:eastAsia="標楷體" w:hAnsi="標楷體" w:hint="eastAsia"/>
          <w:sz w:val="32"/>
          <w:szCs w:val="32"/>
        </w:rPr>
        <w:lastRenderedPageBreak/>
        <w:t>畫，總經費46億8,380萬4千元，109年度已編列7億5,249萬4千元，惟查客家委員會於109年上半年，單補助地方政府辦理客庄傳統聚落保存、自然人文風貌營造及閒置空間再利用等工作，核定金額即達11億2,519萬7,858元，不僅超出</w:t>
      </w:r>
      <w:r w:rsidR="009B2FBA">
        <w:rPr>
          <w:rFonts w:ascii="標楷體" w:eastAsia="標楷體" w:hAnsi="標楷體" w:hint="eastAsia"/>
          <w:sz w:val="32"/>
          <w:szCs w:val="32"/>
        </w:rPr>
        <w:t>用</w:t>
      </w:r>
      <w:r w:rsidR="00220BBF" w:rsidRPr="003155A6">
        <w:rPr>
          <w:rFonts w:ascii="標楷體" w:eastAsia="標楷體" w:hAnsi="標楷體" w:hint="eastAsia"/>
          <w:sz w:val="32"/>
          <w:szCs w:val="32"/>
        </w:rPr>
        <w:t>途別科目屬於獎補助費之6億2,694萬7千元，更超過全年度編列之經費；再比較前期計畫客家文化生活環境營造計畫（執行期間為103-108年），相關之補助金額平均每年約5億7,500萬元，單年最高也僅約7億5,500萬元，足見109年之執行非屬常態；考量客庄創生及環境營造計畫尚處於計畫期程之第1年，應就獎補助費之核定進行充分檢討，以免排擠其他業務之經費空間。另外，據客家委員會108年度決算報告書指出，前期計畫客家文化生活環境營造計畫已核定之補助費，尚有案件因地方政府執行進度落後而辦理預算保留之情況，故未來就已核定補助費之案件，應確實進行督考。爰凍結該項預算，俟客家委員會向立法院內政委員會提出專案報告後，始得動支。</w:t>
      </w:r>
    </w:p>
    <w:p w14:paraId="0AD096B5"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022F54" w:rsidRPr="003155A6">
        <w:rPr>
          <w:rFonts w:ascii="標楷體" w:eastAsia="標楷體" w:hAnsi="標楷體" w:hint="eastAsia"/>
          <w:snapToGrid w:val="0"/>
          <w:sz w:val="32"/>
          <w:szCs w:val="32"/>
        </w:rPr>
        <w:t>沈發惠</w:t>
      </w:r>
      <w:r w:rsidR="00022F54" w:rsidRPr="003155A6">
        <w:rPr>
          <w:rFonts w:ascii="標楷體" w:eastAsia="標楷體" w:hAnsi="標楷體"/>
          <w:snapToGrid w:val="0"/>
          <w:sz w:val="32"/>
          <w:szCs w:val="32"/>
        </w:rPr>
        <w:t xml:space="preserve"> </w:t>
      </w:r>
    </w:p>
    <w:p w14:paraId="7F324F81"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連署人：王美惠  湯蕙禎</w:t>
      </w:r>
    </w:p>
    <w:p w14:paraId="4820F914" w14:textId="7F902CA5" w:rsidR="008C3963" w:rsidRPr="003155A6" w:rsidRDefault="008C3963" w:rsidP="00220BBF">
      <w:pPr>
        <w:snapToGrid w:val="0"/>
        <w:spacing w:line="480" w:lineRule="exact"/>
        <w:ind w:leftChars="250" w:left="1560" w:rightChars="-5" w:right="-12" w:hangingChars="300" w:hanging="960"/>
        <w:jc w:val="both"/>
        <w:rPr>
          <w:rFonts w:ascii="標楷體" w:eastAsia="標楷體" w:hAnsi="標楷體"/>
          <w:sz w:val="32"/>
          <w:szCs w:val="32"/>
        </w:rPr>
      </w:pPr>
      <w:r w:rsidRPr="003155A6">
        <w:rPr>
          <w:rFonts w:ascii="標楷體" w:eastAsia="標楷體" w:hAnsi="標楷體" w:hint="eastAsia"/>
          <w:sz w:val="32"/>
          <w:szCs w:val="32"/>
        </w:rPr>
        <w:t>(十六)</w:t>
      </w:r>
      <w:r w:rsidR="00220BBF" w:rsidRPr="003155A6">
        <w:rPr>
          <w:rFonts w:ascii="標楷體" w:eastAsia="標楷體" w:hAnsi="標楷體" w:hint="eastAsia"/>
          <w:sz w:val="32"/>
          <w:szCs w:val="32"/>
        </w:rPr>
        <w:t>客家委員會火車頭園區建置計畫經費逾9億元，該計畫自108年起陸續進行各項工程先期規劃設計、招標及建置拆除等作業，因涉及相關單位配合工項頗多，迄109年8月底該計畫部分工程略有延遲，允宜賡續協調相關單位並掌握各階段工程進度與加強督考，以俾工程如期如質完工</w:t>
      </w:r>
      <w:r w:rsidR="003155A6">
        <w:rPr>
          <w:rFonts w:ascii="標楷體" w:eastAsia="標楷體" w:hAnsi="標楷體" w:hint="eastAsia"/>
          <w:sz w:val="32"/>
          <w:szCs w:val="32"/>
        </w:rPr>
        <w:t>。爰</w:t>
      </w:r>
      <w:r w:rsidR="00220BBF" w:rsidRPr="003155A6">
        <w:rPr>
          <w:rFonts w:ascii="標楷體" w:eastAsia="標楷體" w:hAnsi="標楷體" w:hint="eastAsia"/>
          <w:sz w:val="32"/>
          <w:szCs w:val="32"/>
        </w:rPr>
        <w:t>凍結該項預算，俟客家委員會就如何加強督考</w:t>
      </w:r>
      <w:r w:rsidR="008B0AE4">
        <w:rPr>
          <w:rFonts w:ascii="標楷體" w:eastAsia="標楷體" w:hAnsi="標楷體" w:hint="eastAsia"/>
          <w:sz w:val="32"/>
          <w:szCs w:val="32"/>
        </w:rPr>
        <w:t>，</w:t>
      </w:r>
      <w:r w:rsidR="00220BBF" w:rsidRPr="003155A6">
        <w:rPr>
          <w:rFonts w:ascii="標楷體" w:eastAsia="標楷體" w:hAnsi="標楷體" w:hint="eastAsia"/>
          <w:sz w:val="32"/>
          <w:szCs w:val="32"/>
        </w:rPr>
        <w:t>向立法院內政委員會提出專案報告後，始得動支。</w:t>
      </w:r>
    </w:p>
    <w:p w14:paraId="34005FCA"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提案人：張宏陸</w:t>
      </w:r>
    </w:p>
    <w:p w14:paraId="0D6794F7"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連署人：王美惠  湯蕙禎</w:t>
      </w:r>
    </w:p>
    <w:p w14:paraId="59CA6D45" w14:textId="77777777" w:rsidR="008C3963" w:rsidRPr="003155A6" w:rsidRDefault="008C3963" w:rsidP="00DB7B07">
      <w:pPr>
        <w:snapToGrid w:val="0"/>
        <w:spacing w:line="480" w:lineRule="exact"/>
        <w:ind w:leftChars="250" w:left="1560" w:rightChars="-5" w:right="-12" w:hangingChars="300" w:hanging="960"/>
        <w:jc w:val="both"/>
        <w:rPr>
          <w:rFonts w:ascii="標楷體" w:eastAsia="標楷體" w:hAnsi="標楷體"/>
          <w:sz w:val="32"/>
          <w:szCs w:val="32"/>
        </w:rPr>
      </w:pPr>
      <w:r w:rsidRPr="003155A6">
        <w:rPr>
          <w:rFonts w:ascii="標楷體" w:eastAsia="標楷體" w:hAnsi="標楷體" w:hint="eastAsia"/>
          <w:sz w:val="32"/>
          <w:szCs w:val="32"/>
        </w:rPr>
        <w:t>(十七)</w:t>
      </w:r>
      <w:r w:rsidR="00765FD1" w:rsidRPr="003155A6">
        <w:rPr>
          <w:rFonts w:ascii="標楷體" w:eastAsia="標楷體" w:hAnsi="標楷體" w:hint="eastAsia"/>
          <w:sz w:val="32"/>
          <w:szCs w:val="32"/>
        </w:rPr>
        <w:t>客家委員會</w:t>
      </w:r>
      <w:r w:rsidR="00DB7B07" w:rsidRPr="003155A6">
        <w:rPr>
          <w:rFonts w:ascii="標楷體" w:eastAsia="標楷體" w:hAnsi="標楷體" w:hint="eastAsia"/>
          <w:sz w:val="32"/>
          <w:szCs w:val="32"/>
        </w:rPr>
        <w:t>辦理「雲世代產業數位轉型－輔導小微型企業數位轉型及永續發展計畫－三六九客庄產業數位升級計</w:t>
      </w:r>
      <w:r w:rsidR="00DB7B07" w:rsidRPr="003155A6">
        <w:rPr>
          <w:rFonts w:ascii="標楷體" w:eastAsia="標楷體" w:hAnsi="標楷體" w:hint="eastAsia"/>
          <w:sz w:val="32"/>
          <w:szCs w:val="32"/>
        </w:rPr>
        <w:lastRenderedPageBreak/>
        <w:t>畫」，計列業務費4,250萬元。經查，行政院為協助中小企業因應新興科技帶來的社經衝擊，因此提出數位轉型計畫，「三六九客庄產業數位升級計畫」係「雲世代產業數位轉型－輔導小微型企業數位轉型及永續發展計畫」中之子計畫，卻以公務預算編列4,250萬元支應，除了分食有限資源之外，預算書中說明過於簡略，看不出此計畫之成效。爰予凍結該項預算，俟</w:t>
      </w:r>
      <w:r w:rsidR="00765FD1" w:rsidRPr="003155A6">
        <w:rPr>
          <w:rFonts w:ascii="標楷體" w:eastAsia="標楷體" w:hAnsi="標楷體" w:hint="eastAsia"/>
          <w:sz w:val="32"/>
          <w:szCs w:val="32"/>
        </w:rPr>
        <w:t>客家委員會</w:t>
      </w:r>
      <w:r w:rsidR="00DB7B07" w:rsidRPr="003155A6">
        <w:rPr>
          <w:rFonts w:ascii="標楷體" w:eastAsia="標楷體" w:hAnsi="標楷體" w:hint="eastAsia"/>
          <w:sz w:val="32"/>
          <w:szCs w:val="32"/>
        </w:rPr>
        <w:t>向立法院內政委員會提出專案報告後，始得動支。</w:t>
      </w:r>
    </w:p>
    <w:p w14:paraId="45CEC9FB"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提案人：林思銘</w:t>
      </w:r>
    </w:p>
    <w:p w14:paraId="29277AD3"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連署人：陳玉珍  葉毓蘭</w:t>
      </w:r>
    </w:p>
    <w:p w14:paraId="6A9FC5EB" w14:textId="6B7D440A" w:rsidR="008C3963" w:rsidRPr="003155A6" w:rsidRDefault="008C3963" w:rsidP="002F1BAF">
      <w:pPr>
        <w:snapToGrid w:val="0"/>
        <w:spacing w:line="480" w:lineRule="exact"/>
        <w:ind w:leftChars="250" w:left="1560" w:rightChars="-5" w:right="-12" w:hangingChars="300" w:hanging="960"/>
        <w:jc w:val="both"/>
        <w:rPr>
          <w:rFonts w:ascii="標楷體" w:eastAsia="標楷體" w:hAnsi="標楷體"/>
          <w:sz w:val="32"/>
          <w:szCs w:val="32"/>
        </w:rPr>
      </w:pPr>
      <w:r w:rsidRPr="003155A6">
        <w:rPr>
          <w:rFonts w:ascii="標楷體" w:eastAsia="標楷體" w:hAnsi="標楷體" w:hint="eastAsia"/>
          <w:sz w:val="32"/>
          <w:szCs w:val="32"/>
        </w:rPr>
        <w:t>(十八)</w:t>
      </w:r>
      <w:r w:rsidR="002F1BAF" w:rsidRPr="003155A6">
        <w:rPr>
          <w:rFonts w:ascii="標楷體" w:eastAsia="標楷體" w:hAnsi="標楷體" w:hint="eastAsia"/>
          <w:sz w:val="32"/>
          <w:szCs w:val="32"/>
        </w:rPr>
        <w:t>經查108年度</w:t>
      </w:r>
      <w:r w:rsidR="00765FD1" w:rsidRPr="003155A6">
        <w:rPr>
          <w:rFonts w:ascii="標楷體" w:eastAsia="標楷體" w:hAnsi="標楷體" w:hint="eastAsia"/>
          <w:sz w:val="32"/>
          <w:szCs w:val="32"/>
        </w:rPr>
        <w:t>客家委員會</w:t>
      </w:r>
      <w:r w:rsidR="002F1BAF" w:rsidRPr="003155A6">
        <w:rPr>
          <w:rFonts w:ascii="標楷體" w:eastAsia="標楷體" w:hAnsi="標楷體" w:hint="eastAsia"/>
          <w:sz w:val="32"/>
          <w:szCs w:val="32"/>
        </w:rPr>
        <w:t>辦理「369浪漫客庄秋冬遊」專案，以發放10組電子旅遊卷為專案亮點，鼓勵民眾數位化消費，期提升客庄合作店家營運成效，惟推動初期，網站流量超載造成平</w:t>
      </w:r>
      <w:r w:rsidR="009B2FBA">
        <w:rPr>
          <w:rFonts w:ascii="標楷體" w:eastAsia="標楷體" w:hAnsi="標楷體" w:hint="eastAsia"/>
          <w:sz w:val="32"/>
          <w:szCs w:val="32"/>
        </w:rPr>
        <w:t>臺</w:t>
      </w:r>
      <w:r w:rsidR="002F1BAF" w:rsidRPr="003155A6">
        <w:rPr>
          <w:rFonts w:ascii="標楷體" w:eastAsia="標楷體" w:hAnsi="標楷體" w:hint="eastAsia"/>
          <w:sz w:val="32"/>
          <w:szCs w:val="32"/>
        </w:rPr>
        <w:t>當機，引發民怨。是以，</w:t>
      </w:r>
      <w:r w:rsidR="00765FD1" w:rsidRPr="003155A6">
        <w:rPr>
          <w:rFonts w:ascii="標楷體" w:eastAsia="標楷體" w:hAnsi="標楷體" w:hint="eastAsia"/>
          <w:sz w:val="32"/>
          <w:szCs w:val="32"/>
        </w:rPr>
        <w:t>客家委員會</w:t>
      </w:r>
      <w:r w:rsidR="002F1BAF" w:rsidRPr="003155A6">
        <w:rPr>
          <w:rFonts w:ascii="標楷體" w:eastAsia="標楷體" w:hAnsi="標楷體" w:hint="eastAsia"/>
          <w:sz w:val="32"/>
          <w:szCs w:val="32"/>
        </w:rPr>
        <w:t>於110年度預計辦理「三六九客庄產業數位升級計畫」，應借鏡以往經驗，妥為規劃</w:t>
      </w:r>
      <w:r w:rsidR="003155A6">
        <w:rPr>
          <w:rFonts w:ascii="標楷體" w:eastAsia="標楷體" w:hAnsi="標楷體" w:hint="eastAsia"/>
          <w:sz w:val="32"/>
          <w:szCs w:val="32"/>
        </w:rPr>
        <w:t>。爰</w:t>
      </w:r>
      <w:r w:rsidR="002F1BAF" w:rsidRPr="003155A6">
        <w:rPr>
          <w:rFonts w:ascii="標楷體" w:eastAsia="標楷體" w:hAnsi="標楷體" w:hint="eastAsia"/>
          <w:sz w:val="32"/>
          <w:szCs w:val="32"/>
        </w:rPr>
        <w:t>此，凍結該項預算，俟</w:t>
      </w:r>
      <w:r w:rsidR="00765FD1" w:rsidRPr="003155A6">
        <w:rPr>
          <w:rFonts w:ascii="標楷體" w:eastAsia="標楷體" w:hAnsi="標楷體" w:hint="eastAsia"/>
          <w:sz w:val="32"/>
          <w:szCs w:val="32"/>
        </w:rPr>
        <w:t>客家委員會</w:t>
      </w:r>
      <w:r w:rsidR="002F1BAF" w:rsidRPr="003155A6">
        <w:rPr>
          <w:rFonts w:ascii="標楷體" w:eastAsia="標楷體" w:hAnsi="標楷體" w:hint="eastAsia"/>
          <w:sz w:val="32"/>
          <w:szCs w:val="32"/>
        </w:rPr>
        <w:t>提出相關規劃及分流機制，向立法院內政委員會專案報告後，始得動支。</w:t>
      </w:r>
    </w:p>
    <w:p w14:paraId="0E78BD56"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提案人：葉毓蘭</w:t>
      </w:r>
      <w:r w:rsidRPr="003155A6">
        <w:rPr>
          <w:rFonts w:ascii="標楷體" w:eastAsia="標楷體" w:hAnsi="標楷體"/>
          <w:snapToGrid w:val="0"/>
          <w:sz w:val="32"/>
          <w:szCs w:val="32"/>
        </w:rPr>
        <w:t xml:space="preserve"> </w:t>
      </w:r>
    </w:p>
    <w:p w14:paraId="49045479" w14:textId="764BC438"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w:t>
      </w:r>
      <w:r w:rsidR="00FB2D22" w:rsidRPr="003155A6">
        <w:rPr>
          <w:rFonts w:ascii="標楷體" w:eastAsia="標楷體" w:hAnsi="標楷體" w:hint="eastAsia"/>
          <w:snapToGrid w:val="0"/>
          <w:sz w:val="32"/>
          <w:szCs w:val="32"/>
        </w:rPr>
        <w:t>鄭天財Sra Kacaw</w:t>
      </w:r>
      <w:r w:rsidRPr="003155A6">
        <w:rPr>
          <w:rFonts w:ascii="標楷體" w:eastAsia="標楷體" w:hAnsi="標楷體" w:hint="eastAsia"/>
          <w:snapToGrid w:val="0"/>
          <w:sz w:val="32"/>
          <w:szCs w:val="32"/>
        </w:rPr>
        <w:t xml:space="preserve">  陳玉珍</w:t>
      </w:r>
    </w:p>
    <w:p w14:paraId="462983B1" w14:textId="3A1D3F7E" w:rsidR="008C3963" w:rsidRPr="003155A6" w:rsidRDefault="008C3963" w:rsidP="0051289C">
      <w:pPr>
        <w:snapToGrid w:val="0"/>
        <w:spacing w:line="480" w:lineRule="exact"/>
        <w:ind w:leftChars="250" w:left="1560" w:rightChars="-5" w:right="-12" w:hangingChars="300" w:hanging="960"/>
        <w:jc w:val="both"/>
        <w:rPr>
          <w:rFonts w:ascii="標楷體" w:eastAsia="標楷體" w:hAnsi="標楷體"/>
          <w:sz w:val="32"/>
          <w:szCs w:val="32"/>
        </w:rPr>
      </w:pPr>
      <w:r w:rsidRPr="003155A6">
        <w:rPr>
          <w:rFonts w:ascii="標楷體" w:eastAsia="標楷體" w:hAnsi="標楷體" w:hint="eastAsia"/>
          <w:sz w:val="32"/>
          <w:szCs w:val="32"/>
        </w:rPr>
        <w:t>(十九)</w:t>
      </w:r>
      <w:r w:rsidR="0051289C" w:rsidRPr="003155A6">
        <w:rPr>
          <w:rFonts w:ascii="標楷體" w:eastAsia="標楷體" w:hAnsi="標楷體" w:hint="eastAsia"/>
          <w:sz w:val="32"/>
          <w:szCs w:val="32"/>
        </w:rPr>
        <w:t>有鑑於客家委員會推動「三六九客庄產業數位升級計畫」，計列業務費4,250萬元，導入數位應用產品及智慧科技、提升客庄商家數位應用能力，促進臺三線、六堆及臺九線觀光產業發展，惟幸福臺九線計畫推動即將進入第三年，其累積的預算規模，卻與浪漫臺三線和六堆的差距甚大，顯示東西部客庄的資源嚴重分配不均，</w:t>
      </w:r>
      <w:r w:rsidR="00765FD1" w:rsidRPr="003155A6">
        <w:rPr>
          <w:rFonts w:ascii="標楷體" w:eastAsia="標楷體" w:hAnsi="標楷體" w:hint="eastAsia"/>
          <w:sz w:val="32"/>
          <w:szCs w:val="32"/>
        </w:rPr>
        <w:t>客家委員會</w:t>
      </w:r>
      <w:r w:rsidR="0051289C" w:rsidRPr="003155A6">
        <w:rPr>
          <w:rFonts w:ascii="標楷體" w:eastAsia="標楷體" w:hAnsi="標楷體" w:hint="eastAsia"/>
          <w:sz w:val="32"/>
          <w:szCs w:val="32"/>
        </w:rPr>
        <w:t>應逐年提高花東幸福臺九線的預算投入</w:t>
      </w:r>
      <w:r w:rsidR="003155A6">
        <w:rPr>
          <w:rFonts w:ascii="標楷體" w:eastAsia="標楷體" w:hAnsi="標楷體" w:hint="eastAsia"/>
          <w:sz w:val="32"/>
          <w:szCs w:val="32"/>
        </w:rPr>
        <w:t>。爰</w:t>
      </w:r>
      <w:r w:rsidR="0051289C" w:rsidRPr="003155A6">
        <w:rPr>
          <w:rFonts w:ascii="標楷體" w:eastAsia="標楷體" w:hAnsi="標楷體" w:hint="eastAsia"/>
          <w:sz w:val="32"/>
          <w:szCs w:val="32"/>
        </w:rPr>
        <w:t>凍結該項預算，俟客家委員會向立法院內政委員會提出專案報告後，始得動支。</w:t>
      </w:r>
    </w:p>
    <w:p w14:paraId="41AE000E" w14:textId="1D6A43AD"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FB2D22" w:rsidRPr="003155A6">
        <w:rPr>
          <w:rFonts w:ascii="標楷體" w:eastAsia="標楷體" w:hAnsi="標楷體" w:hint="eastAsia"/>
          <w:snapToGrid w:val="0"/>
          <w:sz w:val="32"/>
          <w:szCs w:val="32"/>
        </w:rPr>
        <w:t>鄭天財Sra Kacaw</w:t>
      </w:r>
      <w:r w:rsidRPr="003155A6">
        <w:rPr>
          <w:rFonts w:ascii="標楷體" w:eastAsia="標楷體" w:hAnsi="標楷體" w:hint="eastAsia"/>
          <w:snapToGrid w:val="0"/>
          <w:sz w:val="32"/>
          <w:szCs w:val="32"/>
        </w:rPr>
        <w:t xml:space="preserve">  葉毓蘭</w:t>
      </w:r>
      <w:r w:rsidR="006C2FC2" w:rsidRPr="003155A6">
        <w:rPr>
          <w:rFonts w:ascii="標楷體" w:eastAsia="標楷體" w:hAnsi="標楷體" w:hint="eastAsia"/>
          <w:snapToGrid w:val="0"/>
          <w:sz w:val="32"/>
          <w:szCs w:val="32"/>
        </w:rPr>
        <w:t xml:space="preserve"> </w:t>
      </w:r>
      <w:r w:rsidRPr="003155A6">
        <w:rPr>
          <w:rFonts w:ascii="標楷體" w:eastAsia="標楷體" w:hAnsi="標楷體" w:hint="eastAsia"/>
          <w:snapToGrid w:val="0"/>
          <w:sz w:val="32"/>
          <w:szCs w:val="32"/>
        </w:rPr>
        <w:t>林文瑞</w:t>
      </w:r>
    </w:p>
    <w:p w14:paraId="4B45025C" w14:textId="11E56BCA" w:rsidR="008C3963" w:rsidRPr="003155A6" w:rsidRDefault="008C3963" w:rsidP="00AC6416">
      <w:pPr>
        <w:snapToGrid w:val="0"/>
        <w:spacing w:line="480" w:lineRule="exact"/>
        <w:ind w:leftChars="250" w:left="1560" w:rightChars="-5" w:right="-12" w:hangingChars="300" w:hanging="960"/>
        <w:jc w:val="both"/>
        <w:rPr>
          <w:rFonts w:ascii="標楷體" w:eastAsia="標楷體" w:hAnsi="標楷體"/>
          <w:sz w:val="32"/>
          <w:szCs w:val="32"/>
        </w:rPr>
      </w:pPr>
      <w:r w:rsidRPr="003155A6">
        <w:rPr>
          <w:rFonts w:ascii="標楷體" w:eastAsia="標楷體" w:hAnsi="標楷體" w:hint="eastAsia"/>
          <w:sz w:val="32"/>
          <w:szCs w:val="32"/>
        </w:rPr>
        <w:lastRenderedPageBreak/>
        <w:t>(二十)</w:t>
      </w:r>
      <w:r w:rsidR="00765FD1" w:rsidRPr="003155A6">
        <w:rPr>
          <w:rFonts w:ascii="標楷體" w:eastAsia="標楷體" w:hAnsi="標楷體" w:hint="eastAsia"/>
          <w:sz w:val="32"/>
          <w:szCs w:val="32"/>
        </w:rPr>
        <w:t>客家委員會</w:t>
      </w:r>
      <w:r w:rsidR="00AC6416" w:rsidRPr="003155A6">
        <w:rPr>
          <w:rFonts w:ascii="標楷體" w:eastAsia="標楷體" w:hAnsi="標楷體" w:hint="eastAsia"/>
          <w:sz w:val="32"/>
          <w:szCs w:val="32"/>
        </w:rPr>
        <w:t>辦理三六九客庄業務數位升級計畫，協助客家產業數位轉型，運用區塊鏈等科技平</w:t>
      </w:r>
      <w:r w:rsidR="009B2FBA">
        <w:rPr>
          <w:rFonts w:ascii="標楷體" w:eastAsia="標楷體" w:hAnsi="標楷體" w:hint="eastAsia"/>
          <w:sz w:val="32"/>
          <w:szCs w:val="32"/>
        </w:rPr>
        <w:t>臺</w:t>
      </w:r>
      <w:r w:rsidR="00AC6416" w:rsidRPr="003155A6">
        <w:rPr>
          <w:rFonts w:ascii="標楷體" w:eastAsia="標楷體" w:hAnsi="標楷體" w:hint="eastAsia"/>
          <w:sz w:val="32"/>
          <w:szCs w:val="32"/>
        </w:rPr>
        <w:t>，建構食品生產及加工履歷認證，以彰顯客庄產地價值，躍昇國內外通路。然</w:t>
      </w:r>
      <w:r w:rsidR="00765FD1" w:rsidRPr="003155A6">
        <w:rPr>
          <w:rFonts w:ascii="標楷體" w:eastAsia="標楷體" w:hAnsi="標楷體" w:hint="eastAsia"/>
          <w:sz w:val="32"/>
          <w:szCs w:val="32"/>
        </w:rPr>
        <w:t>客家委員會</w:t>
      </w:r>
      <w:r w:rsidR="00AC6416" w:rsidRPr="003155A6">
        <w:rPr>
          <w:rFonts w:ascii="標楷體" w:eastAsia="標楷體" w:hAnsi="標楷體" w:hint="eastAsia"/>
          <w:sz w:val="32"/>
          <w:szCs w:val="32"/>
        </w:rPr>
        <w:t>未考量履歷之消費者及生產者等使用族群需要資訊不同，且未見針對不同使用族群增進相關技術使用率，並彰顯客庄產品之特殊履歷並推廣行銷，與其他部會之食安溯源計畫無法區分差異；另盤點客庄數位工具，也未見客庄券外之數位工具對外積極推廣</w:t>
      </w:r>
      <w:r w:rsidR="003155A6">
        <w:rPr>
          <w:rFonts w:ascii="標楷體" w:eastAsia="標楷體" w:hAnsi="標楷體" w:hint="eastAsia"/>
          <w:sz w:val="32"/>
          <w:szCs w:val="32"/>
        </w:rPr>
        <w:t>。爰</w:t>
      </w:r>
      <w:r w:rsidR="00AC6416" w:rsidRPr="003155A6">
        <w:rPr>
          <w:rFonts w:ascii="標楷體" w:eastAsia="標楷體" w:hAnsi="標楷體" w:hint="eastAsia"/>
          <w:sz w:val="32"/>
          <w:szCs w:val="32"/>
        </w:rPr>
        <w:t>凍結該項預算，俟客家委員會</w:t>
      </w:r>
      <w:r w:rsidR="008B0AE4">
        <w:rPr>
          <w:rFonts w:ascii="標楷體" w:eastAsia="標楷體" w:hAnsi="標楷體" w:hint="eastAsia"/>
          <w:sz w:val="32"/>
          <w:szCs w:val="32"/>
        </w:rPr>
        <w:t>就</w:t>
      </w:r>
      <w:r w:rsidR="008B0AE4" w:rsidRPr="003155A6">
        <w:rPr>
          <w:rFonts w:ascii="標楷體" w:eastAsia="標楷體" w:hAnsi="標楷體" w:hint="eastAsia"/>
          <w:sz w:val="32"/>
          <w:szCs w:val="32"/>
        </w:rPr>
        <w:t>智慧創新使用及推廣精進規劃</w:t>
      </w:r>
      <w:r w:rsidR="00AC6416" w:rsidRPr="003155A6">
        <w:rPr>
          <w:rFonts w:ascii="標楷體" w:eastAsia="標楷體" w:hAnsi="標楷體" w:hint="eastAsia"/>
          <w:sz w:val="32"/>
          <w:szCs w:val="32"/>
        </w:rPr>
        <w:t>向立法院內政委員會提出專案報告後，始得動支。</w:t>
      </w:r>
    </w:p>
    <w:p w14:paraId="31786521"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提案人：張其祿</w:t>
      </w:r>
    </w:p>
    <w:p w14:paraId="72CC776E" w14:textId="77777777" w:rsidR="008C3963" w:rsidRPr="003155A6" w:rsidRDefault="008C3963" w:rsidP="008C3963">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連署人：林思銘  林文瑞</w:t>
      </w:r>
    </w:p>
    <w:p w14:paraId="290EAC00" w14:textId="05F75CC7" w:rsidR="00A22AEF" w:rsidRPr="003155A6" w:rsidRDefault="00A22AEF" w:rsidP="00A22AEF">
      <w:pPr>
        <w:snapToGrid w:val="0"/>
        <w:spacing w:after="120" w:line="460" w:lineRule="exact"/>
        <w:ind w:leftChars="250" w:left="1240" w:rightChars="-21" w:right="-50" w:hangingChars="200" w:hanging="640"/>
        <w:jc w:val="both"/>
        <w:rPr>
          <w:rFonts w:ascii="標楷體" w:eastAsia="標楷體" w:hAnsi="標楷體"/>
          <w:kern w:val="0"/>
          <w:sz w:val="32"/>
          <w:szCs w:val="32"/>
          <w:lang w:val="x-none" w:eastAsia="x-none"/>
        </w:rPr>
      </w:pPr>
      <w:r w:rsidRPr="003155A6">
        <w:rPr>
          <w:rFonts w:ascii="標楷體" w:eastAsia="標楷體" w:hAnsi="標楷體" w:hint="eastAsia"/>
          <w:sz w:val="32"/>
          <w:szCs w:val="32"/>
        </w:rPr>
        <w:t>三、</w:t>
      </w:r>
      <w:r w:rsidRPr="003155A6">
        <w:rPr>
          <w:rFonts w:ascii="標楷體" w:eastAsia="標楷體" w:hAnsi="標楷體" w:hint="eastAsia"/>
          <w:kern w:val="0"/>
          <w:sz w:val="32"/>
          <w:szCs w:val="32"/>
          <w:lang w:val="x-none" w:eastAsia="x-none"/>
        </w:rPr>
        <w:t>1</w:t>
      </w:r>
      <w:r w:rsidR="008B0AE4">
        <w:rPr>
          <w:rFonts w:ascii="標楷體" w:eastAsia="標楷體" w:hAnsi="標楷體" w:hint="eastAsia"/>
          <w:kern w:val="0"/>
          <w:sz w:val="32"/>
          <w:szCs w:val="32"/>
          <w:lang w:val="x-none"/>
        </w:rPr>
        <w:t>10</w:t>
      </w:r>
      <w:r w:rsidRPr="003155A6">
        <w:rPr>
          <w:rFonts w:ascii="標楷體" w:eastAsia="標楷體" w:hAnsi="標楷體" w:hint="eastAsia"/>
          <w:kern w:val="0"/>
          <w:sz w:val="32"/>
          <w:szCs w:val="32"/>
          <w:lang w:val="x-none" w:eastAsia="x-none"/>
        </w:rPr>
        <w:t>年度</w:t>
      </w:r>
      <w:r w:rsidRPr="003155A6">
        <w:rPr>
          <w:rFonts w:ascii="標楷體" w:eastAsia="標楷體" w:hAnsi="標楷體" w:hint="eastAsia"/>
          <w:kern w:val="0"/>
          <w:sz w:val="32"/>
          <w:szCs w:val="32"/>
        </w:rPr>
        <w:t>客家委員會及所屬</w:t>
      </w:r>
      <w:r w:rsidRPr="003155A6">
        <w:rPr>
          <w:rFonts w:ascii="標楷體" w:eastAsia="標楷體" w:hAnsi="標楷體" w:hint="eastAsia"/>
          <w:kern w:val="0"/>
          <w:sz w:val="32"/>
          <w:szCs w:val="32"/>
          <w:lang w:val="x-none" w:eastAsia="x-none"/>
        </w:rPr>
        <w:t>單位預算第</w:t>
      </w:r>
      <w:r w:rsidR="00765FD1" w:rsidRPr="003155A6">
        <w:rPr>
          <w:rFonts w:ascii="標楷體" w:eastAsia="標楷體" w:hAnsi="標楷體" w:hint="eastAsia"/>
          <w:kern w:val="0"/>
          <w:sz w:val="32"/>
          <w:szCs w:val="32"/>
          <w:lang w:val="x-none"/>
        </w:rPr>
        <w:t>6</w:t>
      </w:r>
      <w:r w:rsidRPr="003155A6">
        <w:rPr>
          <w:rFonts w:ascii="標楷體" w:eastAsia="標楷體" w:hAnsi="標楷體" w:hint="eastAsia"/>
          <w:kern w:val="0"/>
          <w:sz w:val="32"/>
          <w:szCs w:val="32"/>
          <w:lang w:val="x-none" w:eastAsia="x-none"/>
        </w:rPr>
        <w:t>目「</w:t>
      </w:r>
      <w:r w:rsidR="00765FD1" w:rsidRPr="003155A6">
        <w:rPr>
          <w:rFonts w:ascii="標楷體" w:eastAsia="標楷體" w:hAnsi="標楷體" w:hint="eastAsia"/>
          <w:kern w:val="0"/>
          <w:sz w:val="32"/>
          <w:szCs w:val="32"/>
          <w:lang w:val="x-none"/>
        </w:rPr>
        <w:t>客家文化發展中心規劃與營運</w:t>
      </w:r>
      <w:r w:rsidRPr="003155A6">
        <w:rPr>
          <w:rFonts w:ascii="標楷體" w:eastAsia="標楷體" w:hAnsi="標楷體" w:hint="eastAsia"/>
          <w:kern w:val="0"/>
          <w:sz w:val="32"/>
          <w:szCs w:val="32"/>
          <w:lang w:val="x-none" w:eastAsia="x-none"/>
        </w:rPr>
        <w:t>」編列</w:t>
      </w:r>
      <w:r w:rsidR="00765FD1" w:rsidRPr="003155A6">
        <w:rPr>
          <w:rFonts w:ascii="標楷體" w:eastAsia="標楷體" w:hAnsi="標楷體" w:hint="eastAsia"/>
          <w:kern w:val="0"/>
          <w:sz w:val="32"/>
          <w:szCs w:val="32"/>
          <w:lang w:val="x-none"/>
        </w:rPr>
        <w:t>3</w:t>
      </w:r>
      <w:r w:rsidRPr="003155A6">
        <w:rPr>
          <w:rFonts w:ascii="標楷體" w:eastAsia="標楷體" w:hAnsi="標楷體" w:hint="eastAsia"/>
          <w:kern w:val="0"/>
          <w:sz w:val="32"/>
          <w:szCs w:val="32"/>
          <w:lang w:val="x-none"/>
        </w:rPr>
        <w:t>億</w:t>
      </w:r>
      <w:r w:rsidR="00765FD1" w:rsidRPr="003155A6">
        <w:rPr>
          <w:rFonts w:ascii="標楷體" w:eastAsia="標楷體" w:hAnsi="標楷體" w:hint="eastAsia"/>
          <w:kern w:val="0"/>
          <w:sz w:val="32"/>
          <w:szCs w:val="32"/>
          <w:lang w:val="x-none"/>
        </w:rPr>
        <w:t>6</w:t>
      </w:r>
      <w:r w:rsidRPr="003155A6">
        <w:rPr>
          <w:rFonts w:ascii="標楷體" w:eastAsia="標楷體" w:hAnsi="標楷體" w:hint="eastAsia"/>
          <w:kern w:val="0"/>
          <w:sz w:val="32"/>
          <w:szCs w:val="32"/>
          <w:lang w:val="x-none"/>
        </w:rPr>
        <w:t>,</w:t>
      </w:r>
      <w:r w:rsidRPr="003155A6">
        <w:rPr>
          <w:rFonts w:ascii="標楷體" w:eastAsia="標楷體" w:hAnsi="標楷體"/>
          <w:kern w:val="0"/>
          <w:sz w:val="32"/>
          <w:szCs w:val="32"/>
          <w:lang w:val="x-none"/>
        </w:rPr>
        <w:t>7</w:t>
      </w:r>
      <w:r w:rsidR="00765FD1" w:rsidRPr="003155A6">
        <w:rPr>
          <w:rFonts w:ascii="標楷體" w:eastAsia="標楷體" w:hAnsi="標楷體" w:hint="eastAsia"/>
          <w:kern w:val="0"/>
          <w:sz w:val="32"/>
          <w:szCs w:val="32"/>
          <w:lang w:val="x-none"/>
        </w:rPr>
        <w:t>89</w:t>
      </w:r>
      <w:r w:rsidRPr="003155A6">
        <w:rPr>
          <w:rFonts w:ascii="標楷體" w:eastAsia="標楷體" w:hAnsi="標楷體" w:hint="eastAsia"/>
          <w:kern w:val="0"/>
          <w:sz w:val="32"/>
          <w:szCs w:val="32"/>
          <w:lang w:val="x-none"/>
        </w:rPr>
        <w:t>萬</w:t>
      </w:r>
      <w:r w:rsidR="00765FD1" w:rsidRPr="003155A6">
        <w:rPr>
          <w:rFonts w:ascii="標楷體" w:eastAsia="標楷體" w:hAnsi="標楷體" w:hint="eastAsia"/>
          <w:kern w:val="0"/>
          <w:sz w:val="32"/>
          <w:szCs w:val="32"/>
          <w:lang w:val="x-none"/>
        </w:rPr>
        <w:t>8</w:t>
      </w:r>
      <w:r w:rsidRPr="003155A6">
        <w:rPr>
          <w:rFonts w:ascii="標楷體" w:eastAsia="標楷體" w:hAnsi="標楷體" w:hint="eastAsia"/>
          <w:kern w:val="0"/>
          <w:sz w:val="32"/>
          <w:szCs w:val="32"/>
          <w:lang w:val="x-none" w:eastAsia="x-none"/>
        </w:rPr>
        <w:t>千元</w:t>
      </w:r>
      <w:r w:rsidRPr="003155A6">
        <w:rPr>
          <w:rFonts w:ascii="標楷體" w:eastAsia="標楷體" w:hAnsi="標楷體" w:hint="eastAsia"/>
          <w:kern w:val="0"/>
          <w:sz w:val="32"/>
          <w:szCs w:val="32"/>
          <w:lang w:val="x-none"/>
        </w:rPr>
        <w:t>，</w:t>
      </w:r>
      <w:r w:rsidRPr="003155A6">
        <w:rPr>
          <w:rFonts w:ascii="標楷體" w:eastAsia="標楷體" w:hAnsi="標楷體" w:hint="eastAsia"/>
          <w:kern w:val="0"/>
          <w:sz w:val="32"/>
          <w:szCs w:val="32"/>
          <w:lang w:val="x-none" w:eastAsia="x-none"/>
        </w:rPr>
        <w:t>凍結</w:t>
      </w:r>
      <w:r w:rsidR="00765FD1" w:rsidRPr="003155A6">
        <w:rPr>
          <w:rFonts w:ascii="標楷體" w:eastAsia="標楷體" w:hAnsi="標楷體" w:hint="eastAsia"/>
          <w:kern w:val="0"/>
          <w:sz w:val="32"/>
          <w:szCs w:val="32"/>
          <w:lang w:val="x-none"/>
        </w:rPr>
        <w:t>十分之一</w:t>
      </w:r>
      <w:r w:rsidRPr="003155A6">
        <w:rPr>
          <w:rFonts w:ascii="標楷體" w:eastAsia="標楷體" w:hAnsi="標楷體" w:hint="eastAsia"/>
          <w:kern w:val="0"/>
          <w:sz w:val="32"/>
          <w:szCs w:val="32"/>
          <w:lang w:val="x-none" w:eastAsia="x-none"/>
        </w:rPr>
        <w:t>，俟</w:t>
      </w:r>
      <w:r w:rsidRPr="003155A6">
        <w:rPr>
          <w:rFonts w:ascii="標楷體" w:eastAsia="標楷體" w:hAnsi="標楷體" w:hint="eastAsia"/>
          <w:kern w:val="0"/>
          <w:sz w:val="32"/>
          <w:szCs w:val="32"/>
        </w:rPr>
        <w:t>客家委員會</w:t>
      </w:r>
      <w:r w:rsidRPr="003155A6">
        <w:rPr>
          <w:rFonts w:ascii="標楷體" w:eastAsia="標楷體" w:hAnsi="標楷體" w:hint="eastAsia"/>
          <w:kern w:val="0"/>
          <w:sz w:val="32"/>
          <w:szCs w:val="32"/>
          <w:lang w:val="x-none" w:eastAsia="x-none"/>
        </w:rPr>
        <w:t>就下列各案向立法院內政委員會</w:t>
      </w:r>
      <w:r w:rsidRPr="003155A6">
        <w:rPr>
          <w:rFonts w:ascii="標楷體" w:eastAsia="標楷體" w:hAnsi="標楷體" w:hint="eastAsia"/>
          <w:kern w:val="0"/>
          <w:sz w:val="32"/>
          <w:szCs w:val="32"/>
          <w:lang w:val="x-none"/>
        </w:rPr>
        <w:t>提出</w:t>
      </w:r>
      <w:r w:rsidR="00765FD1" w:rsidRPr="003155A6">
        <w:rPr>
          <w:rFonts w:ascii="標楷體" w:eastAsia="標楷體" w:hAnsi="標楷體" w:hint="eastAsia"/>
          <w:kern w:val="0"/>
          <w:sz w:val="32"/>
          <w:szCs w:val="32"/>
          <w:lang w:val="x-none"/>
        </w:rPr>
        <w:t>書面</w:t>
      </w:r>
      <w:r w:rsidRPr="003155A6">
        <w:rPr>
          <w:rFonts w:ascii="標楷體" w:eastAsia="標楷體" w:hAnsi="標楷體" w:hint="eastAsia"/>
          <w:kern w:val="0"/>
          <w:sz w:val="32"/>
          <w:szCs w:val="32"/>
          <w:lang w:val="x-none" w:eastAsia="x-none"/>
        </w:rPr>
        <w:t>報告後，始得動支。</w:t>
      </w:r>
    </w:p>
    <w:p w14:paraId="4E5FEEA9" w14:textId="7A4E1DBD" w:rsidR="004A1A9F" w:rsidRPr="003155A6" w:rsidRDefault="00CF6E0E" w:rsidP="004A1A9F">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(一)</w:t>
      </w:r>
      <w:r w:rsidRPr="003155A6">
        <w:rPr>
          <w:rFonts w:ascii="標楷體" w:eastAsia="標楷體" w:hAnsi="標楷體"/>
          <w:sz w:val="32"/>
          <w:szCs w:val="32"/>
        </w:rPr>
        <w:t xml:space="preserve"> </w:t>
      </w:r>
      <w:r w:rsidR="004A1A9F" w:rsidRPr="003155A6">
        <w:rPr>
          <w:rFonts w:ascii="標楷體" w:eastAsia="標楷體" w:hAnsi="標楷體" w:hint="eastAsia"/>
          <w:sz w:val="32"/>
          <w:szCs w:val="32"/>
        </w:rPr>
        <w:t>客家文化發展中心規劃以豐富館藏品為目標，從入藏之館藏品中篩選具重要價值者，提送審議(通過)後列為典藏品，而館藏品是否可入典藏，需要經當次典藏審議會議委員二分之一以上出席、出席委員過半數同意。但典藏品審議進度緩慢，自101年度陸續徵集之物件，截至108年底累計件數約1萬5,035件，僅有644件通過審議成為典藏品，但尚有館藏品</w:t>
      </w:r>
      <w:r w:rsidR="004A1A9F" w:rsidRPr="003155A6">
        <w:rPr>
          <w:rFonts w:ascii="標楷體" w:eastAsia="標楷體" w:hAnsi="標楷體"/>
          <w:sz w:val="32"/>
          <w:szCs w:val="32"/>
        </w:rPr>
        <w:t>1</w:t>
      </w:r>
      <w:r w:rsidR="004A1A9F" w:rsidRPr="003155A6">
        <w:rPr>
          <w:rFonts w:ascii="標楷體" w:eastAsia="標楷體" w:hAnsi="標楷體" w:hint="eastAsia"/>
          <w:sz w:val="32"/>
          <w:szCs w:val="32"/>
        </w:rPr>
        <w:t>萬4</w:t>
      </w:r>
      <w:r w:rsidR="004A1A9F" w:rsidRPr="003155A6">
        <w:rPr>
          <w:rFonts w:ascii="標楷體" w:eastAsia="標楷體" w:hAnsi="標楷體"/>
          <w:sz w:val="32"/>
          <w:szCs w:val="32"/>
        </w:rPr>
        <w:t>,</w:t>
      </w:r>
      <w:r w:rsidR="004A1A9F" w:rsidRPr="003155A6">
        <w:rPr>
          <w:rFonts w:ascii="標楷體" w:eastAsia="標楷體" w:hAnsi="標楷體" w:hint="eastAsia"/>
          <w:sz w:val="32"/>
          <w:szCs w:val="32"/>
        </w:rPr>
        <w:t>391件未完成典藏委員會審議，也僅有644件成為典藏。</w:t>
      </w:r>
    </w:p>
    <w:p w14:paraId="5153B417" w14:textId="65304EDE" w:rsidR="004A1A9F" w:rsidRPr="003155A6" w:rsidRDefault="004A1A9F" w:rsidP="006C2FC2">
      <w:pPr>
        <w:snapToGrid w:val="0"/>
        <w:spacing w:line="480" w:lineRule="exact"/>
        <w:ind w:leftChars="500" w:left="1200" w:rightChars="-5" w:right="-12" w:firstLineChars="200" w:firstLine="640"/>
        <w:jc w:val="both"/>
        <w:rPr>
          <w:rFonts w:ascii="標楷體" w:eastAsia="標楷體" w:hAnsi="標楷體"/>
          <w:sz w:val="32"/>
          <w:szCs w:val="32"/>
        </w:rPr>
      </w:pPr>
      <w:r w:rsidRPr="003155A6">
        <w:rPr>
          <w:rFonts w:ascii="標楷體" w:eastAsia="標楷體" w:hAnsi="標楷體" w:hint="eastAsia"/>
          <w:sz w:val="32"/>
          <w:szCs w:val="32"/>
        </w:rPr>
        <w:t>為加速確保珍貴客家</w:t>
      </w:r>
      <w:r w:rsidRPr="008B0AE4">
        <w:rPr>
          <w:rFonts w:ascii="標楷體" w:eastAsia="標楷體" w:hAnsi="標楷體" w:hint="eastAsia"/>
          <w:sz w:val="32"/>
          <w:szCs w:val="32"/>
        </w:rPr>
        <w:t>歷</w:t>
      </w:r>
      <w:r w:rsidRPr="003155A6">
        <w:rPr>
          <w:rFonts w:ascii="標楷體" w:eastAsia="標楷體" w:hAnsi="標楷體" w:hint="eastAsia"/>
          <w:sz w:val="32"/>
          <w:szCs w:val="32"/>
        </w:rPr>
        <w:t>史文物妥善保存維護及管理，客家文化發展中心應該儘速完成待典藏品審議程序。</w:t>
      </w:r>
      <w:r w:rsidR="009E27E2" w:rsidRPr="003155A6">
        <w:rPr>
          <w:rFonts w:ascii="標楷體" w:eastAsia="標楷體" w:hAnsi="標楷體" w:hint="eastAsia"/>
          <w:sz w:val="32"/>
          <w:szCs w:val="32"/>
        </w:rPr>
        <w:t>爰</w:t>
      </w:r>
      <w:r w:rsidRPr="003155A6">
        <w:rPr>
          <w:rFonts w:ascii="標楷體" w:eastAsia="標楷體" w:hAnsi="標楷體" w:hint="eastAsia"/>
          <w:sz w:val="32"/>
          <w:szCs w:val="32"/>
        </w:rPr>
        <w:t>凍結該項預算，</w:t>
      </w:r>
      <w:r w:rsidR="009E27E2" w:rsidRPr="003155A6">
        <w:rPr>
          <w:rFonts w:ascii="標楷體" w:eastAsia="標楷體" w:hAnsi="標楷體" w:hint="eastAsia"/>
          <w:sz w:val="32"/>
          <w:szCs w:val="32"/>
        </w:rPr>
        <w:t>俟客家委員會</w:t>
      </w:r>
      <w:r w:rsidRPr="003155A6">
        <w:rPr>
          <w:rFonts w:ascii="標楷體" w:eastAsia="標楷體" w:hAnsi="標楷體" w:hint="eastAsia"/>
          <w:sz w:val="32"/>
          <w:szCs w:val="32"/>
        </w:rPr>
        <w:t>向立法院內政委員會提出研議改善措施</w:t>
      </w:r>
      <w:r w:rsidR="009E27E2" w:rsidRPr="003155A6">
        <w:rPr>
          <w:rFonts w:ascii="標楷體" w:eastAsia="標楷體" w:hAnsi="標楷體" w:hint="eastAsia"/>
          <w:sz w:val="32"/>
          <w:szCs w:val="32"/>
        </w:rPr>
        <w:t>之</w:t>
      </w:r>
      <w:r w:rsidRPr="003155A6">
        <w:rPr>
          <w:rFonts w:ascii="標楷體" w:eastAsia="標楷體" w:hAnsi="標楷體" w:hint="eastAsia"/>
          <w:sz w:val="32"/>
          <w:szCs w:val="32"/>
        </w:rPr>
        <w:t>書面報告後，始得動支。</w:t>
      </w:r>
    </w:p>
    <w:p w14:paraId="2C3B72B6" w14:textId="6EEAFA65" w:rsidR="00DD7121" w:rsidRDefault="00DD7121" w:rsidP="009E27E2">
      <w:pPr>
        <w:snapToGrid w:val="0"/>
        <w:spacing w:line="480" w:lineRule="exact"/>
        <w:ind w:leftChars="550" w:left="1320" w:rightChars="-5" w:right="-12"/>
        <w:jc w:val="both"/>
        <w:rPr>
          <w:rFonts w:ascii="標楷體" w:eastAsia="標楷體" w:hAnsi="標楷體"/>
          <w:b/>
          <w:bCs/>
          <w:sz w:val="26"/>
          <w:szCs w:val="26"/>
        </w:rPr>
      </w:pPr>
    </w:p>
    <w:p w14:paraId="4794F50B" w14:textId="77777777" w:rsidR="008615D4" w:rsidRDefault="008615D4" w:rsidP="009E27E2">
      <w:pPr>
        <w:snapToGrid w:val="0"/>
        <w:spacing w:line="480" w:lineRule="exact"/>
        <w:ind w:leftChars="550" w:left="1320" w:rightChars="-5" w:right="-12"/>
        <w:jc w:val="both"/>
        <w:rPr>
          <w:rFonts w:ascii="標楷體" w:eastAsia="標楷體" w:hAnsi="標楷體" w:hint="eastAsia"/>
          <w:b/>
          <w:bCs/>
          <w:sz w:val="26"/>
          <w:szCs w:val="26"/>
        </w:rPr>
      </w:pPr>
    </w:p>
    <w:p w14:paraId="1330C960" w14:textId="7362B15F" w:rsidR="004A1A9F" w:rsidRPr="00C81C3F" w:rsidRDefault="004A1A9F" w:rsidP="009E27E2">
      <w:pPr>
        <w:snapToGrid w:val="0"/>
        <w:spacing w:line="480" w:lineRule="exact"/>
        <w:ind w:leftChars="550" w:left="1320" w:rightChars="-5" w:right="-12"/>
        <w:jc w:val="both"/>
        <w:rPr>
          <w:rFonts w:ascii="標楷體" w:eastAsia="標楷體" w:hAnsi="標楷體"/>
          <w:b/>
          <w:bCs/>
          <w:sz w:val="26"/>
          <w:szCs w:val="26"/>
        </w:rPr>
      </w:pPr>
      <w:r w:rsidRPr="00C81C3F">
        <w:rPr>
          <w:rFonts w:ascii="標楷體" w:eastAsia="標楷體" w:hAnsi="標楷體" w:hint="eastAsia"/>
          <w:b/>
          <w:bCs/>
          <w:sz w:val="26"/>
          <w:szCs w:val="26"/>
        </w:rPr>
        <w:lastRenderedPageBreak/>
        <w:t>截至108年底客</w:t>
      </w:r>
      <w:r w:rsidR="00DD7121" w:rsidRPr="00C81C3F">
        <w:rPr>
          <w:rFonts w:ascii="標楷體" w:eastAsia="標楷體" w:hAnsi="標楷體" w:hint="eastAsia"/>
          <w:b/>
          <w:bCs/>
          <w:sz w:val="26"/>
          <w:szCs w:val="26"/>
        </w:rPr>
        <w:t>家文化</w:t>
      </w:r>
      <w:r w:rsidRPr="00C81C3F">
        <w:rPr>
          <w:rFonts w:ascii="標楷體" w:eastAsia="標楷體" w:hAnsi="標楷體" w:hint="eastAsia"/>
          <w:b/>
          <w:bCs/>
          <w:sz w:val="26"/>
          <w:szCs w:val="26"/>
        </w:rPr>
        <w:t>發</w:t>
      </w:r>
      <w:r w:rsidR="00DD7121" w:rsidRPr="00C81C3F">
        <w:rPr>
          <w:rFonts w:ascii="標楷體" w:eastAsia="標楷體" w:hAnsi="標楷體" w:hint="eastAsia"/>
          <w:b/>
          <w:bCs/>
          <w:sz w:val="26"/>
          <w:szCs w:val="26"/>
        </w:rPr>
        <w:t>展</w:t>
      </w:r>
      <w:r w:rsidRPr="00C81C3F">
        <w:rPr>
          <w:rFonts w:ascii="標楷體" w:eastAsia="標楷體" w:hAnsi="標楷體" w:hint="eastAsia"/>
          <w:b/>
          <w:bCs/>
          <w:sz w:val="26"/>
          <w:szCs w:val="26"/>
        </w:rPr>
        <w:t xml:space="preserve">中心辦理典藏品入藏審議作業成效統計表  </w:t>
      </w:r>
    </w:p>
    <w:tbl>
      <w:tblPr>
        <w:tblW w:w="4205" w:type="pct"/>
        <w:tblInd w:w="140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20" w:firstRow="1" w:lastRow="0" w:firstColumn="0" w:lastColumn="0" w:noHBand="0" w:noVBand="1"/>
      </w:tblPr>
      <w:tblGrid>
        <w:gridCol w:w="1418"/>
        <w:gridCol w:w="1842"/>
        <w:gridCol w:w="2411"/>
        <w:gridCol w:w="2410"/>
      </w:tblGrid>
      <w:tr w:rsidR="003155A6" w:rsidRPr="003155A6" w14:paraId="252700B5" w14:textId="77777777" w:rsidTr="009E27E2">
        <w:trPr>
          <w:trHeight w:val="352"/>
          <w:tblHeader/>
        </w:trPr>
        <w:tc>
          <w:tcPr>
            <w:tcW w:w="877" w:type="pct"/>
            <w:vMerge w:val="restart"/>
            <w:tcMar>
              <w:top w:w="28" w:type="dxa"/>
              <w:left w:w="17" w:type="dxa"/>
              <w:bottom w:w="28" w:type="dxa"/>
              <w:right w:w="17" w:type="dxa"/>
            </w:tcMar>
            <w:vAlign w:val="center"/>
            <w:hideMark/>
          </w:tcPr>
          <w:p w14:paraId="51AA1462" w14:textId="77777777" w:rsidR="004A1A9F" w:rsidRPr="003155A6" w:rsidRDefault="004A1A9F" w:rsidP="003155A6">
            <w:pPr>
              <w:spacing w:line="280" w:lineRule="exact"/>
              <w:ind w:left="641" w:hanging="641"/>
              <w:rPr>
                <w:rFonts w:ascii="標楷體" w:eastAsia="標楷體" w:hAnsi="標楷體"/>
                <w:b/>
                <w:snapToGrid w:val="0"/>
                <w:sz w:val="28"/>
                <w:szCs w:val="28"/>
              </w:rPr>
            </w:pPr>
            <w:r w:rsidRPr="003155A6">
              <w:rPr>
                <w:rFonts w:ascii="標楷體" w:eastAsia="標楷體" w:hAnsi="標楷體" w:hint="eastAsia"/>
                <w:b/>
                <w:snapToGrid w:val="0"/>
                <w:sz w:val="28"/>
                <w:szCs w:val="28"/>
              </w:rPr>
              <w:t>年度</w:t>
            </w:r>
          </w:p>
        </w:tc>
        <w:tc>
          <w:tcPr>
            <w:tcW w:w="4123" w:type="pct"/>
            <w:gridSpan w:val="3"/>
            <w:tcMar>
              <w:top w:w="28" w:type="dxa"/>
              <w:left w:w="17" w:type="dxa"/>
              <w:bottom w:w="28" w:type="dxa"/>
              <w:right w:w="17" w:type="dxa"/>
            </w:tcMar>
            <w:vAlign w:val="center"/>
            <w:hideMark/>
          </w:tcPr>
          <w:p w14:paraId="04DCC966" w14:textId="77777777" w:rsidR="004A1A9F" w:rsidRPr="003155A6" w:rsidRDefault="004A1A9F" w:rsidP="003155A6">
            <w:pPr>
              <w:spacing w:line="280" w:lineRule="exact"/>
              <w:ind w:left="641" w:hanging="641"/>
              <w:jc w:val="center"/>
              <w:rPr>
                <w:rFonts w:ascii="標楷體" w:eastAsia="標楷體" w:hAnsi="標楷體"/>
                <w:b/>
                <w:snapToGrid w:val="0"/>
                <w:sz w:val="28"/>
                <w:szCs w:val="28"/>
              </w:rPr>
            </w:pPr>
            <w:r w:rsidRPr="003155A6">
              <w:rPr>
                <w:rFonts w:ascii="標楷體" w:eastAsia="標楷體" w:hAnsi="標楷體" w:hint="eastAsia"/>
                <w:b/>
                <w:snapToGrid w:val="0"/>
                <w:sz w:val="28"/>
                <w:szCs w:val="28"/>
              </w:rPr>
              <w:t>已入藏物件</w:t>
            </w:r>
          </w:p>
        </w:tc>
      </w:tr>
      <w:tr w:rsidR="003155A6" w:rsidRPr="003155A6" w14:paraId="5DA35FF0" w14:textId="77777777" w:rsidTr="009E27E2">
        <w:trPr>
          <w:trHeight w:val="255"/>
          <w:tblHeader/>
        </w:trPr>
        <w:tc>
          <w:tcPr>
            <w:tcW w:w="877" w:type="pct"/>
            <w:vMerge/>
            <w:tcMar>
              <w:top w:w="28" w:type="dxa"/>
              <w:left w:w="17" w:type="dxa"/>
              <w:bottom w:w="28" w:type="dxa"/>
              <w:right w:w="17" w:type="dxa"/>
            </w:tcMar>
            <w:vAlign w:val="center"/>
          </w:tcPr>
          <w:p w14:paraId="6452F180" w14:textId="77777777" w:rsidR="004A1A9F" w:rsidRPr="003155A6" w:rsidRDefault="004A1A9F" w:rsidP="003155A6">
            <w:pPr>
              <w:spacing w:line="280" w:lineRule="exact"/>
              <w:ind w:left="641" w:hanging="641"/>
              <w:rPr>
                <w:rFonts w:ascii="標楷體" w:eastAsia="標楷體" w:hAnsi="標楷體"/>
                <w:b/>
                <w:snapToGrid w:val="0"/>
                <w:sz w:val="28"/>
                <w:szCs w:val="28"/>
              </w:rPr>
            </w:pPr>
          </w:p>
        </w:tc>
        <w:tc>
          <w:tcPr>
            <w:tcW w:w="1140" w:type="pct"/>
            <w:tcMar>
              <w:top w:w="28" w:type="dxa"/>
              <w:left w:w="17" w:type="dxa"/>
              <w:bottom w:w="28" w:type="dxa"/>
              <w:right w:w="17" w:type="dxa"/>
            </w:tcMar>
            <w:vAlign w:val="center"/>
          </w:tcPr>
          <w:p w14:paraId="5D079BDB" w14:textId="77777777" w:rsidR="004A1A9F" w:rsidRPr="003155A6" w:rsidRDefault="004A1A9F" w:rsidP="003155A6">
            <w:pPr>
              <w:spacing w:line="280" w:lineRule="exact"/>
              <w:ind w:left="641" w:hanging="641"/>
              <w:jc w:val="center"/>
              <w:rPr>
                <w:rFonts w:ascii="標楷體" w:eastAsia="標楷體" w:hAnsi="標楷體"/>
                <w:b/>
                <w:snapToGrid w:val="0"/>
                <w:sz w:val="28"/>
                <w:szCs w:val="28"/>
              </w:rPr>
            </w:pPr>
            <w:r w:rsidRPr="003155A6">
              <w:rPr>
                <w:rFonts w:ascii="標楷體" w:eastAsia="標楷體" w:hAnsi="標楷體" w:hint="eastAsia"/>
                <w:b/>
                <w:snapToGrid w:val="0"/>
                <w:sz w:val="28"/>
                <w:szCs w:val="28"/>
              </w:rPr>
              <w:t>典藏品</w:t>
            </w:r>
          </w:p>
        </w:tc>
        <w:tc>
          <w:tcPr>
            <w:tcW w:w="1492" w:type="pct"/>
            <w:vAlign w:val="center"/>
          </w:tcPr>
          <w:p w14:paraId="07F31108" w14:textId="77777777" w:rsidR="004A1A9F" w:rsidRPr="003155A6" w:rsidRDefault="004A1A9F" w:rsidP="003155A6">
            <w:pPr>
              <w:spacing w:line="280" w:lineRule="exact"/>
              <w:ind w:left="641" w:hanging="641"/>
              <w:jc w:val="center"/>
              <w:rPr>
                <w:rFonts w:ascii="標楷體" w:eastAsia="標楷體" w:hAnsi="標楷體"/>
                <w:b/>
                <w:snapToGrid w:val="0"/>
                <w:sz w:val="28"/>
                <w:szCs w:val="28"/>
              </w:rPr>
            </w:pPr>
            <w:r w:rsidRPr="003155A6">
              <w:rPr>
                <w:rFonts w:ascii="標楷體" w:eastAsia="標楷體" w:hAnsi="標楷體" w:hint="eastAsia"/>
                <w:b/>
                <w:snapToGrid w:val="0"/>
                <w:sz w:val="28"/>
                <w:szCs w:val="28"/>
              </w:rPr>
              <w:t>館藏品</w:t>
            </w:r>
          </w:p>
        </w:tc>
        <w:tc>
          <w:tcPr>
            <w:tcW w:w="1491" w:type="pct"/>
            <w:tcMar>
              <w:top w:w="28" w:type="dxa"/>
              <w:left w:w="17" w:type="dxa"/>
              <w:bottom w:w="28" w:type="dxa"/>
              <w:right w:w="17" w:type="dxa"/>
            </w:tcMar>
            <w:vAlign w:val="center"/>
          </w:tcPr>
          <w:p w14:paraId="12E105AC" w14:textId="77777777" w:rsidR="004A1A9F" w:rsidRPr="003155A6" w:rsidRDefault="004A1A9F" w:rsidP="003155A6">
            <w:pPr>
              <w:spacing w:line="280" w:lineRule="exact"/>
              <w:ind w:left="641" w:hanging="641"/>
              <w:jc w:val="center"/>
              <w:rPr>
                <w:rFonts w:ascii="標楷體" w:eastAsia="標楷體" w:hAnsi="標楷體"/>
                <w:b/>
                <w:snapToGrid w:val="0"/>
                <w:sz w:val="28"/>
                <w:szCs w:val="28"/>
              </w:rPr>
            </w:pPr>
            <w:r w:rsidRPr="003155A6">
              <w:rPr>
                <w:rFonts w:ascii="標楷體" w:eastAsia="標楷體" w:hAnsi="標楷體" w:hint="eastAsia"/>
                <w:b/>
                <w:snapToGrid w:val="0"/>
                <w:sz w:val="28"/>
                <w:szCs w:val="28"/>
              </w:rPr>
              <w:t>小計</w:t>
            </w:r>
          </w:p>
        </w:tc>
      </w:tr>
      <w:tr w:rsidR="003155A6" w:rsidRPr="003155A6" w14:paraId="11A2308E" w14:textId="77777777" w:rsidTr="009E27E2">
        <w:trPr>
          <w:trHeight w:val="277"/>
        </w:trPr>
        <w:tc>
          <w:tcPr>
            <w:tcW w:w="877" w:type="pct"/>
            <w:tcMar>
              <w:top w:w="28" w:type="dxa"/>
              <w:left w:w="17" w:type="dxa"/>
              <w:bottom w:w="28" w:type="dxa"/>
              <w:right w:w="17" w:type="dxa"/>
            </w:tcMar>
            <w:vAlign w:val="center"/>
            <w:hideMark/>
          </w:tcPr>
          <w:p w14:paraId="5FA46CD4" w14:textId="77777777" w:rsidR="004A1A9F" w:rsidRPr="003155A6" w:rsidRDefault="004A1A9F" w:rsidP="003155A6">
            <w:pPr>
              <w:spacing w:line="280" w:lineRule="exact"/>
              <w:ind w:left="641" w:hanging="641"/>
              <w:rPr>
                <w:rFonts w:ascii="標楷體" w:eastAsia="標楷體" w:hAnsi="標楷體"/>
                <w:b/>
                <w:snapToGrid w:val="0"/>
                <w:sz w:val="28"/>
                <w:szCs w:val="28"/>
              </w:rPr>
            </w:pPr>
            <w:r w:rsidRPr="003155A6">
              <w:rPr>
                <w:rFonts w:ascii="標楷體" w:eastAsia="標楷體" w:hAnsi="標楷體" w:hint="eastAsia"/>
                <w:b/>
                <w:snapToGrid w:val="0"/>
                <w:sz w:val="28"/>
                <w:szCs w:val="28"/>
              </w:rPr>
              <w:t>105年以前</w:t>
            </w:r>
          </w:p>
        </w:tc>
        <w:tc>
          <w:tcPr>
            <w:tcW w:w="1140" w:type="pct"/>
            <w:tcMar>
              <w:top w:w="28" w:type="dxa"/>
              <w:left w:w="17" w:type="dxa"/>
              <w:bottom w:w="28" w:type="dxa"/>
              <w:right w:w="17" w:type="dxa"/>
            </w:tcMar>
            <w:vAlign w:val="center"/>
            <w:hideMark/>
          </w:tcPr>
          <w:p w14:paraId="41EFD768" w14:textId="77777777" w:rsidR="004A1A9F" w:rsidRPr="003155A6" w:rsidRDefault="004A1A9F" w:rsidP="003155A6">
            <w:pPr>
              <w:spacing w:line="280" w:lineRule="exact"/>
              <w:ind w:left="641" w:hanging="641"/>
              <w:jc w:val="right"/>
              <w:rPr>
                <w:rFonts w:ascii="標楷體" w:eastAsia="標楷體" w:hAnsi="標楷體"/>
                <w:b/>
                <w:snapToGrid w:val="0"/>
                <w:sz w:val="28"/>
                <w:szCs w:val="28"/>
              </w:rPr>
            </w:pPr>
            <w:r w:rsidRPr="003155A6">
              <w:rPr>
                <w:rFonts w:ascii="標楷體" w:eastAsia="標楷體" w:hAnsi="標楷體" w:hint="eastAsia"/>
                <w:b/>
                <w:snapToGrid w:val="0"/>
                <w:sz w:val="28"/>
                <w:szCs w:val="28"/>
              </w:rPr>
              <w:t>0</w:t>
            </w:r>
          </w:p>
        </w:tc>
        <w:tc>
          <w:tcPr>
            <w:tcW w:w="1492" w:type="pct"/>
            <w:vAlign w:val="center"/>
          </w:tcPr>
          <w:p w14:paraId="29279B2E" w14:textId="77777777" w:rsidR="004A1A9F" w:rsidRPr="003155A6" w:rsidRDefault="004A1A9F" w:rsidP="003155A6">
            <w:pPr>
              <w:spacing w:line="280" w:lineRule="exact"/>
              <w:ind w:left="641" w:hanging="641"/>
              <w:jc w:val="right"/>
              <w:rPr>
                <w:rFonts w:ascii="標楷體" w:eastAsia="標楷體" w:hAnsi="標楷體"/>
                <w:b/>
                <w:snapToGrid w:val="0"/>
                <w:sz w:val="28"/>
                <w:szCs w:val="28"/>
              </w:rPr>
            </w:pPr>
            <w:r w:rsidRPr="003155A6">
              <w:rPr>
                <w:rFonts w:ascii="標楷體" w:eastAsia="標楷體" w:hAnsi="標楷體" w:hint="eastAsia"/>
                <w:b/>
                <w:snapToGrid w:val="0"/>
                <w:sz w:val="28"/>
                <w:szCs w:val="28"/>
              </w:rPr>
              <w:t>245</w:t>
            </w:r>
          </w:p>
        </w:tc>
        <w:tc>
          <w:tcPr>
            <w:tcW w:w="1491" w:type="pct"/>
            <w:tcMar>
              <w:top w:w="28" w:type="dxa"/>
              <w:left w:w="17" w:type="dxa"/>
              <w:bottom w:w="28" w:type="dxa"/>
              <w:right w:w="17" w:type="dxa"/>
            </w:tcMar>
            <w:vAlign w:val="center"/>
          </w:tcPr>
          <w:p w14:paraId="6F790ADA" w14:textId="77777777" w:rsidR="004A1A9F" w:rsidRPr="003155A6" w:rsidRDefault="004A1A9F" w:rsidP="003155A6">
            <w:pPr>
              <w:spacing w:line="280" w:lineRule="exact"/>
              <w:ind w:left="641" w:hanging="641"/>
              <w:jc w:val="right"/>
              <w:rPr>
                <w:rFonts w:ascii="標楷體" w:eastAsia="標楷體" w:hAnsi="標楷體"/>
                <w:b/>
                <w:snapToGrid w:val="0"/>
                <w:sz w:val="28"/>
                <w:szCs w:val="28"/>
              </w:rPr>
            </w:pPr>
            <w:r w:rsidRPr="003155A6">
              <w:rPr>
                <w:rFonts w:ascii="標楷體" w:eastAsia="標楷體" w:hAnsi="標楷體" w:hint="eastAsia"/>
                <w:b/>
                <w:snapToGrid w:val="0"/>
                <w:sz w:val="28"/>
                <w:szCs w:val="28"/>
              </w:rPr>
              <w:t>245</w:t>
            </w:r>
          </w:p>
        </w:tc>
      </w:tr>
      <w:tr w:rsidR="003155A6" w:rsidRPr="003155A6" w14:paraId="0E3F9432" w14:textId="77777777" w:rsidTr="009E27E2">
        <w:trPr>
          <w:trHeight w:val="277"/>
        </w:trPr>
        <w:tc>
          <w:tcPr>
            <w:tcW w:w="877" w:type="pct"/>
            <w:tcMar>
              <w:top w:w="28" w:type="dxa"/>
              <w:left w:w="17" w:type="dxa"/>
              <w:bottom w:w="28" w:type="dxa"/>
              <w:right w:w="17" w:type="dxa"/>
            </w:tcMar>
            <w:vAlign w:val="center"/>
            <w:hideMark/>
          </w:tcPr>
          <w:p w14:paraId="162D65AB" w14:textId="77777777" w:rsidR="004A1A9F" w:rsidRPr="003155A6" w:rsidRDefault="004A1A9F" w:rsidP="003155A6">
            <w:pPr>
              <w:spacing w:line="280" w:lineRule="exact"/>
              <w:ind w:left="641" w:hanging="641"/>
              <w:rPr>
                <w:rFonts w:ascii="標楷體" w:eastAsia="標楷體" w:hAnsi="標楷體"/>
                <w:b/>
                <w:snapToGrid w:val="0"/>
                <w:sz w:val="28"/>
                <w:szCs w:val="28"/>
              </w:rPr>
            </w:pPr>
            <w:r w:rsidRPr="003155A6">
              <w:rPr>
                <w:rFonts w:ascii="標楷體" w:eastAsia="標楷體" w:hAnsi="標楷體" w:hint="eastAsia"/>
                <w:b/>
                <w:snapToGrid w:val="0"/>
                <w:sz w:val="28"/>
                <w:szCs w:val="28"/>
              </w:rPr>
              <w:t>106年</w:t>
            </w:r>
          </w:p>
        </w:tc>
        <w:tc>
          <w:tcPr>
            <w:tcW w:w="1140" w:type="pct"/>
            <w:tcMar>
              <w:top w:w="28" w:type="dxa"/>
              <w:left w:w="17" w:type="dxa"/>
              <w:bottom w:w="28" w:type="dxa"/>
              <w:right w:w="17" w:type="dxa"/>
            </w:tcMar>
            <w:vAlign w:val="center"/>
            <w:hideMark/>
          </w:tcPr>
          <w:p w14:paraId="66A21FCB" w14:textId="77777777" w:rsidR="004A1A9F" w:rsidRPr="003155A6" w:rsidRDefault="004A1A9F" w:rsidP="003155A6">
            <w:pPr>
              <w:spacing w:line="280" w:lineRule="exact"/>
              <w:ind w:left="641" w:hanging="641"/>
              <w:jc w:val="right"/>
              <w:rPr>
                <w:rFonts w:ascii="標楷體" w:eastAsia="標楷體" w:hAnsi="標楷體"/>
                <w:b/>
                <w:snapToGrid w:val="0"/>
                <w:sz w:val="28"/>
                <w:szCs w:val="28"/>
              </w:rPr>
            </w:pPr>
            <w:r w:rsidRPr="003155A6">
              <w:rPr>
                <w:rFonts w:ascii="標楷體" w:eastAsia="標楷體" w:hAnsi="標楷體" w:hint="eastAsia"/>
                <w:b/>
                <w:snapToGrid w:val="0"/>
                <w:sz w:val="28"/>
                <w:szCs w:val="28"/>
              </w:rPr>
              <w:t>301</w:t>
            </w:r>
          </w:p>
        </w:tc>
        <w:tc>
          <w:tcPr>
            <w:tcW w:w="1492" w:type="pct"/>
            <w:vAlign w:val="center"/>
          </w:tcPr>
          <w:p w14:paraId="74AAA44E" w14:textId="77777777" w:rsidR="004A1A9F" w:rsidRPr="003155A6" w:rsidRDefault="004A1A9F" w:rsidP="003155A6">
            <w:pPr>
              <w:spacing w:line="280" w:lineRule="exact"/>
              <w:ind w:left="641" w:hanging="641"/>
              <w:jc w:val="right"/>
              <w:rPr>
                <w:rFonts w:ascii="標楷體" w:eastAsia="標楷體" w:hAnsi="標楷體"/>
                <w:b/>
                <w:snapToGrid w:val="0"/>
                <w:sz w:val="28"/>
                <w:szCs w:val="28"/>
              </w:rPr>
            </w:pPr>
            <w:r w:rsidRPr="003155A6">
              <w:rPr>
                <w:rFonts w:ascii="標楷體" w:eastAsia="標楷體" w:hAnsi="標楷體" w:hint="eastAsia"/>
                <w:b/>
                <w:snapToGrid w:val="0"/>
                <w:sz w:val="28"/>
                <w:szCs w:val="28"/>
              </w:rPr>
              <w:t>3,413</w:t>
            </w:r>
          </w:p>
        </w:tc>
        <w:tc>
          <w:tcPr>
            <w:tcW w:w="1491" w:type="pct"/>
            <w:tcMar>
              <w:top w:w="28" w:type="dxa"/>
              <w:left w:w="17" w:type="dxa"/>
              <w:bottom w:w="28" w:type="dxa"/>
              <w:right w:w="17" w:type="dxa"/>
            </w:tcMar>
            <w:vAlign w:val="center"/>
          </w:tcPr>
          <w:p w14:paraId="516E4450" w14:textId="77777777" w:rsidR="004A1A9F" w:rsidRPr="003155A6" w:rsidRDefault="004A1A9F" w:rsidP="003155A6">
            <w:pPr>
              <w:spacing w:line="280" w:lineRule="exact"/>
              <w:ind w:left="641" w:hanging="641"/>
              <w:jc w:val="right"/>
              <w:rPr>
                <w:rFonts w:ascii="標楷體" w:eastAsia="標楷體" w:hAnsi="標楷體"/>
                <w:b/>
                <w:snapToGrid w:val="0"/>
                <w:sz w:val="28"/>
                <w:szCs w:val="28"/>
              </w:rPr>
            </w:pPr>
            <w:r w:rsidRPr="003155A6">
              <w:rPr>
                <w:rFonts w:ascii="標楷體" w:eastAsia="標楷體" w:hAnsi="標楷體" w:hint="eastAsia"/>
                <w:b/>
                <w:snapToGrid w:val="0"/>
                <w:sz w:val="28"/>
                <w:szCs w:val="28"/>
              </w:rPr>
              <w:t>3,714</w:t>
            </w:r>
          </w:p>
        </w:tc>
      </w:tr>
      <w:tr w:rsidR="003155A6" w:rsidRPr="003155A6" w14:paraId="59BB9942" w14:textId="77777777" w:rsidTr="009E27E2">
        <w:trPr>
          <w:trHeight w:val="255"/>
        </w:trPr>
        <w:tc>
          <w:tcPr>
            <w:tcW w:w="877" w:type="pct"/>
            <w:tcMar>
              <w:top w:w="28" w:type="dxa"/>
              <w:left w:w="17" w:type="dxa"/>
              <w:bottom w:w="28" w:type="dxa"/>
              <w:right w:w="17" w:type="dxa"/>
            </w:tcMar>
            <w:vAlign w:val="center"/>
            <w:hideMark/>
          </w:tcPr>
          <w:p w14:paraId="3825018E" w14:textId="77777777" w:rsidR="004A1A9F" w:rsidRPr="003155A6" w:rsidRDefault="004A1A9F" w:rsidP="003155A6">
            <w:pPr>
              <w:spacing w:line="280" w:lineRule="exact"/>
              <w:ind w:left="641" w:hanging="641"/>
              <w:rPr>
                <w:rFonts w:ascii="標楷體" w:eastAsia="標楷體" w:hAnsi="標楷體"/>
                <w:b/>
                <w:snapToGrid w:val="0"/>
                <w:sz w:val="28"/>
                <w:szCs w:val="28"/>
              </w:rPr>
            </w:pPr>
            <w:r w:rsidRPr="003155A6">
              <w:rPr>
                <w:rFonts w:ascii="標楷體" w:eastAsia="標楷體" w:hAnsi="標楷體" w:hint="eastAsia"/>
                <w:b/>
                <w:snapToGrid w:val="0"/>
                <w:sz w:val="28"/>
                <w:szCs w:val="28"/>
              </w:rPr>
              <w:t>107年</w:t>
            </w:r>
          </w:p>
        </w:tc>
        <w:tc>
          <w:tcPr>
            <w:tcW w:w="1140" w:type="pct"/>
            <w:tcMar>
              <w:top w:w="28" w:type="dxa"/>
              <w:left w:w="17" w:type="dxa"/>
              <w:bottom w:w="28" w:type="dxa"/>
              <w:right w:w="17" w:type="dxa"/>
            </w:tcMar>
            <w:vAlign w:val="center"/>
            <w:hideMark/>
          </w:tcPr>
          <w:p w14:paraId="7EB971AF" w14:textId="77777777" w:rsidR="004A1A9F" w:rsidRPr="003155A6" w:rsidRDefault="004A1A9F" w:rsidP="003155A6">
            <w:pPr>
              <w:spacing w:line="280" w:lineRule="exact"/>
              <w:ind w:left="641" w:hanging="641"/>
              <w:jc w:val="right"/>
              <w:rPr>
                <w:rFonts w:ascii="標楷體" w:eastAsia="標楷體" w:hAnsi="標楷體"/>
                <w:b/>
                <w:snapToGrid w:val="0"/>
                <w:sz w:val="28"/>
                <w:szCs w:val="28"/>
              </w:rPr>
            </w:pPr>
            <w:r w:rsidRPr="003155A6">
              <w:rPr>
                <w:rFonts w:ascii="標楷體" w:eastAsia="標楷體" w:hAnsi="標楷體" w:hint="eastAsia"/>
                <w:b/>
                <w:snapToGrid w:val="0"/>
                <w:sz w:val="28"/>
                <w:szCs w:val="28"/>
              </w:rPr>
              <w:t>14</w:t>
            </w:r>
          </w:p>
        </w:tc>
        <w:tc>
          <w:tcPr>
            <w:tcW w:w="1492" w:type="pct"/>
            <w:vAlign w:val="center"/>
          </w:tcPr>
          <w:p w14:paraId="2B4B4342" w14:textId="77777777" w:rsidR="004A1A9F" w:rsidRPr="003155A6" w:rsidRDefault="004A1A9F" w:rsidP="003155A6">
            <w:pPr>
              <w:spacing w:line="280" w:lineRule="exact"/>
              <w:ind w:left="641" w:hanging="641"/>
              <w:jc w:val="right"/>
              <w:rPr>
                <w:rFonts w:ascii="標楷體" w:eastAsia="標楷體" w:hAnsi="標楷體"/>
                <w:b/>
                <w:snapToGrid w:val="0"/>
                <w:sz w:val="28"/>
                <w:szCs w:val="28"/>
              </w:rPr>
            </w:pPr>
            <w:r w:rsidRPr="003155A6">
              <w:rPr>
                <w:rFonts w:ascii="標楷體" w:eastAsia="標楷體" w:hAnsi="標楷體" w:hint="eastAsia"/>
                <w:b/>
                <w:snapToGrid w:val="0"/>
                <w:sz w:val="28"/>
                <w:szCs w:val="28"/>
              </w:rPr>
              <w:t>10,578</w:t>
            </w:r>
          </w:p>
        </w:tc>
        <w:tc>
          <w:tcPr>
            <w:tcW w:w="1491" w:type="pct"/>
            <w:tcMar>
              <w:top w:w="28" w:type="dxa"/>
              <w:left w:w="17" w:type="dxa"/>
              <w:bottom w:w="28" w:type="dxa"/>
              <w:right w:w="17" w:type="dxa"/>
            </w:tcMar>
            <w:vAlign w:val="center"/>
          </w:tcPr>
          <w:p w14:paraId="015FF80C" w14:textId="77777777" w:rsidR="004A1A9F" w:rsidRPr="003155A6" w:rsidRDefault="004A1A9F" w:rsidP="003155A6">
            <w:pPr>
              <w:spacing w:line="280" w:lineRule="exact"/>
              <w:ind w:left="641" w:hanging="641"/>
              <w:jc w:val="right"/>
              <w:rPr>
                <w:rFonts w:ascii="標楷體" w:eastAsia="標楷體" w:hAnsi="標楷體"/>
                <w:b/>
                <w:snapToGrid w:val="0"/>
                <w:sz w:val="28"/>
                <w:szCs w:val="28"/>
              </w:rPr>
            </w:pPr>
            <w:r w:rsidRPr="003155A6">
              <w:rPr>
                <w:rFonts w:ascii="標楷體" w:eastAsia="標楷體" w:hAnsi="標楷體" w:hint="eastAsia"/>
                <w:b/>
                <w:snapToGrid w:val="0"/>
                <w:sz w:val="28"/>
                <w:szCs w:val="28"/>
              </w:rPr>
              <w:t>10,592</w:t>
            </w:r>
          </w:p>
        </w:tc>
      </w:tr>
      <w:tr w:rsidR="003155A6" w:rsidRPr="003155A6" w14:paraId="152F945F" w14:textId="77777777" w:rsidTr="009E27E2">
        <w:trPr>
          <w:trHeight w:val="255"/>
        </w:trPr>
        <w:tc>
          <w:tcPr>
            <w:tcW w:w="877" w:type="pct"/>
            <w:tcMar>
              <w:top w:w="28" w:type="dxa"/>
              <w:left w:w="17" w:type="dxa"/>
              <w:bottom w:w="28" w:type="dxa"/>
              <w:right w:w="17" w:type="dxa"/>
            </w:tcMar>
            <w:vAlign w:val="center"/>
          </w:tcPr>
          <w:p w14:paraId="0CF35BF6" w14:textId="77777777" w:rsidR="004A1A9F" w:rsidRPr="003155A6" w:rsidRDefault="004A1A9F" w:rsidP="003155A6">
            <w:pPr>
              <w:spacing w:line="280" w:lineRule="exact"/>
              <w:ind w:left="641" w:hanging="641"/>
              <w:rPr>
                <w:rFonts w:ascii="標楷體" w:eastAsia="標楷體" w:hAnsi="標楷體"/>
                <w:b/>
                <w:snapToGrid w:val="0"/>
                <w:sz w:val="28"/>
                <w:szCs w:val="28"/>
              </w:rPr>
            </w:pPr>
            <w:r w:rsidRPr="003155A6">
              <w:rPr>
                <w:rFonts w:ascii="標楷體" w:eastAsia="標楷體" w:hAnsi="標楷體" w:hint="eastAsia"/>
                <w:b/>
                <w:snapToGrid w:val="0"/>
                <w:sz w:val="28"/>
                <w:szCs w:val="28"/>
              </w:rPr>
              <w:t>108年</w:t>
            </w:r>
          </w:p>
        </w:tc>
        <w:tc>
          <w:tcPr>
            <w:tcW w:w="1140" w:type="pct"/>
            <w:tcMar>
              <w:top w:w="28" w:type="dxa"/>
              <w:left w:w="17" w:type="dxa"/>
              <w:bottom w:w="28" w:type="dxa"/>
              <w:right w:w="17" w:type="dxa"/>
            </w:tcMar>
            <w:vAlign w:val="center"/>
          </w:tcPr>
          <w:p w14:paraId="6F1BA948" w14:textId="77777777" w:rsidR="004A1A9F" w:rsidRPr="003155A6" w:rsidRDefault="004A1A9F" w:rsidP="003155A6">
            <w:pPr>
              <w:spacing w:line="280" w:lineRule="exact"/>
              <w:ind w:left="641" w:hanging="641"/>
              <w:jc w:val="right"/>
              <w:rPr>
                <w:rFonts w:ascii="標楷體" w:eastAsia="標楷體" w:hAnsi="標楷體"/>
                <w:b/>
                <w:snapToGrid w:val="0"/>
                <w:sz w:val="28"/>
                <w:szCs w:val="28"/>
              </w:rPr>
            </w:pPr>
            <w:r w:rsidRPr="003155A6">
              <w:rPr>
                <w:rFonts w:ascii="標楷體" w:eastAsia="標楷體" w:hAnsi="標楷體" w:hint="eastAsia"/>
                <w:b/>
                <w:snapToGrid w:val="0"/>
                <w:sz w:val="28"/>
                <w:szCs w:val="28"/>
              </w:rPr>
              <w:t>329</w:t>
            </w:r>
          </w:p>
        </w:tc>
        <w:tc>
          <w:tcPr>
            <w:tcW w:w="1492" w:type="pct"/>
            <w:vAlign w:val="center"/>
          </w:tcPr>
          <w:p w14:paraId="133A22D9" w14:textId="77777777" w:rsidR="004A1A9F" w:rsidRPr="003155A6" w:rsidRDefault="004A1A9F" w:rsidP="003155A6">
            <w:pPr>
              <w:spacing w:line="280" w:lineRule="exact"/>
              <w:ind w:left="641" w:hanging="641"/>
              <w:jc w:val="right"/>
              <w:rPr>
                <w:rFonts w:ascii="標楷體" w:eastAsia="標楷體" w:hAnsi="標楷體"/>
                <w:b/>
                <w:snapToGrid w:val="0"/>
                <w:sz w:val="28"/>
                <w:szCs w:val="28"/>
              </w:rPr>
            </w:pPr>
            <w:r w:rsidRPr="003155A6">
              <w:rPr>
                <w:rFonts w:ascii="標楷體" w:eastAsia="標楷體" w:hAnsi="標楷體" w:hint="eastAsia"/>
                <w:b/>
                <w:snapToGrid w:val="0"/>
                <w:sz w:val="28"/>
                <w:szCs w:val="28"/>
              </w:rPr>
              <w:t>155</w:t>
            </w:r>
          </w:p>
        </w:tc>
        <w:tc>
          <w:tcPr>
            <w:tcW w:w="1491" w:type="pct"/>
            <w:tcMar>
              <w:top w:w="28" w:type="dxa"/>
              <w:left w:w="17" w:type="dxa"/>
              <w:bottom w:w="28" w:type="dxa"/>
              <w:right w:w="17" w:type="dxa"/>
            </w:tcMar>
            <w:vAlign w:val="center"/>
          </w:tcPr>
          <w:p w14:paraId="3857A3B1" w14:textId="77777777" w:rsidR="004A1A9F" w:rsidRPr="003155A6" w:rsidRDefault="004A1A9F" w:rsidP="003155A6">
            <w:pPr>
              <w:spacing w:line="280" w:lineRule="exact"/>
              <w:ind w:left="641" w:hanging="641"/>
              <w:jc w:val="right"/>
              <w:rPr>
                <w:rFonts w:ascii="標楷體" w:eastAsia="標楷體" w:hAnsi="標楷體"/>
                <w:b/>
                <w:snapToGrid w:val="0"/>
                <w:sz w:val="28"/>
                <w:szCs w:val="28"/>
              </w:rPr>
            </w:pPr>
            <w:r w:rsidRPr="003155A6">
              <w:rPr>
                <w:rFonts w:ascii="標楷體" w:eastAsia="標楷體" w:hAnsi="標楷體" w:hint="eastAsia"/>
                <w:b/>
                <w:snapToGrid w:val="0"/>
                <w:sz w:val="28"/>
                <w:szCs w:val="28"/>
              </w:rPr>
              <w:t>484</w:t>
            </w:r>
          </w:p>
        </w:tc>
      </w:tr>
      <w:tr w:rsidR="003155A6" w:rsidRPr="003155A6" w14:paraId="5519A5CB" w14:textId="77777777" w:rsidTr="009E27E2">
        <w:trPr>
          <w:trHeight w:val="246"/>
        </w:trPr>
        <w:tc>
          <w:tcPr>
            <w:tcW w:w="877" w:type="pct"/>
            <w:tcMar>
              <w:top w:w="28" w:type="dxa"/>
              <w:left w:w="17" w:type="dxa"/>
              <w:bottom w:w="28" w:type="dxa"/>
              <w:right w:w="17" w:type="dxa"/>
            </w:tcMar>
            <w:vAlign w:val="center"/>
            <w:hideMark/>
          </w:tcPr>
          <w:p w14:paraId="5D5BB689" w14:textId="77777777" w:rsidR="004A1A9F" w:rsidRPr="003155A6" w:rsidRDefault="004A1A9F" w:rsidP="003155A6">
            <w:pPr>
              <w:spacing w:line="280" w:lineRule="exact"/>
              <w:ind w:left="641" w:hanging="641"/>
              <w:rPr>
                <w:rFonts w:ascii="標楷體" w:eastAsia="標楷體" w:hAnsi="標楷體"/>
                <w:b/>
                <w:snapToGrid w:val="0"/>
                <w:sz w:val="28"/>
                <w:szCs w:val="28"/>
              </w:rPr>
            </w:pPr>
            <w:r w:rsidRPr="003155A6">
              <w:rPr>
                <w:rFonts w:ascii="標楷體" w:eastAsia="標楷體" w:hAnsi="標楷體" w:hint="eastAsia"/>
                <w:b/>
                <w:snapToGrid w:val="0"/>
                <w:sz w:val="28"/>
                <w:szCs w:val="28"/>
              </w:rPr>
              <w:t>累計</w:t>
            </w:r>
          </w:p>
        </w:tc>
        <w:tc>
          <w:tcPr>
            <w:tcW w:w="1140" w:type="pct"/>
            <w:tcMar>
              <w:top w:w="28" w:type="dxa"/>
              <w:left w:w="17" w:type="dxa"/>
              <w:bottom w:w="28" w:type="dxa"/>
              <w:right w:w="17" w:type="dxa"/>
            </w:tcMar>
            <w:vAlign w:val="center"/>
          </w:tcPr>
          <w:p w14:paraId="22767E30" w14:textId="77777777" w:rsidR="004A1A9F" w:rsidRPr="003155A6" w:rsidRDefault="004A1A9F" w:rsidP="003155A6">
            <w:pPr>
              <w:spacing w:line="280" w:lineRule="exact"/>
              <w:ind w:left="641" w:hanging="641"/>
              <w:jc w:val="right"/>
              <w:rPr>
                <w:rFonts w:ascii="標楷體" w:eastAsia="標楷體" w:hAnsi="標楷體"/>
                <w:b/>
                <w:snapToGrid w:val="0"/>
                <w:sz w:val="28"/>
                <w:szCs w:val="28"/>
              </w:rPr>
            </w:pPr>
            <w:r w:rsidRPr="003155A6">
              <w:rPr>
                <w:rFonts w:ascii="標楷體" w:eastAsia="標楷體" w:hAnsi="標楷體" w:hint="eastAsia"/>
                <w:b/>
                <w:snapToGrid w:val="0"/>
                <w:sz w:val="28"/>
                <w:szCs w:val="28"/>
              </w:rPr>
              <w:t>644</w:t>
            </w:r>
          </w:p>
        </w:tc>
        <w:tc>
          <w:tcPr>
            <w:tcW w:w="1492" w:type="pct"/>
            <w:vAlign w:val="center"/>
          </w:tcPr>
          <w:p w14:paraId="36D3B7CD" w14:textId="77777777" w:rsidR="004A1A9F" w:rsidRPr="003155A6" w:rsidRDefault="004A1A9F" w:rsidP="003155A6">
            <w:pPr>
              <w:spacing w:line="280" w:lineRule="exact"/>
              <w:ind w:left="641" w:hanging="641"/>
              <w:jc w:val="right"/>
              <w:rPr>
                <w:rFonts w:ascii="標楷體" w:eastAsia="標楷體" w:hAnsi="標楷體"/>
                <w:b/>
                <w:snapToGrid w:val="0"/>
                <w:sz w:val="28"/>
                <w:szCs w:val="28"/>
              </w:rPr>
            </w:pPr>
            <w:r w:rsidRPr="003155A6">
              <w:rPr>
                <w:rFonts w:ascii="標楷體" w:eastAsia="標楷體" w:hAnsi="標楷體" w:hint="eastAsia"/>
                <w:b/>
                <w:snapToGrid w:val="0"/>
                <w:sz w:val="28"/>
                <w:szCs w:val="28"/>
              </w:rPr>
              <w:t>14,391</w:t>
            </w:r>
          </w:p>
        </w:tc>
        <w:tc>
          <w:tcPr>
            <w:tcW w:w="1491" w:type="pct"/>
            <w:tcMar>
              <w:top w:w="28" w:type="dxa"/>
              <w:left w:w="17" w:type="dxa"/>
              <w:bottom w:w="28" w:type="dxa"/>
              <w:right w:w="17" w:type="dxa"/>
            </w:tcMar>
            <w:vAlign w:val="center"/>
          </w:tcPr>
          <w:p w14:paraId="733F0E6F" w14:textId="77777777" w:rsidR="004A1A9F" w:rsidRPr="003155A6" w:rsidRDefault="004A1A9F" w:rsidP="003155A6">
            <w:pPr>
              <w:spacing w:line="280" w:lineRule="exact"/>
              <w:ind w:left="641" w:hanging="641"/>
              <w:jc w:val="right"/>
              <w:rPr>
                <w:rFonts w:ascii="標楷體" w:eastAsia="標楷體" w:hAnsi="標楷體"/>
                <w:b/>
                <w:snapToGrid w:val="0"/>
                <w:sz w:val="28"/>
                <w:szCs w:val="28"/>
              </w:rPr>
            </w:pPr>
            <w:r w:rsidRPr="003155A6">
              <w:rPr>
                <w:rFonts w:ascii="標楷體" w:eastAsia="標楷體" w:hAnsi="標楷體" w:hint="eastAsia"/>
                <w:b/>
                <w:snapToGrid w:val="0"/>
                <w:sz w:val="28"/>
                <w:szCs w:val="28"/>
              </w:rPr>
              <w:t>15,035</w:t>
            </w:r>
          </w:p>
        </w:tc>
      </w:tr>
    </w:tbl>
    <w:p w14:paraId="53FA451F" w14:textId="77777777" w:rsidR="004A1A9F" w:rsidRPr="003155A6" w:rsidRDefault="004A1A9F" w:rsidP="009E27E2">
      <w:pPr>
        <w:spacing w:line="280" w:lineRule="exact"/>
        <w:ind w:leftChars="550" w:left="1320" w:rightChars="-50" w:right="-120"/>
        <w:jc w:val="both"/>
        <w:rPr>
          <w:rFonts w:ascii="標楷體" w:eastAsia="標楷體" w:hAnsi="Times New Roman"/>
          <w:snapToGrid w:val="0"/>
          <w:szCs w:val="28"/>
        </w:rPr>
      </w:pPr>
      <w:r w:rsidRPr="003155A6">
        <w:rPr>
          <w:rFonts w:ascii="標楷體" w:eastAsia="標楷體" w:hAnsi="Times New Roman" w:hint="eastAsia"/>
          <w:snapToGrid w:val="0"/>
          <w:szCs w:val="28"/>
        </w:rPr>
        <w:t>「已入藏物件」包含「館藏品」、「典藏品」。「館藏品」指完成基本價值評估報告並簽辦首長同意後入藏之館藏品；「典藏品」指館藏品再提經典藏審議委員會審議通過之典藏品。</w:t>
      </w:r>
    </w:p>
    <w:p w14:paraId="3AFC7CE2" w14:textId="77777777" w:rsidR="00CF6E0E" w:rsidRPr="003155A6" w:rsidRDefault="00CF6E0E" w:rsidP="00CF6E0E">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提案人：湯蕙禎</w:t>
      </w:r>
    </w:p>
    <w:p w14:paraId="034FC4FE" w14:textId="77777777" w:rsidR="00CF6E0E" w:rsidRPr="003155A6" w:rsidRDefault="00CF6E0E" w:rsidP="00CF6E0E">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連署人：王美惠  黃世杰</w:t>
      </w:r>
    </w:p>
    <w:p w14:paraId="1624A4B2" w14:textId="579B08CE" w:rsidR="00AB772B" w:rsidRPr="003155A6" w:rsidRDefault="00CF6E0E" w:rsidP="007A621F">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(二)</w:t>
      </w:r>
      <w:r w:rsidR="00FB2D22" w:rsidRPr="003155A6">
        <w:rPr>
          <w:rFonts w:ascii="標楷體" w:eastAsia="標楷體" w:hAnsi="標楷體" w:hint="eastAsia"/>
          <w:sz w:val="32"/>
          <w:szCs w:val="32"/>
        </w:rPr>
        <w:t>客家委員會</w:t>
      </w:r>
      <w:r w:rsidR="00AB772B" w:rsidRPr="003155A6">
        <w:rPr>
          <w:rFonts w:ascii="標楷體" w:eastAsia="標楷體" w:hAnsi="標楷體" w:hint="eastAsia"/>
          <w:sz w:val="32"/>
          <w:szCs w:val="32"/>
        </w:rPr>
        <w:t>除應強化文化交流建立客家品牌，應秉持資源不重複與預算撙節原則，平行建構相關發展網絡，期兼顧不同族群之文化需求，協助於宣揚多元文化及協助發展客家議題外交，增加臺灣整體國際能見度。</w:t>
      </w:r>
      <w:r w:rsidR="00AB772B" w:rsidRPr="003155A6">
        <w:rPr>
          <w:rFonts w:ascii="標楷體" w:eastAsia="標楷體" w:hAnsi="標楷體" w:hint="eastAsia"/>
          <w:sz w:val="32"/>
          <w:szCs w:val="32"/>
          <w:lang w:eastAsia="ja-JP"/>
        </w:rPr>
        <w:t>惟經查</w:t>
      </w:r>
      <w:r w:rsidR="008B0AE4">
        <w:rPr>
          <w:rFonts w:ascii="標楷體" w:eastAsia="標楷體" w:hAnsi="標楷體" w:hint="eastAsia"/>
          <w:sz w:val="32"/>
          <w:szCs w:val="32"/>
          <w:lang w:eastAsia="ja-JP"/>
        </w:rPr>
        <w:t>「客家-文化傳薪・接軌國際亮點計畫」</w:t>
      </w:r>
      <w:r w:rsidR="00AB772B" w:rsidRPr="003155A6">
        <w:rPr>
          <w:rFonts w:ascii="標楷體" w:eastAsia="標楷體" w:hAnsi="標楷體" w:hint="eastAsia"/>
          <w:sz w:val="32"/>
          <w:szCs w:val="32"/>
          <w:lang w:eastAsia="ja-JP"/>
        </w:rPr>
        <w:t>部分工作項目與「客家族群主流化發展計畫」、「客家藝文發展計畫 」、「客家傳播行銷計畫」重疊，應釐清該計畫與現行相關計畫辦理措施之區隔並善用公私協力合作推動，俾提升政府資源配置效益。</w:t>
      </w:r>
      <w:r w:rsidR="00AB772B" w:rsidRPr="003155A6">
        <w:rPr>
          <w:rFonts w:ascii="標楷體" w:eastAsia="標楷體" w:hAnsi="標楷體" w:hint="eastAsia"/>
          <w:sz w:val="32"/>
          <w:szCs w:val="32"/>
        </w:rPr>
        <w:t>爰凍結該項預算，俟客家委員會向立法院內政委員會提出研議改善措施之書面報告後，始得動支。</w:t>
      </w:r>
    </w:p>
    <w:p w14:paraId="40C71C92" w14:textId="3A3D7BED" w:rsidR="00CF6E0E" w:rsidRPr="003155A6" w:rsidRDefault="00CF6E0E" w:rsidP="00CF6E0E">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737998" w:rsidRPr="003155A6">
        <w:rPr>
          <w:rFonts w:ascii="標楷體" w:eastAsia="標楷體" w:hAnsi="標楷體" w:hint="eastAsia"/>
          <w:snapToGrid w:val="0"/>
          <w:sz w:val="32"/>
          <w:szCs w:val="32"/>
        </w:rPr>
        <w:t>賴惠員</w:t>
      </w:r>
    </w:p>
    <w:p w14:paraId="319FD126" w14:textId="49120BCF" w:rsidR="00CF6E0E" w:rsidRPr="003155A6" w:rsidRDefault="00CF6E0E" w:rsidP="00CF6E0E">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w:t>
      </w:r>
      <w:r w:rsidR="00737998" w:rsidRPr="003155A6">
        <w:rPr>
          <w:rFonts w:ascii="標楷體" w:eastAsia="標楷體" w:hAnsi="標楷體" w:hint="eastAsia"/>
          <w:snapToGrid w:val="0"/>
          <w:sz w:val="32"/>
          <w:szCs w:val="32"/>
        </w:rPr>
        <w:t>王美惠</w:t>
      </w:r>
      <w:r w:rsidRPr="003155A6">
        <w:rPr>
          <w:rFonts w:ascii="標楷體" w:eastAsia="標楷體" w:hAnsi="標楷體" w:hint="eastAsia"/>
          <w:snapToGrid w:val="0"/>
          <w:sz w:val="32"/>
          <w:szCs w:val="32"/>
        </w:rPr>
        <w:t xml:space="preserve">  </w:t>
      </w:r>
      <w:r w:rsidR="00737998" w:rsidRPr="003155A6">
        <w:rPr>
          <w:rFonts w:ascii="標楷體" w:eastAsia="標楷體" w:hAnsi="標楷體" w:hint="eastAsia"/>
          <w:snapToGrid w:val="0"/>
          <w:sz w:val="32"/>
          <w:szCs w:val="32"/>
        </w:rPr>
        <w:t>羅美玲</w:t>
      </w:r>
    </w:p>
    <w:p w14:paraId="1D1FFE89" w14:textId="1ED1C56E" w:rsidR="007A621F" w:rsidRPr="003155A6" w:rsidRDefault="00CF6E0E" w:rsidP="007A621F">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(三)</w:t>
      </w:r>
      <w:r w:rsidR="007A621F" w:rsidRPr="003155A6">
        <w:rPr>
          <w:rFonts w:ascii="標楷體" w:eastAsia="標楷體" w:hAnsi="標楷體" w:hint="eastAsia"/>
          <w:sz w:val="32"/>
          <w:szCs w:val="32"/>
        </w:rPr>
        <w:t>客家文化發展中心為推動客家文物之典藏、保存及維護之事項，經查截至</w:t>
      </w:r>
      <w:r w:rsidR="007A621F" w:rsidRPr="003155A6">
        <w:rPr>
          <w:rFonts w:ascii="標楷體" w:eastAsia="標楷體" w:hAnsi="標楷體"/>
          <w:sz w:val="32"/>
          <w:szCs w:val="32"/>
        </w:rPr>
        <w:t>108</w:t>
      </w:r>
      <w:r w:rsidR="007A621F" w:rsidRPr="003155A6">
        <w:rPr>
          <w:rFonts w:ascii="標楷體" w:eastAsia="標楷體" w:hAnsi="標楷體" w:hint="eastAsia"/>
          <w:sz w:val="32"/>
          <w:szCs w:val="32"/>
        </w:rPr>
        <w:t>年底該中心館藏品項尚餘高達</w:t>
      </w:r>
      <w:r w:rsidR="007A621F" w:rsidRPr="003155A6">
        <w:rPr>
          <w:rFonts w:ascii="標楷體" w:eastAsia="標楷體" w:hAnsi="標楷體"/>
          <w:sz w:val="32"/>
          <w:szCs w:val="32"/>
        </w:rPr>
        <w:t>1</w:t>
      </w:r>
      <w:r w:rsidR="007A621F" w:rsidRPr="003155A6">
        <w:rPr>
          <w:rFonts w:ascii="標楷體" w:eastAsia="標楷體" w:hAnsi="標楷體" w:hint="eastAsia"/>
          <w:sz w:val="32"/>
          <w:szCs w:val="32"/>
        </w:rPr>
        <w:t>萬</w:t>
      </w:r>
      <w:r w:rsidR="007A621F" w:rsidRPr="003155A6">
        <w:rPr>
          <w:rFonts w:ascii="標楷體" w:eastAsia="標楷體" w:hAnsi="標楷體"/>
          <w:sz w:val="32"/>
          <w:szCs w:val="32"/>
        </w:rPr>
        <w:t>4</w:t>
      </w:r>
      <w:r w:rsidR="007A621F" w:rsidRPr="003155A6">
        <w:rPr>
          <w:rFonts w:ascii="標楷體" w:eastAsia="標楷體" w:hAnsi="標楷體" w:hint="eastAsia"/>
          <w:sz w:val="32"/>
          <w:szCs w:val="32"/>
        </w:rPr>
        <w:t>千餘件未完成典藏審議，客家委員會應立即</w:t>
      </w:r>
      <w:r w:rsidR="007A621F" w:rsidRPr="003155A6">
        <w:rPr>
          <w:rFonts w:ascii="標楷體" w:eastAsia="標楷體" w:hAnsi="標楷體"/>
          <w:sz w:val="32"/>
          <w:szCs w:val="32"/>
        </w:rPr>
        <w:t>研擬</w:t>
      </w:r>
      <w:r w:rsidR="007A621F" w:rsidRPr="003155A6">
        <w:rPr>
          <w:rFonts w:ascii="標楷體" w:eastAsia="標楷體" w:hAnsi="標楷體" w:hint="eastAsia"/>
          <w:sz w:val="32"/>
          <w:szCs w:val="32"/>
        </w:rPr>
        <w:t>相關改善辦法，以確保珍貴客家歷史文物能夠妥善保存維護及管理</w:t>
      </w:r>
      <w:r w:rsidR="003155A6">
        <w:rPr>
          <w:rFonts w:ascii="標楷體" w:eastAsia="標楷體" w:hAnsi="標楷體" w:hint="eastAsia"/>
          <w:sz w:val="32"/>
          <w:szCs w:val="32"/>
        </w:rPr>
        <w:t>。爰</w:t>
      </w:r>
      <w:r w:rsidR="007A621F" w:rsidRPr="003155A6">
        <w:rPr>
          <w:rFonts w:ascii="標楷體" w:eastAsia="標楷體" w:hAnsi="標楷體" w:hint="eastAsia"/>
          <w:sz w:val="32"/>
          <w:szCs w:val="32"/>
        </w:rPr>
        <w:t>此，凍結該項預算，俟客家委員會</w:t>
      </w:r>
      <w:r w:rsidR="007A621F" w:rsidRPr="003155A6">
        <w:rPr>
          <w:rFonts w:ascii="標楷體" w:eastAsia="標楷體" w:hAnsi="標楷體"/>
          <w:sz w:val="32"/>
          <w:szCs w:val="32"/>
        </w:rPr>
        <w:t>研擬</w:t>
      </w:r>
      <w:r w:rsidR="007A621F" w:rsidRPr="003155A6">
        <w:rPr>
          <w:rFonts w:ascii="標楷體" w:eastAsia="標楷體" w:hAnsi="標楷體" w:hint="eastAsia"/>
          <w:sz w:val="32"/>
          <w:szCs w:val="32"/>
        </w:rPr>
        <w:t>改善計畫以提高審議效率，向</w:t>
      </w:r>
      <w:r w:rsidR="007A621F" w:rsidRPr="003155A6">
        <w:rPr>
          <w:rFonts w:ascii="標楷體" w:eastAsia="標楷體" w:hAnsi="標楷體"/>
          <w:sz w:val="32"/>
          <w:szCs w:val="32"/>
        </w:rPr>
        <w:t>立法院</w:t>
      </w:r>
      <w:r w:rsidR="007A621F" w:rsidRPr="003155A6">
        <w:rPr>
          <w:rFonts w:ascii="標楷體" w:eastAsia="標楷體" w:hAnsi="標楷體" w:hint="eastAsia"/>
          <w:sz w:val="32"/>
          <w:szCs w:val="32"/>
        </w:rPr>
        <w:t>內政</w:t>
      </w:r>
      <w:r w:rsidR="007A621F" w:rsidRPr="003155A6">
        <w:rPr>
          <w:rFonts w:ascii="標楷體" w:eastAsia="標楷體" w:hAnsi="標楷體"/>
          <w:sz w:val="32"/>
          <w:szCs w:val="32"/>
        </w:rPr>
        <w:t>委員會</w:t>
      </w:r>
      <w:r w:rsidR="007A621F" w:rsidRPr="003155A6">
        <w:rPr>
          <w:rFonts w:ascii="標楷體" w:eastAsia="標楷體" w:hAnsi="標楷體" w:hint="eastAsia"/>
          <w:sz w:val="32"/>
          <w:szCs w:val="32"/>
        </w:rPr>
        <w:t>提出</w:t>
      </w:r>
      <w:r w:rsidR="008B0AE4">
        <w:rPr>
          <w:rFonts w:ascii="標楷體" w:eastAsia="標楷體" w:hAnsi="標楷體" w:hint="eastAsia"/>
          <w:sz w:val="32"/>
          <w:szCs w:val="32"/>
        </w:rPr>
        <w:t>書面</w:t>
      </w:r>
      <w:r w:rsidR="007A621F" w:rsidRPr="003155A6">
        <w:rPr>
          <w:rFonts w:ascii="標楷體" w:eastAsia="標楷體" w:hAnsi="標楷體" w:hint="eastAsia"/>
          <w:sz w:val="32"/>
          <w:szCs w:val="32"/>
        </w:rPr>
        <w:t>報告</w:t>
      </w:r>
      <w:r w:rsidR="007A621F" w:rsidRPr="003155A6">
        <w:rPr>
          <w:rFonts w:ascii="標楷體" w:eastAsia="標楷體" w:hAnsi="標楷體"/>
          <w:sz w:val="32"/>
          <w:szCs w:val="32"/>
        </w:rPr>
        <w:t>後</w:t>
      </w:r>
      <w:r w:rsidR="007A621F" w:rsidRPr="003155A6">
        <w:rPr>
          <w:rFonts w:ascii="標楷體" w:eastAsia="標楷體" w:hAnsi="標楷體" w:hint="eastAsia"/>
          <w:sz w:val="32"/>
          <w:szCs w:val="32"/>
        </w:rPr>
        <w:t>，</w:t>
      </w:r>
      <w:r w:rsidR="007A621F" w:rsidRPr="003155A6">
        <w:rPr>
          <w:rFonts w:ascii="標楷體" w:eastAsia="標楷體" w:hAnsi="標楷體"/>
          <w:sz w:val="32"/>
          <w:szCs w:val="32"/>
        </w:rPr>
        <w:t>始得動支</w:t>
      </w:r>
      <w:r w:rsidR="007A621F" w:rsidRPr="003155A6">
        <w:rPr>
          <w:rFonts w:ascii="標楷體" w:eastAsia="標楷體" w:hAnsi="標楷體" w:hint="eastAsia"/>
          <w:sz w:val="32"/>
          <w:szCs w:val="32"/>
        </w:rPr>
        <w:t>。</w:t>
      </w:r>
    </w:p>
    <w:p w14:paraId="14EFFC3F" w14:textId="20C9CCFC" w:rsidR="00CF6E0E" w:rsidRPr="003155A6" w:rsidRDefault="00CF6E0E" w:rsidP="00CF6E0E">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737998" w:rsidRPr="003155A6">
        <w:rPr>
          <w:rFonts w:ascii="標楷體" w:eastAsia="標楷體" w:hAnsi="標楷體" w:hint="eastAsia"/>
          <w:snapToGrid w:val="0"/>
          <w:sz w:val="32"/>
          <w:szCs w:val="32"/>
        </w:rPr>
        <w:t>葉毓蘭</w:t>
      </w:r>
    </w:p>
    <w:p w14:paraId="65B21CA9" w14:textId="72001871" w:rsidR="00737998" w:rsidRPr="003155A6" w:rsidRDefault="00737998" w:rsidP="00CF6E0E">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lastRenderedPageBreak/>
        <w:t>連署人：</w:t>
      </w:r>
      <w:r w:rsidR="00FB2D22" w:rsidRPr="003155A6">
        <w:rPr>
          <w:rFonts w:ascii="標楷體" w:eastAsia="標楷體" w:hAnsi="標楷體" w:hint="eastAsia"/>
          <w:snapToGrid w:val="0"/>
          <w:sz w:val="32"/>
          <w:szCs w:val="32"/>
        </w:rPr>
        <w:t>鄭天財Sra Kacaw</w:t>
      </w:r>
      <w:r w:rsidRPr="003155A6">
        <w:rPr>
          <w:rFonts w:ascii="標楷體" w:eastAsia="標楷體" w:hAnsi="標楷體" w:hint="eastAsia"/>
          <w:snapToGrid w:val="0"/>
          <w:sz w:val="32"/>
          <w:szCs w:val="32"/>
        </w:rPr>
        <w:t xml:space="preserve"> </w:t>
      </w:r>
      <w:r w:rsidRPr="003155A6">
        <w:rPr>
          <w:rFonts w:ascii="標楷體" w:eastAsia="標楷體" w:hAnsi="標楷體"/>
          <w:snapToGrid w:val="0"/>
          <w:sz w:val="32"/>
          <w:szCs w:val="32"/>
        </w:rPr>
        <w:t xml:space="preserve"> </w:t>
      </w:r>
      <w:r w:rsidRPr="003155A6">
        <w:rPr>
          <w:rFonts w:ascii="標楷體" w:eastAsia="標楷體" w:hAnsi="標楷體" w:hint="eastAsia"/>
          <w:snapToGrid w:val="0"/>
          <w:sz w:val="32"/>
          <w:szCs w:val="32"/>
        </w:rPr>
        <w:t>陳玉珍</w:t>
      </w:r>
    </w:p>
    <w:p w14:paraId="5DE1347F" w14:textId="77A27C36" w:rsidR="009F28F8" w:rsidRPr="003155A6" w:rsidRDefault="00CF6E0E" w:rsidP="009F28F8">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(四)</w:t>
      </w:r>
      <w:r w:rsidR="009F28F8" w:rsidRPr="003155A6">
        <w:rPr>
          <w:rFonts w:ascii="標楷體" w:eastAsia="標楷體" w:hAnsi="標楷體" w:hint="eastAsia"/>
          <w:sz w:val="32"/>
          <w:szCs w:val="32"/>
        </w:rPr>
        <w:t>檢視國家客家政策、文資調查及展演，多以靠山林生活的山客聚落為主軸，然據「新修桃園縣志」記載，清朝乾隆時期，客籍移民大規模入墾，以崁頭厝為港口，沿社子溪流域上岸。客家人口比例高達八成的新屋，是道地的客家庄，而舊稱崁頭厝的永安漁港，是全國唯一以客家為主體的漁港，閩客融合的特有漁村文化如「牽罟」、「歕嘟」與「石滬」等，進而發展出獨特的海洋客家文化。</w:t>
      </w:r>
    </w:p>
    <w:p w14:paraId="23A7C35B" w14:textId="0DD056E5" w:rsidR="009F28F8" w:rsidRPr="003155A6" w:rsidRDefault="009F28F8" w:rsidP="006C2FC2">
      <w:pPr>
        <w:snapToGrid w:val="0"/>
        <w:spacing w:line="480" w:lineRule="exact"/>
        <w:ind w:leftChars="500" w:left="1200" w:rightChars="-5" w:right="-12" w:firstLineChars="200" w:firstLine="640"/>
        <w:jc w:val="both"/>
        <w:rPr>
          <w:rFonts w:ascii="標楷體" w:eastAsia="標楷體" w:hAnsi="標楷體"/>
          <w:sz w:val="32"/>
          <w:szCs w:val="32"/>
        </w:rPr>
      </w:pPr>
      <w:r w:rsidRPr="003155A6">
        <w:rPr>
          <w:rFonts w:ascii="標楷體" w:eastAsia="標楷體" w:hAnsi="標楷體" w:hint="eastAsia"/>
          <w:sz w:val="32"/>
          <w:szCs w:val="32"/>
        </w:rPr>
        <w:t>隨著時代經濟的改變，原本靠海維生的村民們，生活型態也隨之更改。以往強調互助合作的牽罟與石滬捕魚文化，都慢慢消失在日常生活中。106年第一屆的「海客文化藝術季」首度被納入客庄12大節慶，邀請千人重現新屋的牽罟傳統。此外，在地社區開始投入石滬的修復，要找回先民早期的捕魚方式。</w:t>
      </w:r>
    </w:p>
    <w:p w14:paraId="75FE3E04" w14:textId="08BEF960" w:rsidR="009F28F8" w:rsidRPr="003155A6" w:rsidRDefault="009F28F8" w:rsidP="006C2FC2">
      <w:pPr>
        <w:snapToGrid w:val="0"/>
        <w:spacing w:line="480" w:lineRule="exact"/>
        <w:ind w:leftChars="500" w:left="1200" w:rightChars="-5" w:right="-12" w:firstLineChars="200" w:firstLine="640"/>
        <w:jc w:val="both"/>
        <w:rPr>
          <w:rFonts w:ascii="標楷體" w:eastAsia="標楷體" w:hAnsi="標楷體"/>
          <w:sz w:val="32"/>
          <w:szCs w:val="32"/>
        </w:rPr>
      </w:pPr>
      <w:r w:rsidRPr="003155A6">
        <w:rPr>
          <w:rFonts w:ascii="標楷體" w:eastAsia="標楷體" w:hAnsi="標楷體" w:hint="eastAsia"/>
          <w:sz w:val="32"/>
          <w:szCs w:val="32"/>
        </w:rPr>
        <w:t>目前曾見證過</w:t>
      </w:r>
      <w:r w:rsidR="008B0AE4">
        <w:rPr>
          <w:rFonts w:ascii="標楷體" w:eastAsia="標楷體" w:hAnsi="標楷體" w:hint="eastAsia"/>
          <w:sz w:val="32"/>
          <w:szCs w:val="32"/>
        </w:rPr>
        <w:t>這</w:t>
      </w:r>
      <w:r w:rsidRPr="003155A6">
        <w:rPr>
          <w:rFonts w:ascii="標楷體" w:eastAsia="標楷體" w:hAnsi="標楷體" w:hint="eastAsia"/>
          <w:sz w:val="32"/>
          <w:szCs w:val="32"/>
        </w:rPr>
        <w:t>段海洋客家蓬勃發展歷史的耆老，正快速凋零中，為使臺灣客家文化的脈絡更完整，應以「海洋客家文化」為紀錄主題，來進行客家漁村各項文史基礎調查，包含口述史、影像紀錄及老照片彙整等，以留下海洋客家型態的紀錄。爰此，凍結該項預算，俟客家委員會提出海洋客家文化保存之規劃方案，向立法院內政委員會提出</w:t>
      </w:r>
      <w:r w:rsidR="008B0AE4">
        <w:rPr>
          <w:rFonts w:ascii="標楷體" w:eastAsia="標楷體" w:hAnsi="標楷體" w:hint="eastAsia"/>
          <w:sz w:val="32"/>
          <w:szCs w:val="32"/>
        </w:rPr>
        <w:t>書面</w:t>
      </w:r>
      <w:r w:rsidRPr="003155A6">
        <w:rPr>
          <w:rFonts w:ascii="標楷體" w:eastAsia="標楷體" w:hAnsi="標楷體" w:hint="eastAsia"/>
          <w:sz w:val="32"/>
          <w:szCs w:val="32"/>
        </w:rPr>
        <w:t>報告後，始得動支。</w:t>
      </w:r>
    </w:p>
    <w:p w14:paraId="5C305A61" w14:textId="01055AF3" w:rsidR="00CF6E0E" w:rsidRPr="003155A6" w:rsidRDefault="00CF6E0E" w:rsidP="00CF6E0E">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737998" w:rsidRPr="003155A6">
        <w:rPr>
          <w:rFonts w:ascii="標楷體" w:eastAsia="標楷體" w:hAnsi="標楷體" w:hint="eastAsia"/>
          <w:snapToGrid w:val="0"/>
          <w:sz w:val="32"/>
          <w:szCs w:val="32"/>
        </w:rPr>
        <w:t xml:space="preserve">黃世杰 </w:t>
      </w:r>
      <w:r w:rsidR="00737998" w:rsidRPr="003155A6">
        <w:rPr>
          <w:rFonts w:ascii="標楷體" w:eastAsia="標楷體" w:hAnsi="標楷體"/>
          <w:snapToGrid w:val="0"/>
          <w:sz w:val="32"/>
          <w:szCs w:val="32"/>
        </w:rPr>
        <w:t xml:space="preserve"> </w:t>
      </w:r>
      <w:r w:rsidR="00737998" w:rsidRPr="003155A6">
        <w:rPr>
          <w:rFonts w:ascii="標楷體" w:eastAsia="標楷體" w:hAnsi="標楷體" w:hint="eastAsia"/>
          <w:snapToGrid w:val="0"/>
          <w:sz w:val="32"/>
          <w:szCs w:val="32"/>
        </w:rPr>
        <w:t xml:space="preserve">湯蕙禎 </w:t>
      </w:r>
      <w:r w:rsidR="00737998" w:rsidRPr="003155A6">
        <w:rPr>
          <w:rFonts w:ascii="標楷體" w:eastAsia="標楷體" w:hAnsi="標楷體"/>
          <w:snapToGrid w:val="0"/>
          <w:sz w:val="32"/>
          <w:szCs w:val="32"/>
        </w:rPr>
        <w:t xml:space="preserve"> </w:t>
      </w:r>
      <w:r w:rsidR="00737998" w:rsidRPr="003155A6">
        <w:rPr>
          <w:rFonts w:ascii="標楷體" w:eastAsia="標楷體" w:hAnsi="標楷體" w:hint="eastAsia"/>
          <w:snapToGrid w:val="0"/>
          <w:sz w:val="32"/>
          <w:szCs w:val="32"/>
        </w:rPr>
        <w:t>賴惠員</w:t>
      </w:r>
    </w:p>
    <w:p w14:paraId="3A916EB9" w14:textId="6E0E9D8B" w:rsidR="009F28F8" w:rsidRPr="003155A6" w:rsidRDefault="00CF6E0E" w:rsidP="009F28F8">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(五)</w:t>
      </w:r>
      <w:r w:rsidR="00FB2D22" w:rsidRPr="003155A6">
        <w:rPr>
          <w:rFonts w:ascii="標楷體" w:eastAsia="標楷體" w:hAnsi="標楷體" w:hint="eastAsia"/>
          <w:sz w:val="32"/>
          <w:szCs w:val="32"/>
        </w:rPr>
        <w:t>客家委員會</w:t>
      </w:r>
      <w:r w:rsidR="009F28F8" w:rsidRPr="003155A6">
        <w:rPr>
          <w:rFonts w:ascii="標楷體" w:eastAsia="標楷體" w:hAnsi="標楷體" w:hint="eastAsia"/>
          <w:sz w:val="32"/>
          <w:szCs w:val="32"/>
        </w:rPr>
        <w:t>設置六堆客家文化園區，旨在凝聚及強化六堆客家在地之自我認同及在地連結。然</w:t>
      </w:r>
      <w:r w:rsidR="00FB2D22" w:rsidRPr="003155A6">
        <w:rPr>
          <w:rFonts w:ascii="標楷體" w:eastAsia="標楷體" w:hAnsi="標楷體" w:hint="eastAsia"/>
          <w:sz w:val="32"/>
          <w:szCs w:val="32"/>
        </w:rPr>
        <w:t>客家委員會</w:t>
      </w:r>
      <w:r w:rsidR="009F28F8" w:rsidRPr="003155A6">
        <w:rPr>
          <w:rFonts w:ascii="標楷體" w:eastAsia="標楷體" w:hAnsi="標楷體" w:hint="eastAsia"/>
          <w:sz w:val="32"/>
          <w:szCs w:val="32"/>
        </w:rPr>
        <w:t>文化發展中心僅辦理六堆三百年之系列活動，顯未能創造長期之在地文化推廣，也未見透過園區拓展專業組織交流及策略結盟。爰凍結</w:t>
      </w:r>
      <w:r w:rsidR="008B0AE4">
        <w:rPr>
          <w:rFonts w:ascii="標楷體" w:eastAsia="標楷體" w:hAnsi="標楷體" w:hint="eastAsia"/>
          <w:sz w:val="32"/>
          <w:szCs w:val="32"/>
        </w:rPr>
        <w:t>該項</w:t>
      </w:r>
      <w:r w:rsidR="009F28F8" w:rsidRPr="003155A6">
        <w:rPr>
          <w:rFonts w:ascii="標楷體" w:eastAsia="標楷體" w:hAnsi="標楷體" w:hint="eastAsia"/>
          <w:sz w:val="32"/>
          <w:szCs w:val="32"/>
        </w:rPr>
        <w:t>預算，</w:t>
      </w:r>
      <w:r w:rsidR="008B0AE4" w:rsidRPr="008B0AE4">
        <w:rPr>
          <w:rFonts w:ascii="標楷體" w:eastAsia="標楷體" w:hAnsi="標楷體" w:hint="eastAsia"/>
          <w:sz w:val="32"/>
          <w:szCs w:val="32"/>
        </w:rPr>
        <w:t>俟客家委員會</w:t>
      </w:r>
      <w:r w:rsidR="002D41A8">
        <w:rPr>
          <w:rFonts w:ascii="標楷體" w:eastAsia="標楷體" w:hAnsi="標楷體" w:hint="eastAsia"/>
          <w:sz w:val="32"/>
          <w:szCs w:val="32"/>
        </w:rPr>
        <w:t>就</w:t>
      </w:r>
      <w:bookmarkStart w:id="6" w:name="_GoBack"/>
      <w:bookmarkEnd w:id="6"/>
      <w:r w:rsidR="009F28F8" w:rsidRPr="003155A6">
        <w:rPr>
          <w:rFonts w:ascii="標楷體" w:eastAsia="標楷體" w:hAnsi="標楷體" w:hint="eastAsia"/>
          <w:sz w:val="32"/>
          <w:szCs w:val="32"/>
        </w:rPr>
        <w:t>六堆文化園區之文化策略聯盟與合作交流之規劃</w:t>
      </w:r>
      <w:r w:rsidR="008B0AE4">
        <w:rPr>
          <w:rFonts w:ascii="標楷體" w:eastAsia="標楷體" w:hAnsi="標楷體" w:hint="eastAsia"/>
          <w:sz w:val="32"/>
          <w:szCs w:val="32"/>
        </w:rPr>
        <w:t>，</w:t>
      </w:r>
      <w:r w:rsidR="008B0AE4" w:rsidRPr="003155A6">
        <w:rPr>
          <w:rFonts w:ascii="標楷體" w:eastAsia="標楷體" w:hAnsi="標楷體" w:hint="eastAsia"/>
          <w:sz w:val="32"/>
          <w:szCs w:val="32"/>
        </w:rPr>
        <w:t>向立法院內政委員會提出</w:t>
      </w:r>
      <w:r w:rsidR="008B0AE4">
        <w:rPr>
          <w:rFonts w:ascii="標楷體" w:eastAsia="標楷體" w:hAnsi="標楷體" w:hint="eastAsia"/>
          <w:sz w:val="32"/>
          <w:szCs w:val="32"/>
        </w:rPr>
        <w:t>書面</w:t>
      </w:r>
      <w:r w:rsidR="008B0AE4" w:rsidRPr="003155A6">
        <w:rPr>
          <w:rFonts w:ascii="標楷體" w:eastAsia="標楷體" w:hAnsi="標楷體" w:hint="eastAsia"/>
          <w:sz w:val="32"/>
          <w:szCs w:val="32"/>
        </w:rPr>
        <w:t>報告後，</w:t>
      </w:r>
      <w:r w:rsidR="009F28F8" w:rsidRPr="003155A6">
        <w:rPr>
          <w:rFonts w:ascii="標楷體" w:eastAsia="標楷體" w:hAnsi="標楷體" w:hint="eastAsia"/>
          <w:sz w:val="32"/>
          <w:szCs w:val="32"/>
        </w:rPr>
        <w:t>始得動支。</w:t>
      </w:r>
    </w:p>
    <w:p w14:paraId="360BA92A" w14:textId="26071852" w:rsidR="00CF6E0E" w:rsidRPr="003155A6" w:rsidRDefault="00CF6E0E" w:rsidP="00CF6E0E">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lastRenderedPageBreak/>
        <w:t>提案人：</w:t>
      </w:r>
      <w:r w:rsidR="00737998" w:rsidRPr="003155A6">
        <w:rPr>
          <w:rFonts w:ascii="標楷體" w:eastAsia="標楷體" w:hAnsi="標楷體" w:hint="eastAsia"/>
          <w:snapToGrid w:val="0"/>
          <w:sz w:val="32"/>
          <w:szCs w:val="32"/>
        </w:rPr>
        <w:t>張其祿</w:t>
      </w:r>
    </w:p>
    <w:p w14:paraId="2BC15EA0" w14:textId="669FE585" w:rsidR="00737998" w:rsidRPr="003155A6" w:rsidRDefault="00737998" w:rsidP="00CF6E0E">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連署人：林思銘</w:t>
      </w:r>
      <w:r w:rsidR="00DD7121">
        <w:rPr>
          <w:rFonts w:ascii="標楷體" w:eastAsia="標楷體" w:hAnsi="標楷體" w:hint="eastAsia"/>
          <w:snapToGrid w:val="0"/>
          <w:sz w:val="32"/>
          <w:szCs w:val="32"/>
        </w:rPr>
        <w:t xml:space="preserve">  </w:t>
      </w:r>
      <w:r w:rsidRPr="003155A6">
        <w:rPr>
          <w:rFonts w:ascii="標楷體" w:eastAsia="標楷體" w:hAnsi="標楷體" w:hint="eastAsia"/>
          <w:snapToGrid w:val="0"/>
          <w:sz w:val="32"/>
          <w:szCs w:val="32"/>
        </w:rPr>
        <w:t>林文瑞</w:t>
      </w:r>
    </w:p>
    <w:p w14:paraId="6EBF977B" w14:textId="527D203B" w:rsidR="00A85DC8" w:rsidRPr="003155A6" w:rsidRDefault="00CF6E0E" w:rsidP="00A85DC8">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(六)</w:t>
      </w:r>
      <w:r w:rsidR="00FB2D22" w:rsidRPr="003155A6">
        <w:rPr>
          <w:rFonts w:ascii="標楷體" w:eastAsia="標楷體" w:hAnsi="標楷體" w:hint="eastAsia"/>
          <w:sz w:val="32"/>
          <w:szCs w:val="32"/>
        </w:rPr>
        <w:t>客家委員會</w:t>
      </w:r>
      <w:r w:rsidR="00A85DC8" w:rsidRPr="003155A6">
        <w:rPr>
          <w:rFonts w:ascii="標楷體" w:eastAsia="標楷體" w:hAnsi="標楷體" w:hint="eastAsia"/>
          <w:sz w:val="32"/>
          <w:szCs w:val="32"/>
        </w:rPr>
        <w:t>及客家文化發展中心前期辦理「客家文化躍升計畫-園區領航計畫」，計畫期程103-108年度，總經費為10億4,105萬8千元，其中「客家文化資產典藏資源彙整、研究及再發展計畫」總預算數為7,763萬5千元。</w:t>
      </w:r>
    </w:p>
    <w:p w14:paraId="4723417E" w14:textId="2CCBB59F" w:rsidR="00A85DC8" w:rsidRPr="003155A6" w:rsidRDefault="00A85DC8" w:rsidP="006C2FC2">
      <w:pPr>
        <w:snapToGrid w:val="0"/>
        <w:spacing w:line="480" w:lineRule="exact"/>
        <w:ind w:leftChars="500" w:left="1200" w:rightChars="-5" w:right="-12" w:firstLineChars="200" w:firstLine="640"/>
        <w:jc w:val="both"/>
        <w:rPr>
          <w:rFonts w:ascii="標楷體" w:eastAsia="標楷體" w:hAnsi="標楷體"/>
          <w:sz w:val="32"/>
          <w:szCs w:val="32"/>
        </w:rPr>
      </w:pPr>
      <w:r w:rsidRPr="003155A6">
        <w:rPr>
          <w:rFonts w:ascii="標楷體" w:eastAsia="標楷體" w:hAnsi="標楷體" w:hint="eastAsia"/>
          <w:sz w:val="32"/>
          <w:szCs w:val="32"/>
        </w:rPr>
        <w:t>依審計部查核指「自94年起辦理客庄文化資源普查工作，至108年底已逾14年，完成24個客家文化重點發展區全區域普查，惟尚有46個重點發展區或僅完成部分區域普查，或迄未辦理普查」，即全國70處經核</w:t>
      </w:r>
      <w:r w:rsidR="008B0AE4">
        <w:rPr>
          <w:rFonts w:ascii="標楷體" w:eastAsia="標楷體" w:hAnsi="標楷體" w:hint="eastAsia"/>
          <w:sz w:val="32"/>
          <w:szCs w:val="32"/>
        </w:rPr>
        <w:t>定</w:t>
      </w:r>
      <w:r w:rsidRPr="003155A6">
        <w:rPr>
          <w:rFonts w:ascii="標楷體" w:eastAsia="標楷體" w:hAnsi="標楷體" w:hint="eastAsia"/>
          <w:sz w:val="32"/>
          <w:szCs w:val="32"/>
        </w:rPr>
        <w:t>為客家文化重點發展區，僅24處完成全區普查、14處完成部分普查、32處尚未完成普查。</w:t>
      </w:r>
    </w:p>
    <w:p w14:paraId="2E9469B3" w14:textId="7CC0B170" w:rsidR="00A85DC8" w:rsidRPr="003155A6" w:rsidRDefault="00A85DC8" w:rsidP="006C2FC2">
      <w:pPr>
        <w:snapToGrid w:val="0"/>
        <w:spacing w:line="480" w:lineRule="exact"/>
        <w:ind w:leftChars="500" w:left="1200" w:rightChars="-5" w:right="-12" w:firstLineChars="200" w:firstLine="640"/>
        <w:jc w:val="both"/>
        <w:rPr>
          <w:rFonts w:ascii="標楷體" w:eastAsia="標楷體" w:hAnsi="標楷體"/>
          <w:sz w:val="32"/>
          <w:szCs w:val="32"/>
        </w:rPr>
      </w:pPr>
      <w:r w:rsidRPr="003155A6">
        <w:rPr>
          <w:rFonts w:ascii="標楷體" w:eastAsia="標楷體" w:hAnsi="標楷體" w:hint="eastAsia"/>
          <w:sz w:val="32"/>
          <w:szCs w:val="32"/>
        </w:rPr>
        <w:t>爰凍結該項預算，俟</w:t>
      </w:r>
      <w:r w:rsidR="00FB2D22" w:rsidRPr="003155A6">
        <w:rPr>
          <w:rFonts w:ascii="標楷體" w:eastAsia="標楷體" w:hAnsi="標楷體" w:hint="eastAsia"/>
          <w:sz w:val="32"/>
          <w:szCs w:val="32"/>
        </w:rPr>
        <w:t>客家委員會</w:t>
      </w:r>
      <w:r w:rsidRPr="003155A6">
        <w:rPr>
          <w:rFonts w:ascii="標楷體" w:eastAsia="標楷體" w:hAnsi="標楷體" w:hint="eastAsia"/>
          <w:sz w:val="32"/>
          <w:szCs w:val="32"/>
        </w:rPr>
        <w:t>就完成客家文化重點發展區全區客庄文化資源普查作業方案，向立法院內政委員會提出書面報告後，始得動支。</w:t>
      </w:r>
    </w:p>
    <w:p w14:paraId="68B506AB" w14:textId="66584924" w:rsidR="00CF6E0E" w:rsidRPr="003155A6" w:rsidRDefault="00CF6E0E" w:rsidP="00A85DC8">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737998" w:rsidRPr="003155A6">
        <w:rPr>
          <w:rFonts w:ascii="標楷體" w:eastAsia="標楷體" w:hAnsi="標楷體" w:hint="eastAsia"/>
          <w:snapToGrid w:val="0"/>
          <w:sz w:val="32"/>
          <w:szCs w:val="32"/>
        </w:rPr>
        <w:t>管碧玲</w:t>
      </w:r>
      <w:r w:rsidR="00DD7121">
        <w:rPr>
          <w:rFonts w:ascii="標楷體" w:eastAsia="標楷體" w:hAnsi="標楷體" w:hint="eastAsia"/>
          <w:snapToGrid w:val="0"/>
          <w:sz w:val="32"/>
          <w:szCs w:val="32"/>
        </w:rPr>
        <w:t xml:space="preserve">  </w:t>
      </w:r>
      <w:r w:rsidR="00737998" w:rsidRPr="003155A6">
        <w:rPr>
          <w:rFonts w:ascii="標楷體" w:eastAsia="標楷體" w:hAnsi="標楷體" w:hint="eastAsia"/>
          <w:snapToGrid w:val="0"/>
          <w:sz w:val="32"/>
          <w:szCs w:val="32"/>
        </w:rPr>
        <w:t xml:space="preserve">黃世杰 </w:t>
      </w:r>
      <w:r w:rsidR="00737998" w:rsidRPr="003155A6">
        <w:rPr>
          <w:rFonts w:ascii="標楷體" w:eastAsia="標楷體" w:hAnsi="標楷體"/>
          <w:snapToGrid w:val="0"/>
          <w:sz w:val="32"/>
          <w:szCs w:val="32"/>
        </w:rPr>
        <w:t xml:space="preserve"> </w:t>
      </w:r>
      <w:r w:rsidR="00737998" w:rsidRPr="003155A6">
        <w:rPr>
          <w:rFonts w:ascii="標楷體" w:eastAsia="標楷體" w:hAnsi="標楷體" w:hint="eastAsia"/>
          <w:snapToGrid w:val="0"/>
          <w:sz w:val="32"/>
          <w:szCs w:val="32"/>
        </w:rPr>
        <w:t>羅美玲</w:t>
      </w:r>
    </w:p>
    <w:p w14:paraId="70A88D48" w14:textId="54CFD4BC" w:rsidR="00A22AEF" w:rsidRPr="003155A6" w:rsidRDefault="00765FD1" w:rsidP="004B6029">
      <w:pPr>
        <w:snapToGrid w:val="0"/>
        <w:spacing w:after="120" w:line="460" w:lineRule="exact"/>
        <w:ind w:leftChars="250" w:left="1240" w:rightChars="-21" w:right="-50" w:hangingChars="200" w:hanging="640"/>
        <w:jc w:val="both"/>
        <w:rPr>
          <w:rFonts w:ascii="標楷體" w:eastAsia="標楷體" w:hAnsi="標楷體"/>
          <w:snapToGrid w:val="0"/>
          <w:sz w:val="32"/>
          <w:szCs w:val="32"/>
        </w:rPr>
      </w:pPr>
      <w:r w:rsidRPr="003155A6">
        <w:rPr>
          <w:rFonts w:ascii="標楷體" w:eastAsia="標楷體" w:hAnsi="標楷體" w:hint="eastAsia"/>
          <w:snapToGrid w:val="0"/>
          <w:sz w:val="32"/>
          <w:szCs w:val="32"/>
        </w:rPr>
        <w:t>四、1</w:t>
      </w:r>
      <w:r w:rsidR="008B0AE4">
        <w:rPr>
          <w:rFonts w:ascii="標楷體" w:eastAsia="標楷體" w:hAnsi="標楷體" w:hint="eastAsia"/>
          <w:snapToGrid w:val="0"/>
          <w:sz w:val="32"/>
          <w:szCs w:val="32"/>
        </w:rPr>
        <w:t>10</w:t>
      </w:r>
      <w:r w:rsidRPr="003155A6">
        <w:rPr>
          <w:rFonts w:ascii="標楷體" w:eastAsia="標楷體" w:hAnsi="標楷體" w:hint="eastAsia"/>
          <w:snapToGrid w:val="0"/>
          <w:sz w:val="32"/>
          <w:szCs w:val="32"/>
        </w:rPr>
        <w:t>年度客家委員會及所屬單位預算第5目「藝文傳播推展」，客家委員會應就下列各案向立法院內政委員會提出書面報告。</w:t>
      </w:r>
    </w:p>
    <w:p w14:paraId="6E2A4D38" w14:textId="1113011B" w:rsidR="00737998" w:rsidRPr="003155A6" w:rsidRDefault="00737998" w:rsidP="00737998">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(一)</w:t>
      </w:r>
      <w:r w:rsidR="006C2FC2" w:rsidRPr="003155A6">
        <w:rPr>
          <w:rFonts w:ascii="標楷體" w:eastAsia="標楷體" w:hAnsi="標楷體" w:hint="eastAsia"/>
          <w:sz w:val="32"/>
          <w:szCs w:val="32"/>
        </w:rPr>
        <w:t>依據客家藝文發展計畫之說明，業務費之編列主要為辦理推展客家文化藝術活動、辦理客家藝文團隊輔導、推動客家表演藝術永續發展、辦理跨域型客家文化活動、輔導地方客家節慶活動計畫、在地客家藝文深耕及客家藝術創新推廣等相關業務，惟「藝文傳播推展」同目下另有分支計畫六堆三百年再出發計畫，同屬於藝文傳播業務，且業務費編列說明的辦理內容有所重複，考量常規型的中長程計畫，不只在執行上要與六堆三百年再出發計畫有所區隔，避免相同業務卻於不同的計畫重複執行，更應該發揮加成的功效，方有分立兩項分支計畫的意義，故相關業務費之規劃應充分做好規劃及評估</w:t>
      </w:r>
      <w:r w:rsidR="003155A6">
        <w:rPr>
          <w:rFonts w:ascii="標楷體" w:eastAsia="標楷體" w:hAnsi="標楷體" w:hint="eastAsia"/>
          <w:sz w:val="32"/>
          <w:szCs w:val="32"/>
        </w:rPr>
        <w:t>。爰</w:t>
      </w:r>
      <w:r w:rsidR="006C2FC2" w:rsidRPr="003155A6">
        <w:rPr>
          <w:rFonts w:ascii="標楷體" w:eastAsia="標楷體" w:hAnsi="標楷體" w:hint="eastAsia"/>
          <w:sz w:val="32"/>
          <w:szCs w:val="32"/>
        </w:rPr>
        <w:t>請客家委員會應就前揭內容向立法院內政委員會提出書面報告。</w:t>
      </w:r>
    </w:p>
    <w:p w14:paraId="67E1518E" w14:textId="322C74C9" w:rsidR="00737998" w:rsidRPr="003155A6" w:rsidRDefault="00737998" w:rsidP="00737998">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lastRenderedPageBreak/>
        <w:t>提案人：</w:t>
      </w:r>
      <w:r w:rsidR="006E5677" w:rsidRPr="003155A6">
        <w:rPr>
          <w:rFonts w:ascii="標楷體" w:eastAsia="標楷體" w:hAnsi="標楷體" w:hint="eastAsia"/>
          <w:snapToGrid w:val="0"/>
          <w:sz w:val="32"/>
          <w:szCs w:val="32"/>
        </w:rPr>
        <w:t>沈發惠</w:t>
      </w:r>
    </w:p>
    <w:p w14:paraId="4A02AA4C" w14:textId="7776CF00" w:rsidR="00737998" w:rsidRPr="003155A6" w:rsidRDefault="00737998" w:rsidP="00737998">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連署人：王美惠</w:t>
      </w:r>
      <w:r w:rsidR="006E5677" w:rsidRPr="003155A6">
        <w:rPr>
          <w:rFonts w:ascii="標楷體" w:eastAsia="標楷體" w:hAnsi="標楷體"/>
          <w:snapToGrid w:val="0"/>
          <w:sz w:val="32"/>
          <w:szCs w:val="32"/>
        </w:rPr>
        <w:t xml:space="preserve">  </w:t>
      </w:r>
      <w:r w:rsidR="006E5677" w:rsidRPr="003155A6">
        <w:rPr>
          <w:rFonts w:ascii="標楷體" w:eastAsia="標楷體" w:hAnsi="標楷體" w:hint="eastAsia"/>
          <w:snapToGrid w:val="0"/>
          <w:sz w:val="32"/>
          <w:szCs w:val="32"/>
        </w:rPr>
        <w:t>湯蕙禎</w:t>
      </w:r>
    </w:p>
    <w:p w14:paraId="634C0D29" w14:textId="59B989CF" w:rsidR="00737998" w:rsidRPr="003155A6" w:rsidRDefault="00737998" w:rsidP="00737998">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(二)</w:t>
      </w:r>
      <w:r w:rsidR="006C2FC2" w:rsidRPr="003155A6">
        <w:rPr>
          <w:rFonts w:ascii="標楷體" w:eastAsia="標楷體" w:hAnsi="標楷體" w:hint="eastAsia"/>
          <w:sz w:val="32"/>
          <w:szCs w:val="32"/>
        </w:rPr>
        <w:t xml:space="preserve"> 110年度客家委員會及所屬編列「藝文傳播推展」項下「客家藝文發展計畫」之「業務費」1億4,587萬7千元。詔安客家人是臺灣客家族群中最不為人知的一群，目前多集中在雲林，而詔安客語的使用人口由於長期處在閩南族群中，文化受到同化或排擠，使用的人數越來越少。據統計，在臺灣客語「四、海、大、平、安」五大客語腔調之中多以四縣腔、海陸腔為主，詔安客語的使用人口敬陪末座，目前僅剩8千人。雖然每一年都會舉辦雲林詔安客家文化節，然此活動對詔安客語的維護及傳承似未收成效，為確保詔安客語能永續留存並推廣，客家委員會應研擬相關精進作為，向立法院內政委員會提出書面報告。</w:t>
      </w:r>
    </w:p>
    <w:p w14:paraId="77A1B8C8" w14:textId="624AC550" w:rsidR="00737998" w:rsidRPr="003155A6" w:rsidRDefault="00737998" w:rsidP="00737998">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6E5677" w:rsidRPr="003155A6">
        <w:rPr>
          <w:rFonts w:ascii="標楷體" w:eastAsia="標楷體" w:hAnsi="標楷體" w:hint="eastAsia"/>
          <w:snapToGrid w:val="0"/>
          <w:sz w:val="32"/>
          <w:szCs w:val="32"/>
        </w:rPr>
        <w:t>林文瑞</w:t>
      </w:r>
    </w:p>
    <w:p w14:paraId="123AB729" w14:textId="63075140" w:rsidR="00737998" w:rsidRPr="003155A6" w:rsidRDefault="00737998" w:rsidP="00737998">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w:t>
      </w:r>
      <w:r w:rsidR="006E5677" w:rsidRPr="003155A6">
        <w:rPr>
          <w:rFonts w:ascii="標楷體" w:eastAsia="標楷體" w:hAnsi="標楷體" w:hint="eastAsia"/>
          <w:snapToGrid w:val="0"/>
          <w:sz w:val="32"/>
          <w:szCs w:val="32"/>
        </w:rPr>
        <w:t xml:space="preserve">葉毓蘭 </w:t>
      </w:r>
      <w:r w:rsidR="006E5677" w:rsidRPr="003155A6">
        <w:rPr>
          <w:rFonts w:ascii="標楷體" w:eastAsia="標楷體" w:hAnsi="標楷體"/>
          <w:snapToGrid w:val="0"/>
          <w:sz w:val="32"/>
          <w:szCs w:val="32"/>
        </w:rPr>
        <w:t xml:space="preserve"> </w:t>
      </w:r>
      <w:r w:rsidR="00FB2D22" w:rsidRPr="003155A6">
        <w:rPr>
          <w:rFonts w:ascii="標楷體" w:eastAsia="標楷體" w:hAnsi="標楷體" w:hint="eastAsia"/>
          <w:snapToGrid w:val="0"/>
          <w:sz w:val="32"/>
          <w:szCs w:val="32"/>
        </w:rPr>
        <w:t>鄭天財Sra Kacaw</w:t>
      </w:r>
    </w:p>
    <w:p w14:paraId="719165F3" w14:textId="0CE3B997" w:rsidR="00737998" w:rsidRPr="003155A6" w:rsidRDefault="00737998" w:rsidP="00737998">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(三)</w:t>
      </w:r>
      <w:r w:rsidR="006C2FC2" w:rsidRPr="003155A6">
        <w:rPr>
          <w:rFonts w:ascii="標楷體" w:eastAsia="標楷體" w:hAnsi="標楷體" w:hint="eastAsia"/>
          <w:sz w:val="32"/>
          <w:szCs w:val="32"/>
        </w:rPr>
        <w:t>依據客家藝文發展計畫之說明，業務費之編列主要為辦理推展客家文化藝術活動、辦理客家藝文團隊輔導、推動客家表演藝術永續發展、辦理跨域型客家文化活動、輔導地方客家節慶活動計畫、在地客家藝文深耕及客家藝術創新推廣等相關業務，惟「藝文傳播推展」同目下另有分支計畫六堆三百年再出發計畫，同屬於藝文傳播業務，且</w:t>
      </w:r>
      <w:r w:rsidR="008B0AE4">
        <w:rPr>
          <w:rFonts w:ascii="標楷體" w:eastAsia="標楷體" w:hAnsi="標楷體" w:hint="eastAsia"/>
          <w:sz w:val="32"/>
          <w:szCs w:val="32"/>
        </w:rPr>
        <w:t>獎補助</w:t>
      </w:r>
      <w:r w:rsidR="006C2FC2" w:rsidRPr="003155A6">
        <w:rPr>
          <w:rFonts w:ascii="標楷體" w:eastAsia="標楷體" w:hAnsi="標楷體" w:hint="eastAsia"/>
          <w:sz w:val="32"/>
          <w:szCs w:val="32"/>
        </w:rPr>
        <w:t>費編列說明的辦理內容有所重複，考量常規型的中長程計畫，不只在執行上要與六堆三百年再出發計畫有所區隔，避免相同業務卻於不同的計畫重複執行，更應該發揮加成的功效，方有分立兩項分支計畫的意義，故相關</w:t>
      </w:r>
      <w:r w:rsidR="008B0AE4">
        <w:rPr>
          <w:rFonts w:ascii="標楷體" w:eastAsia="標楷體" w:hAnsi="標楷體" w:hint="eastAsia"/>
          <w:sz w:val="32"/>
          <w:szCs w:val="32"/>
        </w:rPr>
        <w:t>獎補助</w:t>
      </w:r>
      <w:r w:rsidR="006C2FC2" w:rsidRPr="003155A6">
        <w:rPr>
          <w:rFonts w:ascii="標楷體" w:eastAsia="標楷體" w:hAnsi="標楷體" w:hint="eastAsia"/>
          <w:sz w:val="32"/>
          <w:szCs w:val="32"/>
        </w:rPr>
        <w:t>費之規劃應充分做好規劃及評估</w:t>
      </w:r>
      <w:r w:rsidR="003155A6">
        <w:rPr>
          <w:rFonts w:ascii="標楷體" w:eastAsia="標楷體" w:hAnsi="標楷體" w:hint="eastAsia"/>
          <w:sz w:val="32"/>
          <w:szCs w:val="32"/>
        </w:rPr>
        <w:t>。爰</w:t>
      </w:r>
      <w:r w:rsidR="006C2FC2" w:rsidRPr="003155A6">
        <w:rPr>
          <w:rFonts w:ascii="標楷體" w:eastAsia="標楷體" w:hAnsi="標楷體" w:hint="eastAsia"/>
          <w:sz w:val="32"/>
          <w:szCs w:val="32"/>
        </w:rPr>
        <w:t>請客家委員會應就前揭內容向立法院內政委員會提出書面報告。</w:t>
      </w:r>
    </w:p>
    <w:p w14:paraId="7201151C" w14:textId="5408E2A7" w:rsidR="00737998" w:rsidRPr="003155A6" w:rsidRDefault="00737998" w:rsidP="00737998">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6E5677" w:rsidRPr="003155A6">
        <w:rPr>
          <w:rFonts w:ascii="標楷體" w:eastAsia="標楷體" w:hAnsi="標楷體" w:hint="eastAsia"/>
          <w:snapToGrid w:val="0"/>
          <w:sz w:val="32"/>
          <w:szCs w:val="32"/>
        </w:rPr>
        <w:t>沈發惠</w:t>
      </w:r>
    </w:p>
    <w:p w14:paraId="2E93BA80" w14:textId="598D8474" w:rsidR="00737998" w:rsidRPr="003155A6" w:rsidRDefault="00737998" w:rsidP="00737998">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w:t>
      </w:r>
      <w:r w:rsidR="006E5677" w:rsidRPr="003155A6">
        <w:rPr>
          <w:rFonts w:ascii="標楷體" w:eastAsia="標楷體" w:hAnsi="標楷體" w:hint="eastAsia"/>
          <w:snapToGrid w:val="0"/>
          <w:sz w:val="32"/>
          <w:szCs w:val="32"/>
        </w:rPr>
        <w:t>王美惠</w:t>
      </w:r>
      <w:r w:rsidR="006E5677" w:rsidRPr="003155A6">
        <w:rPr>
          <w:rFonts w:ascii="標楷體" w:eastAsia="標楷體" w:hAnsi="標楷體"/>
          <w:snapToGrid w:val="0"/>
          <w:sz w:val="32"/>
          <w:szCs w:val="32"/>
        </w:rPr>
        <w:t xml:space="preserve">  </w:t>
      </w:r>
      <w:r w:rsidR="006E5677" w:rsidRPr="003155A6">
        <w:rPr>
          <w:rFonts w:ascii="標楷體" w:eastAsia="標楷體" w:hAnsi="標楷體" w:hint="eastAsia"/>
          <w:snapToGrid w:val="0"/>
          <w:sz w:val="32"/>
          <w:szCs w:val="32"/>
        </w:rPr>
        <w:t>湯蕙禎</w:t>
      </w:r>
    </w:p>
    <w:p w14:paraId="7466868E" w14:textId="606E9B88" w:rsidR="00737998" w:rsidRPr="003155A6" w:rsidRDefault="00737998" w:rsidP="00737998">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(四)</w:t>
      </w:r>
      <w:r w:rsidR="00C77EF8" w:rsidRPr="003155A6">
        <w:rPr>
          <w:rFonts w:ascii="標楷體" w:eastAsia="標楷體" w:hAnsi="標楷體" w:hint="eastAsia"/>
          <w:sz w:val="32"/>
          <w:szCs w:val="32"/>
        </w:rPr>
        <w:t>查103年度至108年度客家電視節目來源情形，自製比率介</w:t>
      </w:r>
      <w:r w:rsidR="00C77EF8" w:rsidRPr="003155A6">
        <w:rPr>
          <w:rFonts w:ascii="標楷體" w:eastAsia="標楷體" w:hAnsi="標楷體" w:hint="eastAsia"/>
          <w:sz w:val="32"/>
          <w:szCs w:val="32"/>
        </w:rPr>
        <w:lastRenderedPageBreak/>
        <w:t>於33.2%至49.3%間，其中以103年度為最高點，而近4年度(105至108年度)節目自製比率皆低於4成。為提升客家廣播電視節目質量，協助媒體多元化之展現，打造客家文化表現之傳播環境，客家電視允宜持續精進收視品質並提升滿意度及節目自製率，使節目內容更具吸引力及滿足所屬族群之需，以達所負功能與任務</w:t>
      </w:r>
      <w:r w:rsidR="003155A6">
        <w:rPr>
          <w:rFonts w:ascii="標楷體" w:eastAsia="標楷體" w:hAnsi="標楷體" w:hint="eastAsia"/>
          <w:sz w:val="32"/>
          <w:szCs w:val="32"/>
        </w:rPr>
        <w:t>。爰</w:t>
      </w:r>
      <w:r w:rsidR="00DE3E0D" w:rsidRPr="003155A6">
        <w:rPr>
          <w:rFonts w:ascii="標楷體" w:eastAsia="標楷體" w:hAnsi="標楷體" w:hint="eastAsia"/>
          <w:sz w:val="32"/>
          <w:szCs w:val="32"/>
        </w:rPr>
        <w:t>請客家委員會</w:t>
      </w:r>
      <w:r w:rsidR="00C77EF8" w:rsidRPr="003155A6">
        <w:rPr>
          <w:rFonts w:ascii="標楷體" w:eastAsia="標楷體" w:hAnsi="標楷體" w:hint="eastAsia"/>
          <w:sz w:val="32"/>
          <w:szCs w:val="32"/>
        </w:rPr>
        <w:t>就前揭內容向立法院內政委員會提出書面報告。</w:t>
      </w:r>
    </w:p>
    <w:p w14:paraId="67661E3A" w14:textId="58A6E5B5" w:rsidR="006E5677" w:rsidRPr="003155A6" w:rsidRDefault="006E5677" w:rsidP="006E5677">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提案人：賴惠員</w:t>
      </w:r>
    </w:p>
    <w:p w14:paraId="53A29806" w14:textId="709F04AB" w:rsidR="006E5677" w:rsidRPr="003155A6" w:rsidRDefault="006E5677" w:rsidP="006E5677">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連署人：王美惠</w:t>
      </w:r>
      <w:r w:rsidRPr="003155A6">
        <w:rPr>
          <w:rFonts w:ascii="標楷體" w:eastAsia="標楷體" w:hAnsi="標楷體"/>
          <w:snapToGrid w:val="0"/>
          <w:sz w:val="32"/>
          <w:szCs w:val="32"/>
        </w:rPr>
        <w:t xml:space="preserve">  </w:t>
      </w:r>
      <w:r w:rsidRPr="003155A6">
        <w:rPr>
          <w:rFonts w:ascii="標楷體" w:eastAsia="標楷體" w:hAnsi="標楷體" w:hint="eastAsia"/>
          <w:snapToGrid w:val="0"/>
          <w:sz w:val="32"/>
          <w:szCs w:val="32"/>
        </w:rPr>
        <w:t>羅美玲</w:t>
      </w:r>
    </w:p>
    <w:p w14:paraId="7CD2E89B" w14:textId="09D5EFDF" w:rsidR="00C77EF8" w:rsidRPr="003155A6" w:rsidRDefault="00737998" w:rsidP="00C77EF8">
      <w:pPr>
        <w:snapToGrid w:val="0"/>
        <w:spacing w:line="480" w:lineRule="exact"/>
        <w:ind w:leftChars="250" w:left="1240" w:rightChars="-5" w:right="-12" w:hangingChars="200" w:hanging="640"/>
        <w:jc w:val="both"/>
        <w:rPr>
          <w:rFonts w:ascii="標楷體" w:eastAsia="標楷體" w:hAnsi="標楷體" w:hint="eastAsia"/>
          <w:sz w:val="32"/>
          <w:szCs w:val="32"/>
        </w:rPr>
      </w:pPr>
      <w:r w:rsidRPr="003155A6">
        <w:rPr>
          <w:rFonts w:ascii="標楷體" w:eastAsia="標楷體" w:hAnsi="標楷體" w:hint="eastAsia"/>
          <w:sz w:val="32"/>
          <w:szCs w:val="32"/>
        </w:rPr>
        <w:t>(五)</w:t>
      </w:r>
      <w:r w:rsidR="00C77EF8" w:rsidRPr="003155A6">
        <w:rPr>
          <w:rFonts w:ascii="標楷體" w:eastAsia="標楷體" w:hAnsi="標楷體" w:hint="eastAsia"/>
          <w:sz w:val="32"/>
          <w:szCs w:val="32"/>
        </w:rPr>
        <w:t>客家廣播電臺收聽範圍擴及至全國，然部分地區的觀眾卻未普及，根據客家委員會研究報告指出，花東地區客家收聽人數僅有4,262人，和桃竹苗地區收聽人數相差51倍，客家委員會應研擬相關辦法，予以改善。</w:t>
      </w:r>
    </w:p>
    <w:p w14:paraId="1BA1C333" w14:textId="4B33068A" w:rsidR="00737998" w:rsidRPr="003155A6" w:rsidRDefault="00C77EF8" w:rsidP="00C77EF8">
      <w:pPr>
        <w:snapToGrid w:val="0"/>
        <w:spacing w:line="480" w:lineRule="exact"/>
        <w:ind w:leftChars="500" w:left="1200" w:rightChars="-5" w:right="-12" w:firstLineChars="200" w:firstLine="640"/>
        <w:jc w:val="both"/>
        <w:rPr>
          <w:rFonts w:ascii="標楷體" w:eastAsia="標楷體" w:hAnsi="標楷體"/>
          <w:sz w:val="32"/>
          <w:szCs w:val="32"/>
        </w:rPr>
      </w:pPr>
      <w:r w:rsidRPr="003155A6">
        <w:rPr>
          <w:rFonts w:ascii="標楷體" w:eastAsia="標楷體" w:hAnsi="標楷體" w:hint="eastAsia"/>
          <w:sz w:val="32"/>
          <w:szCs w:val="32"/>
        </w:rPr>
        <w:t>客家傳播行銷計畫，年度目標為</w:t>
      </w:r>
      <w:r w:rsidR="00DD7121">
        <w:rPr>
          <w:rFonts w:ascii="標楷體" w:eastAsia="標楷體" w:hAnsi="標楷體" w:hint="eastAsia"/>
          <w:sz w:val="32"/>
          <w:szCs w:val="32"/>
        </w:rPr>
        <w:t>1、</w:t>
      </w:r>
      <w:r w:rsidRPr="003155A6">
        <w:rPr>
          <w:rFonts w:ascii="標楷體" w:eastAsia="標楷體" w:hAnsi="標楷體" w:hint="eastAsia"/>
          <w:sz w:val="32"/>
          <w:szCs w:val="32"/>
        </w:rPr>
        <w:t>提升客家語言聲望，落實族群主流化，</w:t>
      </w:r>
      <w:r w:rsidR="00DD7121">
        <w:rPr>
          <w:rFonts w:ascii="標楷體" w:eastAsia="標楷體" w:hAnsi="標楷體" w:hint="eastAsia"/>
          <w:sz w:val="32"/>
          <w:szCs w:val="32"/>
        </w:rPr>
        <w:t>2、</w:t>
      </w:r>
      <w:r w:rsidRPr="003155A6">
        <w:rPr>
          <w:rFonts w:ascii="標楷體" w:eastAsia="標楷體" w:hAnsi="標楷體" w:hint="eastAsia"/>
          <w:sz w:val="32"/>
          <w:szCs w:val="32"/>
        </w:rPr>
        <w:t>引領全球客家流行文化，培育客家傳播影視人才，</w:t>
      </w:r>
      <w:r w:rsidR="00DD7121">
        <w:rPr>
          <w:rFonts w:ascii="標楷體" w:eastAsia="標楷體" w:hAnsi="標楷體" w:hint="eastAsia"/>
          <w:sz w:val="32"/>
          <w:szCs w:val="32"/>
        </w:rPr>
        <w:t>3、</w:t>
      </w:r>
      <w:r w:rsidRPr="003155A6">
        <w:rPr>
          <w:rFonts w:ascii="標楷體" w:eastAsia="標楷體" w:hAnsi="標楷體" w:hint="eastAsia"/>
          <w:sz w:val="32"/>
          <w:szCs w:val="32"/>
        </w:rPr>
        <w:t>行銷臺灣客家文化，強化國際族群交流。為辦理海內外族群傳播之事件行銷、網路、戶外、新傳播科技媒體等通路整合行銷傳播，提升客語聲望，計列業務費3,300萬元，前年度為2,500萬元，較去年度增加800萬元。惟查海外客家網粉絲專頁粉絲人數僅1</w:t>
      </w:r>
      <w:r w:rsidR="008B0AE4">
        <w:rPr>
          <w:rFonts w:ascii="標楷體" w:eastAsia="標楷體" w:hAnsi="標楷體"/>
          <w:sz w:val="32"/>
          <w:szCs w:val="32"/>
        </w:rPr>
        <w:t>,</w:t>
      </w:r>
      <w:r w:rsidRPr="003155A6">
        <w:rPr>
          <w:rFonts w:ascii="標楷體" w:eastAsia="標楷體" w:hAnsi="標楷體" w:hint="eastAsia"/>
          <w:sz w:val="32"/>
          <w:szCs w:val="32"/>
        </w:rPr>
        <w:t>831位，推特人數更不到100人，皆顯示客家委員會推動業務態度消極。爰此，客家委員會應提出改善計畫，向立法院內政委員會提出書面報告。</w:t>
      </w:r>
    </w:p>
    <w:p w14:paraId="67B01D49" w14:textId="662512BC" w:rsidR="006E5677" w:rsidRPr="003155A6" w:rsidRDefault="006E5677" w:rsidP="006E5677">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提案人：葉毓蘭</w:t>
      </w:r>
    </w:p>
    <w:p w14:paraId="6A605B00" w14:textId="61B35A0C" w:rsidR="006E5677" w:rsidRPr="003155A6" w:rsidRDefault="006E5677" w:rsidP="006E5677">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w:t>
      </w:r>
      <w:r w:rsidR="00FB2D22" w:rsidRPr="003155A6">
        <w:rPr>
          <w:rFonts w:ascii="標楷體" w:eastAsia="標楷體" w:hAnsi="標楷體" w:hint="eastAsia"/>
          <w:snapToGrid w:val="0"/>
          <w:sz w:val="32"/>
          <w:szCs w:val="32"/>
        </w:rPr>
        <w:t>鄭天財Sra Kacaw</w:t>
      </w:r>
      <w:r w:rsidRPr="003155A6">
        <w:rPr>
          <w:rFonts w:ascii="標楷體" w:eastAsia="標楷體" w:hAnsi="標楷體" w:hint="eastAsia"/>
          <w:snapToGrid w:val="0"/>
          <w:sz w:val="32"/>
          <w:szCs w:val="32"/>
        </w:rPr>
        <w:t xml:space="preserve"> </w:t>
      </w:r>
      <w:r w:rsidRPr="003155A6">
        <w:rPr>
          <w:rFonts w:ascii="標楷體" w:eastAsia="標楷體" w:hAnsi="標楷體"/>
          <w:snapToGrid w:val="0"/>
          <w:sz w:val="32"/>
          <w:szCs w:val="32"/>
        </w:rPr>
        <w:t xml:space="preserve"> </w:t>
      </w:r>
      <w:r w:rsidRPr="003155A6">
        <w:rPr>
          <w:rFonts w:ascii="標楷體" w:eastAsia="標楷體" w:hAnsi="標楷體" w:hint="eastAsia"/>
          <w:snapToGrid w:val="0"/>
          <w:sz w:val="32"/>
          <w:szCs w:val="32"/>
        </w:rPr>
        <w:t>陳玉珍</w:t>
      </w:r>
    </w:p>
    <w:p w14:paraId="63AD5689" w14:textId="75A45961" w:rsidR="00DE3E0D" w:rsidRPr="003155A6" w:rsidRDefault="00737998" w:rsidP="00DE3E0D">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(六)</w:t>
      </w:r>
      <w:r w:rsidR="00DE3E0D" w:rsidRPr="003155A6">
        <w:rPr>
          <w:rFonts w:ascii="標楷體" w:eastAsia="標楷體" w:hAnsi="標楷體"/>
          <w:sz w:val="32"/>
          <w:szCs w:val="32"/>
        </w:rPr>
        <w:t>客</w:t>
      </w:r>
      <w:r w:rsidR="00DE3E0D" w:rsidRPr="003155A6">
        <w:rPr>
          <w:rFonts w:ascii="標楷體" w:eastAsia="標楷體" w:hAnsi="標楷體" w:hint="eastAsia"/>
          <w:sz w:val="32"/>
          <w:szCs w:val="32"/>
        </w:rPr>
        <w:t>家</w:t>
      </w:r>
      <w:r w:rsidR="00DE3E0D" w:rsidRPr="003155A6">
        <w:rPr>
          <w:rFonts w:ascii="標楷體" w:eastAsia="標楷體" w:hAnsi="標楷體"/>
          <w:sz w:val="32"/>
          <w:szCs w:val="32"/>
        </w:rPr>
        <w:t>委</w:t>
      </w:r>
      <w:r w:rsidR="00DE3E0D" w:rsidRPr="003155A6">
        <w:rPr>
          <w:rFonts w:ascii="標楷體" w:eastAsia="標楷體" w:hAnsi="標楷體" w:hint="eastAsia"/>
          <w:sz w:val="32"/>
          <w:szCs w:val="32"/>
        </w:rPr>
        <w:t>員</w:t>
      </w:r>
      <w:r w:rsidR="00DE3E0D" w:rsidRPr="003155A6">
        <w:rPr>
          <w:rFonts w:ascii="標楷體" w:eastAsia="標楷體" w:hAnsi="標楷體"/>
          <w:sz w:val="32"/>
          <w:szCs w:val="32"/>
        </w:rPr>
        <w:t>會為培植客家文化，建立客家傳播體系，每年撥款4億餘元委託</w:t>
      </w:r>
      <w:r w:rsidR="008B0AE4" w:rsidRPr="008B0AE4">
        <w:rPr>
          <w:rFonts w:ascii="標楷體" w:eastAsia="標楷體" w:hAnsi="標楷體" w:hint="eastAsia"/>
          <w:sz w:val="32"/>
          <w:szCs w:val="32"/>
        </w:rPr>
        <w:t>公共電視文化事業基金會</w:t>
      </w:r>
      <w:r w:rsidR="00DE3E0D" w:rsidRPr="003155A6">
        <w:rPr>
          <w:rFonts w:ascii="標楷體" w:eastAsia="標楷體" w:hAnsi="標楷體"/>
          <w:sz w:val="32"/>
          <w:szCs w:val="32"/>
        </w:rPr>
        <w:t>辦理客家電視頻道。然自106年度至109年度為止，客家電視節目首播時數比率僅介於23%至26%間，晚間18</w:t>
      </w:r>
      <w:r w:rsidR="008B0AE4">
        <w:rPr>
          <w:rFonts w:ascii="標楷體" w:eastAsia="標楷體" w:hAnsi="標楷體" w:hint="eastAsia"/>
          <w:sz w:val="32"/>
          <w:szCs w:val="32"/>
        </w:rPr>
        <w:t>：</w:t>
      </w:r>
      <w:r w:rsidR="00DE3E0D" w:rsidRPr="003155A6">
        <w:rPr>
          <w:rFonts w:ascii="標楷體" w:eastAsia="標楷體" w:hAnsi="標楷體"/>
          <w:sz w:val="32"/>
          <w:szCs w:val="32"/>
        </w:rPr>
        <w:t>00</w:t>
      </w:r>
      <w:r w:rsidR="005705E8">
        <w:rPr>
          <w:rFonts w:ascii="標楷體" w:eastAsia="標楷體" w:hAnsi="標楷體" w:hint="eastAsia"/>
          <w:sz w:val="32"/>
          <w:szCs w:val="32"/>
        </w:rPr>
        <w:t>至</w:t>
      </w:r>
      <w:r w:rsidR="00DE3E0D" w:rsidRPr="003155A6">
        <w:rPr>
          <w:rFonts w:ascii="標楷體" w:eastAsia="標楷體" w:hAnsi="標楷體"/>
          <w:sz w:val="32"/>
          <w:szCs w:val="32"/>
        </w:rPr>
        <w:t>23</w:t>
      </w:r>
      <w:r w:rsidR="008B0AE4">
        <w:rPr>
          <w:rFonts w:ascii="標楷體" w:eastAsia="標楷體" w:hAnsi="標楷體" w:hint="eastAsia"/>
          <w:sz w:val="32"/>
          <w:szCs w:val="32"/>
        </w:rPr>
        <w:t>：</w:t>
      </w:r>
      <w:r w:rsidR="00DE3E0D" w:rsidRPr="003155A6">
        <w:rPr>
          <w:rFonts w:ascii="標楷體" w:eastAsia="標楷體" w:hAnsi="標楷體"/>
          <w:sz w:val="32"/>
          <w:szCs w:val="32"/>
        </w:rPr>
        <w:t>59主時段僅2</w:t>
      </w:r>
      <w:r w:rsidR="005705E8">
        <w:rPr>
          <w:rFonts w:ascii="標楷體" w:eastAsia="標楷體" w:hAnsi="標楷體" w:hint="eastAsia"/>
          <w:sz w:val="32"/>
          <w:szCs w:val="32"/>
        </w:rPr>
        <w:t>小時</w:t>
      </w:r>
      <w:r w:rsidR="00DE3E0D" w:rsidRPr="003155A6">
        <w:rPr>
          <w:rFonts w:ascii="標楷體" w:eastAsia="標楷體" w:hAnsi="標楷體"/>
          <w:sz w:val="32"/>
          <w:szCs w:val="32"/>
        </w:rPr>
        <w:t>為首播，其餘均為重播，109年度首播時數為近</w:t>
      </w:r>
      <w:r w:rsidR="00DE3E0D" w:rsidRPr="003155A6">
        <w:rPr>
          <w:rFonts w:ascii="標楷體" w:eastAsia="標楷體" w:hAnsi="標楷體" w:hint="eastAsia"/>
          <w:sz w:val="32"/>
          <w:szCs w:val="32"/>
        </w:rPr>
        <w:t>5</w:t>
      </w:r>
      <w:r w:rsidR="00DE3E0D" w:rsidRPr="003155A6">
        <w:rPr>
          <w:rFonts w:ascii="標楷體" w:eastAsia="標楷體" w:hAnsi="標楷體"/>
          <w:sz w:val="32"/>
          <w:szCs w:val="32"/>
        </w:rPr>
        <w:t>年來次低。為</w:t>
      </w:r>
      <w:r w:rsidR="00DE3E0D" w:rsidRPr="003155A6">
        <w:rPr>
          <w:rFonts w:ascii="標楷體" w:eastAsia="標楷體" w:hAnsi="標楷體"/>
          <w:sz w:val="32"/>
          <w:szCs w:val="32"/>
        </w:rPr>
        <w:lastRenderedPageBreak/>
        <w:t>有效提升客家電視觸及率，建請客</w:t>
      </w:r>
      <w:r w:rsidR="00DE3E0D" w:rsidRPr="003155A6">
        <w:rPr>
          <w:rFonts w:ascii="標楷體" w:eastAsia="標楷體" w:hAnsi="標楷體" w:hint="eastAsia"/>
          <w:sz w:val="32"/>
          <w:szCs w:val="32"/>
        </w:rPr>
        <w:t>家</w:t>
      </w:r>
      <w:r w:rsidR="00DE3E0D" w:rsidRPr="003155A6">
        <w:rPr>
          <w:rFonts w:ascii="標楷體" w:eastAsia="標楷體" w:hAnsi="標楷體"/>
          <w:sz w:val="32"/>
          <w:szCs w:val="32"/>
        </w:rPr>
        <w:t>委</w:t>
      </w:r>
      <w:r w:rsidR="00DE3E0D" w:rsidRPr="003155A6">
        <w:rPr>
          <w:rFonts w:ascii="標楷體" w:eastAsia="標楷體" w:hAnsi="標楷體" w:hint="eastAsia"/>
          <w:sz w:val="32"/>
          <w:szCs w:val="32"/>
        </w:rPr>
        <w:t>員</w:t>
      </w:r>
      <w:r w:rsidR="00DE3E0D" w:rsidRPr="003155A6">
        <w:rPr>
          <w:rFonts w:ascii="標楷體" w:eastAsia="標楷體" w:hAnsi="標楷體"/>
          <w:sz w:val="32"/>
          <w:szCs w:val="32"/>
        </w:rPr>
        <w:t>會與</w:t>
      </w:r>
      <w:r w:rsidR="005705E8" w:rsidRPr="008B0AE4">
        <w:rPr>
          <w:rFonts w:ascii="標楷體" w:eastAsia="標楷體" w:hAnsi="標楷體" w:hint="eastAsia"/>
          <w:sz w:val="32"/>
          <w:szCs w:val="32"/>
        </w:rPr>
        <w:t>公共電視文化事業基金會</w:t>
      </w:r>
      <w:r w:rsidR="00DE3E0D" w:rsidRPr="003155A6">
        <w:rPr>
          <w:rFonts w:ascii="標楷體" w:eastAsia="標楷體" w:hAnsi="標楷體"/>
          <w:sz w:val="32"/>
          <w:szCs w:val="32"/>
        </w:rPr>
        <w:t>提撥計畫有效提升節目首播率，使節目內容更具吸引力及滿足客家族群之需。爰</w:t>
      </w:r>
      <w:r w:rsidR="00DE3E0D" w:rsidRPr="003155A6">
        <w:rPr>
          <w:rFonts w:ascii="標楷體" w:eastAsia="標楷體" w:hAnsi="標楷體" w:hint="eastAsia"/>
          <w:sz w:val="32"/>
          <w:szCs w:val="32"/>
        </w:rPr>
        <w:t>請</w:t>
      </w:r>
      <w:r w:rsidR="00DE3E0D" w:rsidRPr="003155A6">
        <w:rPr>
          <w:rFonts w:ascii="標楷體" w:eastAsia="標楷體" w:hAnsi="標楷體"/>
          <w:sz w:val="32"/>
          <w:szCs w:val="32"/>
        </w:rPr>
        <w:t>客</w:t>
      </w:r>
      <w:r w:rsidR="00DE3E0D" w:rsidRPr="003155A6">
        <w:rPr>
          <w:rFonts w:ascii="標楷體" w:eastAsia="標楷體" w:hAnsi="標楷體" w:hint="eastAsia"/>
          <w:sz w:val="32"/>
          <w:szCs w:val="32"/>
        </w:rPr>
        <w:t>家</w:t>
      </w:r>
      <w:r w:rsidR="00DE3E0D" w:rsidRPr="003155A6">
        <w:rPr>
          <w:rFonts w:ascii="標楷體" w:eastAsia="標楷體" w:hAnsi="標楷體"/>
          <w:sz w:val="32"/>
          <w:szCs w:val="32"/>
        </w:rPr>
        <w:t>委</w:t>
      </w:r>
      <w:r w:rsidR="00DE3E0D" w:rsidRPr="003155A6">
        <w:rPr>
          <w:rFonts w:ascii="標楷體" w:eastAsia="標楷體" w:hAnsi="標楷體" w:hint="eastAsia"/>
          <w:sz w:val="32"/>
          <w:szCs w:val="32"/>
        </w:rPr>
        <w:t>員</w:t>
      </w:r>
      <w:r w:rsidR="00DE3E0D" w:rsidRPr="003155A6">
        <w:rPr>
          <w:rFonts w:ascii="標楷體" w:eastAsia="標楷體" w:hAnsi="標楷體"/>
          <w:sz w:val="32"/>
          <w:szCs w:val="32"/>
        </w:rPr>
        <w:t>會</w:t>
      </w:r>
      <w:r w:rsidR="00DE3E0D" w:rsidRPr="003155A6">
        <w:rPr>
          <w:rFonts w:ascii="標楷體" w:eastAsia="標楷體" w:hAnsi="標楷體" w:hint="eastAsia"/>
          <w:sz w:val="32"/>
          <w:szCs w:val="32"/>
        </w:rPr>
        <w:t>就前揭內容向立法院內政委員會提出書面報告。</w:t>
      </w:r>
    </w:p>
    <w:p w14:paraId="01601DDD" w14:textId="5F0A9E23" w:rsidR="00DE3E0D" w:rsidRPr="00C81C3F" w:rsidRDefault="00DE3E0D" w:rsidP="00DE3E0D">
      <w:pPr>
        <w:snapToGrid w:val="0"/>
        <w:spacing w:line="480" w:lineRule="exact"/>
        <w:ind w:leftChars="500" w:left="1761" w:rightChars="-5" w:right="-12" w:hangingChars="200" w:hanging="561"/>
        <w:jc w:val="both"/>
        <w:rPr>
          <w:rFonts w:ascii="標楷體" w:eastAsia="標楷體" w:hAnsi="標楷體" w:hint="eastAsia"/>
          <w:sz w:val="28"/>
          <w:szCs w:val="28"/>
        </w:rPr>
      </w:pPr>
      <w:r w:rsidRPr="00C81C3F">
        <w:rPr>
          <w:rFonts w:ascii="標楷體" w:eastAsia="標楷體" w:hAnsi="標楷體" w:cs="Times New Roman"/>
          <w:b/>
          <w:kern w:val="0"/>
          <w:sz w:val="28"/>
          <w:szCs w:val="28"/>
        </w:rPr>
        <w:t>106年度至109年度客家電視</w:t>
      </w:r>
      <w:r w:rsidR="009B2FBA" w:rsidRPr="00C81C3F">
        <w:rPr>
          <w:rFonts w:ascii="標楷體" w:eastAsia="標楷體" w:hAnsi="標楷體" w:cs="Times New Roman"/>
          <w:b/>
          <w:kern w:val="0"/>
          <w:sz w:val="28"/>
          <w:szCs w:val="28"/>
        </w:rPr>
        <w:t>臺</w:t>
      </w:r>
      <w:r w:rsidRPr="00C81C3F">
        <w:rPr>
          <w:rFonts w:ascii="標楷體" w:eastAsia="標楷體" w:hAnsi="標楷體" w:cs="Times New Roman"/>
          <w:b/>
          <w:kern w:val="0"/>
          <w:sz w:val="28"/>
          <w:szCs w:val="28"/>
        </w:rPr>
        <w:t>首播時數表</w:t>
      </w:r>
    </w:p>
    <w:p w14:paraId="4B2D082A" w14:textId="012E8400" w:rsidR="00DE3E0D" w:rsidRPr="00DE3E0D" w:rsidRDefault="00DE3E0D" w:rsidP="00DE3E0D">
      <w:pPr>
        <w:spacing w:line="400" w:lineRule="auto"/>
        <w:ind w:right="-847" w:firstLineChars="531" w:firstLine="1276"/>
        <w:rPr>
          <w:rFonts w:ascii="Calibri" w:eastAsia="新細明體" w:hAnsi="Calibri" w:cs="Times New Roman"/>
          <w:b/>
          <w:kern w:val="0"/>
          <w:szCs w:val="24"/>
        </w:rPr>
      </w:pPr>
      <w:bookmarkStart w:id="7" w:name="_heading=h.30j0zll" w:colFirst="0" w:colLast="0"/>
      <w:bookmarkEnd w:id="7"/>
      <w:r w:rsidRPr="00DE3E0D">
        <w:rPr>
          <w:rFonts w:ascii="Calibri" w:eastAsia="新細明體" w:hAnsi="Calibri" w:cs="Times New Roman"/>
          <w:b/>
          <w:noProof/>
          <w:kern w:val="0"/>
          <w:szCs w:val="24"/>
        </w:rPr>
        <w:drawing>
          <wp:inline distT="114300" distB="114300" distL="114300" distR="114300" wp14:anchorId="05956BF5" wp14:editId="1B3FF3DD">
            <wp:extent cx="2814563" cy="1641026"/>
            <wp:effectExtent l="0" t="0" r="508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34366" cy="1652572"/>
                    </a:xfrm>
                    <a:prstGeom prst="rect">
                      <a:avLst/>
                    </a:prstGeom>
                    <a:ln/>
                  </pic:spPr>
                </pic:pic>
              </a:graphicData>
            </a:graphic>
          </wp:inline>
        </w:drawing>
      </w:r>
    </w:p>
    <w:p w14:paraId="199F0BD3" w14:textId="442AFDF0" w:rsidR="00DE3E0D" w:rsidRPr="00DE3E0D" w:rsidRDefault="00DE3E0D" w:rsidP="00DE3E0D">
      <w:pPr>
        <w:ind w:leftChars="500" w:left="1200" w:right="-845"/>
        <w:rPr>
          <w:rFonts w:ascii="標楷體" w:eastAsia="標楷體" w:hAnsi="標楷體" w:cs="標楷體"/>
          <w:kern w:val="0"/>
          <w:szCs w:val="24"/>
        </w:rPr>
      </w:pPr>
      <w:r w:rsidRPr="00DE3E0D">
        <w:rPr>
          <w:rFonts w:ascii="標楷體" w:eastAsia="標楷體" w:hAnsi="標楷體" w:cs="標楷體"/>
          <w:kern w:val="0"/>
          <w:szCs w:val="24"/>
        </w:rPr>
        <w:t>資料來源：客家電視</w:t>
      </w:r>
      <w:r w:rsidR="009B2FBA">
        <w:rPr>
          <w:rFonts w:ascii="標楷體" w:eastAsia="標楷體" w:hAnsi="標楷體" w:cs="標楷體"/>
          <w:kern w:val="0"/>
          <w:szCs w:val="24"/>
        </w:rPr>
        <w:t>臺</w:t>
      </w:r>
      <w:r w:rsidRPr="00DE3E0D">
        <w:rPr>
          <w:rFonts w:ascii="標楷體" w:eastAsia="標楷體" w:hAnsi="標楷體" w:cs="標楷體"/>
          <w:kern w:val="0"/>
          <w:szCs w:val="24"/>
        </w:rPr>
        <w:t>→營運成果→年度報告；</w:t>
      </w:r>
      <w:r w:rsidR="005705E8">
        <w:rPr>
          <w:rFonts w:ascii="標楷體" w:eastAsia="標楷體" w:hAnsi="標楷體" w:cs="標楷體" w:hint="eastAsia"/>
          <w:kern w:val="0"/>
          <w:szCs w:val="24"/>
        </w:rPr>
        <w:t>羅美玲委員國會</w:t>
      </w:r>
      <w:r w:rsidRPr="00DE3E0D">
        <w:rPr>
          <w:rFonts w:ascii="標楷體" w:eastAsia="標楷體" w:hAnsi="標楷體" w:cs="標楷體"/>
          <w:kern w:val="0"/>
          <w:szCs w:val="24"/>
        </w:rPr>
        <w:t>辦公室整理</w:t>
      </w:r>
    </w:p>
    <w:p w14:paraId="6522CE88" w14:textId="2545EEC7" w:rsidR="006E5677" w:rsidRPr="003155A6" w:rsidRDefault="006E5677" w:rsidP="006E5677">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提案人：羅美玲</w:t>
      </w:r>
    </w:p>
    <w:p w14:paraId="4804EA95" w14:textId="749FBFCB" w:rsidR="006E5677" w:rsidRPr="003155A6" w:rsidRDefault="006E5677" w:rsidP="006E5677">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連署人：王美惠</w:t>
      </w:r>
      <w:r w:rsidRPr="003155A6">
        <w:rPr>
          <w:rFonts w:ascii="標楷體" w:eastAsia="標楷體" w:hAnsi="標楷體"/>
          <w:snapToGrid w:val="0"/>
          <w:sz w:val="32"/>
          <w:szCs w:val="32"/>
        </w:rPr>
        <w:t xml:space="preserve">  </w:t>
      </w:r>
      <w:r w:rsidRPr="003155A6">
        <w:rPr>
          <w:rFonts w:ascii="標楷體" w:eastAsia="標楷體" w:hAnsi="標楷體" w:hint="eastAsia"/>
          <w:snapToGrid w:val="0"/>
          <w:sz w:val="32"/>
          <w:szCs w:val="32"/>
        </w:rPr>
        <w:t>湯蕙禎</w:t>
      </w:r>
    </w:p>
    <w:p w14:paraId="6D717BA5" w14:textId="4925C33B" w:rsidR="006E5677" w:rsidRPr="003155A6" w:rsidRDefault="006E5677" w:rsidP="006E5677">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(七)</w:t>
      </w:r>
      <w:r w:rsidR="00DE3E0D" w:rsidRPr="003155A6">
        <w:rPr>
          <w:rFonts w:ascii="標楷體" w:eastAsia="標楷體" w:hAnsi="標楷體" w:hint="eastAsia"/>
          <w:sz w:val="32"/>
          <w:szCs w:val="32"/>
        </w:rPr>
        <w:t>客家傳播行銷計畫賡續辦理客家電視營運，客家電視係國內重要傳播客家文化之平臺，應持續精進收視品質，使節目內容更具吸引力及滿足所屬族群之需，以達所負功能與任務。惟查客家電視103年度至108年度節目來源情形，近4年度(105至108年度)節目自製比率皆低於4成，允宜提升自製比率，鼓勵國內客家傳播人才創作優質內容，進而提升收視品質，形成良性循環。爰請客家委員會就如何提升客家電視節目自製率及收視品質等</w:t>
      </w:r>
      <w:r w:rsidR="005705E8">
        <w:rPr>
          <w:rFonts w:ascii="標楷體" w:eastAsia="標楷體" w:hAnsi="標楷體" w:hint="eastAsia"/>
          <w:sz w:val="32"/>
          <w:szCs w:val="32"/>
        </w:rPr>
        <w:t>，</w:t>
      </w:r>
      <w:r w:rsidR="00DE3E0D" w:rsidRPr="003155A6">
        <w:rPr>
          <w:rFonts w:ascii="標楷體" w:eastAsia="標楷體" w:hAnsi="標楷體" w:hint="eastAsia"/>
          <w:sz w:val="32"/>
          <w:szCs w:val="32"/>
        </w:rPr>
        <w:t>向立法院內政委員會提出書面報告。</w:t>
      </w:r>
    </w:p>
    <w:p w14:paraId="35A16ADE" w14:textId="05B61E83" w:rsidR="006E5677" w:rsidRPr="003155A6" w:rsidRDefault="006E5677" w:rsidP="006E5677">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1B479D" w:rsidRPr="003155A6">
        <w:rPr>
          <w:rFonts w:ascii="標楷體" w:eastAsia="標楷體" w:hAnsi="標楷體" w:hint="eastAsia"/>
          <w:snapToGrid w:val="0"/>
          <w:sz w:val="32"/>
          <w:szCs w:val="32"/>
        </w:rPr>
        <w:t>張宏陸</w:t>
      </w:r>
    </w:p>
    <w:p w14:paraId="0C8D9F4B" w14:textId="77777777" w:rsidR="006E5677" w:rsidRPr="003155A6" w:rsidRDefault="006E5677" w:rsidP="006E5677">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連署人：王美惠</w:t>
      </w:r>
      <w:r w:rsidRPr="003155A6">
        <w:rPr>
          <w:rFonts w:ascii="標楷體" w:eastAsia="標楷體" w:hAnsi="標楷體"/>
          <w:snapToGrid w:val="0"/>
          <w:sz w:val="32"/>
          <w:szCs w:val="32"/>
        </w:rPr>
        <w:t xml:space="preserve">  </w:t>
      </w:r>
      <w:r w:rsidRPr="003155A6">
        <w:rPr>
          <w:rFonts w:ascii="標楷體" w:eastAsia="標楷體" w:hAnsi="標楷體" w:hint="eastAsia"/>
          <w:snapToGrid w:val="0"/>
          <w:sz w:val="32"/>
          <w:szCs w:val="32"/>
        </w:rPr>
        <w:t>湯蕙禎</w:t>
      </w:r>
    </w:p>
    <w:p w14:paraId="047D76BF" w14:textId="49243A9C" w:rsidR="006E5677" w:rsidRPr="003155A6" w:rsidRDefault="006E5677" w:rsidP="006E5677">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w:t>
      </w:r>
      <w:r w:rsidR="001B479D" w:rsidRPr="003155A6">
        <w:rPr>
          <w:rFonts w:ascii="標楷體" w:eastAsia="標楷體" w:hAnsi="標楷體" w:hint="eastAsia"/>
          <w:sz w:val="32"/>
          <w:szCs w:val="32"/>
        </w:rPr>
        <w:t>八</w:t>
      </w:r>
      <w:r w:rsidRPr="003155A6">
        <w:rPr>
          <w:rFonts w:ascii="標楷體" w:eastAsia="標楷體" w:hAnsi="標楷體" w:hint="eastAsia"/>
          <w:sz w:val="32"/>
          <w:szCs w:val="32"/>
        </w:rPr>
        <w:t>)</w:t>
      </w:r>
      <w:r w:rsidR="00DE3E0D" w:rsidRPr="003155A6">
        <w:rPr>
          <w:rFonts w:ascii="標楷體" w:eastAsia="標楷體" w:hAnsi="標楷體" w:hint="eastAsia"/>
          <w:sz w:val="32"/>
          <w:szCs w:val="32"/>
        </w:rPr>
        <w:t>客家委員會110年度「客家傳播行銷計畫」，預計辦理考察韓國育成影視藝人培育課程及活動，計列國外旅費12萬元。然由於國際間武漢肺炎疫情仍未趨緩，請客家委員會應</w:t>
      </w:r>
      <w:r w:rsidR="005705E8">
        <w:rPr>
          <w:rFonts w:ascii="標楷體" w:eastAsia="標楷體" w:hAnsi="標楷體" w:hint="eastAsia"/>
          <w:sz w:val="32"/>
          <w:szCs w:val="32"/>
        </w:rPr>
        <w:t>審</w:t>
      </w:r>
      <w:r w:rsidR="00DE3E0D" w:rsidRPr="003155A6">
        <w:rPr>
          <w:rFonts w:ascii="標楷體" w:eastAsia="標楷體" w:hAnsi="標楷體" w:hint="eastAsia"/>
          <w:sz w:val="32"/>
          <w:szCs w:val="32"/>
        </w:rPr>
        <w:t>視國際疫情情勢，評估公務出國考察之規劃</w:t>
      </w:r>
      <w:r w:rsidR="005705E8">
        <w:rPr>
          <w:rFonts w:ascii="標楷體" w:eastAsia="標楷體" w:hAnsi="標楷體" w:hint="eastAsia"/>
          <w:sz w:val="32"/>
          <w:szCs w:val="32"/>
        </w:rPr>
        <w:t>，並</w:t>
      </w:r>
      <w:r w:rsidR="00DE3E0D" w:rsidRPr="003155A6">
        <w:rPr>
          <w:rFonts w:ascii="標楷體" w:eastAsia="標楷體" w:hAnsi="標楷體" w:hint="eastAsia"/>
          <w:sz w:val="32"/>
          <w:szCs w:val="32"/>
        </w:rPr>
        <w:t>向立法院內政委員會提出書面報告。</w:t>
      </w:r>
    </w:p>
    <w:p w14:paraId="5C4136B5" w14:textId="7B25346C" w:rsidR="006E5677" w:rsidRPr="003155A6" w:rsidRDefault="006E5677" w:rsidP="006E5677">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lastRenderedPageBreak/>
        <w:t>提案人：</w:t>
      </w:r>
      <w:r w:rsidR="001B479D" w:rsidRPr="003155A6">
        <w:rPr>
          <w:rFonts w:ascii="標楷體" w:eastAsia="標楷體" w:hAnsi="標楷體" w:hint="eastAsia"/>
          <w:snapToGrid w:val="0"/>
          <w:sz w:val="32"/>
          <w:szCs w:val="32"/>
        </w:rPr>
        <w:t>羅美玲</w:t>
      </w:r>
    </w:p>
    <w:p w14:paraId="4CDC95DE" w14:textId="115086EA" w:rsidR="006E5677" w:rsidRPr="003155A6" w:rsidRDefault="006E5677" w:rsidP="006E5677">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連署人：王美惠</w:t>
      </w:r>
      <w:r w:rsidRPr="003155A6">
        <w:rPr>
          <w:rFonts w:ascii="標楷體" w:eastAsia="標楷體" w:hAnsi="標楷體"/>
          <w:snapToGrid w:val="0"/>
          <w:sz w:val="32"/>
          <w:szCs w:val="32"/>
        </w:rPr>
        <w:t xml:space="preserve">  </w:t>
      </w:r>
      <w:r w:rsidR="001B479D" w:rsidRPr="003155A6">
        <w:rPr>
          <w:rFonts w:ascii="標楷體" w:eastAsia="標楷體" w:hAnsi="標楷體" w:hint="eastAsia"/>
          <w:snapToGrid w:val="0"/>
          <w:sz w:val="32"/>
          <w:szCs w:val="32"/>
        </w:rPr>
        <w:t>湯蕙禎</w:t>
      </w:r>
    </w:p>
    <w:p w14:paraId="4AABA6CB" w14:textId="2BADAAB4" w:rsidR="007C0232" w:rsidRPr="003155A6" w:rsidRDefault="006E5677" w:rsidP="007C0232">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hint="eastAsia"/>
          <w:sz w:val="32"/>
          <w:szCs w:val="32"/>
        </w:rPr>
        <w:t>(</w:t>
      </w:r>
      <w:r w:rsidR="001B479D" w:rsidRPr="003155A6">
        <w:rPr>
          <w:rFonts w:ascii="標楷體" w:eastAsia="標楷體" w:hAnsi="標楷體" w:hint="eastAsia"/>
          <w:sz w:val="32"/>
          <w:szCs w:val="32"/>
        </w:rPr>
        <w:t>九</w:t>
      </w:r>
      <w:r w:rsidRPr="003155A6">
        <w:rPr>
          <w:rFonts w:ascii="標楷體" w:eastAsia="標楷體" w:hAnsi="標楷體" w:hint="eastAsia"/>
          <w:sz w:val="32"/>
          <w:szCs w:val="32"/>
        </w:rPr>
        <w:t>)</w:t>
      </w:r>
      <w:r w:rsidR="00FB2D22" w:rsidRPr="003155A6">
        <w:rPr>
          <w:rFonts w:ascii="標楷體" w:eastAsia="標楷體" w:hAnsi="標楷體" w:hint="eastAsia"/>
          <w:sz w:val="32"/>
          <w:szCs w:val="32"/>
        </w:rPr>
        <w:t>客家委員會</w:t>
      </w:r>
      <w:r w:rsidR="007C0232" w:rsidRPr="003155A6">
        <w:rPr>
          <w:rFonts w:ascii="標楷體" w:eastAsia="標楷體" w:hAnsi="標楷體" w:hint="eastAsia"/>
          <w:sz w:val="32"/>
          <w:szCs w:val="32"/>
        </w:rPr>
        <w:t>依據總統「客家三六九」政策，以國家級規格辦理六堆300年慶典活動，重現六堆客家族群之尊榮感，強化六堆客家之凝聚力辦理「六堆300年再出發計畫」，110年度在各科目共編列1億2千萬元預算。經查，「六堆300年再出發計畫</w:t>
      </w:r>
      <w:r w:rsidR="007C0232" w:rsidRPr="003155A6">
        <w:rPr>
          <w:rFonts w:ascii="標楷體" w:eastAsia="標楷體" w:hAnsi="標楷體"/>
          <w:sz w:val="32"/>
          <w:szCs w:val="32"/>
        </w:rPr>
        <w:t>—</w:t>
      </w:r>
      <w:r w:rsidR="007C0232" w:rsidRPr="003155A6">
        <w:rPr>
          <w:rFonts w:ascii="標楷體" w:eastAsia="標楷體" w:hAnsi="標楷體" w:hint="eastAsia"/>
          <w:sz w:val="32"/>
          <w:szCs w:val="32"/>
        </w:rPr>
        <w:t>藝文傳播業務」，有部分工作項目與「客家藝文發展計畫 」及「客家傳播行銷計畫」等現行計畫相關內容有所重疊，為樽節政府經費，</w:t>
      </w:r>
      <w:r w:rsidR="00FB2D22" w:rsidRPr="003155A6">
        <w:rPr>
          <w:rFonts w:ascii="標楷體" w:eastAsia="標楷體" w:hAnsi="標楷體" w:hint="eastAsia"/>
          <w:sz w:val="32"/>
          <w:szCs w:val="32"/>
        </w:rPr>
        <w:t>客家委員會</w:t>
      </w:r>
      <w:r w:rsidR="007C0232" w:rsidRPr="003155A6">
        <w:rPr>
          <w:rFonts w:ascii="標楷體" w:eastAsia="標楷體" w:hAnsi="標楷體" w:hint="eastAsia"/>
          <w:sz w:val="32"/>
          <w:szCs w:val="32"/>
        </w:rPr>
        <w:t>應檢討現行計畫中勻支辦理，重複編列恐有預算浪費之虞。爰此</w:t>
      </w:r>
      <w:r w:rsidR="005705E8">
        <w:rPr>
          <w:rFonts w:ascii="標楷體" w:eastAsia="標楷體" w:hAnsi="標楷體" w:hint="eastAsia"/>
          <w:sz w:val="32"/>
          <w:szCs w:val="32"/>
        </w:rPr>
        <w:t>，</w:t>
      </w:r>
      <w:r w:rsidR="00FB2D22" w:rsidRPr="003155A6">
        <w:rPr>
          <w:rFonts w:ascii="標楷體" w:eastAsia="標楷體" w:hAnsi="標楷體" w:hint="eastAsia"/>
          <w:sz w:val="32"/>
          <w:szCs w:val="32"/>
        </w:rPr>
        <w:t>客家委員會</w:t>
      </w:r>
      <w:r w:rsidR="007C0232" w:rsidRPr="003155A6">
        <w:rPr>
          <w:rFonts w:ascii="標楷體" w:eastAsia="標楷體" w:hAnsi="標楷體" w:hint="eastAsia"/>
          <w:sz w:val="32"/>
          <w:szCs w:val="32"/>
        </w:rPr>
        <w:t>應針對「六堆三百年再出發計畫」之計畫撙節改進措施，向</w:t>
      </w:r>
      <w:r w:rsidR="005705E8">
        <w:rPr>
          <w:rFonts w:ascii="標楷體" w:eastAsia="標楷體" w:hAnsi="標楷體" w:hint="eastAsia"/>
          <w:sz w:val="32"/>
          <w:szCs w:val="32"/>
        </w:rPr>
        <w:t>立法院</w:t>
      </w:r>
      <w:r w:rsidR="007C0232" w:rsidRPr="003155A6">
        <w:rPr>
          <w:rFonts w:ascii="標楷體" w:eastAsia="標楷體" w:hAnsi="標楷體" w:hint="eastAsia"/>
          <w:sz w:val="32"/>
          <w:szCs w:val="32"/>
        </w:rPr>
        <w:t>內政委員會提出書面報告。</w:t>
      </w:r>
    </w:p>
    <w:p w14:paraId="350747BC" w14:textId="0FFD4DDF" w:rsidR="006E5677" w:rsidRPr="003155A6" w:rsidRDefault="006E5677" w:rsidP="006E5677">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w:t>
      </w:r>
      <w:r w:rsidR="001B479D" w:rsidRPr="003155A6">
        <w:rPr>
          <w:rFonts w:ascii="標楷體" w:eastAsia="標楷體" w:hAnsi="標楷體" w:hint="eastAsia"/>
          <w:snapToGrid w:val="0"/>
          <w:sz w:val="32"/>
          <w:szCs w:val="32"/>
        </w:rPr>
        <w:t>陳玉珍</w:t>
      </w:r>
    </w:p>
    <w:p w14:paraId="7357BCE7" w14:textId="4B1F4264" w:rsidR="006E5677" w:rsidRPr="003155A6" w:rsidRDefault="006E5677" w:rsidP="006E5677">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w:t>
      </w:r>
      <w:r w:rsidR="001B479D" w:rsidRPr="003155A6">
        <w:rPr>
          <w:rFonts w:ascii="標楷體" w:eastAsia="標楷體" w:hAnsi="標楷體" w:hint="eastAsia"/>
          <w:snapToGrid w:val="0"/>
          <w:sz w:val="32"/>
          <w:szCs w:val="32"/>
        </w:rPr>
        <w:t>葉毓蘭</w:t>
      </w:r>
      <w:r w:rsidR="005705E8">
        <w:rPr>
          <w:rFonts w:ascii="標楷體" w:eastAsia="標楷體" w:hAnsi="標楷體" w:hint="eastAsia"/>
          <w:snapToGrid w:val="0"/>
          <w:sz w:val="32"/>
          <w:szCs w:val="32"/>
        </w:rPr>
        <w:t xml:space="preserve">  林思銘</w:t>
      </w:r>
      <w:r w:rsidRPr="003155A6">
        <w:rPr>
          <w:rFonts w:ascii="標楷體" w:eastAsia="標楷體" w:hAnsi="標楷體"/>
          <w:snapToGrid w:val="0"/>
          <w:sz w:val="32"/>
          <w:szCs w:val="32"/>
        </w:rPr>
        <w:t xml:space="preserve"> </w:t>
      </w:r>
    </w:p>
    <w:p w14:paraId="63E3ED8B" w14:textId="7E1BC60F" w:rsidR="00B76F21" w:rsidRPr="003155A6" w:rsidRDefault="00B76F21" w:rsidP="006E5677">
      <w:pPr>
        <w:snapToGrid w:val="0"/>
        <w:spacing w:line="460" w:lineRule="exact"/>
        <w:ind w:left="640" w:hangingChars="200" w:hanging="640"/>
        <w:jc w:val="both"/>
        <w:rPr>
          <w:rFonts w:ascii="標楷體" w:eastAsia="標楷體" w:hAnsi="標楷體" w:cs="Times New Roman"/>
          <w:sz w:val="32"/>
          <w:szCs w:val="32"/>
        </w:rPr>
      </w:pPr>
      <w:r w:rsidRPr="003155A6">
        <w:rPr>
          <w:rFonts w:ascii="標楷體" w:eastAsia="標楷體" w:hAnsi="標楷體" w:hint="eastAsia"/>
          <w:snapToGrid w:val="0"/>
          <w:sz w:val="32"/>
          <w:szCs w:val="32"/>
        </w:rPr>
        <w:t>五、客家委員會辦理「客庄地方創生移居計畫」，目標為70個客家文</w:t>
      </w:r>
      <w:r w:rsidRPr="003155A6">
        <w:rPr>
          <w:rFonts w:ascii="標楷體" w:eastAsia="標楷體" w:hAnsi="標楷體" w:cs="Times New Roman" w:hint="eastAsia"/>
          <w:sz w:val="32"/>
          <w:szCs w:val="32"/>
        </w:rPr>
        <w:t>化重點發展區每區2案為原則，109年度審核140件申請案，通過案數為5案，僅占目標值140案3.5%，客家委員會應研議</w:t>
      </w:r>
      <w:r w:rsidR="005705E8">
        <w:rPr>
          <w:rFonts w:ascii="標楷體" w:eastAsia="標楷體" w:hAnsi="標楷體" w:cs="Times New Roman" w:hint="eastAsia"/>
          <w:sz w:val="32"/>
          <w:szCs w:val="32"/>
        </w:rPr>
        <w:t>該</w:t>
      </w:r>
      <w:r w:rsidRPr="003155A6">
        <w:rPr>
          <w:rFonts w:ascii="標楷體" w:eastAsia="標楷體" w:hAnsi="標楷體" w:cs="Times New Roman" w:hint="eastAsia"/>
          <w:sz w:val="32"/>
          <w:szCs w:val="32"/>
        </w:rPr>
        <w:t>計畫申請案件數不足之原因，提高總申請案件數</w:t>
      </w:r>
      <w:r w:rsidR="003155A6">
        <w:rPr>
          <w:rFonts w:ascii="標楷體" w:eastAsia="標楷體" w:hAnsi="標楷體" w:cs="Times New Roman" w:hint="eastAsia"/>
          <w:sz w:val="32"/>
          <w:szCs w:val="32"/>
        </w:rPr>
        <w:t>。爰</w:t>
      </w:r>
      <w:r w:rsidRPr="003155A6">
        <w:rPr>
          <w:rFonts w:ascii="標楷體" w:eastAsia="標楷體" w:hAnsi="標楷體" w:cs="Times New Roman" w:hint="eastAsia"/>
          <w:sz w:val="32"/>
          <w:szCs w:val="32"/>
        </w:rPr>
        <w:t>建請客家委員會提出改善計畫，並於</w:t>
      </w:r>
      <w:r w:rsidRPr="003155A6">
        <w:rPr>
          <w:rFonts w:ascii="標楷體" w:eastAsia="標楷體" w:hAnsi="標楷體" w:cs="Times New Roman"/>
          <w:sz w:val="32"/>
          <w:szCs w:val="32"/>
        </w:rPr>
        <w:t>3</w:t>
      </w:r>
      <w:r w:rsidRPr="003155A6">
        <w:rPr>
          <w:rFonts w:ascii="標楷體" w:eastAsia="標楷體" w:hAnsi="標楷體" w:cs="Times New Roman" w:hint="eastAsia"/>
          <w:sz w:val="32"/>
          <w:szCs w:val="32"/>
        </w:rPr>
        <w:t>個月內向立法院內政委員會提出書面報告。</w:t>
      </w:r>
    </w:p>
    <w:p w14:paraId="3A1CE0D0" w14:textId="77777777" w:rsidR="00B76F21" w:rsidRPr="003155A6" w:rsidRDefault="00B76F21" w:rsidP="00B76F21">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提案人：張宏陸</w:t>
      </w:r>
    </w:p>
    <w:p w14:paraId="00E953F3" w14:textId="63A99F57" w:rsidR="00B76F21" w:rsidRPr="003155A6" w:rsidRDefault="00B76F21" w:rsidP="00B76F21">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 xml:space="preserve">連署人：王美惠 </w:t>
      </w:r>
      <w:r w:rsidRPr="003155A6">
        <w:rPr>
          <w:rFonts w:ascii="標楷體" w:eastAsia="標楷體" w:hAnsi="標楷體"/>
          <w:snapToGrid w:val="0"/>
          <w:sz w:val="32"/>
          <w:szCs w:val="32"/>
        </w:rPr>
        <w:t xml:space="preserve"> </w:t>
      </w:r>
      <w:r w:rsidRPr="003155A6">
        <w:rPr>
          <w:rFonts w:ascii="標楷體" w:eastAsia="標楷體" w:hAnsi="標楷體" w:hint="eastAsia"/>
          <w:snapToGrid w:val="0"/>
          <w:sz w:val="32"/>
          <w:szCs w:val="32"/>
        </w:rPr>
        <w:t>湯蕙禎</w:t>
      </w:r>
    </w:p>
    <w:p w14:paraId="1D368C16" w14:textId="271CA01E" w:rsidR="00B76F21" w:rsidRPr="003155A6" w:rsidRDefault="00B76F21" w:rsidP="00B76F21">
      <w:pPr>
        <w:snapToGrid w:val="0"/>
        <w:spacing w:line="460" w:lineRule="exact"/>
        <w:ind w:left="640" w:hangingChars="200" w:hanging="64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六、有鑑於客庄地方創生應連結各項資源及公私協力合作等項目</w:t>
      </w:r>
      <w:r w:rsidR="005705E8">
        <w:rPr>
          <w:rFonts w:ascii="標楷體" w:eastAsia="標楷體" w:hAnsi="標楷體" w:cs="Times New Roman" w:hint="eastAsia"/>
          <w:sz w:val="32"/>
          <w:szCs w:val="32"/>
        </w:rPr>
        <w:t>，</w:t>
      </w:r>
      <w:r w:rsidRPr="003155A6">
        <w:rPr>
          <w:rFonts w:ascii="標楷體" w:eastAsia="標楷體" w:hAnsi="標楷體" w:cs="Times New Roman" w:hint="eastAsia"/>
          <w:sz w:val="32"/>
          <w:szCs w:val="32"/>
        </w:rPr>
        <w:t>客家委員會應針對客庄地方創生</w:t>
      </w:r>
      <w:r w:rsidR="00805F64" w:rsidRPr="003155A6">
        <w:rPr>
          <w:rFonts w:ascii="標楷體" w:eastAsia="標楷體" w:hAnsi="標楷體" w:cs="Times New Roman" w:hint="eastAsia"/>
          <w:sz w:val="32"/>
          <w:szCs w:val="32"/>
        </w:rPr>
        <w:t>及資源</w:t>
      </w:r>
      <w:r w:rsidRPr="003155A6">
        <w:rPr>
          <w:rFonts w:ascii="標楷體" w:eastAsia="標楷體" w:hAnsi="標楷體" w:cs="Times New Roman" w:hint="eastAsia"/>
          <w:sz w:val="32"/>
          <w:szCs w:val="32"/>
        </w:rPr>
        <w:t>整合</w:t>
      </w:r>
      <w:r w:rsidR="00805F64" w:rsidRPr="003155A6">
        <w:rPr>
          <w:rFonts w:ascii="標楷體" w:eastAsia="標楷體" w:hAnsi="標楷體" w:cs="Times New Roman" w:hint="eastAsia"/>
          <w:sz w:val="32"/>
          <w:szCs w:val="32"/>
        </w:rPr>
        <w:t>成立專案</w:t>
      </w:r>
      <w:r w:rsidRPr="003155A6">
        <w:rPr>
          <w:rFonts w:ascii="標楷體" w:eastAsia="標楷體" w:hAnsi="標楷體" w:cs="Times New Roman" w:hint="eastAsia"/>
          <w:sz w:val="32"/>
          <w:szCs w:val="32"/>
        </w:rPr>
        <w:t>辦公室，盤點現有</w:t>
      </w:r>
      <w:r w:rsidR="00805F64" w:rsidRPr="003155A6">
        <w:rPr>
          <w:rFonts w:ascii="標楷體" w:eastAsia="標楷體" w:hAnsi="標楷體" w:cs="Times New Roman" w:hint="eastAsia"/>
          <w:sz w:val="32"/>
          <w:szCs w:val="32"/>
        </w:rPr>
        <w:t>公私</w:t>
      </w:r>
      <w:r w:rsidRPr="003155A6">
        <w:rPr>
          <w:rFonts w:ascii="標楷體" w:eastAsia="標楷體" w:hAnsi="標楷體" w:cs="Times New Roman" w:hint="eastAsia"/>
          <w:sz w:val="32"/>
          <w:szCs w:val="32"/>
        </w:rPr>
        <w:t>資源連結及</w:t>
      </w:r>
      <w:r w:rsidR="00805F64" w:rsidRPr="003155A6">
        <w:rPr>
          <w:rFonts w:ascii="標楷體" w:eastAsia="標楷體" w:hAnsi="標楷體" w:cs="Times New Roman" w:hint="eastAsia"/>
          <w:sz w:val="32"/>
          <w:szCs w:val="32"/>
        </w:rPr>
        <w:t>投入與推廣</w:t>
      </w:r>
      <w:r w:rsidRPr="003155A6">
        <w:rPr>
          <w:rFonts w:ascii="標楷體" w:eastAsia="標楷體" w:hAnsi="標楷體" w:cs="Times New Roman" w:hint="eastAsia"/>
          <w:sz w:val="32"/>
          <w:szCs w:val="32"/>
        </w:rPr>
        <w:t>等事項，並提出書面報告予立法院內政委員會。</w:t>
      </w:r>
    </w:p>
    <w:p w14:paraId="50A8EDC0" w14:textId="77777777" w:rsidR="00B76F21" w:rsidRPr="003155A6" w:rsidRDefault="00B76F21" w:rsidP="00B76F21">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提案人：張其祿</w:t>
      </w:r>
    </w:p>
    <w:p w14:paraId="7BB5BCB5" w14:textId="0D343CED" w:rsidR="00B76F21" w:rsidRPr="003155A6" w:rsidRDefault="00B76F21" w:rsidP="00B76F21">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連署人：林思銘</w:t>
      </w:r>
      <w:r w:rsidR="005705E8">
        <w:rPr>
          <w:rFonts w:ascii="標楷體" w:eastAsia="標楷體" w:hAnsi="標楷體" w:hint="eastAsia"/>
          <w:snapToGrid w:val="0"/>
          <w:sz w:val="32"/>
          <w:szCs w:val="32"/>
        </w:rPr>
        <w:t xml:space="preserve">  </w:t>
      </w:r>
      <w:r w:rsidRPr="003155A6">
        <w:rPr>
          <w:rFonts w:ascii="標楷體" w:eastAsia="標楷體" w:hAnsi="標楷體" w:hint="eastAsia"/>
          <w:snapToGrid w:val="0"/>
          <w:sz w:val="32"/>
          <w:szCs w:val="32"/>
        </w:rPr>
        <w:t>林文瑞</w:t>
      </w:r>
    </w:p>
    <w:p w14:paraId="0E733CE7" w14:textId="4EC14DC4" w:rsidR="00E6785A" w:rsidRPr="003155A6" w:rsidRDefault="00B76F21" w:rsidP="00A23FFC">
      <w:pPr>
        <w:snapToGrid w:val="0"/>
        <w:spacing w:line="460" w:lineRule="exact"/>
        <w:ind w:left="640" w:hangingChars="200" w:hanging="64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七、</w:t>
      </w:r>
      <w:r w:rsidR="00A23FFC" w:rsidRPr="003155A6">
        <w:rPr>
          <w:rFonts w:ascii="標楷體" w:eastAsia="標楷體" w:hAnsi="標楷體" w:cs="Times New Roman" w:hint="eastAsia"/>
          <w:sz w:val="32"/>
          <w:szCs w:val="32"/>
        </w:rPr>
        <w:t>有鑑於客庄地方創生優惠貸款</w:t>
      </w:r>
      <w:r w:rsidRPr="003155A6">
        <w:rPr>
          <w:rFonts w:ascii="標楷體" w:eastAsia="標楷體" w:hAnsi="標楷體" w:cs="Times New Roman"/>
          <w:sz w:val="32"/>
          <w:szCs w:val="32"/>
        </w:rPr>
        <w:t>108</w:t>
      </w:r>
      <w:r w:rsidR="00A23FFC" w:rsidRPr="003155A6">
        <w:rPr>
          <w:rFonts w:ascii="標楷體" w:eastAsia="標楷體" w:hAnsi="標楷體" w:cs="Times New Roman" w:hint="eastAsia"/>
          <w:sz w:val="32"/>
          <w:szCs w:val="32"/>
        </w:rPr>
        <w:t>年4月19日公開招標之內容，委外廠商需成立3人計畫工作小組並受理客庄地方創生優惠貸款</w:t>
      </w:r>
      <w:r w:rsidR="00A23FFC" w:rsidRPr="003155A6">
        <w:rPr>
          <w:rFonts w:ascii="標楷體" w:eastAsia="標楷體" w:hAnsi="標楷體" w:cs="Times New Roman" w:hint="eastAsia"/>
          <w:sz w:val="32"/>
          <w:szCs w:val="32"/>
        </w:rPr>
        <w:lastRenderedPageBreak/>
        <w:t>相關事宜，然創生優惠貸款審查作業日期及獲貸款廠商獲貸情形卻未有相關專區或網站進行資訊公布。另標案要求工作小組組成創生輔導團隊(由得標廠商邀請至少10名專家學者參與)，創生輔導團隊推動事項包含：</w:t>
      </w:r>
      <w:r w:rsidR="00DD7121">
        <w:rPr>
          <w:rFonts w:ascii="標楷體" w:eastAsia="標楷體" w:hAnsi="標楷體" w:cs="Times New Roman" w:hint="eastAsia"/>
          <w:sz w:val="32"/>
          <w:szCs w:val="32"/>
        </w:rPr>
        <w:t>(</w:t>
      </w:r>
      <w:r w:rsidR="00A23FFC" w:rsidRPr="003155A6">
        <w:rPr>
          <w:rFonts w:ascii="標楷體" w:eastAsia="標楷體" w:hAnsi="標楷體" w:cs="Times New Roman" w:hint="eastAsia"/>
          <w:sz w:val="32"/>
          <w:szCs w:val="32"/>
        </w:rPr>
        <w:t>一</w:t>
      </w:r>
      <w:r w:rsidR="00DD7121">
        <w:rPr>
          <w:rFonts w:ascii="標楷體" w:eastAsia="標楷體" w:hAnsi="標楷體" w:cs="Times New Roman" w:hint="eastAsia"/>
          <w:sz w:val="32"/>
          <w:szCs w:val="32"/>
        </w:rPr>
        <w:t>)</w:t>
      </w:r>
      <w:r w:rsidR="00A23FFC" w:rsidRPr="003155A6">
        <w:rPr>
          <w:rFonts w:ascii="標楷體" w:eastAsia="標楷體" w:hAnsi="標楷體" w:cs="Times New Roman" w:hint="eastAsia"/>
          <w:sz w:val="32"/>
          <w:szCs w:val="32"/>
        </w:rPr>
        <w:t>諮詢會議（客庄創生政策計畫建議）；</w:t>
      </w:r>
      <w:r w:rsidR="00DD7121">
        <w:rPr>
          <w:rFonts w:ascii="標楷體" w:eastAsia="標楷體" w:hAnsi="標楷體" w:cs="Times New Roman" w:hint="eastAsia"/>
          <w:sz w:val="32"/>
          <w:szCs w:val="32"/>
        </w:rPr>
        <w:t>(</w:t>
      </w:r>
      <w:r w:rsidR="00A23FFC" w:rsidRPr="003155A6">
        <w:rPr>
          <w:rFonts w:ascii="標楷體" w:eastAsia="標楷體" w:hAnsi="標楷體" w:cs="Times New Roman" w:hint="eastAsia"/>
          <w:sz w:val="32"/>
          <w:szCs w:val="32"/>
        </w:rPr>
        <w:t>二</w:t>
      </w:r>
      <w:r w:rsidR="00DD7121">
        <w:rPr>
          <w:rFonts w:ascii="標楷體" w:eastAsia="標楷體" w:hAnsi="標楷體" w:cs="Times New Roman" w:hint="eastAsia"/>
          <w:sz w:val="32"/>
          <w:szCs w:val="32"/>
        </w:rPr>
        <w:t>)</w:t>
      </w:r>
      <w:r w:rsidR="00A23FFC" w:rsidRPr="003155A6">
        <w:rPr>
          <w:rFonts w:ascii="標楷體" w:eastAsia="標楷體" w:hAnsi="標楷體" w:cs="Times New Roman" w:hint="eastAsia"/>
          <w:sz w:val="32"/>
          <w:szCs w:val="32"/>
        </w:rPr>
        <w:t>輔導訪視（辦理客庄產業現地訪視及輔導）；</w:t>
      </w:r>
      <w:r w:rsidR="00DD7121">
        <w:rPr>
          <w:rFonts w:ascii="標楷體" w:eastAsia="標楷體" w:hAnsi="標楷體" w:cs="Times New Roman" w:hint="eastAsia"/>
          <w:sz w:val="32"/>
          <w:szCs w:val="32"/>
        </w:rPr>
        <w:t>(</w:t>
      </w:r>
      <w:r w:rsidR="00A23FFC" w:rsidRPr="003155A6">
        <w:rPr>
          <w:rFonts w:ascii="標楷體" w:eastAsia="標楷體" w:hAnsi="標楷體" w:cs="Times New Roman" w:hint="eastAsia"/>
          <w:sz w:val="32"/>
          <w:szCs w:val="32"/>
        </w:rPr>
        <w:t>三</w:t>
      </w:r>
      <w:r w:rsidR="00DD7121">
        <w:rPr>
          <w:rFonts w:ascii="標楷體" w:eastAsia="標楷體" w:hAnsi="標楷體" w:cs="Times New Roman" w:hint="eastAsia"/>
          <w:sz w:val="32"/>
          <w:szCs w:val="32"/>
        </w:rPr>
        <w:t>)</w:t>
      </w:r>
      <w:r w:rsidR="00A23FFC" w:rsidRPr="003155A6">
        <w:rPr>
          <w:rFonts w:ascii="標楷體" w:eastAsia="標楷體" w:hAnsi="標楷體" w:cs="Times New Roman" w:hint="eastAsia"/>
          <w:sz w:val="32"/>
          <w:szCs w:val="32"/>
        </w:rPr>
        <w:t>審查會議（參與「客庄地方創生優惠貸款」)，但貸款訪視作業及審議作業是否由相同專家團隊處理，仍應確實建立迴避機制。綜上，</w:t>
      </w:r>
      <w:r w:rsidR="00765FD1" w:rsidRPr="003155A6">
        <w:rPr>
          <w:rFonts w:ascii="標楷體" w:eastAsia="標楷體" w:hAnsi="標楷體" w:cs="Times New Roman" w:hint="eastAsia"/>
          <w:sz w:val="32"/>
          <w:szCs w:val="32"/>
        </w:rPr>
        <w:t>客家委員會</w:t>
      </w:r>
      <w:r w:rsidR="00A23FFC" w:rsidRPr="003155A6">
        <w:rPr>
          <w:rFonts w:ascii="標楷體" w:eastAsia="標楷體" w:hAnsi="標楷體" w:cs="Times New Roman" w:hint="eastAsia"/>
          <w:sz w:val="32"/>
          <w:szCs w:val="32"/>
        </w:rPr>
        <w:t>應針對客庄地方創生優惠貸款辦理情形研擬公開上網項目、整理創生輔導團隊之專家名單、經歷，貸款廠商獲貸及輔導情形，並將上述各項目提出書面報告予</w:t>
      </w:r>
      <w:r w:rsidRPr="003155A6">
        <w:rPr>
          <w:rFonts w:ascii="標楷體" w:eastAsia="標楷體" w:hAnsi="標楷體" w:cs="Times New Roman" w:hint="eastAsia"/>
          <w:sz w:val="32"/>
          <w:szCs w:val="32"/>
        </w:rPr>
        <w:t>立法</w:t>
      </w:r>
      <w:r w:rsidR="00A23FFC" w:rsidRPr="003155A6">
        <w:rPr>
          <w:rFonts w:ascii="標楷體" w:eastAsia="標楷體" w:hAnsi="標楷體" w:cs="Times New Roman" w:hint="eastAsia"/>
          <w:sz w:val="32"/>
          <w:szCs w:val="32"/>
        </w:rPr>
        <w:t>院內政委員會。</w:t>
      </w:r>
    </w:p>
    <w:p w14:paraId="75F4324C" w14:textId="77777777" w:rsidR="00A23FFC" w:rsidRPr="003155A6" w:rsidRDefault="00A23FFC" w:rsidP="00A23FFC">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提案人：張其祿</w:t>
      </w:r>
    </w:p>
    <w:p w14:paraId="343A7948" w14:textId="6E30DD6D" w:rsidR="00A23FFC" w:rsidRPr="003155A6" w:rsidRDefault="00A23FFC" w:rsidP="00A23FFC">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w:t>
      </w:r>
      <w:r w:rsidR="00B76F21" w:rsidRPr="003155A6">
        <w:rPr>
          <w:rFonts w:ascii="標楷體" w:eastAsia="標楷體" w:hAnsi="標楷體" w:hint="eastAsia"/>
          <w:snapToGrid w:val="0"/>
          <w:sz w:val="32"/>
          <w:szCs w:val="32"/>
        </w:rPr>
        <w:t>林思銘</w:t>
      </w:r>
      <w:r w:rsidR="005705E8">
        <w:rPr>
          <w:rFonts w:ascii="標楷體" w:eastAsia="標楷體" w:hAnsi="標楷體" w:hint="eastAsia"/>
          <w:snapToGrid w:val="0"/>
          <w:sz w:val="32"/>
          <w:szCs w:val="32"/>
        </w:rPr>
        <w:t xml:space="preserve">  </w:t>
      </w:r>
      <w:r w:rsidR="00B76F21" w:rsidRPr="003155A6">
        <w:rPr>
          <w:rFonts w:ascii="標楷體" w:eastAsia="標楷體" w:hAnsi="標楷體" w:hint="eastAsia"/>
          <w:snapToGrid w:val="0"/>
          <w:sz w:val="32"/>
          <w:szCs w:val="32"/>
        </w:rPr>
        <w:t>林文瑞</w:t>
      </w:r>
    </w:p>
    <w:p w14:paraId="18B8B52D" w14:textId="6B3D7E14" w:rsidR="00B76F21" w:rsidRPr="003155A6" w:rsidRDefault="00B76F21" w:rsidP="00B76F21">
      <w:pPr>
        <w:snapToGrid w:val="0"/>
        <w:spacing w:line="460" w:lineRule="exact"/>
        <w:ind w:left="640" w:hangingChars="200" w:hanging="64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八、有鑑於各地方政府為提升客家文化，多以興建各類客家館舍，一方面增加旅遊觀光景點，二方面保存客家文化。惟相關文化會館設立後普遍面臨經營不善的情形，舉桃園為例，去年啟用的鍾肇政文學生活園區流標3次改由桃園市客家局自營，崙坪文化地景園區營運不佳</w:t>
      </w:r>
      <w:r w:rsidR="005705E8">
        <w:rPr>
          <w:rFonts w:ascii="標楷體" w:eastAsia="標楷體" w:hAnsi="標楷體" w:cs="Times New Roman" w:hint="eastAsia"/>
          <w:sz w:val="32"/>
          <w:szCs w:val="32"/>
        </w:rPr>
        <w:t>109</w:t>
      </w:r>
      <w:r w:rsidRPr="003155A6">
        <w:rPr>
          <w:rFonts w:ascii="標楷體" w:eastAsia="標楷體" w:hAnsi="標楷體" w:cs="Times New Roman" w:hint="eastAsia"/>
          <w:sz w:val="32"/>
          <w:szCs w:val="32"/>
        </w:rPr>
        <w:t>年3月解約改自營，而桃園市客家局還預計新增</w:t>
      </w:r>
      <w:r w:rsidR="009B2FBA">
        <w:rPr>
          <w:rFonts w:ascii="標楷體" w:eastAsia="標楷體" w:hAnsi="標楷體" w:cs="Times New Roman" w:hint="eastAsia"/>
          <w:sz w:val="32"/>
          <w:szCs w:val="32"/>
        </w:rPr>
        <w:t>臺</w:t>
      </w:r>
      <w:r w:rsidRPr="003155A6">
        <w:rPr>
          <w:rFonts w:ascii="標楷體" w:eastAsia="標楷體" w:hAnsi="標楷體" w:cs="Times New Roman" w:hint="eastAsia"/>
          <w:sz w:val="32"/>
          <w:szCs w:val="32"/>
        </w:rPr>
        <w:t>灣客家茶文化館、乙未戰役紀念公園、永安海螺文化體驗園區、北區客家會館等4館舍，都將於</w:t>
      </w:r>
      <w:r w:rsidR="005705E8">
        <w:rPr>
          <w:rFonts w:ascii="標楷體" w:eastAsia="標楷體" w:hAnsi="標楷體" w:cs="Times New Roman" w:hint="eastAsia"/>
          <w:sz w:val="32"/>
          <w:szCs w:val="32"/>
        </w:rPr>
        <w:t>109</w:t>
      </w:r>
      <w:r w:rsidRPr="003155A6">
        <w:rPr>
          <w:rFonts w:ascii="標楷體" w:eastAsia="標楷體" w:hAnsi="標楷體" w:cs="Times New Roman" w:hint="eastAsia"/>
          <w:sz w:val="32"/>
          <w:szCs w:val="32"/>
        </w:rPr>
        <w:t>年底前完工。</w:t>
      </w:r>
    </w:p>
    <w:p w14:paraId="010B4329" w14:textId="77777777" w:rsidR="00B76F21" w:rsidRPr="003155A6" w:rsidRDefault="00B76F21" w:rsidP="00B76F21">
      <w:pPr>
        <w:snapToGrid w:val="0"/>
        <w:spacing w:line="460" w:lineRule="exact"/>
        <w:ind w:leftChars="300" w:left="720" w:firstLineChars="200" w:firstLine="64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經查，各縣市興建客家相關文化館舍，多有向中央主管機關客家委員會申請經費補助，若興建完工後，卻因為經營不善淪為蚊子館，恐有補助預算浪費之虞。客家委員會亦應建立適當考核機制，避免補助浮濫。再者，客家委員會自行列管的22項補助地方興建公共設施的計畫，也有部分客家文化館參訪人次不如預期，亟需改進。</w:t>
      </w:r>
    </w:p>
    <w:p w14:paraId="281C3E22" w14:textId="36EDC072" w:rsidR="00B76F21" w:rsidRPr="003155A6" w:rsidRDefault="00B76F21" w:rsidP="00B76F21">
      <w:pPr>
        <w:snapToGrid w:val="0"/>
        <w:spacing w:line="460" w:lineRule="exact"/>
        <w:ind w:leftChars="300" w:left="720" w:firstLineChars="200" w:firstLine="64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綜上</w:t>
      </w:r>
      <w:r w:rsidR="003155A6">
        <w:rPr>
          <w:rFonts w:ascii="標楷體" w:eastAsia="標楷體" w:hAnsi="標楷體" w:cs="Times New Roman" w:hint="eastAsia"/>
          <w:sz w:val="32"/>
          <w:szCs w:val="32"/>
        </w:rPr>
        <w:t>。爰</w:t>
      </w:r>
      <w:r w:rsidRPr="003155A6">
        <w:rPr>
          <w:rFonts w:ascii="標楷體" w:eastAsia="標楷體" w:hAnsi="標楷體" w:cs="Times New Roman" w:hint="eastAsia"/>
          <w:sz w:val="32"/>
          <w:szCs w:val="32"/>
        </w:rPr>
        <w:t>要求客家委員會於1個月內，針對「客家委員會補助各縣市政府文化館舍」之經營改善方案及</w:t>
      </w:r>
      <w:r w:rsidR="005705E8" w:rsidRPr="003155A6">
        <w:rPr>
          <w:rFonts w:ascii="標楷體" w:eastAsia="標楷體" w:hAnsi="標楷體" w:cs="Times New Roman" w:hint="eastAsia"/>
          <w:sz w:val="32"/>
          <w:szCs w:val="32"/>
        </w:rPr>
        <w:t>管</w:t>
      </w:r>
      <w:r w:rsidRPr="003155A6">
        <w:rPr>
          <w:rFonts w:ascii="標楷體" w:eastAsia="標楷體" w:hAnsi="標楷體" w:cs="Times New Roman" w:hint="eastAsia"/>
          <w:sz w:val="32"/>
          <w:szCs w:val="32"/>
        </w:rPr>
        <w:t>考機制，向</w:t>
      </w:r>
      <w:r w:rsidR="005705E8">
        <w:rPr>
          <w:rFonts w:ascii="標楷體" w:eastAsia="標楷體" w:hAnsi="標楷體" w:cs="Times New Roman" w:hint="eastAsia"/>
          <w:sz w:val="32"/>
          <w:szCs w:val="32"/>
        </w:rPr>
        <w:t>立法院</w:t>
      </w:r>
      <w:r w:rsidRPr="003155A6">
        <w:rPr>
          <w:rFonts w:ascii="標楷體" w:eastAsia="標楷體" w:hAnsi="標楷體" w:cs="Times New Roman" w:hint="eastAsia"/>
          <w:sz w:val="32"/>
          <w:szCs w:val="32"/>
        </w:rPr>
        <w:t>內政委員會提出書面報告。</w:t>
      </w:r>
    </w:p>
    <w:p w14:paraId="5E8867B5" w14:textId="77777777" w:rsidR="00B76F21" w:rsidRPr="003155A6" w:rsidRDefault="00B76F21" w:rsidP="00B76F21">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提案人：陳玉珍</w:t>
      </w:r>
    </w:p>
    <w:p w14:paraId="31FF696D" w14:textId="50A493D4" w:rsidR="00B76F21" w:rsidRPr="003155A6" w:rsidRDefault="00B76F21" w:rsidP="00B76F21">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w:t>
      </w:r>
      <w:r w:rsidR="00805F64" w:rsidRPr="003155A6">
        <w:rPr>
          <w:rFonts w:ascii="標楷體" w:eastAsia="標楷體" w:hAnsi="標楷體" w:hint="eastAsia"/>
          <w:snapToGrid w:val="0"/>
          <w:sz w:val="32"/>
          <w:szCs w:val="32"/>
        </w:rPr>
        <w:t>葉毓蘭</w:t>
      </w:r>
      <w:r w:rsidR="00DD7121">
        <w:rPr>
          <w:rFonts w:ascii="標楷體" w:eastAsia="標楷體" w:hAnsi="標楷體" w:hint="eastAsia"/>
          <w:snapToGrid w:val="0"/>
          <w:sz w:val="32"/>
          <w:szCs w:val="32"/>
        </w:rPr>
        <w:t xml:space="preserve">  </w:t>
      </w:r>
      <w:r w:rsidR="00805F64" w:rsidRPr="003155A6">
        <w:rPr>
          <w:rFonts w:ascii="標楷體" w:eastAsia="標楷體" w:hAnsi="標楷體" w:hint="eastAsia"/>
          <w:snapToGrid w:val="0"/>
          <w:sz w:val="32"/>
          <w:szCs w:val="32"/>
        </w:rPr>
        <w:t>林思銘</w:t>
      </w:r>
    </w:p>
    <w:p w14:paraId="05ECACAA" w14:textId="1DF9EB8B" w:rsidR="005705E8" w:rsidRDefault="005705E8" w:rsidP="00A551C5">
      <w:pPr>
        <w:snapToGrid w:val="0"/>
        <w:spacing w:line="460" w:lineRule="exact"/>
        <w:ind w:left="640" w:hangingChars="200" w:hanging="640"/>
        <w:jc w:val="both"/>
        <w:rPr>
          <w:rFonts w:ascii="標楷體" w:eastAsia="標楷體" w:hAnsi="標楷體" w:cs="Times New Roman"/>
          <w:sz w:val="32"/>
          <w:szCs w:val="32"/>
        </w:rPr>
      </w:pPr>
      <w:r>
        <w:rPr>
          <w:rFonts w:ascii="標楷體" w:eastAsia="標楷體" w:hAnsi="標楷體" w:cs="Times New Roman" w:hint="eastAsia"/>
          <w:sz w:val="32"/>
          <w:szCs w:val="32"/>
        </w:rPr>
        <w:lastRenderedPageBreak/>
        <w:t>九、</w:t>
      </w:r>
      <w:r w:rsidRPr="005705E8">
        <w:rPr>
          <w:rFonts w:ascii="標楷體" w:eastAsia="標楷體" w:hAnsi="標楷體" w:cs="Times New Roman" w:hint="eastAsia"/>
          <w:sz w:val="32"/>
          <w:szCs w:val="32"/>
        </w:rPr>
        <w:t>依客家委員會公布之「105年度全國客家人口暨語言基礎資料調查研究」，其調查方式由電</w:t>
      </w:r>
      <w:r>
        <w:rPr>
          <w:rFonts w:ascii="標楷體" w:eastAsia="標楷體" w:hAnsi="標楷體" w:cs="Times New Roman" w:hint="eastAsia"/>
          <w:sz w:val="32"/>
          <w:szCs w:val="32"/>
        </w:rPr>
        <w:t>話</w:t>
      </w:r>
      <w:r w:rsidRPr="005705E8">
        <w:rPr>
          <w:rFonts w:ascii="標楷體" w:eastAsia="標楷體" w:hAnsi="標楷體" w:cs="Times New Roman" w:hint="eastAsia"/>
          <w:sz w:val="32"/>
          <w:szCs w:val="32"/>
        </w:rPr>
        <w:t>訪</w:t>
      </w:r>
      <w:r>
        <w:rPr>
          <w:rFonts w:ascii="標楷體" w:eastAsia="標楷體" w:hAnsi="標楷體" w:cs="Times New Roman" w:hint="eastAsia"/>
          <w:sz w:val="32"/>
          <w:szCs w:val="32"/>
        </w:rPr>
        <w:t>問</w:t>
      </w:r>
      <w:r w:rsidRPr="005705E8">
        <w:rPr>
          <w:rFonts w:ascii="標楷體" w:eastAsia="標楷體" w:hAnsi="標楷體" w:cs="Times New Roman" w:hint="eastAsia"/>
          <w:sz w:val="32"/>
          <w:szCs w:val="32"/>
        </w:rPr>
        <w:t>形式進行，歷時</w:t>
      </w:r>
      <w:r>
        <w:rPr>
          <w:rFonts w:ascii="標楷體" w:eastAsia="標楷體" w:hAnsi="標楷體" w:cs="Times New Roman" w:hint="eastAsia"/>
          <w:sz w:val="32"/>
          <w:szCs w:val="32"/>
        </w:rPr>
        <w:t>4</w:t>
      </w:r>
      <w:r w:rsidRPr="005705E8">
        <w:rPr>
          <w:rFonts w:ascii="標楷體" w:eastAsia="標楷體" w:hAnsi="標楷體" w:cs="Times New Roman" w:hint="eastAsia"/>
          <w:sz w:val="32"/>
          <w:szCs w:val="32"/>
        </w:rPr>
        <w:t>個月餘，其統計數據反映全國民眾之分布，據悉客</w:t>
      </w:r>
      <w:r>
        <w:rPr>
          <w:rFonts w:ascii="標楷體" w:eastAsia="標楷體" w:hAnsi="標楷體" w:cs="Times New Roman" w:hint="eastAsia"/>
          <w:sz w:val="32"/>
          <w:szCs w:val="32"/>
        </w:rPr>
        <w:t>家</w:t>
      </w:r>
      <w:r w:rsidRPr="005705E8">
        <w:rPr>
          <w:rFonts w:ascii="標楷體" w:eastAsia="標楷體" w:hAnsi="標楷體" w:cs="Times New Roman" w:hint="eastAsia"/>
          <w:sz w:val="32"/>
          <w:szCs w:val="32"/>
        </w:rPr>
        <w:t>委</w:t>
      </w:r>
      <w:r>
        <w:rPr>
          <w:rFonts w:ascii="標楷體" w:eastAsia="標楷體" w:hAnsi="標楷體" w:cs="Times New Roman" w:hint="eastAsia"/>
          <w:sz w:val="32"/>
          <w:szCs w:val="32"/>
        </w:rPr>
        <w:t>員</w:t>
      </w:r>
      <w:r w:rsidRPr="005705E8">
        <w:rPr>
          <w:rFonts w:ascii="標楷體" w:eastAsia="標楷體" w:hAnsi="標楷體" w:cs="Times New Roman" w:hint="eastAsia"/>
          <w:sz w:val="32"/>
          <w:szCs w:val="32"/>
        </w:rPr>
        <w:t>會將於110年進行例行性之全國客家人口暨語言基礎資料調查研究，然近年客</w:t>
      </w:r>
      <w:r>
        <w:rPr>
          <w:rFonts w:ascii="標楷體" w:eastAsia="標楷體" w:hAnsi="標楷體" w:cs="Times New Roman" w:hint="eastAsia"/>
          <w:sz w:val="32"/>
          <w:szCs w:val="32"/>
        </w:rPr>
        <w:t>家</w:t>
      </w:r>
      <w:r w:rsidRPr="005705E8">
        <w:rPr>
          <w:rFonts w:ascii="標楷體" w:eastAsia="標楷體" w:hAnsi="標楷體" w:cs="Times New Roman" w:hint="eastAsia"/>
          <w:sz w:val="32"/>
          <w:szCs w:val="32"/>
        </w:rPr>
        <w:t>委</w:t>
      </w:r>
      <w:r>
        <w:rPr>
          <w:rFonts w:ascii="標楷體" w:eastAsia="標楷體" w:hAnsi="標楷體" w:cs="Times New Roman" w:hint="eastAsia"/>
          <w:sz w:val="32"/>
          <w:szCs w:val="32"/>
        </w:rPr>
        <w:t>員</w:t>
      </w:r>
      <w:r w:rsidRPr="005705E8">
        <w:rPr>
          <w:rFonts w:ascii="標楷體" w:eastAsia="標楷體" w:hAnsi="標楷體" w:cs="Times New Roman" w:hint="eastAsia"/>
          <w:sz w:val="32"/>
          <w:szCs w:val="32"/>
        </w:rPr>
        <w:t>會於語言、文化、場館與客語無障礙等政策及預算，多集中於</w:t>
      </w:r>
      <w:r>
        <w:rPr>
          <w:rFonts w:ascii="標楷體" w:eastAsia="標楷體" w:hAnsi="標楷體" w:cs="Times New Roman" w:hint="eastAsia"/>
          <w:sz w:val="32"/>
          <w:szCs w:val="32"/>
        </w:rPr>
        <w:t>該</w:t>
      </w:r>
      <w:r w:rsidRPr="005705E8">
        <w:rPr>
          <w:rFonts w:ascii="標楷體" w:eastAsia="標楷體" w:hAnsi="標楷體" w:cs="Times New Roman" w:hint="eastAsia"/>
          <w:sz w:val="32"/>
          <w:szCs w:val="32"/>
        </w:rPr>
        <w:t>會提列70個客家文化重點發展區域及其區域內之中小學，且30歲以下之年輕族群使用市話比率極低，是次研究應將重點發展區域之數據獨立呈現，並加入電</w:t>
      </w:r>
      <w:r>
        <w:rPr>
          <w:rFonts w:ascii="標楷體" w:eastAsia="標楷體" w:hAnsi="標楷體" w:cs="Times New Roman" w:hint="eastAsia"/>
          <w:sz w:val="32"/>
          <w:szCs w:val="32"/>
        </w:rPr>
        <w:t>話</w:t>
      </w:r>
      <w:r w:rsidRPr="005705E8">
        <w:rPr>
          <w:rFonts w:ascii="標楷體" w:eastAsia="標楷體" w:hAnsi="標楷體" w:cs="Times New Roman" w:hint="eastAsia"/>
          <w:sz w:val="32"/>
          <w:szCs w:val="32"/>
        </w:rPr>
        <w:t>訪</w:t>
      </w:r>
      <w:r>
        <w:rPr>
          <w:rFonts w:ascii="標楷體" w:eastAsia="標楷體" w:hAnsi="標楷體" w:cs="Times New Roman" w:hint="eastAsia"/>
          <w:sz w:val="32"/>
          <w:szCs w:val="32"/>
        </w:rPr>
        <w:t>問</w:t>
      </w:r>
      <w:r w:rsidRPr="005705E8">
        <w:rPr>
          <w:rFonts w:ascii="標楷體" w:eastAsia="標楷體" w:hAnsi="標楷體" w:cs="Times New Roman" w:hint="eastAsia"/>
          <w:sz w:val="32"/>
          <w:szCs w:val="32"/>
        </w:rPr>
        <w:t>外之訪查資料，方能如實呈現近年客家語言文化政策於年輕族群之成效，亦能為未來施政之依據。爰建請客家委員會擬定調查研究之改良計畫，並於</w:t>
      </w:r>
      <w:r>
        <w:rPr>
          <w:rFonts w:ascii="標楷體" w:eastAsia="標楷體" w:hAnsi="標楷體" w:cs="Times New Roman" w:hint="eastAsia"/>
          <w:sz w:val="32"/>
          <w:szCs w:val="32"/>
        </w:rPr>
        <w:t>3</w:t>
      </w:r>
      <w:r w:rsidRPr="005705E8">
        <w:rPr>
          <w:rFonts w:ascii="標楷體" w:eastAsia="標楷體" w:hAnsi="標楷體" w:cs="Times New Roman" w:hint="eastAsia"/>
          <w:sz w:val="32"/>
          <w:szCs w:val="32"/>
        </w:rPr>
        <w:t>個月內向立法院內政委員會提出書面報告。</w:t>
      </w:r>
    </w:p>
    <w:p w14:paraId="744B83ED" w14:textId="77777777" w:rsidR="005705E8" w:rsidRPr="003155A6" w:rsidRDefault="005705E8" w:rsidP="005705E8">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提案人：張宏陸</w:t>
      </w:r>
    </w:p>
    <w:p w14:paraId="10111755" w14:textId="77777777" w:rsidR="005705E8" w:rsidRPr="003155A6" w:rsidRDefault="005705E8" w:rsidP="005705E8">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 xml:space="preserve">連署人：王美惠 </w:t>
      </w:r>
      <w:r w:rsidRPr="003155A6">
        <w:rPr>
          <w:rFonts w:ascii="標楷體" w:eastAsia="標楷體" w:hAnsi="標楷體"/>
          <w:snapToGrid w:val="0"/>
          <w:sz w:val="32"/>
          <w:szCs w:val="32"/>
        </w:rPr>
        <w:t xml:space="preserve"> </w:t>
      </w:r>
      <w:r w:rsidRPr="003155A6">
        <w:rPr>
          <w:rFonts w:ascii="標楷體" w:eastAsia="標楷體" w:hAnsi="標楷體" w:hint="eastAsia"/>
          <w:snapToGrid w:val="0"/>
          <w:sz w:val="32"/>
          <w:szCs w:val="32"/>
        </w:rPr>
        <w:t>湯蕙禎</w:t>
      </w:r>
    </w:p>
    <w:p w14:paraId="20C3E7DC" w14:textId="3DC2DE5C" w:rsidR="00A551C5" w:rsidRPr="003155A6" w:rsidRDefault="00A551C5" w:rsidP="00A551C5">
      <w:pPr>
        <w:snapToGrid w:val="0"/>
        <w:spacing w:line="460" w:lineRule="exact"/>
        <w:ind w:left="640" w:hangingChars="200" w:hanging="64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十、為了解我國客家族群人口數，以及縣市、鄉鎮市區分布，客家委員會每</w:t>
      </w:r>
      <w:r w:rsidR="005705E8">
        <w:rPr>
          <w:rFonts w:ascii="標楷體" w:eastAsia="標楷體" w:hAnsi="標楷體" w:cs="Times New Roman" w:hint="eastAsia"/>
          <w:sz w:val="32"/>
          <w:szCs w:val="32"/>
        </w:rPr>
        <w:t>5</w:t>
      </w:r>
      <w:r w:rsidRPr="003155A6">
        <w:rPr>
          <w:rFonts w:ascii="標楷體" w:eastAsia="標楷體" w:hAnsi="標楷體" w:cs="Times New Roman" w:hint="eastAsia"/>
          <w:sz w:val="32"/>
          <w:szCs w:val="32"/>
        </w:rPr>
        <w:t>年</w:t>
      </w:r>
      <w:r w:rsidR="005705E8" w:rsidRPr="003155A6">
        <w:rPr>
          <w:rFonts w:ascii="標楷體" w:eastAsia="標楷體" w:hAnsi="標楷體" w:cs="Times New Roman" w:hint="eastAsia"/>
          <w:sz w:val="32"/>
          <w:szCs w:val="32"/>
        </w:rPr>
        <w:t>執行</w:t>
      </w:r>
      <w:r w:rsidR="005705E8">
        <w:rPr>
          <w:rFonts w:ascii="標楷體" w:eastAsia="標楷體" w:hAnsi="標楷體" w:cs="Times New Roman" w:hint="eastAsia"/>
          <w:sz w:val="32"/>
          <w:szCs w:val="32"/>
        </w:rPr>
        <w:t>1</w:t>
      </w:r>
      <w:r w:rsidRPr="003155A6">
        <w:rPr>
          <w:rFonts w:ascii="標楷體" w:eastAsia="標楷體" w:hAnsi="標楷體" w:cs="Times New Roman" w:hint="eastAsia"/>
          <w:sz w:val="32"/>
          <w:szCs w:val="32"/>
        </w:rPr>
        <w:t>次「全國客家人口基礎資料調查研究」及「臺灣客家民眾客語使用狀況」，以推估全國客家人口數，以及縣市、鄉鎮客家人口數以及客語使用狀況。考量現今社會人口遷移較快</w:t>
      </w:r>
      <w:r w:rsidR="008615D4">
        <w:rPr>
          <w:rFonts w:ascii="標楷體" w:eastAsia="標楷體" w:hAnsi="標楷體" w:cs="Times New Roman" w:hint="eastAsia"/>
          <w:sz w:val="32"/>
          <w:szCs w:val="32"/>
        </w:rPr>
        <w:t>，</w:t>
      </w:r>
      <w:r w:rsidR="003155A6">
        <w:rPr>
          <w:rFonts w:ascii="標楷體" w:eastAsia="標楷體" w:hAnsi="標楷體" w:cs="Times New Roman" w:hint="eastAsia"/>
          <w:sz w:val="32"/>
          <w:szCs w:val="32"/>
        </w:rPr>
        <w:t>爰</w:t>
      </w:r>
      <w:r w:rsidRPr="003155A6">
        <w:rPr>
          <w:rFonts w:ascii="標楷體" w:eastAsia="標楷體" w:hAnsi="標楷體" w:cs="Times New Roman" w:hint="eastAsia"/>
          <w:sz w:val="32"/>
          <w:szCs w:val="32"/>
        </w:rPr>
        <w:t>此建請客家委員會通盤檢討，縮短客家人口及客語使用調查頻度之可能性，並於</w:t>
      </w:r>
      <w:r w:rsidRPr="003155A6">
        <w:rPr>
          <w:rFonts w:ascii="標楷體" w:eastAsia="標楷體" w:hAnsi="標楷體" w:cs="Times New Roman"/>
          <w:sz w:val="32"/>
          <w:szCs w:val="32"/>
        </w:rPr>
        <w:t>1</w:t>
      </w:r>
      <w:r w:rsidRPr="003155A6">
        <w:rPr>
          <w:rFonts w:ascii="標楷體" w:eastAsia="標楷體" w:hAnsi="標楷體" w:cs="Times New Roman" w:hint="eastAsia"/>
          <w:sz w:val="32"/>
          <w:szCs w:val="32"/>
        </w:rPr>
        <w:t>個月內向立法院內政委員會提出書面報告。</w:t>
      </w:r>
    </w:p>
    <w:p w14:paraId="16A2A563" w14:textId="77777777" w:rsidR="00A551C5" w:rsidRPr="003155A6" w:rsidRDefault="00A551C5" w:rsidP="00A551C5">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提案人：王美惠  湯蕙禎  沈發惠</w:t>
      </w:r>
    </w:p>
    <w:p w14:paraId="7170DD1A" w14:textId="77777777" w:rsidR="00A551C5" w:rsidRPr="003155A6" w:rsidRDefault="00A551C5" w:rsidP="00DE3E0D">
      <w:pPr>
        <w:snapToGrid w:val="0"/>
        <w:spacing w:line="460" w:lineRule="exact"/>
        <w:ind w:left="960" w:hangingChars="300" w:hanging="96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十一、根據立法院預算中心資料：106至108年度客語能力初級認證報考情形，主流腔調(四縣腔、海陸腔)占全體報考人數比率93</w:t>
      </w:r>
      <w:r w:rsidRPr="003155A6">
        <w:rPr>
          <w:rFonts w:ascii="標楷體" w:eastAsia="標楷體" w:hAnsi="標楷體" w:cs="Times New Roman"/>
          <w:sz w:val="32"/>
          <w:szCs w:val="32"/>
        </w:rPr>
        <w:t>.</w:t>
      </w:r>
      <w:r w:rsidRPr="003155A6">
        <w:rPr>
          <w:rFonts w:ascii="標楷體" w:eastAsia="標楷體" w:hAnsi="標楷體" w:cs="Times New Roman" w:hint="eastAsia"/>
          <w:sz w:val="32"/>
          <w:szCs w:val="32"/>
        </w:rPr>
        <w:t>62%。顯示客家民眾與他人溝通仍偏重主流腔調，其他如：大埔腔、饒平腔、詔安腔，無論是初級、中級暨中高級，報考人數均偏低。客語少數腔調若未善加保存與傳承，恐日漸流失。因此，請客家委員會於3個月內，向立法院內政委員會提出強化保存客語少數腔調方案，以保障客家少數腔調之多元性。</w:t>
      </w:r>
    </w:p>
    <w:p w14:paraId="6B6BD32E" w14:textId="77777777" w:rsidR="001513E9" w:rsidRDefault="001513E9" w:rsidP="00DE3E0D">
      <w:pPr>
        <w:spacing w:line="400" w:lineRule="exact"/>
        <w:ind w:right="-1276" w:firstLineChars="350" w:firstLine="981"/>
        <w:jc w:val="both"/>
        <w:rPr>
          <w:rFonts w:ascii="標楷體" w:eastAsia="標楷體" w:hAnsi="Times New Roman"/>
          <w:b/>
          <w:snapToGrid w:val="0"/>
          <w:sz w:val="28"/>
          <w:szCs w:val="28"/>
          <w:shd w:val="pct15" w:color="auto" w:fill="FFFFFF"/>
        </w:rPr>
      </w:pPr>
    </w:p>
    <w:p w14:paraId="16A6F01B" w14:textId="7BDB5926" w:rsidR="001513E9" w:rsidRDefault="001513E9" w:rsidP="00DE3E0D">
      <w:pPr>
        <w:spacing w:line="400" w:lineRule="exact"/>
        <w:ind w:right="-1276" w:firstLineChars="350" w:firstLine="981"/>
        <w:jc w:val="both"/>
        <w:rPr>
          <w:rFonts w:ascii="標楷體" w:eastAsia="標楷體" w:hAnsi="Times New Roman" w:hint="eastAsia"/>
          <w:b/>
          <w:snapToGrid w:val="0"/>
          <w:sz w:val="28"/>
          <w:szCs w:val="28"/>
          <w:shd w:val="pct15" w:color="auto" w:fill="FFFFFF"/>
        </w:rPr>
      </w:pPr>
    </w:p>
    <w:p w14:paraId="28F80E5A" w14:textId="162BB80A" w:rsidR="001513E9" w:rsidRDefault="001513E9" w:rsidP="00DE3E0D">
      <w:pPr>
        <w:spacing w:line="400" w:lineRule="exact"/>
        <w:ind w:right="-1276" w:firstLineChars="350" w:firstLine="981"/>
        <w:jc w:val="both"/>
        <w:rPr>
          <w:rFonts w:ascii="標楷體" w:eastAsia="標楷體" w:hAnsi="Times New Roman"/>
          <w:b/>
          <w:snapToGrid w:val="0"/>
          <w:sz w:val="28"/>
          <w:szCs w:val="28"/>
          <w:shd w:val="pct15" w:color="auto" w:fill="FFFFFF"/>
        </w:rPr>
      </w:pPr>
    </w:p>
    <w:p w14:paraId="26401E4B" w14:textId="77777777" w:rsidR="0046475D" w:rsidRDefault="0046475D" w:rsidP="00DE3E0D">
      <w:pPr>
        <w:spacing w:line="400" w:lineRule="exact"/>
        <w:ind w:right="-1276" w:firstLineChars="350" w:firstLine="981"/>
        <w:jc w:val="both"/>
        <w:rPr>
          <w:rFonts w:ascii="標楷體" w:eastAsia="標楷體" w:hAnsi="Times New Roman" w:hint="eastAsia"/>
          <w:b/>
          <w:snapToGrid w:val="0"/>
          <w:sz w:val="28"/>
          <w:szCs w:val="28"/>
          <w:shd w:val="pct15" w:color="auto" w:fill="FFFFFF"/>
        </w:rPr>
      </w:pPr>
    </w:p>
    <w:p w14:paraId="11DF1E3E" w14:textId="77ABD8BE" w:rsidR="00A551C5" w:rsidRPr="00C81C3F" w:rsidRDefault="00A551C5" w:rsidP="0046475D">
      <w:pPr>
        <w:ind w:leftChars="500" w:left="1200"/>
        <w:rPr>
          <w:rFonts w:ascii="標楷體" w:eastAsia="標楷體" w:hAnsi="標楷體" w:hint="eastAsia"/>
          <w:b/>
          <w:sz w:val="28"/>
          <w:szCs w:val="28"/>
        </w:rPr>
      </w:pPr>
      <w:r w:rsidRPr="00C81C3F">
        <w:rPr>
          <w:rFonts w:ascii="標楷體" w:eastAsia="標楷體" w:hAnsi="標楷體" w:hint="eastAsia"/>
          <w:b/>
          <w:sz w:val="28"/>
          <w:szCs w:val="28"/>
        </w:rPr>
        <w:t>106至108年度客語能力-初級認證各腔調報考情形表</w:t>
      </w:r>
    </w:p>
    <w:tbl>
      <w:tblPr>
        <w:tblW w:w="8079" w:type="dxa"/>
        <w:tblInd w:w="9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567"/>
        <w:gridCol w:w="1134"/>
        <w:gridCol w:w="1134"/>
        <w:gridCol w:w="992"/>
        <w:gridCol w:w="1134"/>
        <w:gridCol w:w="992"/>
        <w:gridCol w:w="992"/>
        <w:gridCol w:w="1134"/>
      </w:tblGrid>
      <w:tr w:rsidR="003155A6" w:rsidRPr="003155A6" w14:paraId="7500952C" w14:textId="77777777" w:rsidTr="00DE3E0D">
        <w:trPr>
          <w:trHeight w:val="390"/>
          <w:tblHeader/>
        </w:trPr>
        <w:tc>
          <w:tcPr>
            <w:tcW w:w="1701" w:type="dxa"/>
            <w:gridSpan w:val="2"/>
            <w:shd w:val="clear" w:color="auto" w:fill="auto"/>
            <w:noWrap/>
            <w:vAlign w:val="center"/>
            <w:hideMark/>
          </w:tcPr>
          <w:p w14:paraId="3797E44D" w14:textId="77777777" w:rsidR="00A551C5" w:rsidRPr="003155A6" w:rsidRDefault="00A551C5" w:rsidP="003155A6">
            <w:pPr>
              <w:spacing w:line="280" w:lineRule="exact"/>
              <w:jc w:val="center"/>
              <w:rPr>
                <w:rFonts w:ascii="標楷體" w:eastAsia="標楷體" w:hAnsi="Times New Roman"/>
                <w:b/>
                <w:szCs w:val="28"/>
              </w:rPr>
            </w:pPr>
            <w:r w:rsidRPr="003155A6">
              <w:rPr>
                <w:rFonts w:ascii="標楷體" w:eastAsia="標楷體" w:hAnsi="Times New Roman" w:hint="eastAsia"/>
                <w:b/>
                <w:szCs w:val="28"/>
              </w:rPr>
              <w:t>腔調別</w:t>
            </w:r>
          </w:p>
        </w:tc>
        <w:tc>
          <w:tcPr>
            <w:tcW w:w="1134" w:type="dxa"/>
            <w:shd w:val="clear" w:color="auto" w:fill="auto"/>
            <w:noWrap/>
            <w:vAlign w:val="center"/>
            <w:hideMark/>
          </w:tcPr>
          <w:p w14:paraId="591E2527" w14:textId="77777777" w:rsidR="00A551C5" w:rsidRPr="003155A6" w:rsidRDefault="00A551C5" w:rsidP="003155A6">
            <w:pPr>
              <w:spacing w:line="280" w:lineRule="exact"/>
              <w:jc w:val="center"/>
              <w:rPr>
                <w:rFonts w:ascii="標楷體" w:eastAsia="標楷體" w:hAnsi="Times New Roman"/>
                <w:b/>
                <w:szCs w:val="28"/>
              </w:rPr>
            </w:pPr>
            <w:r w:rsidRPr="003155A6">
              <w:rPr>
                <w:rFonts w:ascii="標楷體" w:eastAsia="標楷體" w:hAnsi="Times New Roman" w:hint="eastAsia"/>
                <w:b/>
                <w:szCs w:val="28"/>
              </w:rPr>
              <w:t>四縣腔</w:t>
            </w:r>
          </w:p>
        </w:tc>
        <w:tc>
          <w:tcPr>
            <w:tcW w:w="992" w:type="dxa"/>
            <w:shd w:val="clear" w:color="auto" w:fill="auto"/>
            <w:noWrap/>
            <w:vAlign w:val="center"/>
            <w:hideMark/>
          </w:tcPr>
          <w:p w14:paraId="7484386F" w14:textId="77777777" w:rsidR="00A551C5" w:rsidRPr="003155A6" w:rsidRDefault="00A551C5" w:rsidP="003155A6">
            <w:pPr>
              <w:spacing w:line="280" w:lineRule="exact"/>
              <w:jc w:val="center"/>
              <w:rPr>
                <w:rFonts w:ascii="標楷體" w:eastAsia="標楷體" w:hAnsi="Times New Roman"/>
                <w:b/>
                <w:szCs w:val="28"/>
              </w:rPr>
            </w:pPr>
            <w:r w:rsidRPr="003155A6">
              <w:rPr>
                <w:rFonts w:ascii="標楷體" w:eastAsia="標楷體" w:hAnsi="Times New Roman" w:hint="eastAsia"/>
                <w:b/>
                <w:szCs w:val="28"/>
              </w:rPr>
              <w:t>海陸腔</w:t>
            </w:r>
          </w:p>
        </w:tc>
        <w:tc>
          <w:tcPr>
            <w:tcW w:w="1134" w:type="dxa"/>
            <w:shd w:val="clear" w:color="auto" w:fill="auto"/>
            <w:noWrap/>
            <w:vAlign w:val="center"/>
            <w:hideMark/>
          </w:tcPr>
          <w:p w14:paraId="0F75F06A" w14:textId="77777777" w:rsidR="00A551C5" w:rsidRPr="003155A6" w:rsidRDefault="00A551C5" w:rsidP="003155A6">
            <w:pPr>
              <w:spacing w:line="280" w:lineRule="exact"/>
              <w:jc w:val="center"/>
              <w:rPr>
                <w:rFonts w:ascii="標楷體" w:eastAsia="標楷體" w:hAnsi="Times New Roman"/>
                <w:b/>
                <w:szCs w:val="28"/>
              </w:rPr>
            </w:pPr>
            <w:r w:rsidRPr="003155A6">
              <w:rPr>
                <w:rFonts w:ascii="標楷體" w:eastAsia="標楷體" w:hAnsi="Times New Roman" w:hint="eastAsia"/>
                <w:b/>
                <w:szCs w:val="28"/>
              </w:rPr>
              <w:t>大埔腔</w:t>
            </w:r>
          </w:p>
        </w:tc>
        <w:tc>
          <w:tcPr>
            <w:tcW w:w="992" w:type="dxa"/>
            <w:shd w:val="clear" w:color="auto" w:fill="auto"/>
            <w:noWrap/>
            <w:vAlign w:val="center"/>
            <w:hideMark/>
          </w:tcPr>
          <w:p w14:paraId="3A94D02D" w14:textId="77777777" w:rsidR="00A551C5" w:rsidRPr="003155A6" w:rsidRDefault="00A551C5" w:rsidP="003155A6">
            <w:pPr>
              <w:spacing w:line="280" w:lineRule="exact"/>
              <w:jc w:val="center"/>
              <w:rPr>
                <w:rFonts w:ascii="標楷體" w:eastAsia="標楷體" w:hAnsi="Times New Roman"/>
                <w:b/>
                <w:szCs w:val="28"/>
              </w:rPr>
            </w:pPr>
            <w:r w:rsidRPr="003155A6">
              <w:rPr>
                <w:rFonts w:ascii="標楷體" w:eastAsia="標楷體" w:hAnsi="Times New Roman" w:hint="eastAsia"/>
                <w:b/>
                <w:szCs w:val="28"/>
              </w:rPr>
              <w:t>饒平腔</w:t>
            </w:r>
          </w:p>
        </w:tc>
        <w:tc>
          <w:tcPr>
            <w:tcW w:w="992" w:type="dxa"/>
            <w:shd w:val="clear" w:color="auto" w:fill="auto"/>
            <w:noWrap/>
            <w:vAlign w:val="center"/>
            <w:hideMark/>
          </w:tcPr>
          <w:p w14:paraId="7A0314A1" w14:textId="77777777" w:rsidR="00A551C5" w:rsidRPr="003155A6" w:rsidRDefault="00A551C5" w:rsidP="003155A6">
            <w:pPr>
              <w:spacing w:line="280" w:lineRule="exact"/>
              <w:jc w:val="center"/>
              <w:rPr>
                <w:rFonts w:ascii="標楷體" w:eastAsia="標楷體" w:hAnsi="Times New Roman"/>
                <w:b/>
                <w:szCs w:val="28"/>
              </w:rPr>
            </w:pPr>
            <w:r w:rsidRPr="003155A6">
              <w:rPr>
                <w:rFonts w:ascii="標楷體" w:eastAsia="標楷體" w:hAnsi="Times New Roman" w:hint="eastAsia"/>
                <w:b/>
                <w:szCs w:val="28"/>
              </w:rPr>
              <w:t>詔安腔</w:t>
            </w:r>
          </w:p>
        </w:tc>
        <w:tc>
          <w:tcPr>
            <w:tcW w:w="1134" w:type="dxa"/>
            <w:shd w:val="clear" w:color="auto" w:fill="auto"/>
            <w:noWrap/>
            <w:vAlign w:val="center"/>
            <w:hideMark/>
          </w:tcPr>
          <w:p w14:paraId="633B4CDD" w14:textId="77777777" w:rsidR="00A551C5" w:rsidRPr="003155A6" w:rsidRDefault="00A551C5" w:rsidP="003155A6">
            <w:pPr>
              <w:spacing w:line="280" w:lineRule="exact"/>
              <w:jc w:val="center"/>
              <w:rPr>
                <w:rFonts w:ascii="標楷體" w:eastAsia="標楷體" w:hAnsi="Times New Roman"/>
                <w:b/>
                <w:szCs w:val="28"/>
              </w:rPr>
            </w:pPr>
            <w:r w:rsidRPr="003155A6">
              <w:rPr>
                <w:rFonts w:ascii="標楷體" w:eastAsia="標楷體" w:hAnsi="Times New Roman" w:hint="eastAsia"/>
                <w:b/>
                <w:szCs w:val="28"/>
              </w:rPr>
              <w:t>總計</w:t>
            </w:r>
          </w:p>
        </w:tc>
      </w:tr>
      <w:tr w:rsidR="003155A6" w:rsidRPr="003155A6" w14:paraId="32BED708" w14:textId="77777777" w:rsidTr="00DE3E0D">
        <w:trPr>
          <w:trHeight w:val="390"/>
        </w:trPr>
        <w:tc>
          <w:tcPr>
            <w:tcW w:w="567" w:type="dxa"/>
            <w:vMerge w:val="restart"/>
            <w:shd w:val="clear" w:color="auto" w:fill="auto"/>
            <w:noWrap/>
            <w:vAlign w:val="center"/>
            <w:hideMark/>
          </w:tcPr>
          <w:p w14:paraId="32679F7D" w14:textId="77777777" w:rsidR="00A551C5" w:rsidRPr="003155A6" w:rsidRDefault="00A551C5" w:rsidP="003155A6">
            <w:pPr>
              <w:spacing w:line="280" w:lineRule="exact"/>
              <w:rPr>
                <w:rFonts w:ascii="標楷體" w:eastAsia="標楷體" w:hAnsi="Times New Roman"/>
                <w:szCs w:val="28"/>
              </w:rPr>
            </w:pPr>
            <w:r w:rsidRPr="003155A6">
              <w:rPr>
                <w:rFonts w:ascii="標楷體" w:eastAsia="標楷體" w:hAnsi="Times New Roman" w:hint="eastAsia"/>
                <w:szCs w:val="28"/>
              </w:rPr>
              <w:t>106年</w:t>
            </w:r>
          </w:p>
        </w:tc>
        <w:tc>
          <w:tcPr>
            <w:tcW w:w="1134" w:type="dxa"/>
            <w:shd w:val="clear" w:color="auto" w:fill="auto"/>
            <w:noWrap/>
            <w:vAlign w:val="center"/>
            <w:hideMark/>
          </w:tcPr>
          <w:p w14:paraId="4C5E4478" w14:textId="77777777" w:rsidR="00A551C5" w:rsidRPr="003155A6" w:rsidRDefault="00A551C5" w:rsidP="003155A6">
            <w:pPr>
              <w:spacing w:line="280" w:lineRule="exact"/>
              <w:rPr>
                <w:rFonts w:ascii="標楷體" w:eastAsia="標楷體" w:hAnsi="Times New Roman"/>
                <w:b/>
                <w:szCs w:val="28"/>
              </w:rPr>
            </w:pPr>
            <w:r w:rsidRPr="003155A6">
              <w:rPr>
                <w:rFonts w:ascii="標楷體" w:eastAsia="標楷體" w:hAnsi="Times New Roman" w:hint="eastAsia"/>
                <w:b/>
                <w:szCs w:val="28"/>
              </w:rPr>
              <w:t>到考人數</w:t>
            </w:r>
          </w:p>
        </w:tc>
        <w:tc>
          <w:tcPr>
            <w:tcW w:w="1134" w:type="dxa"/>
            <w:shd w:val="clear" w:color="auto" w:fill="auto"/>
            <w:noWrap/>
            <w:vAlign w:val="center"/>
          </w:tcPr>
          <w:p w14:paraId="57758310"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4,655</w:t>
            </w:r>
          </w:p>
        </w:tc>
        <w:tc>
          <w:tcPr>
            <w:tcW w:w="992" w:type="dxa"/>
            <w:shd w:val="clear" w:color="auto" w:fill="auto"/>
            <w:noWrap/>
            <w:vAlign w:val="center"/>
          </w:tcPr>
          <w:p w14:paraId="5231E3FD"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1,637</w:t>
            </w:r>
          </w:p>
        </w:tc>
        <w:tc>
          <w:tcPr>
            <w:tcW w:w="1134" w:type="dxa"/>
            <w:shd w:val="clear" w:color="auto" w:fill="auto"/>
            <w:noWrap/>
            <w:vAlign w:val="center"/>
          </w:tcPr>
          <w:p w14:paraId="5F043F51"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400</w:t>
            </w:r>
          </w:p>
        </w:tc>
        <w:tc>
          <w:tcPr>
            <w:tcW w:w="992" w:type="dxa"/>
            <w:shd w:val="clear" w:color="auto" w:fill="auto"/>
            <w:noWrap/>
            <w:vAlign w:val="center"/>
          </w:tcPr>
          <w:p w14:paraId="40FE0189"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38</w:t>
            </w:r>
          </w:p>
        </w:tc>
        <w:tc>
          <w:tcPr>
            <w:tcW w:w="992" w:type="dxa"/>
            <w:shd w:val="clear" w:color="auto" w:fill="auto"/>
            <w:noWrap/>
            <w:vAlign w:val="center"/>
          </w:tcPr>
          <w:p w14:paraId="6B8DA8F4"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64</w:t>
            </w:r>
          </w:p>
        </w:tc>
        <w:tc>
          <w:tcPr>
            <w:tcW w:w="1134" w:type="dxa"/>
            <w:shd w:val="clear" w:color="auto" w:fill="auto"/>
            <w:noWrap/>
            <w:vAlign w:val="center"/>
          </w:tcPr>
          <w:p w14:paraId="34977DB8"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6,794</w:t>
            </w:r>
          </w:p>
        </w:tc>
      </w:tr>
      <w:tr w:rsidR="003155A6" w:rsidRPr="003155A6" w14:paraId="3906CB34" w14:textId="77777777" w:rsidTr="00DE3E0D">
        <w:trPr>
          <w:trHeight w:val="390"/>
        </w:trPr>
        <w:tc>
          <w:tcPr>
            <w:tcW w:w="567" w:type="dxa"/>
            <w:vMerge/>
            <w:shd w:val="clear" w:color="auto" w:fill="auto"/>
            <w:vAlign w:val="center"/>
            <w:hideMark/>
          </w:tcPr>
          <w:p w14:paraId="5E4C29EB" w14:textId="77777777" w:rsidR="00A551C5" w:rsidRPr="003155A6" w:rsidRDefault="00A551C5" w:rsidP="003155A6">
            <w:pPr>
              <w:spacing w:line="280" w:lineRule="exact"/>
              <w:rPr>
                <w:rFonts w:ascii="標楷體" w:eastAsia="標楷體" w:hAnsi="Times New Roman"/>
                <w:szCs w:val="28"/>
              </w:rPr>
            </w:pPr>
          </w:p>
        </w:tc>
        <w:tc>
          <w:tcPr>
            <w:tcW w:w="1134" w:type="dxa"/>
            <w:shd w:val="clear" w:color="auto" w:fill="auto"/>
            <w:noWrap/>
            <w:vAlign w:val="center"/>
            <w:hideMark/>
          </w:tcPr>
          <w:p w14:paraId="2AF0F84F" w14:textId="77777777" w:rsidR="00A551C5" w:rsidRPr="003155A6" w:rsidRDefault="00A551C5" w:rsidP="003155A6">
            <w:pPr>
              <w:spacing w:line="280" w:lineRule="exact"/>
              <w:rPr>
                <w:rFonts w:ascii="標楷體" w:eastAsia="標楷體" w:hAnsi="Times New Roman"/>
                <w:szCs w:val="28"/>
              </w:rPr>
            </w:pPr>
            <w:r w:rsidRPr="003155A6">
              <w:rPr>
                <w:rFonts w:ascii="標楷體" w:eastAsia="標楷體" w:hAnsi="Times New Roman" w:hint="eastAsia"/>
                <w:szCs w:val="28"/>
              </w:rPr>
              <w:t>通過人數</w:t>
            </w:r>
          </w:p>
        </w:tc>
        <w:tc>
          <w:tcPr>
            <w:tcW w:w="1134" w:type="dxa"/>
            <w:shd w:val="clear" w:color="auto" w:fill="auto"/>
            <w:vAlign w:val="center"/>
          </w:tcPr>
          <w:p w14:paraId="7972C3AA"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2,669</w:t>
            </w:r>
          </w:p>
        </w:tc>
        <w:tc>
          <w:tcPr>
            <w:tcW w:w="992" w:type="dxa"/>
            <w:shd w:val="clear" w:color="auto" w:fill="auto"/>
            <w:noWrap/>
            <w:vAlign w:val="center"/>
          </w:tcPr>
          <w:p w14:paraId="42C95036"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1,128</w:t>
            </w:r>
          </w:p>
        </w:tc>
        <w:tc>
          <w:tcPr>
            <w:tcW w:w="1134" w:type="dxa"/>
            <w:shd w:val="clear" w:color="auto" w:fill="auto"/>
            <w:noWrap/>
            <w:vAlign w:val="center"/>
          </w:tcPr>
          <w:p w14:paraId="40170068"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279</w:t>
            </w:r>
          </w:p>
        </w:tc>
        <w:tc>
          <w:tcPr>
            <w:tcW w:w="992" w:type="dxa"/>
            <w:shd w:val="clear" w:color="auto" w:fill="auto"/>
            <w:noWrap/>
            <w:vAlign w:val="center"/>
          </w:tcPr>
          <w:p w14:paraId="4D7778FC"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24</w:t>
            </w:r>
          </w:p>
        </w:tc>
        <w:tc>
          <w:tcPr>
            <w:tcW w:w="992" w:type="dxa"/>
            <w:shd w:val="clear" w:color="auto" w:fill="auto"/>
            <w:noWrap/>
            <w:vAlign w:val="center"/>
          </w:tcPr>
          <w:p w14:paraId="7B694844"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22</w:t>
            </w:r>
          </w:p>
        </w:tc>
        <w:tc>
          <w:tcPr>
            <w:tcW w:w="1134" w:type="dxa"/>
            <w:shd w:val="clear" w:color="auto" w:fill="auto"/>
            <w:noWrap/>
            <w:vAlign w:val="center"/>
          </w:tcPr>
          <w:p w14:paraId="1106480D"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4,122</w:t>
            </w:r>
          </w:p>
        </w:tc>
      </w:tr>
      <w:tr w:rsidR="003155A6" w:rsidRPr="003155A6" w14:paraId="423EC274" w14:textId="77777777" w:rsidTr="00DE3E0D">
        <w:trPr>
          <w:trHeight w:val="390"/>
        </w:trPr>
        <w:tc>
          <w:tcPr>
            <w:tcW w:w="567" w:type="dxa"/>
            <w:vMerge/>
            <w:shd w:val="clear" w:color="auto" w:fill="auto"/>
            <w:vAlign w:val="center"/>
            <w:hideMark/>
          </w:tcPr>
          <w:p w14:paraId="54AE515F" w14:textId="77777777" w:rsidR="00A551C5" w:rsidRPr="003155A6" w:rsidRDefault="00A551C5" w:rsidP="003155A6">
            <w:pPr>
              <w:spacing w:line="280" w:lineRule="exact"/>
              <w:rPr>
                <w:rFonts w:ascii="標楷體" w:eastAsia="標楷體" w:hAnsi="Times New Roman"/>
                <w:szCs w:val="28"/>
              </w:rPr>
            </w:pPr>
          </w:p>
        </w:tc>
        <w:tc>
          <w:tcPr>
            <w:tcW w:w="1134" w:type="dxa"/>
            <w:shd w:val="clear" w:color="auto" w:fill="auto"/>
            <w:noWrap/>
            <w:vAlign w:val="center"/>
            <w:hideMark/>
          </w:tcPr>
          <w:p w14:paraId="3E748E4A" w14:textId="77777777" w:rsidR="00A551C5" w:rsidRPr="003155A6" w:rsidRDefault="00A551C5" w:rsidP="003155A6">
            <w:pPr>
              <w:spacing w:line="280" w:lineRule="exact"/>
              <w:rPr>
                <w:rFonts w:ascii="標楷體" w:eastAsia="標楷體" w:hAnsi="Times New Roman"/>
                <w:szCs w:val="28"/>
              </w:rPr>
            </w:pPr>
            <w:r w:rsidRPr="003155A6">
              <w:rPr>
                <w:rFonts w:ascii="標楷體" w:eastAsia="標楷體" w:hAnsi="Times New Roman" w:hint="eastAsia"/>
                <w:szCs w:val="28"/>
              </w:rPr>
              <w:t>通過率</w:t>
            </w:r>
          </w:p>
        </w:tc>
        <w:tc>
          <w:tcPr>
            <w:tcW w:w="1134" w:type="dxa"/>
            <w:shd w:val="clear" w:color="auto" w:fill="auto"/>
            <w:noWrap/>
            <w:vAlign w:val="center"/>
          </w:tcPr>
          <w:p w14:paraId="1883927D"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57.34%</w:t>
            </w:r>
          </w:p>
        </w:tc>
        <w:tc>
          <w:tcPr>
            <w:tcW w:w="992" w:type="dxa"/>
            <w:shd w:val="clear" w:color="auto" w:fill="auto"/>
            <w:noWrap/>
            <w:vAlign w:val="center"/>
          </w:tcPr>
          <w:p w14:paraId="0A978494"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68.91%</w:t>
            </w:r>
          </w:p>
        </w:tc>
        <w:tc>
          <w:tcPr>
            <w:tcW w:w="1134" w:type="dxa"/>
            <w:shd w:val="clear" w:color="auto" w:fill="auto"/>
            <w:noWrap/>
            <w:vAlign w:val="center"/>
          </w:tcPr>
          <w:p w14:paraId="71C5D9F6"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69.75%</w:t>
            </w:r>
          </w:p>
        </w:tc>
        <w:tc>
          <w:tcPr>
            <w:tcW w:w="992" w:type="dxa"/>
            <w:shd w:val="clear" w:color="auto" w:fill="auto"/>
            <w:noWrap/>
            <w:vAlign w:val="center"/>
          </w:tcPr>
          <w:p w14:paraId="4E47950C"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63.16%</w:t>
            </w:r>
          </w:p>
        </w:tc>
        <w:tc>
          <w:tcPr>
            <w:tcW w:w="992" w:type="dxa"/>
            <w:shd w:val="clear" w:color="auto" w:fill="auto"/>
            <w:noWrap/>
            <w:vAlign w:val="center"/>
          </w:tcPr>
          <w:p w14:paraId="2B2DCFBE"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34.38%</w:t>
            </w:r>
          </w:p>
        </w:tc>
        <w:tc>
          <w:tcPr>
            <w:tcW w:w="1134" w:type="dxa"/>
            <w:shd w:val="clear" w:color="auto" w:fill="auto"/>
            <w:noWrap/>
            <w:vAlign w:val="center"/>
          </w:tcPr>
          <w:p w14:paraId="17877275"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60.67%</w:t>
            </w:r>
          </w:p>
        </w:tc>
      </w:tr>
      <w:tr w:rsidR="003155A6" w:rsidRPr="003155A6" w14:paraId="6FA3BB6E" w14:textId="77777777" w:rsidTr="00DE3E0D">
        <w:trPr>
          <w:trHeight w:val="390"/>
        </w:trPr>
        <w:tc>
          <w:tcPr>
            <w:tcW w:w="567" w:type="dxa"/>
            <w:vMerge w:val="restart"/>
            <w:shd w:val="clear" w:color="auto" w:fill="auto"/>
            <w:noWrap/>
            <w:vAlign w:val="center"/>
            <w:hideMark/>
          </w:tcPr>
          <w:p w14:paraId="7CB6AEB5" w14:textId="77777777" w:rsidR="00A551C5" w:rsidRPr="003155A6" w:rsidRDefault="00A551C5" w:rsidP="003155A6">
            <w:pPr>
              <w:spacing w:line="280" w:lineRule="exact"/>
              <w:rPr>
                <w:rFonts w:ascii="標楷體" w:eastAsia="標楷體" w:hAnsi="Times New Roman"/>
                <w:szCs w:val="28"/>
              </w:rPr>
            </w:pPr>
            <w:r w:rsidRPr="003155A6">
              <w:rPr>
                <w:rFonts w:ascii="標楷體" w:eastAsia="標楷體" w:hAnsi="Times New Roman" w:hint="eastAsia"/>
                <w:szCs w:val="28"/>
              </w:rPr>
              <w:t>107年</w:t>
            </w:r>
          </w:p>
        </w:tc>
        <w:tc>
          <w:tcPr>
            <w:tcW w:w="1134" w:type="dxa"/>
            <w:shd w:val="clear" w:color="auto" w:fill="auto"/>
            <w:noWrap/>
            <w:vAlign w:val="center"/>
            <w:hideMark/>
          </w:tcPr>
          <w:p w14:paraId="07595C67" w14:textId="77777777" w:rsidR="00A551C5" w:rsidRPr="003155A6" w:rsidRDefault="00A551C5" w:rsidP="003155A6">
            <w:pPr>
              <w:spacing w:line="280" w:lineRule="exact"/>
              <w:rPr>
                <w:rFonts w:ascii="標楷體" w:eastAsia="標楷體" w:hAnsi="Times New Roman"/>
                <w:b/>
                <w:szCs w:val="28"/>
              </w:rPr>
            </w:pPr>
            <w:r w:rsidRPr="003155A6">
              <w:rPr>
                <w:rFonts w:ascii="標楷體" w:eastAsia="標楷體" w:hAnsi="Times New Roman" w:hint="eastAsia"/>
                <w:b/>
                <w:szCs w:val="28"/>
              </w:rPr>
              <w:t>到考人數</w:t>
            </w:r>
          </w:p>
        </w:tc>
        <w:tc>
          <w:tcPr>
            <w:tcW w:w="1134" w:type="dxa"/>
            <w:shd w:val="clear" w:color="auto" w:fill="auto"/>
            <w:noWrap/>
            <w:vAlign w:val="center"/>
          </w:tcPr>
          <w:p w14:paraId="0A3A9EA2"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8,984</w:t>
            </w:r>
          </w:p>
        </w:tc>
        <w:tc>
          <w:tcPr>
            <w:tcW w:w="992" w:type="dxa"/>
            <w:shd w:val="clear" w:color="auto" w:fill="auto"/>
            <w:noWrap/>
            <w:vAlign w:val="center"/>
          </w:tcPr>
          <w:p w14:paraId="05E45DB5"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2,945</w:t>
            </w:r>
          </w:p>
        </w:tc>
        <w:tc>
          <w:tcPr>
            <w:tcW w:w="1134" w:type="dxa"/>
            <w:shd w:val="clear" w:color="auto" w:fill="auto"/>
            <w:noWrap/>
            <w:vAlign w:val="center"/>
          </w:tcPr>
          <w:p w14:paraId="24EBACB7"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787</w:t>
            </w:r>
          </w:p>
        </w:tc>
        <w:tc>
          <w:tcPr>
            <w:tcW w:w="992" w:type="dxa"/>
            <w:shd w:val="clear" w:color="auto" w:fill="auto"/>
            <w:noWrap/>
            <w:vAlign w:val="center"/>
          </w:tcPr>
          <w:p w14:paraId="004DB8A8"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112</w:t>
            </w:r>
          </w:p>
        </w:tc>
        <w:tc>
          <w:tcPr>
            <w:tcW w:w="992" w:type="dxa"/>
            <w:shd w:val="clear" w:color="auto" w:fill="auto"/>
            <w:noWrap/>
            <w:vAlign w:val="center"/>
          </w:tcPr>
          <w:p w14:paraId="40B1C625"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74</w:t>
            </w:r>
          </w:p>
        </w:tc>
        <w:tc>
          <w:tcPr>
            <w:tcW w:w="1134" w:type="dxa"/>
            <w:shd w:val="clear" w:color="auto" w:fill="auto"/>
            <w:noWrap/>
            <w:vAlign w:val="center"/>
          </w:tcPr>
          <w:p w14:paraId="7F0B4D5C"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12,902</w:t>
            </w:r>
          </w:p>
        </w:tc>
      </w:tr>
      <w:tr w:rsidR="003155A6" w:rsidRPr="003155A6" w14:paraId="4D980209" w14:textId="77777777" w:rsidTr="00DE3E0D">
        <w:trPr>
          <w:trHeight w:val="390"/>
        </w:trPr>
        <w:tc>
          <w:tcPr>
            <w:tcW w:w="567" w:type="dxa"/>
            <w:vMerge/>
            <w:shd w:val="clear" w:color="auto" w:fill="auto"/>
            <w:vAlign w:val="center"/>
            <w:hideMark/>
          </w:tcPr>
          <w:p w14:paraId="775A5249" w14:textId="77777777" w:rsidR="00A551C5" w:rsidRPr="003155A6" w:rsidRDefault="00A551C5" w:rsidP="003155A6">
            <w:pPr>
              <w:spacing w:line="280" w:lineRule="exact"/>
              <w:rPr>
                <w:rFonts w:ascii="標楷體" w:eastAsia="標楷體" w:hAnsi="Times New Roman"/>
                <w:szCs w:val="28"/>
              </w:rPr>
            </w:pPr>
          </w:p>
        </w:tc>
        <w:tc>
          <w:tcPr>
            <w:tcW w:w="1134" w:type="dxa"/>
            <w:shd w:val="clear" w:color="auto" w:fill="auto"/>
            <w:noWrap/>
            <w:vAlign w:val="center"/>
            <w:hideMark/>
          </w:tcPr>
          <w:p w14:paraId="5F13A6F0" w14:textId="77777777" w:rsidR="00A551C5" w:rsidRPr="003155A6" w:rsidRDefault="00A551C5" w:rsidP="003155A6">
            <w:pPr>
              <w:spacing w:line="280" w:lineRule="exact"/>
              <w:rPr>
                <w:rFonts w:ascii="標楷體" w:eastAsia="標楷體" w:hAnsi="Times New Roman"/>
                <w:szCs w:val="28"/>
              </w:rPr>
            </w:pPr>
            <w:r w:rsidRPr="003155A6">
              <w:rPr>
                <w:rFonts w:ascii="標楷體" w:eastAsia="標楷體" w:hAnsi="Times New Roman" w:hint="eastAsia"/>
                <w:szCs w:val="28"/>
              </w:rPr>
              <w:t>通過人數</w:t>
            </w:r>
          </w:p>
        </w:tc>
        <w:tc>
          <w:tcPr>
            <w:tcW w:w="1134" w:type="dxa"/>
            <w:shd w:val="clear" w:color="auto" w:fill="auto"/>
            <w:vAlign w:val="center"/>
          </w:tcPr>
          <w:p w14:paraId="0FF83F19"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5</w:t>
            </w:r>
            <w:r w:rsidRPr="003155A6">
              <w:rPr>
                <w:rFonts w:ascii="標楷體" w:eastAsia="標楷體" w:hAnsi="Times New Roman"/>
                <w:szCs w:val="28"/>
              </w:rPr>
              <w:t>,273</w:t>
            </w:r>
          </w:p>
        </w:tc>
        <w:tc>
          <w:tcPr>
            <w:tcW w:w="992" w:type="dxa"/>
            <w:shd w:val="clear" w:color="auto" w:fill="auto"/>
            <w:noWrap/>
            <w:vAlign w:val="center"/>
          </w:tcPr>
          <w:p w14:paraId="419969DD"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1</w:t>
            </w:r>
            <w:r w:rsidRPr="003155A6">
              <w:rPr>
                <w:rFonts w:ascii="標楷體" w:eastAsia="標楷體" w:hAnsi="Times New Roman"/>
                <w:szCs w:val="28"/>
              </w:rPr>
              <w:t>,</w:t>
            </w:r>
            <w:r w:rsidRPr="003155A6">
              <w:rPr>
                <w:rFonts w:ascii="標楷體" w:eastAsia="標楷體" w:hAnsi="Times New Roman" w:hint="eastAsia"/>
                <w:szCs w:val="28"/>
              </w:rPr>
              <w:t>553</w:t>
            </w:r>
          </w:p>
        </w:tc>
        <w:tc>
          <w:tcPr>
            <w:tcW w:w="1134" w:type="dxa"/>
            <w:shd w:val="clear" w:color="auto" w:fill="auto"/>
            <w:noWrap/>
            <w:vAlign w:val="center"/>
          </w:tcPr>
          <w:p w14:paraId="357F1D93"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564</w:t>
            </w:r>
          </w:p>
        </w:tc>
        <w:tc>
          <w:tcPr>
            <w:tcW w:w="992" w:type="dxa"/>
            <w:shd w:val="clear" w:color="auto" w:fill="auto"/>
            <w:noWrap/>
            <w:vAlign w:val="center"/>
          </w:tcPr>
          <w:p w14:paraId="689E6585"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65</w:t>
            </w:r>
          </w:p>
        </w:tc>
        <w:tc>
          <w:tcPr>
            <w:tcW w:w="992" w:type="dxa"/>
            <w:shd w:val="clear" w:color="auto" w:fill="auto"/>
            <w:noWrap/>
            <w:vAlign w:val="center"/>
          </w:tcPr>
          <w:p w14:paraId="1FA98658"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34</w:t>
            </w:r>
          </w:p>
        </w:tc>
        <w:tc>
          <w:tcPr>
            <w:tcW w:w="1134" w:type="dxa"/>
            <w:shd w:val="clear" w:color="auto" w:fill="auto"/>
            <w:noWrap/>
            <w:vAlign w:val="center"/>
          </w:tcPr>
          <w:p w14:paraId="4593AE71"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7,489</w:t>
            </w:r>
          </w:p>
        </w:tc>
      </w:tr>
      <w:tr w:rsidR="003155A6" w:rsidRPr="003155A6" w14:paraId="1588B5F9" w14:textId="77777777" w:rsidTr="00DE3E0D">
        <w:trPr>
          <w:trHeight w:val="390"/>
        </w:trPr>
        <w:tc>
          <w:tcPr>
            <w:tcW w:w="567" w:type="dxa"/>
            <w:vMerge/>
            <w:shd w:val="clear" w:color="auto" w:fill="auto"/>
            <w:vAlign w:val="center"/>
            <w:hideMark/>
          </w:tcPr>
          <w:p w14:paraId="5B92FD11" w14:textId="77777777" w:rsidR="00A551C5" w:rsidRPr="003155A6" w:rsidRDefault="00A551C5" w:rsidP="003155A6">
            <w:pPr>
              <w:spacing w:line="280" w:lineRule="exact"/>
              <w:rPr>
                <w:rFonts w:ascii="標楷體" w:eastAsia="標楷體" w:hAnsi="Times New Roman"/>
                <w:szCs w:val="28"/>
              </w:rPr>
            </w:pPr>
          </w:p>
        </w:tc>
        <w:tc>
          <w:tcPr>
            <w:tcW w:w="1134" w:type="dxa"/>
            <w:shd w:val="clear" w:color="auto" w:fill="auto"/>
            <w:noWrap/>
            <w:vAlign w:val="center"/>
            <w:hideMark/>
          </w:tcPr>
          <w:p w14:paraId="3103614C" w14:textId="77777777" w:rsidR="00A551C5" w:rsidRPr="003155A6" w:rsidRDefault="00A551C5" w:rsidP="003155A6">
            <w:pPr>
              <w:spacing w:line="280" w:lineRule="exact"/>
              <w:rPr>
                <w:rFonts w:ascii="標楷體" w:eastAsia="標楷體" w:hAnsi="Times New Roman"/>
                <w:szCs w:val="28"/>
              </w:rPr>
            </w:pPr>
            <w:r w:rsidRPr="003155A6">
              <w:rPr>
                <w:rFonts w:ascii="標楷體" w:eastAsia="標楷體" w:hAnsi="Times New Roman" w:hint="eastAsia"/>
                <w:szCs w:val="28"/>
              </w:rPr>
              <w:t>通過率</w:t>
            </w:r>
          </w:p>
        </w:tc>
        <w:tc>
          <w:tcPr>
            <w:tcW w:w="1134" w:type="dxa"/>
            <w:shd w:val="clear" w:color="auto" w:fill="auto"/>
            <w:noWrap/>
            <w:vAlign w:val="center"/>
          </w:tcPr>
          <w:p w14:paraId="69B87E91"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58.69%</w:t>
            </w:r>
          </w:p>
        </w:tc>
        <w:tc>
          <w:tcPr>
            <w:tcW w:w="992" w:type="dxa"/>
            <w:shd w:val="clear" w:color="auto" w:fill="auto"/>
            <w:noWrap/>
            <w:vAlign w:val="center"/>
          </w:tcPr>
          <w:p w14:paraId="65DC7856"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52.73%</w:t>
            </w:r>
          </w:p>
        </w:tc>
        <w:tc>
          <w:tcPr>
            <w:tcW w:w="1134" w:type="dxa"/>
            <w:shd w:val="clear" w:color="auto" w:fill="auto"/>
            <w:noWrap/>
            <w:vAlign w:val="center"/>
          </w:tcPr>
          <w:p w14:paraId="56015827"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71.66%</w:t>
            </w:r>
          </w:p>
        </w:tc>
        <w:tc>
          <w:tcPr>
            <w:tcW w:w="992" w:type="dxa"/>
            <w:shd w:val="clear" w:color="auto" w:fill="auto"/>
            <w:noWrap/>
            <w:vAlign w:val="center"/>
          </w:tcPr>
          <w:p w14:paraId="0C9FB300"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58.04%</w:t>
            </w:r>
          </w:p>
        </w:tc>
        <w:tc>
          <w:tcPr>
            <w:tcW w:w="992" w:type="dxa"/>
            <w:shd w:val="clear" w:color="auto" w:fill="auto"/>
            <w:noWrap/>
            <w:vAlign w:val="center"/>
          </w:tcPr>
          <w:p w14:paraId="65A2D0E1"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45.95%</w:t>
            </w:r>
          </w:p>
        </w:tc>
        <w:tc>
          <w:tcPr>
            <w:tcW w:w="1134" w:type="dxa"/>
            <w:shd w:val="clear" w:color="auto" w:fill="auto"/>
            <w:noWrap/>
            <w:vAlign w:val="center"/>
          </w:tcPr>
          <w:p w14:paraId="32342553"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58.05%</w:t>
            </w:r>
          </w:p>
        </w:tc>
      </w:tr>
      <w:tr w:rsidR="003155A6" w:rsidRPr="003155A6" w14:paraId="53CBEED9" w14:textId="77777777" w:rsidTr="00DE3E0D">
        <w:trPr>
          <w:trHeight w:val="390"/>
        </w:trPr>
        <w:tc>
          <w:tcPr>
            <w:tcW w:w="567" w:type="dxa"/>
            <w:vMerge w:val="restart"/>
            <w:shd w:val="clear" w:color="auto" w:fill="auto"/>
            <w:noWrap/>
            <w:vAlign w:val="center"/>
            <w:hideMark/>
          </w:tcPr>
          <w:p w14:paraId="38B9DC9C" w14:textId="77777777" w:rsidR="00A551C5" w:rsidRPr="003155A6" w:rsidRDefault="00A551C5" w:rsidP="003155A6">
            <w:pPr>
              <w:spacing w:line="280" w:lineRule="exact"/>
              <w:rPr>
                <w:rFonts w:ascii="標楷體" w:eastAsia="標楷體" w:hAnsi="Times New Roman"/>
                <w:szCs w:val="28"/>
              </w:rPr>
            </w:pPr>
            <w:r w:rsidRPr="003155A6">
              <w:rPr>
                <w:rFonts w:ascii="標楷體" w:eastAsia="標楷體" w:hAnsi="Times New Roman" w:hint="eastAsia"/>
                <w:szCs w:val="28"/>
              </w:rPr>
              <w:t>108年</w:t>
            </w:r>
          </w:p>
        </w:tc>
        <w:tc>
          <w:tcPr>
            <w:tcW w:w="1134" w:type="dxa"/>
            <w:shd w:val="clear" w:color="auto" w:fill="auto"/>
            <w:noWrap/>
            <w:vAlign w:val="center"/>
            <w:hideMark/>
          </w:tcPr>
          <w:p w14:paraId="4D512DA1" w14:textId="77777777" w:rsidR="00A551C5" w:rsidRPr="003155A6" w:rsidRDefault="00A551C5" w:rsidP="003155A6">
            <w:pPr>
              <w:spacing w:line="280" w:lineRule="exact"/>
              <w:rPr>
                <w:rFonts w:ascii="標楷體" w:eastAsia="標楷體" w:hAnsi="Times New Roman"/>
                <w:b/>
                <w:szCs w:val="28"/>
              </w:rPr>
            </w:pPr>
            <w:r w:rsidRPr="003155A6">
              <w:rPr>
                <w:rFonts w:ascii="標楷體" w:eastAsia="標楷體" w:hAnsi="Times New Roman" w:hint="eastAsia"/>
                <w:b/>
                <w:szCs w:val="28"/>
              </w:rPr>
              <w:t>到考人數</w:t>
            </w:r>
          </w:p>
        </w:tc>
        <w:tc>
          <w:tcPr>
            <w:tcW w:w="1134" w:type="dxa"/>
            <w:shd w:val="clear" w:color="auto" w:fill="auto"/>
            <w:noWrap/>
            <w:vAlign w:val="center"/>
            <w:hideMark/>
          </w:tcPr>
          <w:p w14:paraId="3E5054FA"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8,450</w:t>
            </w:r>
          </w:p>
        </w:tc>
        <w:tc>
          <w:tcPr>
            <w:tcW w:w="992" w:type="dxa"/>
            <w:shd w:val="clear" w:color="auto" w:fill="auto"/>
            <w:noWrap/>
            <w:vAlign w:val="center"/>
            <w:hideMark/>
          </w:tcPr>
          <w:p w14:paraId="2AD8CC58"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2</w:t>
            </w:r>
            <w:r w:rsidRPr="003155A6">
              <w:rPr>
                <w:rFonts w:ascii="標楷體" w:eastAsia="標楷體" w:hAnsi="Times New Roman"/>
                <w:szCs w:val="28"/>
              </w:rPr>
              <w:t>,</w:t>
            </w:r>
            <w:r w:rsidRPr="003155A6">
              <w:rPr>
                <w:rFonts w:ascii="標楷體" w:eastAsia="標楷體" w:hAnsi="Times New Roman" w:hint="eastAsia"/>
                <w:szCs w:val="28"/>
              </w:rPr>
              <w:t>868</w:t>
            </w:r>
          </w:p>
        </w:tc>
        <w:tc>
          <w:tcPr>
            <w:tcW w:w="1134" w:type="dxa"/>
            <w:shd w:val="clear" w:color="auto" w:fill="auto"/>
            <w:noWrap/>
            <w:vAlign w:val="center"/>
            <w:hideMark/>
          </w:tcPr>
          <w:p w14:paraId="5A24176C"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400</w:t>
            </w:r>
          </w:p>
        </w:tc>
        <w:tc>
          <w:tcPr>
            <w:tcW w:w="992" w:type="dxa"/>
            <w:shd w:val="clear" w:color="auto" w:fill="auto"/>
            <w:noWrap/>
            <w:vAlign w:val="center"/>
            <w:hideMark/>
          </w:tcPr>
          <w:p w14:paraId="35A360B4"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79</w:t>
            </w:r>
          </w:p>
        </w:tc>
        <w:tc>
          <w:tcPr>
            <w:tcW w:w="992" w:type="dxa"/>
            <w:shd w:val="clear" w:color="auto" w:fill="auto"/>
            <w:noWrap/>
            <w:vAlign w:val="center"/>
            <w:hideMark/>
          </w:tcPr>
          <w:p w14:paraId="57C1A465"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60</w:t>
            </w:r>
          </w:p>
        </w:tc>
        <w:tc>
          <w:tcPr>
            <w:tcW w:w="1134" w:type="dxa"/>
            <w:shd w:val="clear" w:color="auto" w:fill="auto"/>
            <w:noWrap/>
            <w:vAlign w:val="center"/>
            <w:hideMark/>
          </w:tcPr>
          <w:p w14:paraId="3ACC89B6"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11</w:t>
            </w:r>
            <w:r w:rsidRPr="003155A6">
              <w:rPr>
                <w:rFonts w:ascii="標楷體" w:eastAsia="標楷體" w:hAnsi="Times New Roman"/>
                <w:szCs w:val="28"/>
              </w:rPr>
              <w:t>,</w:t>
            </w:r>
            <w:r w:rsidRPr="003155A6">
              <w:rPr>
                <w:rFonts w:ascii="標楷體" w:eastAsia="標楷體" w:hAnsi="Times New Roman" w:hint="eastAsia"/>
                <w:szCs w:val="28"/>
              </w:rPr>
              <w:t>857</w:t>
            </w:r>
          </w:p>
        </w:tc>
      </w:tr>
      <w:tr w:rsidR="003155A6" w:rsidRPr="003155A6" w14:paraId="413B070F" w14:textId="77777777" w:rsidTr="00DE3E0D">
        <w:trPr>
          <w:trHeight w:val="390"/>
        </w:trPr>
        <w:tc>
          <w:tcPr>
            <w:tcW w:w="567" w:type="dxa"/>
            <w:vMerge/>
            <w:shd w:val="clear" w:color="auto" w:fill="auto"/>
            <w:vAlign w:val="center"/>
            <w:hideMark/>
          </w:tcPr>
          <w:p w14:paraId="5196CB9B" w14:textId="77777777" w:rsidR="00A551C5" w:rsidRPr="003155A6" w:rsidRDefault="00A551C5" w:rsidP="003155A6">
            <w:pPr>
              <w:spacing w:line="280" w:lineRule="exact"/>
              <w:rPr>
                <w:rFonts w:ascii="標楷體" w:eastAsia="標楷體" w:hAnsi="Times New Roman"/>
                <w:szCs w:val="28"/>
              </w:rPr>
            </w:pPr>
          </w:p>
        </w:tc>
        <w:tc>
          <w:tcPr>
            <w:tcW w:w="1134" w:type="dxa"/>
            <w:shd w:val="clear" w:color="auto" w:fill="auto"/>
            <w:noWrap/>
            <w:vAlign w:val="center"/>
            <w:hideMark/>
          </w:tcPr>
          <w:p w14:paraId="210DCBCF" w14:textId="77777777" w:rsidR="00A551C5" w:rsidRPr="003155A6" w:rsidRDefault="00A551C5" w:rsidP="003155A6">
            <w:pPr>
              <w:spacing w:line="280" w:lineRule="exact"/>
              <w:rPr>
                <w:rFonts w:ascii="標楷體" w:eastAsia="標楷體" w:hAnsi="Times New Roman"/>
                <w:szCs w:val="28"/>
              </w:rPr>
            </w:pPr>
            <w:r w:rsidRPr="003155A6">
              <w:rPr>
                <w:rFonts w:ascii="標楷體" w:eastAsia="標楷體" w:hAnsi="Times New Roman" w:hint="eastAsia"/>
                <w:szCs w:val="28"/>
              </w:rPr>
              <w:t>通過人數</w:t>
            </w:r>
          </w:p>
        </w:tc>
        <w:tc>
          <w:tcPr>
            <w:tcW w:w="1134" w:type="dxa"/>
            <w:shd w:val="clear" w:color="auto" w:fill="auto"/>
            <w:vAlign w:val="center"/>
            <w:hideMark/>
          </w:tcPr>
          <w:p w14:paraId="29507727"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3,960</w:t>
            </w:r>
          </w:p>
        </w:tc>
        <w:tc>
          <w:tcPr>
            <w:tcW w:w="992" w:type="dxa"/>
            <w:shd w:val="clear" w:color="auto" w:fill="auto"/>
            <w:noWrap/>
            <w:vAlign w:val="center"/>
            <w:hideMark/>
          </w:tcPr>
          <w:p w14:paraId="0EF7DA6E"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1,476</w:t>
            </w:r>
          </w:p>
        </w:tc>
        <w:tc>
          <w:tcPr>
            <w:tcW w:w="1134" w:type="dxa"/>
            <w:shd w:val="clear" w:color="auto" w:fill="auto"/>
            <w:noWrap/>
            <w:vAlign w:val="center"/>
            <w:hideMark/>
          </w:tcPr>
          <w:p w14:paraId="55835778"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191</w:t>
            </w:r>
          </w:p>
        </w:tc>
        <w:tc>
          <w:tcPr>
            <w:tcW w:w="992" w:type="dxa"/>
            <w:shd w:val="clear" w:color="auto" w:fill="auto"/>
            <w:noWrap/>
            <w:vAlign w:val="center"/>
            <w:hideMark/>
          </w:tcPr>
          <w:p w14:paraId="2ABF8890"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38</w:t>
            </w:r>
          </w:p>
        </w:tc>
        <w:tc>
          <w:tcPr>
            <w:tcW w:w="992" w:type="dxa"/>
            <w:shd w:val="clear" w:color="auto" w:fill="auto"/>
            <w:noWrap/>
            <w:vAlign w:val="center"/>
            <w:hideMark/>
          </w:tcPr>
          <w:p w14:paraId="10E6BA5B"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14</w:t>
            </w:r>
          </w:p>
        </w:tc>
        <w:tc>
          <w:tcPr>
            <w:tcW w:w="1134" w:type="dxa"/>
            <w:shd w:val="clear" w:color="auto" w:fill="auto"/>
            <w:noWrap/>
            <w:vAlign w:val="center"/>
            <w:hideMark/>
          </w:tcPr>
          <w:p w14:paraId="7E87F7D1"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5,679</w:t>
            </w:r>
          </w:p>
        </w:tc>
      </w:tr>
      <w:tr w:rsidR="003155A6" w:rsidRPr="003155A6" w14:paraId="32186EE1" w14:textId="77777777" w:rsidTr="00DE3E0D">
        <w:trPr>
          <w:trHeight w:val="390"/>
        </w:trPr>
        <w:tc>
          <w:tcPr>
            <w:tcW w:w="567" w:type="dxa"/>
            <w:vMerge/>
            <w:shd w:val="clear" w:color="auto" w:fill="auto"/>
            <w:vAlign w:val="center"/>
            <w:hideMark/>
          </w:tcPr>
          <w:p w14:paraId="108AA74A" w14:textId="77777777" w:rsidR="00A551C5" w:rsidRPr="003155A6" w:rsidRDefault="00A551C5" w:rsidP="003155A6">
            <w:pPr>
              <w:spacing w:line="280" w:lineRule="exact"/>
              <w:rPr>
                <w:rFonts w:ascii="標楷體" w:eastAsia="標楷體" w:hAnsi="Times New Roman"/>
                <w:szCs w:val="28"/>
              </w:rPr>
            </w:pPr>
          </w:p>
        </w:tc>
        <w:tc>
          <w:tcPr>
            <w:tcW w:w="1134" w:type="dxa"/>
            <w:shd w:val="clear" w:color="auto" w:fill="auto"/>
            <w:noWrap/>
            <w:vAlign w:val="center"/>
            <w:hideMark/>
          </w:tcPr>
          <w:p w14:paraId="32407762" w14:textId="77777777" w:rsidR="00A551C5" w:rsidRPr="003155A6" w:rsidRDefault="00A551C5" w:rsidP="003155A6">
            <w:pPr>
              <w:spacing w:line="280" w:lineRule="exact"/>
              <w:rPr>
                <w:rFonts w:ascii="標楷體" w:eastAsia="標楷體" w:hAnsi="Times New Roman"/>
                <w:szCs w:val="28"/>
              </w:rPr>
            </w:pPr>
            <w:r w:rsidRPr="003155A6">
              <w:rPr>
                <w:rFonts w:ascii="標楷體" w:eastAsia="標楷體" w:hAnsi="Times New Roman" w:hint="eastAsia"/>
                <w:szCs w:val="28"/>
              </w:rPr>
              <w:t>通過率</w:t>
            </w:r>
          </w:p>
        </w:tc>
        <w:tc>
          <w:tcPr>
            <w:tcW w:w="1134" w:type="dxa"/>
            <w:shd w:val="clear" w:color="auto" w:fill="auto"/>
            <w:noWrap/>
            <w:vAlign w:val="center"/>
            <w:hideMark/>
          </w:tcPr>
          <w:p w14:paraId="6E30B899"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46.86%</w:t>
            </w:r>
          </w:p>
        </w:tc>
        <w:tc>
          <w:tcPr>
            <w:tcW w:w="992" w:type="dxa"/>
            <w:shd w:val="clear" w:color="auto" w:fill="auto"/>
            <w:noWrap/>
            <w:vAlign w:val="center"/>
            <w:hideMark/>
          </w:tcPr>
          <w:p w14:paraId="5E26C928"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51.46%</w:t>
            </w:r>
          </w:p>
        </w:tc>
        <w:tc>
          <w:tcPr>
            <w:tcW w:w="1134" w:type="dxa"/>
            <w:shd w:val="clear" w:color="auto" w:fill="auto"/>
            <w:noWrap/>
            <w:vAlign w:val="center"/>
            <w:hideMark/>
          </w:tcPr>
          <w:p w14:paraId="10FFDBE0"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47.75%</w:t>
            </w:r>
          </w:p>
        </w:tc>
        <w:tc>
          <w:tcPr>
            <w:tcW w:w="992" w:type="dxa"/>
            <w:shd w:val="clear" w:color="auto" w:fill="auto"/>
            <w:noWrap/>
            <w:vAlign w:val="center"/>
            <w:hideMark/>
          </w:tcPr>
          <w:p w14:paraId="42A2D9C5"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48.10%</w:t>
            </w:r>
          </w:p>
        </w:tc>
        <w:tc>
          <w:tcPr>
            <w:tcW w:w="992" w:type="dxa"/>
            <w:shd w:val="clear" w:color="auto" w:fill="auto"/>
            <w:noWrap/>
            <w:vAlign w:val="center"/>
            <w:hideMark/>
          </w:tcPr>
          <w:p w14:paraId="7C8939A6"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23.33%</w:t>
            </w:r>
          </w:p>
        </w:tc>
        <w:tc>
          <w:tcPr>
            <w:tcW w:w="1134" w:type="dxa"/>
            <w:shd w:val="clear" w:color="auto" w:fill="auto"/>
            <w:noWrap/>
            <w:vAlign w:val="center"/>
            <w:hideMark/>
          </w:tcPr>
          <w:p w14:paraId="37758267"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47.90%</w:t>
            </w:r>
          </w:p>
        </w:tc>
      </w:tr>
      <w:tr w:rsidR="003155A6" w:rsidRPr="003155A6" w14:paraId="23D91AD5" w14:textId="77777777" w:rsidTr="00DE3E0D">
        <w:trPr>
          <w:trHeight w:val="390"/>
        </w:trPr>
        <w:tc>
          <w:tcPr>
            <w:tcW w:w="1701" w:type="dxa"/>
            <w:gridSpan w:val="2"/>
            <w:shd w:val="clear" w:color="auto" w:fill="auto"/>
            <w:vAlign w:val="center"/>
          </w:tcPr>
          <w:p w14:paraId="6E626FD3" w14:textId="77777777" w:rsidR="00A551C5" w:rsidRPr="003155A6" w:rsidRDefault="00A551C5" w:rsidP="003155A6">
            <w:pPr>
              <w:spacing w:line="280" w:lineRule="exact"/>
              <w:rPr>
                <w:rFonts w:ascii="標楷體" w:eastAsia="標楷體" w:hAnsi="Times New Roman"/>
                <w:b/>
                <w:szCs w:val="28"/>
              </w:rPr>
            </w:pPr>
            <w:r w:rsidRPr="003155A6">
              <w:rPr>
                <w:rFonts w:ascii="標楷體" w:eastAsia="標楷體" w:hAnsi="Times New Roman" w:hint="eastAsia"/>
                <w:b/>
                <w:szCs w:val="28"/>
              </w:rPr>
              <w:t>平均到考人數</w:t>
            </w:r>
          </w:p>
        </w:tc>
        <w:tc>
          <w:tcPr>
            <w:tcW w:w="1134" w:type="dxa"/>
            <w:shd w:val="clear" w:color="auto" w:fill="auto"/>
            <w:noWrap/>
            <w:vAlign w:val="center"/>
          </w:tcPr>
          <w:p w14:paraId="5168D36F" w14:textId="77777777" w:rsidR="00A551C5" w:rsidRPr="003155A6" w:rsidRDefault="00A551C5" w:rsidP="003155A6">
            <w:pPr>
              <w:spacing w:line="280" w:lineRule="exact"/>
              <w:jc w:val="right"/>
              <w:rPr>
                <w:rFonts w:ascii="標楷體" w:eastAsia="標楷體" w:hAnsi="Times New Roman"/>
                <w:b/>
                <w:szCs w:val="28"/>
              </w:rPr>
            </w:pPr>
            <w:r w:rsidRPr="003155A6">
              <w:rPr>
                <w:rFonts w:ascii="標楷體" w:eastAsia="標楷體" w:hAnsi="Times New Roman" w:hint="eastAsia"/>
                <w:b/>
                <w:szCs w:val="28"/>
              </w:rPr>
              <w:t>7,363</w:t>
            </w:r>
          </w:p>
        </w:tc>
        <w:tc>
          <w:tcPr>
            <w:tcW w:w="992" w:type="dxa"/>
            <w:shd w:val="clear" w:color="auto" w:fill="auto"/>
            <w:noWrap/>
            <w:vAlign w:val="center"/>
          </w:tcPr>
          <w:p w14:paraId="3D8424D0" w14:textId="77777777" w:rsidR="00A551C5" w:rsidRPr="003155A6" w:rsidRDefault="00A551C5" w:rsidP="003155A6">
            <w:pPr>
              <w:spacing w:line="280" w:lineRule="exact"/>
              <w:jc w:val="right"/>
              <w:rPr>
                <w:rFonts w:ascii="標楷體" w:eastAsia="標楷體" w:hAnsi="Times New Roman"/>
                <w:b/>
                <w:szCs w:val="28"/>
              </w:rPr>
            </w:pPr>
            <w:r w:rsidRPr="003155A6">
              <w:rPr>
                <w:rFonts w:ascii="標楷體" w:eastAsia="標楷體" w:hAnsi="Times New Roman" w:hint="eastAsia"/>
                <w:b/>
                <w:szCs w:val="28"/>
              </w:rPr>
              <w:t>2,483</w:t>
            </w:r>
          </w:p>
        </w:tc>
        <w:tc>
          <w:tcPr>
            <w:tcW w:w="1134" w:type="dxa"/>
            <w:shd w:val="clear" w:color="auto" w:fill="auto"/>
            <w:noWrap/>
            <w:vAlign w:val="center"/>
          </w:tcPr>
          <w:p w14:paraId="11851116" w14:textId="77777777" w:rsidR="00A551C5" w:rsidRPr="003155A6" w:rsidRDefault="00A551C5" w:rsidP="003155A6">
            <w:pPr>
              <w:spacing w:line="280" w:lineRule="exact"/>
              <w:jc w:val="right"/>
              <w:rPr>
                <w:rFonts w:ascii="標楷體" w:eastAsia="標楷體" w:hAnsi="Times New Roman"/>
                <w:b/>
                <w:szCs w:val="28"/>
              </w:rPr>
            </w:pPr>
            <w:r w:rsidRPr="003155A6">
              <w:rPr>
                <w:rFonts w:ascii="標楷體" w:eastAsia="標楷體" w:hAnsi="Times New Roman" w:hint="eastAsia"/>
                <w:b/>
                <w:szCs w:val="28"/>
              </w:rPr>
              <w:t>529</w:t>
            </w:r>
          </w:p>
        </w:tc>
        <w:tc>
          <w:tcPr>
            <w:tcW w:w="992" w:type="dxa"/>
            <w:shd w:val="clear" w:color="auto" w:fill="auto"/>
            <w:noWrap/>
            <w:vAlign w:val="center"/>
          </w:tcPr>
          <w:p w14:paraId="38ED4472" w14:textId="77777777" w:rsidR="00A551C5" w:rsidRPr="003155A6" w:rsidRDefault="00A551C5" w:rsidP="003155A6">
            <w:pPr>
              <w:spacing w:line="280" w:lineRule="exact"/>
              <w:jc w:val="right"/>
              <w:rPr>
                <w:rFonts w:ascii="標楷體" w:eastAsia="標楷體" w:hAnsi="Times New Roman"/>
                <w:b/>
                <w:szCs w:val="28"/>
              </w:rPr>
            </w:pPr>
            <w:r w:rsidRPr="003155A6">
              <w:rPr>
                <w:rFonts w:ascii="標楷體" w:eastAsia="標楷體" w:hAnsi="Times New Roman" w:hint="eastAsia"/>
                <w:b/>
                <w:szCs w:val="28"/>
              </w:rPr>
              <w:t>76</w:t>
            </w:r>
          </w:p>
        </w:tc>
        <w:tc>
          <w:tcPr>
            <w:tcW w:w="992" w:type="dxa"/>
            <w:shd w:val="clear" w:color="auto" w:fill="auto"/>
            <w:noWrap/>
            <w:vAlign w:val="center"/>
          </w:tcPr>
          <w:p w14:paraId="01679FE3" w14:textId="77777777" w:rsidR="00A551C5" w:rsidRPr="003155A6" w:rsidRDefault="00A551C5" w:rsidP="003155A6">
            <w:pPr>
              <w:spacing w:line="280" w:lineRule="exact"/>
              <w:jc w:val="right"/>
              <w:rPr>
                <w:rFonts w:ascii="標楷體" w:eastAsia="標楷體" w:hAnsi="Times New Roman"/>
                <w:b/>
                <w:szCs w:val="28"/>
              </w:rPr>
            </w:pPr>
            <w:r w:rsidRPr="003155A6">
              <w:rPr>
                <w:rFonts w:ascii="標楷體" w:eastAsia="標楷體" w:hAnsi="Times New Roman" w:hint="eastAsia"/>
                <w:b/>
                <w:szCs w:val="28"/>
              </w:rPr>
              <w:t>66</w:t>
            </w:r>
          </w:p>
        </w:tc>
        <w:tc>
          <w:tcPr>
            <w:tcW w:w="1134" w:type="dxa"/>
            <w:shd w:val="clear" w:color="auto" w:fill="auto"/>
            <w:noWrap/>
            <w:vAlign w:val="center"/>
          </w:tcPr>
          <w:p w14:paraId="7F6D6C1A" w14:textId="77777777" w:rsidR="00A551C5" w:rsidRPr="003155A6" w:rsidRDefault="00A551C5" w:rsidP="003155A6">
            <w:pPr>
              <w:spacing w:line="280" w:lineRule="exact"/>
              <w:jc w:val="right"/>
              <w:rPr>
                <w:rFonts w:ascii="標楷體" w:eastAsia="標楷體" w:hAnsi="Times New Roman"/>
                <w:b/>
                <w:szCs w:val="28"/>
              </w:rPr>
            </w:pPr>
            <w:r w:rsidRPr="003155A6">
              <w:rPr>
                <w:rFonts w:ascii="標楷體" w:eastAsia="標楷體" w:hAnsi="Times New Roman" w:hint="eastAsia"/>
                <w:b/>
                <w:szCs w:val="28"/>
              </w:rPr>
              <w:t>10,517</w:t>
            </w:r>
          </w:p>
        </w:tc>
      </w:tr>
      <w:tr w:rsidR="003155A6" w:rsidRPr="003155A6" w14:paraId="4754A9E5" w14:textId="77777777" w:rsidTr="00DE3E0D">
        <w:trPr>
          <w:trHeight w:val="390"/>
        </w:trPr>
        <w:tc>
          <w:tcPr>
            <w:tcW w:w="1701" w:type="dxa"/>
            <w:gridSpan w:val="2"/>
            <w:shd w:val="clear" w:color="auto" w:fill="auto"/>
            <w:vAlign w:val="center"/>
          </w:tcPr>
          <w:p w14:paraId="5AE72648" w14:textId="77777777" w:rsidR="00A551C5" w:rsidRPr="003155A6" w:rsidRDefault="00A551C5" w:rsidP="003155A6">
            <w:pPr>
              <w:spacing w:line="280" w:lineRule="exact"/>
              <w:rPr>
                <w:rFonts w:ascii="標楷體" w:eastAsia="標楷體" w:hAnsi="Times New Roman"/>
                <w:b/>
                <w:szCs w:val="28"/>
              </w:rPr>
            </w:pPr>
            <w:r w:rsidRPr="003155A6">
              <w:rPr>
                <w:rFonts w:ascii="標楷體" w:eastAsia="標楷體" w:hAnsi="Times New Roman" w:hint="eastAsia"/>
                <w:b/>
                <w:szCs w:val="28"/>
              </w:rPr>
              <w:t>占比</w:t>
            </w:r>
          </w:p>
        </w:tc>
        <w:tc>
          <w:tcPr>
            <w:tcW w:w="2126" w:type="dxa"/>
            <w:gridSpan w:val="2"/>
            <w:shd w:val="clear" w:color="auto" w:fill="auto"/>
            <w:noWrap/>
            <w:vAlign w:val="center"/>
          </w:tcPr>
          <w:p w14:paraId="70B48E3E" w14:textId="77777777" w:rsidR="00A551C5" w:rsidRPr="003155A6" w:rsidRDefault="00A551C5" w:rsidP="003155A6">
            <w:pPr>
              <w:spacing w:line="280" w:lineRule="exact"/>
              <w:jc w:val="right"/>
              <w:rPr>
                <w:rFonts w:ascii="標楷體" w:eastAsia="標楷體" w:hAnsi="Times New Roman"/>
                <w:b/>
                <w:szCs w:val="28"/>
              </w:rPr>
            </w:pPr>
            <w:r w:rsidRPr="003155A6">
              <w:rPr>
                <w:rFonts w:ascii="標楷體" w:eastAsia="標楷體" w:hAnsi="Times New Roman"/>
                <w:b/>
                <w:szCs w:val="28"/>
              </w:rPr>
              <w:t>9</w:t>
            </w:r>
            <w:r w:rsidRPr="003155A6">
              <w:rPr>
                <w:rFonts w:ascii="標楷體" w:eastAsia="標楷體" w:hAnsi="Times New Roman" w:hint="eastAsia"/>
                <w:b/>
                <w:szCs w:val="28"/>
              </w:rPr>
              <w:t>3</w:t>
            </w:r>
            <w:r w:rsidRPr="003155A6">
              <w:rPr>
                <w:rFonts w:ascii="標楷體" w:eastAsia="標楷體" w:hAnsi="Times New Roman"/>
                <w:b/>
                <w:szCs w:val="28"/>
              </w:rPr>
              <w:t>.6</w:t>
            </w:r>
            <w:r w:rsidRPr="003155A6">
              <w:rPr>
                <w:rFonts w:ascii="標楷體" w:eastAsia="標楷體" w:hAnsi="Times New Roman" w:hint="eastAsia"/>
                <w:b/>
                <w:szCs w:val="28"/>
              </w:rPr>
              <w:t>2</w:t>
            </w:r>
            <w:r w:rsidRPr="003155A6">
              <w:rPr>
                <w:rFonts w:ascii="標楷體" w:eastAsia="標楷體" w:hAnsi="Times New Roman"/>
                <w:b/>
                <w:szCs w:val="28"/>
              </w:rPr>
              <w:t>%</w:t>
            </w:r>
          </w:p>
        </w:tc>
        <w:tc>
          <w:tcPr>
            <w:tcW w:w="3118" w:type="dxa"/>
            <w:gridSpan w:val="3"/>
            <w:shd w:val="clear" w:color="auto" w:fill="auto"/>
            <w:noWrap/>
            <w:vAlign w:val="center"/>
          </w:tcPr>
          <w:p w14:paraId="59C1C48D" w14:textId="77777777" w:rsidR="00A551C5" w:rsidRPr="003155A6" w:rsidRDefault="00A551C5" w:rsidP="003155A6">
            <w:pPr>
              <w:spacing w:line="280" w:lineRule="exact"/>
              <w:jc w:val="right"/>
              <w:rPr>
                <w:rFonts w:ascii="標楷體" w:eastAsia="標楷體" w:hAnsi="Times New Roman"/>
                <w:b/>
                <w:szCs w:val="28"/>
              </w:rPr>
            </w:pPr>
            <w:r w:rsidRPr="003155A6">
              <w:rPr>
                <w:rFonts w:ascii="標楷體" w:eastAsia="標楷體" w:hAnsi="Times New Roman" w:hint="eastAsia"/>
                <w:b/>
                <w:szCs w:val="28"/>
              </w:rPr>
              <w:t>6</w:t>
            </w:r>
            <w:r w:rsidRPr="003155A6">
              <w:rPr>
                <w:rFonts w:ascii="標楷體" w:eastAsia="標楷體" w:hAnsi="Times New Roman"/>
                <w:b/>
                <w:szCs w:val="28"/>
              </w:rPr>
              <w:t>.3</w:t>
            </w:r>
            <w:r w:rsidRPr="003155A6">
              <w:rPr>
                <w:rFonts w:ascii="標楷體" w:eastAsia="標楷體" w:hAnsi="Times New Roman" w:hint="eastAsia"/>
                <w:b/>
                <w:szCs w:val="28"/>
              </w:rPr>
              <w:t>8</w:t>
            </w:r>
            <w:r w:rsidRPr="003155A6">
              <w:rPr>
                <w:rFonts w:ascii="標楷體" w:eastAsia="標楷體" w:hAnsi="Times New Roman"/>
                <w:b/>
                <w:szCs w:val="28"/>
              </w:rPr>
              <w:t>%</w:t>
            </w:r>
          </w:p>
        </w:tc>
        <w:tc>
          <w:tcPr>
            <w:tcW w:w="1134" w:type="dxa"/>
            <w:shd w:val="clear" w:color="auto" w:fill="auto"/>
            <w:noWrap/>
            <w:vAlign w:val="center"/>
          </w:tcPr>
          <w:p w14:paraId="799E41F1" w14:textId="77777777" w:rsidR="00A551C5" w:rsidRPr="003155A6" w:rsidRDefault="00A551C5" w:rsidP="003155A6">
            <w:pPr>
              <w:spacing w:line="280" w:lineRule="exact"/>
              <w:jc w:val="right"/>
              <w:rPr>
                <w:rFonts w:ascii="標楷體" w:eastAsia="標楷體" w:hAnsi="Times New Roman"/>
                <w:szCs w:val="28"/>
              </w:rPr>
            </w:pPr>
            <w:r w:rsidRPr="003155A6">
              <w:rPr>
                <w:rFonts w:ascii="標楷體" w:eastAsia="標楷體" w:hAnsi="Times New Roman" w:hint="eastAsia"/>
                <w:szCs w:val="28"/>
              </w:rPr>
              <w:t>-</w:t>
            </w:r>
          </w:p>
        </w:tc>
      </w:tr>
    </w:tbl>
    <w:p w14:paraId="16068D09" w14:textId="55049BF7" w:rsidR="00A551C5" w:rsidRPr="0046475D" w:rsidRDefault="00A551C5" w:rsidP="00DE3E0D">
      <w:pPr>
        <w:spacing w:line="400" w:lineRule="exact"/>
        <w:ind w:leftChars="300" w:left="720" w:rightChars="200" w:right="480"/>
        <w:jc w:val="both"/>
        <w:rPr>
          <w:rFonts w:ascii="標楷體" w:eastAsia="標楷體" w:hAnsi="Times New Roman"/>
          <w:bCs/>
          <w:snapToGrid w:val="0"/>
          <w:szCs w:val="24"/>
        </w:rPr>
      </w:pPr>
      <w:r w:rsidRPr="0046475D">
        <w:rPr>
          <w:rFonts w:ascii="標楷體" w:eastAsia="標楷體" w:hAnsi="Times New Roman" w:hint="eastAsia"/>
          <w:bCs/>
          <w:snapToGrid w:val="0"/>
          <w:szCs w:val="24"/>
        </w:rPr>
        <w:t>（中級暨中高級認證近3年來主流腔調四縣腔及海陸腔占全體報考人數比率也高達91.80%。）</w:t>
      </w:r>
    </w:p>
    <w:p w14:paraId="145D59C1" w14:textId="77777777" w:rsidR="00A551C5" w:rsidRPr="00C81C3F" w:rsidRDefault="00A551C5" w:rsidP="0046475D">
      <w:pPr>
        <w:ind w:leftChars="500" w:left="1200"/>
        <w:rPr>
          <w:rFonts w:ascii="標楷體" w:eastAsia="標楷體" w:hAnsi="標楷體"/>
          <w:b/>
          <w:sz w:val="28"/>
          <w:szCs w:val="28"/>
        </w:rPr>
      </w:pPr>
      <w:r w:rsidRPr="00C81C3F">
        <w:rPr>
          <w:rFonts w:ascii="標楷體" w:eastAsia="標楷體" w:hAnsi="標楷體" w:hint="eastAsia"/>
          <w:b/>
          <w:sz w:val="28"/>
          <w:szCs w:val="28"/>
        </w:rPr>
        <w:t>中級暨中高級認證各腔調報考情形表</w:t>
      </w:r>
    </w:p>
    <w:tbl>
      <w:tblPr>
        <w:tblW w:w="8079" w:type="dxa"/>
        <w:tblInd w:w="9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708"/>
        <w:gridCol w:w="1134"/>
        <w:gridCol w:w="993"/>
        <w:gridCol w:w="992"/>
        <w:gridCol w:w="1134"/>
        <w:gridCol w:w="992"/>
        <w:gridCol w:w="992"/>
        <w:gridCol w:w="1134"/>
      </w:tblGrid>
      <w:tr w:rsidR="003155A6" w:rsidRPr="003155A6" w14:paraId="42C49D23" w14:textId="77777777" w:rsidTr="00DE3E0D">
        <w:trPr>
          <w:trHeight w:val="20"/>
          <w:tblHeader/>
        </w:trPr>
        <w:tc>
          <w:tcPr>
            <w:tcW w:w="1842" w:type="dxa"/>
            <w:gridSpan w:val="2"/>
            <w:shd w:val="clear" w:color="auto" w:fill="auto"/>
            <w:noWrap/>
            <w:vAlign w:val="center"/>
            <w:hideMark/>
          </w:tcPr>
          <w:p w14:paraId="5C48FF87" w14:textId="77777777" w:rsidR="00A551C5" w:rsidRPr="003155A6" w:rsidRDefault="00A551C5" w:rsidP="003155A6">
            <w:pPr>
              <w:spacing w:line="280" w:lineRule="exact"/>
              <w:jc w:val="center"/>
              <w:rPr>
                <w:rFonts w:ascii="標楷體" w:eastAsia="標楷體" w:hAnsi="標楷體"/>
                <w:b/>
                <w:szCs w:val="28"/>
              </w:rPr>
            </w:pPr>
            <w:r w:rsidRPr="003155A6">
              <w:rPr>
                <w:rFonts w:ascii="標楷體" w:eastAsia="標楷體" w:hAnsi="標楷體" w:hint="eastAsia"/>
                <w:b/>
                <w:szCs w:val="28"/>
              </w:rPr>
              <w:t>腔調別</w:t>
            </w:r>
          </w:p>
        </w:tc>
        <w:tc>
          <w:tcPr>
            <w:tcW w:w="993" w:type="dxa"/>
            <w:shd w:val="clear" w:color="auto" w:fill="auto"/>
            <w:noWrap/>
            <w:vAlign w:val="center"/>
            <w:hideMark/>
          </w:tcPr>
          <w:p w14:paraId="777FC3A5" w14:textId="77777777" w:rsidR="00A551C5" w:rsidRPr="003155A6" w:rsidRDefault="00A551C5" w:rsidP="003155A6">
            <w:pPr>
              <w:spacing w:line="280" w:lineRule="exact"/>
              <w:jc w:val="center"/>
              <w:rPr>
                <w:rFonts w:ascii="標楷體" w:eastAsia="標楷體" w:hAnsi="標楷體"/>
                <w:b/>
                <w:szCs w:val="28"/>
              </w:rPr>
            </w:pPr>
            <w:r w:rsidRPr="003155A6">
              <w:rPr>
                <w:rFonts w:ascii="標楷體" w:eastAsia="標楷體" w:hAnsi="標楷體" w:hint="eastAsia"/>
                <w:b/>
                <w:szCs w:val="28"/>
              </w:rPr>
              <w:t>四縣腔</w:t>
            </w:r>
          </w:p>
        </w:tc>
        <w:tc>
          <w:tcPr>
            <w:tcW w:w="992" w:type="dxa"/>
            <w:shd w:val="clear" w:color="auto" w:fill="auto"/>
            <w:noWrap/>
            <w:vAlign w:val="center"/>
            <w:hideMark/>
          </w:tcPr>
          <w:p w14:paraId="7B817677" w14:textId="77777777" w:rsidR="00A551C5" w:rsidRPr="003155A6" w:rsidRDefault="00A551C5" w:rsidP="003155A6">
            <w:pPr>
              <w:spacing w:line="280" w:lineRule="exact"/>
              <w:jc w:val="center"/>
              <w:rPr>
                <w:rFonts w:ascii="標楷體" w:eastAsia="標楷體" w:hAnsi="標楷體"/>
                <w:b/>
                <w:szCs w:val="28"/>
              </w:rPr>
            </w:pPr>
            <w:r w:rsidRPr="003155A6">
              <w:rPr>
                <w:rFonts w:ascii="標楷體" w:eastAsia="標楷體" w:hAnsi="標楷體" w:hint="eastAsia"/>
                <w:b/>
                <w:szCs w:val="28"/>
              </w:rPr>
              <w:t>海陸腔</w:t>
            </w:r>
          </w:p>
        </w:tc>
        <w:tc>
          <w:tcPr>
            <w:tcW w:w="1134" w:type="dxa"/>
            <w:shd w:val="clear" w:color="auto" w:fill="auto"/>
            <w:noWrap/>
            <w:vAlign w:val="center"/>
            <w:hideMark/>
          </w:tcPr>
          <w:p w14:paraId="30AAB83B" w14:textId="77777777" w:rsidR="00A551C5" w:rsidRPr="003155A6" w:rsidRDefault="00A551C5" w:rsidP="003155A6">
            <w:pPr>
              <w:spacing w:line="280" w:lineRule="exact"/>
              <w:jc w:val="center"/>
              <w:rPr>
                <w:rFonts w:ascii="標楷體" w:eastAsia="標楷體" w:hAnsi="標楷體"/>
                <w:b/>
                <w:szCs w:val="28"/>
              </w:rPr>
            </w:pPr>
            <w:r w:rsidRPr="003155A6">
              <w:rPr>
                <w:rFonts w:ascii="標楷體" w:eastAsia="標楷體" w:hAnsi="標楷體" w:hint="eastAsia"/>
                <w:b/>
                <w:szCs w:val="28"/>
              </w:rPr>
              <w:t>大埔腔</w:t>
            </w:r>
          </w:p>
        </w:tc>
        <w:tc>
          <w:tcPr>
            <w:tcW w:w="992" w:type="dxa"/>
            <w:shd w:val="clear" w:color="auto" w:fill="auto"/>
            <w:noWrap/>
            <w:vAlign w:val="center"/>
            <w:hideMark/>
          </w:tcPr>
          <w:p w14:paraId="206A72CC" w14:textId="77777777" w:rsidR="00A551C5" w:rsidRPr="003155A6" w:rsidRDefault="00A551C5" w:rsidP="003155A6">
            <w:pPr>
              <w:spacing w:line="280" w:lineRule="exact"/>
              <w:jc w:val="center"/>
              <w:rPr>
                <w:rFonts w:ascii="標楷體" w:eastAsia="標楷體" w:hAnsi="標楷體"/>
                <w:b/>
                <w:szCs w:val="28"/>
              </w:rPr>
            </w:pPr>
            <w:r w:rsidRPr="003155A6">
              <w:rPr>
                <w:rFonts w:ascii="標楷體" w:eastAsia="標楷體" w:hAnsi="標楷體" w:hint="eastAsia"/>
                <w:b/>
                <w:szCs w:val="28"/>
              </w:rPr>
              <w:t>饒平腔</w:t>
            </w:r>
          </w:p>
        </w:tc>
        <w:tc>
          <w:tcPr>
            <w:tcW w:w="992" w:type="dxa"/>
            <w:shd w:val="clear" w:color="auto" w:fill="auto"/>
            <w:noWrap/>
            <w:vAlign w:val="center"/>
            <w:hideMark/>
          </w:tcPr>
          <w:p w14:paraId="2EC2BAE7" w14:textId="77777777" w:rsidR="00A551C5" w:rsidRPr="003155A6" w:rsidRDefault="00A551C5" w:rsidP="003155A6">
            <w:pPr>
              <w:spacing w:line="280" w:lineRule="exact"/>
              <w:jc w:val="center"/>
              <w:rPr>
                <w:rFonts w:ascii="標楷體" w:eastAsia="標楷體" w:hAnsi="標楷體"/>
                <w:b/>
                <w:szCs w:val="28"/>
              </w:rPr>
            </w:pPr>
            <w:r w:rsidRPr="003155A6">
              <w:rPr>
                <w:rFonts w:ascii="標楷體" w:eastAsia="標楷體" w:hAnsi="標楷體" w:hint="eastAsia"/>
                <w:b/>
                <w:szCs w:val="28"/>
              </w:rPr>
              <w:t>詔安腔</w:t>
            </w:r>
          </w:p>
        </w:tc>
        <w:tc>
          <w:tcPr>
            <w:tcW w:w="1134" w:type="dxa"/>
            <w:shd w:val="clear" w:color="auto" w:fill="auto"/>
            <w:noWrap/>
            <w:vAlign w:val="center"/>
            <w:hideMark/>
          </w:tcPr>
          <w:p w14:paraId="7F88EBA2" w14:textId="77777777" w:rsidR="00A551C5" w:rsidRPr="003155A6" w:rsidRDefault="00A551C5" w:rsidP="003155A6">
            <w:pPr>
              <w:spacing w:line="280" w:lineRule="exact"/>
              <w:jc w:val="center"/>
              <w:rPr>
                <w:rFonts w:ascii="標楷體" w:eastAsia="標楷體" w:hAnsi="標楷體"/>
                <w:b/>
                <w:szCs w:val="28"/>
              </w:rPr>
            </w:pPr>
            <w:r w:rsidRPr="003155A6">
              <w:rPr>
                <w:rFonts w:ascii="標楷體" w:eastAsia="標楷體" w:hAnsi="標楷體" w:hint="eastAsia"/>
                <w:b/>
                <w:szCs w:val="28"/>
              </w:rPr>
              <w:t>總計</w:t>
            </w:r>
          </w:p>
        </w:tc>
      </w:tr>
      <w:tr w:rsidR="003155A6" w:rsidRPr="003155A6" w14:paraId="2AA9ACF1" w14:textId="77777777" w:rsidTr="00DE3E0D">
        <w:trPr>
          <w:trHeight w:val="201"/>
        </w:trPr>
        <w:tc>
          <w:tcPr>
            <w:tcW w:w="708" w:type="dxa"/>
            <w:vMerge w:val="restart"/>
            <w:shd w:val="clear" w:color="auto" w:fill="auto"/>
            <w:noWrap/>
            <w:vAlign w:val="center"/>
            <w:hideMark/>
          </w:tcPr>
          <w:p w14:paraId="0BCD2827" w14:textId="77777777" w:rsidR="00A551C5" w:rsidRPr="003155A6" w:rsidRDefault="00A551C5" w:rsidP="003155A6">
            <w:pPr>
              <w:spacing w:line="280" w:lineRule="exact"/>
              <w:rPr>
                <w:rFonts w:ascii="標楷體" w:eastAsia="標楷體" w:hAnsi="標楷體"/>
                <w:b/>
                <w:szCs w:val="28"/>
              </w:rPr>
            </w:pPr>
            <w:r w:rsidRPr="003155A6">
              <w:rPr>
                <w:rFonts w:ascii="標楷體" w:eastAsia="標楷體" w:hAnsi="標楷體" w:hint="eastAsia"/>
                <w:b/>
                <w:szCs w:val="28"/>
              </w:rPr>
              <w:t>106年</w:t>
            </w:r>
          </w:p>
        </w:tc>
        <w:tc>
          <w:tcPr>
            <w:tcW w:w="1134" w:type="dxa"/>
            <w:shd w:val="clear" w:color="auto" w:fill="auto"/>
            <w:vAlign w:val="center"/>
            <w:hideMark/>
          </w:tcPr>
          <w:p w14:paraId="588A0AE0" w14:textId="77777777" w:rsidR="00A551C5" w:rsidRPr="003155A6" w:rsidRDefault="00A551C5" w:rsidP="003155A6">
            <w:pPr>
              <w:spacing w:line="280" w:lineRule="exact"/>
              <w:rPr>
                <w:rFonts w:ascii="標楷體" w:eastAsia="標楷體" w:hAnsi="標楷體"/>
                <w:b/>
                <w:szCs w:val="28"/>
              </w:rPr>
            </w:pPr>
            <w:r w:rsidRPr="003155A6">
              <w:rPr>
                <w:rFonts w:ascii="標楷體" w:eastAsia="標楷體" w:hAnsi="標楷體" w:hint="eastAsia"/>
                <w:b/>
                <w:szCs w:val="28"/>
              </w:rPr>
              <w:t>到考人數</w:t>
            </w:r>
          </w:p>
        </w:tc>
        <w:tc>
          <w:tcPr>
            <w:tcW w:w="993" w:type="dxa"/>
            <w:shd w:val="clear" w:color="auto" w:fill="auto"/>
            <w:noWrap/>
            <w:vAlign w:val="center"/>
          </w:tcPr>
          <w:p w14:paraId="42D021BF"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2</w:t>
            </w:r>
            <w:r w:rsidRPr="003155A6">
              <w:rPr>
                <w:rFonts w:ascii="標楷體" w:eastAsia="標楷體" w:hAnsi="標楷體"/>
                <w:szCs w:val="28"/>
              </w:rPr>
              <w:t>,396</w:t>
            </w:r>
          </w:p>
        </w:tc>
        <w:tc>
          <w:tcPr>
            <w:tcW w:w="992" w:type="dxa"/>
            <w:shd w:val="clear" w:color="auto" w:fill="auto"/>
            <w:noWrap/>
            <w:vAlign w:val="center"/>
          </w:tcPr>
          <w:p w14:paraId="45AB6538"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8</w:t>
            </w:r>
            <w:r w:rsidRPr="003155A6">
              <w:rPr>
                <w:rFonts w:ascii="標楷體" w:eastAsia="標楷體" w:hAnsi="標楷體"/>
                <w:szCs w:val="28"/>
              </w:rPr>
              <w:t>43</w:t>
            </w:r>
          </w:p>
        </w:tc>
        <w:tc>
          <w:tcPr>
            <w:tcW w:w="1134" w:type="dxa"/>
            <w:shd w:val="clear" w:color="auto" w:fill="auto"/>
            <w:noWrap/>
            <w:vAlign w:val="center"/>
          </w:tcPr>
          <w:p w14:paraId="5B56DE19"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2</w:t>
            </w:r>
            <w:r w:rsidRPr="003155A6">
              <w:rPr>
                <w:rFonts w:ascii="標楷體" w:eastAsia="標楷體" w:hAnsi="標楷體"/>
                <w:szCs w:val="28"/>
              </w:rPr>
              <w:t>21</w:t>
            </w:r>
          </w:p>
        </w:tc>
        <w:tc>
          <w:tcPr>
            <w:tcW w:w="992" w:type="dxa"/>
            <w:shd w:val="clear" w:color="auto" w:fill="auto"/>
            <w:noWrap/>
            <w:vAlign w:val="center"/>
          </w:tcPr>
          <w:p w14:paraId="2E934D3C"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2</w:t>
            </w:r>
            <w:r w:rsidRPr="003155A6">
              <w:rPr>
                <w:rFonts w:ascii="標楷體" w:eastAsia="標楷體" w:hAnsi="標楷體"/>
                <w:szCs w:val="28"/>
              </w:rPr>
              <w:t>0</w:t>
            </w:r>
          </w:p>
        </w:tc>
        <w:tc>
          <w:tcPr>
            <w:tcW w:w="992" w:type="dxa"/>
            <w:shd w:val="clear" w:color="auto" w:fill="auto"/>
            <w:noWrap/>
            <w:vAlign w:val="center"/>
          </w:tcPr>
          <w:p w14:paraId="6406BCB4"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2</w:t>
            </w:r>
            <w:r w:rsidRPr="003155A6">
              <w:rPr>
                <w:rFonts w:ascii="標楷體" w:eastAsia="標楷體" w:hAnsi="標楷體"/>
                <w:szCs w:val="28"/>
              </w:rPr>
              <w:t>2</w:t>
            </w:r>
          </w:p>
        </w:tc>
        <w:tc>
          <w:tcPr>
            <w:tcW w:w="1134" w:type="dxa"/>
            <w:shd w:val="clear" w:color="auto" w:fill="auto"/>
            <w:noWrap/>
            <w:vAlign w:val="center"/>
          </w:tcPr>
          <w:p w14:paraId="71823149"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3</w:t>
            </w:r>
            <w:r w:rsidRPr="003155A6">
              <w:rPr>
                <w:rFonts w:ascii="標楷體" w:eastAsia="標楷體" w:hAnsi="標楷體"/>
                <w:szCs w:val="28"/>
              </w:rPr>
              <w:t>,502</w:t>
            </w:r>
          </w:p>
        </w:tc>
      </w:tr>
      <w:tr w:rsidR="003155A6" w:rsidRPr="003155A6" w14:paraId="371EA1D1" w14:textId="77777777" w:rsidTr="00DE3E0D">
        <w:trPr>
          <w:trHeight w:val="20"/>
        </w:trPr>
        <w:tc>
          <w:tcPr>
            <w:tcW w:w="708" w:type="dxa"/>
            <w:vMerge/>
            <w:shd w:val="clear" w:color="auto" w:fill="auto"/>
            <w:vAlign w:val="center"/>
            <w:hideMark/>
          </w:tcPr>
          <w:p w14:paraId="4A5C50EC" w14:textId="77777777" w:rsidR="00A551C5" w:rsidRPr="003155A6" w:rsidRDefault="00A551C5" w:rsidP="003155A6">
            <w:pPr>
              <w:spacing w:line="280" w:lineRule="exact"/>
              <w:rPr>
                <w:rFonts w:ascii="標楷體" w:eastAsia="標楷體" w:hAnsi="標楷體"/>
                <w:szCs w:val="28"/>
              </w:rPr>
            </w:pPr>
          </w:p>
        </w:tc>
        <w:tc>
          <w:tcPr>
            <w:tcW w:w="1134" w:type="dxa"/>
            <w:shd w:val="clear" w:color="auto" w:fill="auto"/>
            <w:vAlign w:val="center"/>
            <w:hideMark/>
          </w:tcPr>
          <w:p w14:paraId="5299507D" w14:textId="77777777" w:rsidR="00A551C5" w:rsidRPr="003155A6" w:rsidRDefault="00A551C5" w:rsidP="003155A6">
            <w:pPr>
              <w:spacing w:line="280" w:lineRule="exact"/>
              <w:rPr>
                <w:rFonts w:ascii="標楷體" w:eastAsia="標楷體" w:hAnsi="標楷體"/>
                <w:szCs w:val="28"/>
              </w:rPr>
            </w:pPr>
            <w:r w:rsidRPr="003155A6">
              <w:rPr>
                <w:rFonts w:ascii="標楷體" w:eastAsia="標楷體" w:hAnsi="標楷體" w:hint="eastAsia"/>
                <w:szCs w:val="28"/>
              </w:rPr>
              <w:t>中級</w:t>
            </w:r>
          </w:p>
          <w:p w14:paraId="5EB1B4AF" w14:textId="77777777" w:rsidR="00A551C5" w:rsidRPr="003155A6" w:rsidRDefault="00A551C5" w:rsidP="003155A6">
            <w:pPr>
              <w:spacing w:line="280" w:lineRule="exact"/>
              <w:rPr>
                <w:rFonts w:ascii="標楷體" w:eastAsia="標楷體" w:hAnsi="標楷體"/>
                <w:szCs w:val="28"/>
              </w:rPr>
            </w:pPr>
            <w:r w:rsidRPr="003155A6">
              <w:rPr>
                <w:rFonts w:ascii="標楷體" w:eastAsia="標楷體" w:hAnsi="標楷體" w:hint="eastAsia"/>
                <w:szCs w:val="28"/>
              </w:rPr>
              <w:t>通過人數</w:t>
            </w:r>
          </w:p>
        </w:tc>
        <w:tc>
          <w:tcPr>
            <w:tcW w:w="993" w:type="dxa"/>
            <w:shd w:val="clear" w:color="auto" w:fill="auto"/>
            <w:noWrap/>
            <w:vAlign w:val="center"/>
          </w:tcPr>
          <w:p w14:paraId="626D7F47"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1</w:t>
            </w:r>
            <w:r w:rsidRPr="003155A6">
              <w:rPr>
                <w:rFonts w:ascii="標楷體" w:eastAsia="標楷體" w:hAnsi="標楷體"/>
                <w:szCs w:val="28"/>
              </w:rPr>
              <w:t>,161</w:t>
            </w:r>
          </w:p>
        </w:tc>
        <w:tc>
          <w:tcPr>
            <w:tcW w:w="992" w:type="dxa"/>
            <w:shd w:val="clear" w:color="auto" w:fill="auto"/>
            <w:noWrap/>
            <w:vAlign w:val="center"/>
          </w:tcPr>
          <w:p w14:paraId="1DB8C19A"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3</w:t>
            </w:r>
            <w:r w:rsidRPr="003155A6">
              <w:rPr>
                <w:rFonts w:ascii="標楷體" w:eastAsia="標楷體" w:hAnsi="標楷體"/>
                <w:szCs w:val="28"/>
              </w:rPr>
              <w:t>37</w:t>
            </w:r>
          </w:p>
        </w:tc>
        <w:tc>
          <w:tcPr>
            <w:tcW w:w="1134" w:type="dxa"/>
            <w:shd w:val="clear" w:color="auto" w:fill="auto"/>
            <w:noWrap/>
            <w:vAlign w:val="center"/>
          </w:tcPr>
          <w:p w14:paraId="53E7FF9E"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9</w:t>
            </w:r>
            <w:r w:rsidRPr="003155A6">
              <w:rPr>
                <w:rFonts w:ascii="標楷體" w:eastAsia="標楷體" w:hAnsi="標楷體"/>
                <w:szCs w:val="28"/>
              </w:rPr>
              <w:t>7</w:t>
            </w:r>
          </w:p>
        </w:tc>
        <w:tc>
          <w:tcPr>
            <w:tcW w:w="992" w:type="dxa"/>
            <w:shd w:val="clear" w:color="auto" w:fill="auto"/>
            <w:noWrap/>
            <w:vAlign w:val="center"/>
          </w:tcPr>
          <w:p w14:paraId="064645F7"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1</w:t>
            </w:r>
            <w:r w:rsidRPr="003155A6">
              <w:rPr>
                <w:rFonts w:ascii="標楷體" w:eastAsia="標楷體" w:hAnsi="標楷體"/>
                <w:szCs w:val="28"/>
              </w:rPr>
              <w:t>1</w:t>
            </w:r>
          </w:p>
        </w:tc>
        <w:tc>
          <w:tcPr>
            <w:tcW w:w="992" w:type="dxa"/>
            <w:shd w:val="clear" w:color="auto" w:fill="auto"/>
            <w:noWrap/>
            <w:vAlign w:val="center"/>
          </w:tcPr>
          <w:p w14:paraId="50F6C7FB"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1</w:t>
            </w:r>
            <w:r w:rsidRPr="003155A6">
              <w:rPr>
                <w:rFonts w:ascii="標楷體" w:eastAsia="標楷體" w:hAnsi="標楷體"/>
                <w:szCs w:val="28"/>
              </w:rPr>
              <w:t>0</w:t>
            </w:r>
          </w:p>
        </w:tc>
        <w:tc>
          <w:tcPr>
            <w:tcW w:w="1134" w:type="dxa"/>
            <w:shd w:val="clear" w:color="auto" w:fill="auto"/>
            <w:noWrap/>
            <w:vAlign w:val="center"/>
          </w:tcPr>
          <w:p w14:paraId="2662CB51"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1</w:t>
            </w:r>
            <w:r w:rsidRPr="003155A6">
              <w:rPr>
                <w:rFonts w:ascii="標楷體" w:eastAsia="標楷體" w:hAnsi="標楷體"/>
                <w:szCs w:val="28"/>
              </w:rPr>
              <w:t>,616</w:t>
            </w:r>
          </w:p>
        </w:tc>
      </w:tr>
      <w:tr w:rsidR="003155A6" w:rsidRPr="003155A6" w14:paraId="7B85538E" w14:textId="77777777" w:rsidTr="00DE3E0D">
        <w:trPr>
          <w:trHeight w:val="20"/>
        </w:trPr>
        <w:tc>
          <w:tcPr>
            <w:tcW w:w="708" w:type="dxa"/>
            <w:vMerge/>
            <w:shd w:val="clear" w:color="auto" w:fill="auto"/>
            <w:vAlign w:val="center"/>
            <w:hideMark/>
          </w:tcPr>
          <w:p w14:paraId="2D329C07" w14:textId="77777777" w:rsidR="00A551C5" w:rsidRPr="003155A6" w:rsidRDefault="00A551C5" w:rsidP="003155A6">
            <w:pPr>
              <w:spacing w:line="280" w:lineRule="exact"/>
              <w:rPr>
                <w:rFonts w:ascii="標楷體" w:eastAsia="標楷體" w:hAnsi="標楷體"/>
                <w:szCs w:val="28"/>
              </w:rPr>
            </w:pPr>
          </w:p>
        </w:tc>
        <w:tc>
          <w:tcPr>
            <w:tcW w:w="1134" w:type="dxa"/>
            <w:shd w:val="clear" w:color="auto" w:fill="auto"/>
            <w:vAlign w:val="center"/>
            <w:hideMark/>
          </w:tcPr>
          <w:p w14:paraId="09988EDD" w14:textId="77777777" w:rsidR="00A551C5" w:rsidRPr="003155A6" w:rsidRDefault="00A551C5" w:rsidP="003155A6">
            <w:pPr>
              <w:spacing w:line="280" w:lineRule="exact"/>
              <w:rPr>
                <w:rFonts w:ascii="標楷體" w:eastAsia="標楷體" w:hAnsi="標楷體"/>
                <w:szCs w:val="28"/>
              </w:rPr>
            </w:pPr>
            <w:r w:rsidRPr="003155A6">
              <w:rPr>
                <w:rFonts w:ascii="標楷體" w:eastAsia="標楷體" w:hAnsi="標楷體" w:hint="eastAsia"/>
                <w:szCs w:val="28"/>
              </w:rPr>
              <w:t>中高級</w:t>
            </w:r>
          </w:p>
          <w:p w14:paraId="3CAD715A" w14:textId="77777777" w:rsidR="00A551C5" w:rsidRPr="003155A6" w:rsidRDefault="00A551C5" w:rsidP="003155A6">
            <w:pPr>
              <w:spacing w:line="280" w:lineRule="exact"/>
              <w:rPr>
                <w:rFonts w:ascii="標楷體" w:eastAsia="標楷體" w:hAnsi="標楷體"/>
                <w:szCs w:val="28"/>
              </w:rPr>
            </w:pPr>
            <w:r w:rsidRPr="003155A6">
              <w:rPr>
                <w:rFonts w:ascii="標楷體" w:eastAsia="標楷體" w:hAnsi="標楷體" w:hint="eastAsia"/>
                <w:szCs w:val="28"/>
              </w:rPr>
              <w:t>通過人數</w:t>
            </w:r>
          </w:p>
        </w:tc>
        <w:tc>
          <w:tcPr>
            <w:tcW w:w="993" w:type="dxa"/>
            <w:shd w:val="clear" w:color="auto" w:fill="auto"/>
            <w:noWrap/>
            <w:vAlign w:val="center"/>
          </w:tcPr>
          <w:p w14:paraId="64E264F5"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4</w:t>
            </w:r>
            <w:r w:rsidRPr="003155A6">
              <w:rPr>
                <w:rFonts w:ascii="標楷體" w:eastAsia="標楷體" w:hAnsi="標楷體"/>
                <w:szCs w:val="28"/>
              </w:rPr>
              <w:t>75</w:t>
            </w:r>
          </w:p>
        </w:tc>
        <w:tc>
          <w:tcPr>
            <w:tcW w:w="992" w:type="dxa"/>
            <w:shd w:val="clear" w:color="auto" w:fill="auto"/>
            <w:noWrap/>
            <w:vAlign w:val="center"/>
          </w:tcPr>
          <w:p w14:paraId="5C47EDFC"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3</w:t>
            </w:r>
            <w:r w:rsidRPr="003155A6">
              <w:rPr>
                <w:rFonts w:ascii="標楷體" w:eastAsia="標楷體" w:hAnsi="標楷體"/>
                <w:szCs w:val="28"/>
              </w:rPr>
              <w:t>30</w:t>
            </w:r>
          </w:p>
        </w:tc>
        <w:tc>
          <w:tcPr>
            <w:tcW w:w="1134" w:type="dxa"/>
            <w:shd w:val="clear" w:color="auto" w:fill="auto"/>
            <w:noWrap/>
            <w:vAlign w:val="center"/>
          </w:tcPr>
          <w:p w14:paraId="4E81B45D"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4</w:t>
            </w:r>
            <w:r w:rsidRPr="003155A6">
              <w:rPr>
                <w:rFonts w:ascii="標楷體" w:eastAsia="標楷體" w:hAnsi="標楷體"/>
                <w:szCs w:val="28"/>
              </w:rPr>
              <w:t>2</w:t>
            </w:r>
          </w:p>
        </w:tc>
        <w:tc>
          <w:tcPr>
            <w:tcW w:w="992" w:type="dxa"/>
            <w:shd w:val="clear" w:color="auto" w:fill="auto"/>
            <w:noWrap/>
            <w:vAlign w:val="center"/>
          </w:tcPr>
          <w:p w14:paraId="60F12920"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0</w:t>
            </w:r>
          </w:p>
        </w:tc>
        <w:tc>
          <w:tcPr>
            <w:tcW w:w="992" w:type="dxa"/>
            <w:shd w:val="clear" w:color="auto" w:fill="auto"/>
            <w:noWrap/>
            <w:vAlign w:val="center"/>
          </w:tcPr>
          <w:p w14:paraId="1EC3AC8F"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2</w:t>
            </w:r>
          </w:p>
        </w:tc>
        <w:tc>
          <w:tcPr>
            <w:tcW w:w="1134" w:type="dxa"/>
            <w:shd w:val="clear" w:color="auto" w:fill="auto"/>
            <w:noWrap/>
            <w:vAlign w:val="center"/>
          </w:tcPr>
          <w:p w14:paraId="53BFAE0F"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8</w:t>
            </w:r>
            <w:r w:rsidRPr="003155A6">
              <w:rPr>
                <w:rFonts w:ascii="標楷體" w:eastAsia="標楷體" w:hAnsi="標楷體"/>
                <w:szCs w:val="28"/>
              </w:rPr>
              <w:t>49</w:t>
            </w:r>
          </w:p>
        </w:tc>
      </w:tr>
      <w:tr w:rsidR="003155A6" w:rsidRPr="003155A6" w14:paraId="22F4BA5D" w14:textId="77777777" w:rsidTr="00DE3E0D">
        <w:trPr>
          <w:trHeight w:val="20"/>
        </w:trPr>
        <w:tc>
          <w:tcPr>
            <w:tcW w:w="708" w:type="dxa"/>
            <w:vMerge/>
            <w:shd w:val="clear" w:color="auto" w:fill="auto"/>
            <w:vAlign w:val="center"/>
            <w:hideMark/>
          </w:tcPr>
          <w:p w14:paraId="44E3742F" w14:textId="77777777" w:rsidR="00A551C5" w:rsidRPr="003155A6" w:rsidRDefault="00A551C5" w:rsidP="003155A6">
            <w:pPr>
              <w:spacing w:line="280" w:lineRule="exact"/>
              <w:rPr>
                <w:rFonts w:ascii="標楷體" w:eastAsia="標楷體" w:hAnsi="標楷體"/>
                <w:szCs w:val="28"/>
              </w:rPr>
            </w:pPr>
          </w:p>
        </w:tc>
        <w:tc>
          <w:tcPr>
            <w:tcW w:w="1134" w:type="dxa"/>
            <w:shd w:val="clear" w:color="auto" w:fill="auto"/>
            <w:noWrap/>
            <w:vAlign w:val="center"/>
            <w:hideMark/>
          </w:tcPr>
          <w:p w14:paraId="64ED03D1" w14:textId="77777777" w:rsidR="00A551C5" w:rsidRPr="003155A6" w:rsidRDefault="00A551C5" w:rsidP="003155A6">
            <w:pPr>
              <w:spacing w:line="280" w:lineRule="exact"/>
              <w:rPr>
                <w:rFonts w:ascii="標楷體" w:eastAsia="標楷體" w:hAnsi="標楷體"/>
                <w:szCs w:val="28"/>
              </w:rPr>
            </w:pPr>
            <w:r w:rsidRPr="003155A6">
              <w:rPr>
                <w:rFonts w:ascii="標楷體" w:eastAsia="標楷體" w:hAnsi="標楷體" w:hint="eastAsia"/>
                <w:szCs w:val="28"/>
              </w:rPr>
              <w:t>通過率</w:t>
            </w:r>
          </w:p>
        </w:tc>
        <w:tc>
          <w:tcPr>
            <w:tcW w:w="993" w:type="dxa"/>
            <w:shd w:val="clear" w:color="auto" w:fill="auto"/>
            <w:noWrap/>
            <w:vAlign w:val="center"/>
          </w:tcPr>
          <w:p w14:paraId="73B85379"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6</w:t>
            </w:r>
            <w:r w:rsidRPr="003155A6">
              <w:rPr>
                <w:rFonts w:ascii="標楷體" w:eastAsia="標楷體" w:hAnsi="標楷體"/>
                <w:szCs w:val="28"/>
              </w:rPr>
              <w:t>8.28%</w:t>
            </w:r>
          </w:p>
        </w:tc>
        <w:tc>
          <w:tcPr>
            <w:tcW w:w="992" w:type="dxa"/>
            <w:shd w:val="clear" w:color="auto" w:fill="auto"/>
            <w:noWrap/>
            <w:vAlign w:val="center"/>
          </w:tcPr>
          <w:p w14:paraId="01672E0A"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7</w:t>
            </w:r>
            <w:r w:rsidRPr="003155A6">
              <w:rPr>
                <w:rFonts w:ascii="標楷體" w:eastAsia="標楷體" w:hAnsi="標楷體"/>
                <w:szCs w:val="28"/>
              </w:rPr>
              <w:t>9.12%</w:t>
            </w:r>
          </w:p>
        </w:tc>
        <w:tc>
          <w:tcPr>
            <w:tcW w:w="1134" w:type="dxa"/>
            <w:shd w:val="clear" w:color="auto" w:fill="auto"/>
            <w:noWrap/>
            <w:vAlign w:val="center"/>
          </w:tcPr>
          <w:p w14:paraId="6E5DEA74"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6</w:t>
            </w:r>
            <w:r w:rsidRPr="003155A6">
              <w:rPr>
                <w:rFonts w:ascii="標楷體" w:eastAsia="標楷體" w:hAnsi="標楷體"/>
                <w:szCs w:val="28"/>
              </w:rPr>
              <w:t>2.90%</w:t>
            </w:r>
          </w:p>
        </w:tc>
        <w:tc>
          <w:tcPr>
            <w:tcW w:w="992" w:type="dxa"/>
            <w:shd w:val="clear" w:color="auto" w:fill="auto"/>
            <w:noWrap/>
            <w:vAlign w:val="center"/>
          </w:tcPr>
          <w:p w14:paraId="23F86685"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5</w:t>
            </w:r>
            <w:r w:rsidRPr="003155A6">
              <w:rPr>
                <w:rFonts w:ascii="標楷體" w:eastAsia="標楷體" w:hAnsi="標楷體"/>
                <w:szCs w:val="28"/>
              </w:rPr>
              <w:t>5.00%</w:t>
            </w:r>
          </w:p>
        </w:tc>
        <w:tc>
          <w:tcPr>
            <w:tcW w:w="992" w:type="dxa"/>
            <w:shd w:val="clear" w:color="auto" w:fill="auto"/>
            <w:noWrap/>
            <w:vAlign w:val="center"/>
          </w:tcPr>
          <w:p w14:paraId="0B81BD6F"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5</w:t>
            </w:r>
            <w:r w:rsidRPr="003155A6">
              <w:rPr>
                <w:rFonts w:ascii="標楷體" w:eastAsia="標楷體" w:hAnsi="標楷體"/>
                <w:szCs w:val="28"/>
              </w:rPr>
              <w:t>4.55%</w:t>
            </w:r>
          </w:p>
        </w:tc>
        <w:tc>
          <w:tcPr>
            <w:tcW w:w="1134" w:type="dxa"/>
            <w:shd w:val="clear" w:color="auto" w:fill="auto"/>
            <w:noWrap/>
            <w:vAlign w:val="center"/>
          </w:tcPr>
          <w:p w14:paraId="0B4CF8E2"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7</w:t>
            </w:r>
            <w:r w:rsidRPr="003155A6">
              <w:rPr>
                <w:rFonts w:ascii="標楷體" w:eastAsia="標楷體" w:hAnsi="標楷體"/>
                <w:szCs w:val="28"/>
              </w:rPr>
              <w:t>0.39%</w:t>
            </w:r>
          </w:p>
        </w:tc>
      </w:tr>
      <w:tr w:rsidR="003155A6" w:rsidRPr="003155A6" w14:paraId="50F3EC6F" w14:textId="77777777" w:rsidTr="00DE3E0D">
        <w:trPr>
          <w:trHeight w:val="20"/>
        </w:trPr>
        <w:tc>
          <w:tcPr>
            <w:tcW w:w="708" w:type="dxa"/>
            <w:vMerge w:val="restart"/>
            <w:shd w:val="clear" w:color="auto" w:fill="auto"/>
            <w:noWrap/>
            <w:vAlign w:val="center"/>
            <w:hideMark/>
          </w:tcPr>
          <w:p w14:paraId="219E4778" w14:textId="77777777" w:rsidR="00A551C5" w:rsidRPr="003155A6" w:rsidRDefault="00A551C5" w:rsidP="003155A6">
            <w:pPr>
              <w:spacing w:line="280" w:lineRule="exact"/>
              <w:rPr>
                <w:rFonts w:ascii="標楷體" w:eastAsia="標楷體" w:hAnsi="標楷體"/>
                <w:b/>
                <w:szCs w:val="28"/>
              </w:rPr>
            </w:pPr>
            <w:r w:rsidRPr="003155A6">
              <w:rPr>
                <w:rFonts w:ascii="標楷體" w:eastAsia="標楷體" w:hAnsi="標楷體" w:hint="eastAsia"/>
                <w:b/>
                <w:szCs w:val="28"/>
              </w:rPr>
              <w:t>107年</w:t>
            </w:r>
          </w:p>
        </w:tc>
        <w:tc>
          <w:tcPr>
            <w:tcW w:w="1134" w:type="dxa"/>
            <w:shd w:val="clear" w:color="auto" w:fill="auto"/>
            <w:vAlign w:val="center"/>
            <w:hideMark/>
          </w:tcPr>
          <w:p w14:paraId="50289D96" w14:textId="77777777" w:rsidR="00A551C5" w:rsidRPr="003155A6" w:rsidRDefault="00A551C5" w:rsidP="003155A6">
            <w:pPr>
              <w:spacing w:line="280" w:lineRule="exact"/>
              <w:rPr>
                <w:rFonts w:ascii="標楷體" w:eastAsia="標楷體" w:hAnsi="標楷體"/>
                <w:b/>
                <w:szCs w:val="28"/>
              </w:rPr>
            </w:pPr>
            <w:r w:rsidRPr="003155A6">
              <w:rPr>
                <w:rFonts w:ascii="標楷體" w:eastAsia="標楷體" w:hAnsi="標楷體" w:hint="eastAsia"/>
                <w:b/>
                <w:szCs w:val="28"/>
              </w:rPr>
              <w:t>到考人數</w:t>
            </w:r>
          </w:p>
        </w:tc>
        <w:tc>
          <w:tcPr>
            <w:tcW w:w="993" w:type="dxa"/>
            <w:shd w:val="clear" w:color="auto" w:fill="auto"/>
            <w:noWrap/>
          </w:tcPr>
          <w:p w14:paraId="413258E9"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2,141</w:t>
            </w:r>
          </w:p>
        </w:tc>
        <w:tc>
          <w:tcPr>
            <w:tcW w:w="992" w:type="dxa"/>
            <w:shd w:val="clear" w:color="auto" w:fill="auto"/>
            <w:noWrap/>
          </w:tcPr>
          <w:p w14:paraId="4389BF2E"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724</w:t>
            </w:r>
          </w:p>
        </w:tc>
        <w:tc>
          <w:tcPr>
            <w:tcW w:w="1134" w:type="dxa"/>
            <w:shd w:val="clear" w:color="auto" w:fill="auto"/>
            <w:noWrap/>
          </w:tcPr>
          <w:p w14:paraId="16782E11"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250</w:t>
            </w:r>
          </w:p>
        </w:tc>
        <w:tc>
          <w:tcPr>
            <w:tcW w:w="992" w:type="dxa"/>
            <w:shd w:val="clear" w:color="auto" w:fill="auto"/>
            <w:noWrap/>
          </w:tcPr>
          <w:p w14:paraId="1B8BFA4D"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49</w:t>
            </w:r>
          </w:p>
        </w:tc>
        <w:tc>
          <w:tcPr>
            <w:tcW w:w="992" w:type="dxa"/>
            <w:shd w:val="clear" w:color="auto" w:fill="auto"/>
            <w:noWrap/>
          </w:tcPr>
          <w:p w14:paraId="640E1152"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10</w:t>
            </w:r>
          </w:p>
        </w:tc>
        <w:tc>
          <w:tcPr>
            <w:tcW w:w="1134" w:type="dxa"/>
            <w:shd w:val="clear" w:color="auto" w:fill="auto"/>
            <w:noWrap/>
          </w:tcPr>
          <w:p w14:paraId="0ABB5D38"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3,174</w:t>
            </w:r>
          </w:p>
        </w:tc>
      </w:tr>
      <w:tr w:rsidR="003155A6" w:rsidRPr="003155A6" w14:paraId="65D8BAFF" w14:textId="77777777" w:rsidTr="00DE3E0D">
        <w:trPr>
          <w:trHeight w:val="20"/>
        </w:trPr>
        <w:tc>
          <w:tcPr>
            <w:tcW w:w="708" w:type="dxa"/>
            <w:vMerge/>
            <w:shd w:val="clear" w:color="auto" w:fill="auto"/>
            <w:vAlign w:val="center"/>
            <w:hideMark/>
          </w:tcPr>
          <w:p w14:paraId="38C235EB" w14:textId="77777777" w:rsidR="00A551C5" w:rsidRPr="003155A6" w:rsidRDefault="00A551C5" w:rsidP="003155A6">
            <w:pPr>
              <w:spacing w:line="280" w:lineRule="exact"/>
              <w:rPr>
                <w:rFonts w:ascii="標楷體" w:eastAsia="標楷體" w:hAnsi="標楷體"/>
                <w:szCs w:val="28"/>
              </w:rPr>
            </w:pPr>
          </w:p>
        </w:tc>
        <w:tc>
          <w:tcPr>
            <w:tcW w:w="1134" w:type="dxa"/>
            <w:shd w:val="clear" w:color="auto" w:fill="auto"/>
            <w:vAlign w:val="center"/>
            <w:hideMark/>
          </w:tcPr>
          <w:p w14:paraId="0D9B38D0" w14:textId="77777777" w:rsidR="00A551C5" w:rsidRPr="003155A6" w:rsidRDefault="00A551C5" w:rsidP="003155A6">
            <w:pPr>
              <w:spacing w:line="280" w:lineRule="exact"/>
              <w:rPr>
                <w:rFonts w:ascii="標楷體" w:eastAsia="標楷體" w:hAnsi="標楷體"/>
                <w:szCs w:val="28"/>
              </w:rPr>
            </w:pPr>
            <w:r w:rsidRPr="003155A6">
              <w:rPr>
                <w:rFonts w:ascii="標楷體" w:eastAsia="標楷體" w:hAnsi="標楷體" w:hint="eastAsia"/>
                <w:szCs w:val="28"/>
              </w:rPr>
              <w:t>中級</w:t>
            </w:r>
          </w:p>
          <w:p w14:paraId="16DF3F22" w14:textId="77777777" w:rsidR="00A551C5" w:rsidRPr="003155A6" w:rsidRDefault="00A551C5" w:rsidP="003155A6">
            <w:pPr>
              <w:spacing w:line="280" w:lineRule="exact"/>
              <w:rPr>
                <w:rFonts w:ascii="標楷體" w:eastAsia="標楷體" w:hAnsi="標楷體"/>
                <w:szCs w:val="28"/>
              </w:rPr>
            </w:pPr>
            <w:r w:rsidRPr="003155A6">
              <w:rPr>
                <w:rFonts w:ascii="標楷體" w:eastAsia="標楷體" w:hAnsi="標楷體" w:hint="eastAsia"/>
                <w:szCs w:val="28"/>
              </w:rPr>
              <w:t>通過人數</w:t>
            </w:r>
          </w:p>
        </w:tc>
        <w:tc>
          <w:tcPr>
            <w:tcW w:w="993" w:type="dxa"/>
            <w:shd w:val="clear" w:color="auto" w:fill="auto"/>
            <w:noWrap/>
          </w:tcPr>
          <w:p w14:paraId="0D85BE57"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867</w:t>
            </w:r>
          </w:p>
        </w:tc>
        <w:tc>
          <w:tcPr>
            <w:tcW w:w="992" w:type="dxa"/>
            <w:shd w:val="clear" w:color="auto" w:fill="auto"/>
            <w:noWrap/>
          </w:tcPr>
          <w:p w14:paraId="5EE3D1EA"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297</w:t>
            </w:r>
          </w:p>
        </w:tc>
        <w:tc>
          <w:tcPr>
            <w:tcW w:w="1134" w:type="dxa"/>
            <w:shd w:val="clear" w:color="auto" w:fill="auto"/>
            <w:noWrap/>
          </w:tcPr>
          <w:p w14:paraId="64F8F4B1"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121</w:t>
            </w:r>
          </w:p>
        </w:tc>
        <w:tc>
          <w:tcPr>
            <w:tcW w:w="992" w:type="dxa"/>
            <w:shd w:val="clear" w:color="auto" w:fill="auto"/>
            <w:noWrap/>
          </w:tcPr>
          <w:p w14:paraId="3DD01FB7"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20</w:t>
            </w:r>
          </w:p>
        </w:tc>
        <w:tc>
          <w:tcPr>
            <w:tcW w:w="992" w:type="dxa"/>
            <w:shd w:val="clear" w:color="auto" w:fill="auto"/>
            <w:noWrap/>
          </w:tcPr>
          <w:p w14:paraId="745D7B28"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5</w:t>
            </w:r>
          </w:p>
        </w:tc>
        <w:tc>
          <w:tcPr>
            <w:tcW w:w="1134" w:type="dxa"/>
            <w:shd w:val="clear" w:color="auto" w:fill="auto"/>
            <w:noWrap/>
          </w:tcPr>
          <w:p w14:paraId="414A98E7"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1,310</w:t>
            </w:r>
          </w:p>
        </w:tc>
      </w:tr>
      <w:tr w:rsidR="003155A6" w:rsidRPr="003155A6" w14:paraId="4E8C9C61" w14:textId="77777777" w:rsidTr="00DE3E0D">
        <w:trPr>
          <w:trHeight w:val="20"/>
        </w:trPr>
        <w:tc>
          <w:tcPr>
            <w:tcW w:w="708" w:type="dxa"/>
            <w:vMerge/>
            <w:shd w:val="clear" w:color="auto" w:fill="auto"/>
            <w:vAlign w:val="center"/>
            <w:hideMark/>
          </w:tcPr>
          <w:p w14:paraId="468AA3C0" w14:textId="77777777" w:rsidR="00A551C5" w:rsidRPr="003155A6" w:rsidRDefault="00A551C5" w:rsidP="003155A6">
            <w:pPr>
              <w:spacing w:line="280" w:lineRule="exact"/>
              <w:rPr>
                <w:rFonts w:ascii="標楷體" w:eastAsia="標楷體" w:hAnsi="標楷體"/>
                <w:szCs w:val="28"/>
              </w:rPr>
            </w:pPr>
          </w:p>
        </w:tc>
        <w:tc>
          <w:tcPr>
            <w:tcW w:w="1134" w:type="dxa"/>
            <w:shd w:val="clear" w:color="auto" w:fill="auto"/>
            <w:vAlign w:val="center"/>
            <w:hideMark/>
          </w:tcPr>
          <w:p w14:paraId="4FB8D1CB" w14:textId="77777777" w:rsidR="00A551C5" w:rsidRPr="003155A6" w:rsidRDefault="00A551C5" w:rsidP="003155A6">
            <w:pPr>
              <w:spacing w:line="280" w:lineRule="exact"/>
              <w:rPr>
                <w:rFonts w:ascii="標楷體" w:eastAsia="標楷體" w:hAnsi="標楷體"/>
                <w:szCs w:val="28"/>
              </w:rPr>
            </w:pPr>
            <w:r w:rsidRPr="003155A6">
              <w:rPr>
                <w:rFonts w:ascii="標楷體" w:eastAsia="標楷體" w:hAnsi="標楷體" w:hint="eastAsia"/>
                <w:szCs w:val="28"/>
              </w:rPr>
              <w:t>中高級</w:t>
            </w:r>
          </w:p>
          <w:p w14:paraId="005538CF" w14:textId="77777777" w:rsidR="00A551C5" w:rsidRPr="003155A6" w:rsidRDefault="00A551C5" w:rsidP="003155A6">
            <w:pPr>
              <w:spacing w:line="280" w:lineRule="exact"/>
              <w:rPr>
                <w:rFonts w:ascii="標楷體" w:eastAsia="標楷體" w:hAnsi="標楷體"/>
                <w:szCs w:val="28"/>
              </w:rPr>
            </w:pPr>
            <w:r w:rsidRPr="003155A6">
              <w:rPr>
                <w:rFonts w:ascii="標楷體" w:eastAsia="標楷體" w:hAnsi="標楷體" w:hint="eastAsia"/>
                <w:szCs w:val="28"/>
              </w:rPr>
              <w:t>通過人數</w:t>
            </w:r>
          </w:p>
        </w:tc>
        <w:tc>
          <w:tcPr>
            <w:tcW w:w="993" w:type="dxa"/>
            <w:shd w:val="clear" w:color="auto" w:fill="auto"/>
            <w:noWrap/>
          </w:tcPr>
          <w:p w14:paraId="60710B6E"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267</w:t>
            </w:r>
          </w:p>
        </w:tc>
        <w:tc>
          <w:tcPr>
            <w:tcW w:w="992" w:type="dxa"/>
            <w:shd w:val="clear" w:color="auto" w:fill="auto"/>
            <w:noWrap/>
          </w:tcPr>
          <w:p w14:paraId="6BD05792"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103</w:t>
            </w:r>
          </w:p>
        </w:tc>
        <w:tc>
          <w:tcPr>
            <w:tcW w:w="1134" w:type="dxa"/>
            <w:shd w:val="clear" w:color="auto" w:fill="auto"/>
            <w:noWrap/>
          </w:tcPr>
          <w:p w14:paraId="32BC77BF"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42</w:t>
            </w:r>
          </w:p>
        </w:tc>
        <w:tc>
          <w:tcPr>
            <w:tcW w:w="992" w:type="dxa"/>
            <w:shd w:val="clear" w:color="auto" w:fill="auto"/>
            <w:noWrap/>
          </w:tcPr>
          <w:p w14:paraId="034AB009"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8</w:t>
            </w:r>
          </w:p>
        </w:tc>
        <w:tc>
          <w:tcPr>
            <w:tcW w:w="992" w:type="dxa"/>
            <w:shd w:val="clear" w:color="auto" w:fill="auto"/>
            <w:noWrap/>
          </w:tcPr>
          <w:p w14:paraId="634FEDFC"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2</w:t>
            </w:r>
          </w:p>
        </w:tc>
        <w:tc>
          <w:tcPr>
            <w:tcW w:w="1134" w:type="dxa"/>
            <w:shd w:val="clear" w:color="auto" w:fill="auto"/>
            <w:noWrap/>
          </w:tcPr>
          <w:p w14:paraId="0C69B68B"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422</w:t>
            </w:r>
          </w:p>
        </w:tc>
      </w:tr>
      <w:tr w:rsidR="003155A6" w:rsidRPr="003155A6" w14:paraId="2AE3FA68" w14:textId="77777777" w:rsidTr="00DE3E0D">
        <w:trPr>
          <w:trHeight w:val="20"/>
        </w:trPr>
        <w:tc>
          <w:tcPr>
            <w:tcW w:w="708" w:type="dxa"/>
            <w:vMerge/>
            <w:shd w:val="clear" w:color="auto" w:fill="auto"/>
            <w:vAlign w:val="center"/>
            <w:hideMark/>
          </w:tcPr>
          <w:p w14:paraId="035823B0" w14:textId="77777777" w:rsidR="00A551C5" w:rsidRPr="003155A6" w:rsidRDefault="00A551C5" w:rsidP="003155A6">
            <w:pPr>
              <w:spacing w:line="280" w:lineRule="exact"/>
              <w:rPr>
                <w:rFonts w:ascii="標楷體" w:eastAsia="標楷體" w:hAnsi="標楷體"/>
                <w:szCs w:val="28"/>
              </w:rPr>
            </w:pPr>
          </w:p>
        </w:tc>
        <w:tc>
          <w:tcPr>
            <w:tcW w:w="1134" w:type="dxa"/>
            <w:shd w:val="clear" w:color="auto" w:fill="auto"/>
            <w:noWrap/>
            <w:vAlign w:val="center"/>
            <w:hideMark/>
          </w:tcPr>
          <w:p w14:paraId="675DC05F" w14:textId="77777777" w:rsidR="00A551C5" w:rsidRPr="003155A6" w:rsidRDefault="00A551C5" w:rsidP="003155A6">
            <w:pPr>
              <w:spacing w:line="280" w:lineRule="exact"/>
              <w:rPr>
                <w:rFonts w:ascii="標楷體" w:eastAsia="標楷體" w:hAnsi="標楷體"/>
                <w:szCs w:val="28"/>
              </w:rPr>
            </w:pPr>
            <w:r w:rsidRPr="003155A6">
              <w:rPr>
                <w:rFonts w:ascii="標楷體" w:eastAsia="標楷體" w:hAnsi="標楷體" w:hint="eastAsia"/>
                <w:szCs w:val="28"/>
              </w:rPr>
              <w:t>通過率</w:t>
            </w:r>
          </w:p>
        </w:tc>
        <w:tc>
          <w:tcPr>
            <w:tcW w:w="993" w:type="dxa"/>
            <w:shd w:val="clear" w:color="auto" w:fill="auto"/>
            <w:noWrap/>
          </w:tcPr>
          <w:p w14:paraId="12A9E783"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52.97%</w:t>
            </w:r>
          </w:p>
        </w:tc>
        <w:tc>
          <w:tcPr>
            <w:tcW w:w="992" w:type="dxa"/>
            <w:shd w:val="clear" w:color="auto" w:fill="auto"/>
            <w:noWrap/>
          </w:tcPr>
          <w:p w14:paraId="1B234EC1"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55.25%</w:t>
            </w:r>
          </w:p>
        </w:tc>
        <w:tc>
          <w:tcPr>
            <w:tcW w:w="1134" w:type="dxa"/>
            <w:shd w:val="clear" w:color="auto" w:fill="auto"/>
            <w:noWrap/>
          </w:tcPr>
          <w:p w14:paraId="34910480"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65.20%</w:t>
            </w:r>
          </w:p>
        </w:tc>
        <w:tc>
          <w:tcPr>
            <w:tcW w:w="992" w:type="dxa"/>
            <w:shd w:val="clear" w:color="auto" w:fill="auto"/>
            <w:noWrap/>
          </w:tcPr>
          <w:p w14:paraId="3A6679CB"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57.14%</w:t>
            </w:r>
          </w:p>
        </w:tc>
        <w:tc>
          <w:tcPr>
            <w:tcW w:w="992" w:type="dxa"/>
            <w:shd w:val="clear" w:color="auto" w:fill="auto"/>
            <w:noWrap/>
          </w:tcPr>
          <w:p w14:paraId="085B2BAE"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70.00%</w:t>
            </w:r>
          </w:p>
        </w:tc>
        <w:tc>
          <w:tcPr>
            <w:tcW w:w="1134" w:type="dxa"/>
            <w:shd w:val="clear" w:color="auto" w:fill="auto"/>
            <w:noWrap/>
          </w:tcPr>
          <w:p w14:paraId="2CA757E7"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54.57%</w:t>
            </w:r>
          </w:p>
        </w:tc>
      </w:tr>
      <w:tr w:rsidR="003155A6" w:rsidRPr="003155A6" w14:paraId="166A16E6" w14:textId="77777777" w:rsidTr="00DE3E0D">
        <w:trPr>
          <w:trHeight w:val="20"/>
        </w:trPr>
        <w:tc>
          <w:tcPr>
            <w:tcW w:w="708" w:type="dxa"/>
            <w:vMerge w:val="restart"/>
            <w:shd w:val="clear" w:color="auto" w:fill="auto"/>
            <w:noWrap/>
            <w:vAlign w:val="center"/>
            <w:hideMark/>
          </w:tcPr>
          <w:p w14:paraId="070A382F" w14:textId="77777777" w:rsidR="00A551C5" w:rsidRPr="003155A6" w:rsidRDefault="00A551C5" w:rsidP="003155A6">
            <w:pPr>
              <w:spacing w:line="280" w:lineRule="exact"/>
              <w:rPr>
                <w:rFonts w:ascii="標楷體" w:eastAsia="標楷體" w:hAnsi="標楷體"/>
                <w:b/>
                <w:szCs w:val="28"/>
              </w:rPr>
            </w:pPr>
            <w:r w:rsidRPr="003155A6">
              <w:rPr>
                <w:rFonts w:ascii="標楷體" w:eastAsia="標楷體" w:hAnsi="標楷體" w:hint="eastAsia"/>
                <w:b/>
                <w:szCs w:val="28"/>
              </w:rPr>
              <w:t>108年</w:t>
            </w:r>
          </w:p>
        </w:tc>
        <w:tc>
          <w:tcPr>
            <w:tcW w:w="1134" w:type="dxa"/>
            <w:shd w:val="clear" w:color="auto" w:fill="auto"/>
            <w:vAlign w:val="center"/>
            <w:hideMark/>
          </w:tcPr>
          <w:p w14:paraId="2E1A12BB" w14:textId="77777777" w:rsidR="00A551C5" w:rsidRPr="003155A6" w:rsidRDefault="00A551C5" w:rsidP="003155A6">
            <w:pPr>
              <w:spacing w:line="280" w:lineRule="exact"/>
              <w:rPr>
                <w:rFonts w:ascii="標楷體" w:eastAsia="標楷體" w:hAnsi="標楷體"/>
                <w:b/>
                <w:szCs w:val="28"/>
              </w:rPr>
            </w:pPr>
            <w:r w:rsidRPr="003155A6">
              <w:rPr>
                <w:rFonts w:ascii="標楷體" w:eastAsia="標楷體" w:hAnsi="標楷體" w:hint="eastAsia"/>
                <w:b/>
                <w:szCs w:val="28"/>
              </w:rPr>
              <w:t>到考人數</w:t>
            </w:r>
          </w:p>
        </w:tc>
        <w:tc>
          <w:tcPr>
            <w:tcW w:w="993" w:type="dxa"/>
            <w:shd w:val="clear" w:color="auto" w:fill="auto"/>
            <w:noWrap/>
            <w:vAlign w:val="center"/>
            <w:hideMark/>
          </w:tcPr>
          <w:p w14:paraId="394D577E"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2,282</w:t>
            </w:r>
          </w:p>
        </w:tc>
        <w:tc>
          <w:tcPr>
            <w:tcW w:w="992" w:type="dxa"/>
            <w:shd w:val="clear" w:color="auto" w:fill="auto"/>
            <w:noWrap/>
            <w:vAlign w:val="center"/>
            <w:hideMark/>
          </w:tcPr>
          <w:p w14:paraId="67224228"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710</w:t>
            </w:r>
          </w:p>
        </w:tc>
        <w:tc>
          <w:tcPr>
            <w:tcW w:w="1134" w:type="dxa"/>
            <w:shd w:val="clear" w:color="auto" w:fill="auto"/>
            <w:noWrap/>
            <w:vAlign w:val="center"/>
            <w:hideMark/>
          </w:tcPr>
          <w:p w14:paraId="2850DA04"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181</w:t>
            </w:r>
          </w:p>
        </w:tc>
        <w:tc>
          <w:tcPr>
            <w:tcW w:w="992" w:type="dxa"/>
            <w:shd w:val="clear" w:color="auto" w:fill="auto"/>
            <w:noWrap/>
            <w:vAlign w:val="center"/>
            <w:hideMark/>
          </w:tcPr>
          <w:p w14:paraId="40C88AFE"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40</w:t>
            </w:r>
          </w:p>
        </w:tc>
        <w:tc>
          <w:tcPr>
            <w:tcW w:w="992" w:type="dxa"/>
            <w:shd w:val="clear" w:color="auto" w:fill="auto"/>
            <w:noWrap/>
            <w:vAlign w:val="center"/>
            <w:hideMark/>
          </w:tcPr>
          <w:p w14:paraId="68890D4F"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22</w:t>
            </w:r>
          </w:p>
        </w:tc>
        <w:tc>
          <w:tcPr>
            <w:tcW w:w="1134" w:type="dxa"/>
            <w:shd w:val="clear" w:color="auto" w:fill="auto"/>
            <w:noWrap/>
            <w:vAlign w:val="center"/>
            <w:hideMark/>
          </w:tcPr>
          <w:p w14:paraId="6CD08423"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3</w:t>
            </w:r>
            <w:r w:rsidRPr="003155A6">
              <w:rPr>
                <w:rFonts w:ascii="標楷體" w:eastAsia="標楷體" w:hAnsi="標楷體"/>
                <w:szCs w:val="28"/>
              </w:rPr>
              <w:t>,</w:t>
            </w:r>
            <w:r w:rsidRPr="003155A6">
              <w:rPr>
                <w:rFonts w:ascii="標楷體" w:eastAsia="標楷體" w:hAnsi="標楷體" w:hint="eastAsia"/>
                <w:szCs w:val="28"/>
              </w:rPr>
              <w:t>235</w:t>
            </w:r>
          </w:p>
        </w:tc>
      </w:tr>
      <w:tr w:rsidR="003155A6" w:rsidRPr="003155A6" w14:paraId="73E70279" w14:textId="77777777" w:rsidTr="00DE3E0D">
        <w:trPr>
          <w:trHeight w:val="20"/>
        </w:trPr>
        <w:tc>
          <w:tcPr>
            <w:tcW w:w="708" w:type="dxa"/>
            <w:vMerge/>
            <w:shd w:val="clear" w:color="auto" w:fill="auto"/>
            <w:vAlign w:val="center"/>
            <w:hideMark/>
          </w:tcPr>
          <w:p w14:paraId="7EFD237B" w14:textId="77777777" w:rsidR="00A551C5" w:rsidRPr="003155A6" w:rsidRDefault="00A551C5" w:rsidP="003155A6">
            <w:pPr>
              <w:spacing w:line="280" w:lineRule="exact"/>
              <w:rPr>
                <w:rFonts w:ascii="標楷體" w:eastAsia="標楷體" w:hAnsi="標楷體"/>
                <w:b/>
                <w:szCs w:val="28"/>
              </w:rPr>
            </w:pPr>
          </w:p>
        </w:tc>
        <w:tc>
          <w:tcPr>
            <w:tcW w:w="1134" w:type="dxa"/>
            <w:shd w:val="clear" w:color="auto" w:fill="auto"/>
            <w:vAlign w:val="center"/>
            <w:hideMark/>
          </w:tcPr>
          <w:p w14:paraId="50473326" w14:textId="77777777" w:rsidR="00A551C5" w:rsidRPr="003155A6" w:rsidRDefault="00A551C5" w:rsidP="003155A6">
            <w:pPr>
              <w:spacing w:line="280" w:lineRule="exact"/>
              <w:rPr>
                <w:rFonts w:ascii="標楷體" w:eastAsia="標楷體" w:hAnsi="標楷體"/>
                <w:szCs w:val="28"/>
              </w:rPr>
            </w:pPr>
            <w:r w:rsidRPr="003155A6">
              <w:rPr>
                <w:rFonts w:ascii="標楷體" w:eastAsia="標楷體" w:hAnsi="標楷體" w:hint="eastAsia"/>
                <w:szCs w:val="28"/>
              </w:rPr>
              <w:t>中級</w:t>
            </w:r>
          </w:p>
          <w:p w14:paraId="5682103F" w14:textId="77777777" w:rsidR="00A551C5" w:rsidRPr="003155A6" w:rsidRDefault="00A551C5" w:rsidP="003155A6">
            <w:pPr>
              <w:spacing w:line="280" w:lineRule="exact"/>
              <w:rPr>
                <w:rFonts w:ascii="標楷體" w:eastAsia="標楷體" w:hAnsi="標楷體"/>
                <w:szCs w:val="28"/>
              </w:rPr>
            </w:pPr>
            <w:r w:rsidRPr="003155A6">
              <w:rPr>
                <w:rFonts w:ascii="標楷體" w:eastAsia="標楷體" w:hAnsi="標楷體" w:hint="eastAsia"/>
                <w:szCs w:val="28"/>
              </w:rPr>
              <w:t>通過人數</w:t>
            </w:r>
          </w:p>
        </w:tc>
        <w:tc>
          <w:tcPr>
            <w:tcW w:w="993" w:type="dxa"/>
            <w:shd w:val="clear" w:color="auto" w:fill="auto"/>
            <w:noWrap/>
            <w:vAlign w:val="center"/>
            <w:hideMark/>
          </w:tcPr>
          <w:p w14:paraId="56B619C0"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1</w:t>
            </w:r>
            <w:r w:rsidRPr="003155A6">
              <w:rPr>
                <w:rFonts w:ascii="標楷體" w:eastAsia="標楷體" w:hAnsi="標楷體"/>
                <w:szCs w:val="28"/>
              </w:rPr>
              <w:t>,</w:t>
            </w:r>
            <w:r w:rsidRPr="003155A6">
              <w:rPr>
                <w:rFonts w:ascii="標楷體" w:eastAsia="標楷體" w:hAnsi="標楷體" w:hint="eastAsia"/>
                <w:szCs w:val="28"/>
              </w:rPr>
              <w:t>048</w:t>
            </w:r>
          </w:p>
        </w:tc>
        <w:tc>
          <w:tcPr>
            <w:tcW w:w="992" w:type="dxa"/>
            <w:shd w:val="clear" w:color="auto" w:fill="auto"/>
            <w:noWrap/>
            <w:vAlign w:val="center"/>
            <w:hideMark/>
          </w:tcPr>
          <w:p w14:paraId="2306C4ED"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349</w:t>
            </w:r>
          </w:p>
        </w:tc>
        <w:tc>
          <w:tcPr>
            <w:tcW w:w="1134" w:type="dxa"/>
            <w:shd w:val="clear" w:color="auto" w:fill="auto"/>
            <w:noWrap/>
            <w:vAlign w:val="center"/>
            <w:hideMark/>
          </w:tcPr>
          <w:p w14:paraId="55BD7A55"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83</w:t>
            </w:r>
          </w:p>
        </w:tc>
        <w:tc>
          <w:tcPr>
            <w:tcW w:w="992" w:type="dxa"/>
            <w:shd w:val="clear" w:color="auto" w:fill="auto"/>
            <w:noWrap/>
            <w:vAlign w:val="center"/>
            <w:hideMark/>
          </w:tcPr>
          <w:p w14:paraId="610AFE98"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17</w:t>
            </w:r>
          </w:p>
        </w:tc>
        <w:tc>
          <w:tcPr>
            <w:tcW w:w="992" w:type="dxa"/>
            <w:shd w:val="clear" w:color="auto" w:fill="auto"/>
            <w:noWrap/>
            <w:vAlign w:val="center"/>
            <w:hideMark/>
          </w:tcPr>
          <w:p w14:paraId="7DD606C0"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12</w:t>
            </w:r>
          </w:p>
        </w:tc>
        <w:tc>
          <w:tcPr>
            <w:tcW w:w="1134" w:type="dxa"/>
            <w:shd w:val="clear" w:color="auto" w:fill="auto"/>
            <w:noWrap/>
            <w:vAlign w:val="center"/>
            <w:hideMark/>
          </w:tcPr>
          <w:p w14:paraId="16CDE56B"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1</w:t>
            </w:r>
            <w:r w:rsidRPr="003155A6">
              <w:rPr>
                <w:rFonts w:ascii="標楷體" w:eastAsia="標楷體" w:hAnsi="標楷體"/>
                <w:szCs w:val="28"/>
              </w:rPr>
              <w:t>,</w:t>
            </w:r>
            <w:r w:rsidRPr="003155A6">
              <w:rPr>
                <w:rFonts w:ascii="標楷體" w:eastAsia="標楷體" w:hAnsi="標楷體" w:hint="eastAsia"/>
                <w:szCs w:val="28"/>
              </w:rPr>
              <w:t>509</w:t>
            </w:r>
          </w:p>
        </w:tc>
      </w:tr>
      <w:tr w:rsidR="003155A6" w:rsidRPr="003155A6" w14:paraId="6C048BA2" w14:textId="77777777" w:rsidTr="00DE3E0D">
        <w:trPr>
          <w:trHeight w:val="20"/>
        </w:trPr>
        <w:tc>
          <w:tcPr>
            <w:tcW w:w="708" w:type="dxa"/>
            <w:vMerge/>
            <w:shd w:val="clear" w:color="auto" w:fill="auto"/>
            <w:vAlign w:val="center"/>
            <w:hideMark/>
          </w:tcPr>
          <w:p w14:paraId="0056DC8A" w14:textId="77777777" w:rsidR="00A551C5" w:rsidRPr="003155A6" w:rsidRDefault="00A551C5" w:rsidP="003155A6">
            <w:pPr>
              <w:spacing w:line="280" w:lineRule="exact"/>
              <w:rPr>
                <w:rFonts w:ascii="標楷體" w:eastAsia="標楷體" w:hAnsi="標楷體"/>
                <w:b/>
                <w:szCs w:val="28"/>
              </w:rPr>
            </w:pPr>
          </w:p>
        </w:tc>
        <w:tc>
          <w:tcPr>
            <w:tcW w:w="1134" w:type="dxa"/>
            <w:shd w:val="clear" w:color="auto" w:fill="auto"/>
            <w:vAlign w:val="center"/>
            <w:hideMark/>
          </w:tcPr>
          <w:p w14:paraId="1F5741EC" w14:textId="77777777" w:rsidR="00A551C5" w:rsidRPr="003155A6" w:rsidRDefault="00A551C5" w:rsidP="003155A6">
            <w:pPr>
              <w:spacing w:line="280" w:lineRule="exact"/>
              <w:rPr>
                <w:rFonts w:ascii="標楷體" w:eastAsia="標楷體" w:hAnsi="標楷體"/>
                <w:szCs w:val="28"/>
              </w:rPr>
            </w:pPr>
            <w:r w:rsidRPr="003155A6">
              <w:rPr>
                <w:rFonts w:ascii="標楷體" w:eastAsia="標楷體" w:hAnsi="標楷體" w:hint="eastAsia"/>
                <w:szCs w:val="28"/>
              </w:rPr>
              <w:t>中高級</w:t>
            </w:r>
          </w:p>
          <w:p w14:paraId="7188BF84" w14:textId="77777777" w:rsidR="00A551C5" w:rsidRPr="003155A6" w:rsidRDefault="00A551C5" w:rsidP="003155A6">
            <w:pPr>
              <w:spacing w:line="280" w:lineRule="exact"/>
              <w:rPr>
                <w:rFonts w:ascii="標楷體" w:eastAsia="標楷體" w:hAnsi="標楷體"/>
                <w:szCs w:val="28"/>
              </w:rPr>
            </w:pPr>
            <w:r w:rsidRPr="003155A6">
              <w:rPr>
                <w:rFonts w:ascii="標楷體" w:eastAsia="標楷體" w:hAnsi="標楷體" w:hint="eastAsia"/>
                <w:szCs w:val="28"/>
              </w:rPr>
              <w:t>通過人數</w:t>
            </w:r>
          </w:p>
        </w:tc>
        <w:tc>
          <w:tcPr>
            <w:tcW w:w="993" w:type="dxa"/>
            <w:shd w:val="clear" w:color="auto" w:fill="auto"/>
            <w:noWrap/>
            <w:vAlign w:val="center"/>
            <w:hideMark/>
          </w:tcPr>
          <w:p w14:paraId="26282FCE"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357</w:t>
            </w:r>
          </w:p>
        </w:tc>
        <w:tc>
          <w:tcPr>
            <w:tcW w:w="992" w:type="dxa"/>
            <w:shd w:val="clear" w:color="auto" w:fill="auto"/>
            <w:noWrap/>
            <w:vAlign w:val="center"/>
            <w:hideMark/>
          </w:tcPr>
          <w:p w14:paraId="6EBEA742"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142</w:t>
            </w:r>
          </w:p>
        </w:tc>
        <w:tc>
          <w:tcPr>
            <w:tcW w:w="1134" w:type="dxa"/>
            <w:shd w:val="clear" w:color="auto" w:fill="auto"/>
            <w:noWrap/>
            <w:vAlign w:val="center"/>
            <w:hideMark/>
          </w:tcPr>
          <w:p w14:paraId="23237C60"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18</w:t>
            </w:r>
          </w:p>
        </w:tc>
        <w:tc>
          <w:tcPr>
            <w:tcW w:w="992" w:type="dxa"/>
            <w:shd w:val="clear" w:color="auto" w:fill="auto"/>
            <w:noWrap/>
            <w:vAlign w:val="center"/>
            <w:hideMark/>
          </w:tcPr>
          <w:p w14:paraId="236729D8"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7</w:t>
            </w:r>
          </w:p>
        </w:tc>
        <w:tc>
          <w:tcPr>
            <w:tcW w:w="992" w:type="dxa"/>
            <w:shd w:val="clear" w:color="auto" w:fill="auto"/>
            <w:noWrap/>
            <w:vAlign w:val="center"/>
            <w:hideMark/>
          </w:tcPr>
          <w:p w14:paraId="47BD1B6F"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1</w:t>
            </w:r>
          </w:p>
        </w:tc>
        <w:tc>
          <w:tcPr>
            <w:tcW w:w="1134" w:type="dxa"/>
            <w:shd w:val="clear" w:color="auto" w:fill="auto"/>
            <w:noWrap/>
            <w:vAlign w:val="center"/>
            <w:hideMark/>
          </w:tcPr>
          <w:p w14:paraId="3CD2549B"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hint="eastAsia"/>
                <w:szCs w:val="28"/>
              </w:rPr>
              <w:t>525</w:t>
            </w:r>
          </w:p>
        </w:tc>
      </w:tr>
      <w:tr w:rsidR="003155A6" w:rsidRPr="003155A6" w14:paraId="298278C3" w14:textId="77777777" w:rsidTr="00DE3E0D">
        <w:trPr>
          <w:trHeight w:val="20"/>
        </w:trPr>
        <w:tc>
          <w:tcPr>
            <w:tcW w:w="708" w:type="dxa"/>
            <w:vMerge/>
            <w:shd w:val="clear" w:color="auto" w:fill="auto"/>
            <w:vAlign w:val="center"/>
            <w:hideMark/>
          </w:tcPr>
          <w:p w14:paraId="056DB114" w14:textId="77777777" w:rsidR="00A551C5" w:rsidRPr="003155A6" w:rsidRDefault="00A551C5" w:rsidP="003155A6">
            <w:pPr>
              <w:spacing w:line="280" w:lineRule="exact"/>
              <w:rPr>
                <w:rFonts w:ascii="標楷體" w:eastAsia="標楷體" w:hAnsi="標楷體"/>
                <w:b/>
                <w:szCs w:val="28"/>
              </w:rPr>
            </w:pPr>
          </w:p>
        </w:tc>
        <w:tc>
          <w:tcPr>
            <w:tcW w:w="1134" w:type="dxa"/>
            <w:shd w:val="clear" w:color="auto" w:fill="auto"/>
            <w:noWrap/>
            <w:vAlign w:val="center"/>
            <w:hideMark/>
          </w:tcPr>
          <w:p w14:paraId="5C2EFD0B" w14:textId="77777777" w:rsidR="00A551C5" w:rsidRPr="003155A6" w:rsidRDefault="00A551C5" w:rsidP="003155A6">
            <w:pPr>
              <w:spacing w:line="280" w:lineRule="exact"/>
              <w:rPr>
                <w:rFonts w:ascii="標楷體" w:eastAsia="標楷體" w:hAnsi="標楷體"/>
                <w:szCs w:val="28"/>
              </w:rPr>
            </w:pPr>
            <w:r w:rsidRPr="003155A6">
              <w:rPr>
                <w:rFonts w:ascii="標楷體" w:eastAsia="標楷體" w:hAnsi="標楷體" w:hint="eastAsia"/>
                <w:szCs w:val="28"/>
              </w:rPr>
              <w:t>通過率</w:t>
            </w:r>
          </w:p>
        </w:tc>
        <w:tc>
          <w:tcPr>
            <w:tcW w:w="993" w:type="dxa"/>
            <w:shd w:val="clear" w:color="auto" w:fill="auto"/>
            <w:noWrap/>
            <w:vAlign w:val="bottom"/>
            <w:hideMark/>
          </w:tcPr>
          <w:p w14:paraId="11AE725B"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61.57%</w:t>
            </w:r>
          </w:p>
        </w:tc>
        <w:tc>
          <w:tcPr>
            <w:tcW w:w="992" w:type="dxa"/>
            <w:shd w:val="clear" w:color="auto" w:fill="auto"/>
            <w:noWrap/>
            <w:vAlign w:val="bottom"/>
            <w:hideMark/>
          </w:tcPr>
          <w:p w14:paraId="6C65BAFD"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69.15%</w:t>
            </w:r>
          </w:p>
        </w:tc>
        <w:tc>
          <w:tcPr>
            <w:tcW w:w="1134" w:type="dxa"/>
            <w:shd w:val="clear" w:color="auto" w:fill="auto"/>
            <w:noWrap/>
            <w:vAlign w:val="bottom"/>
            <w:hideMark/>
          </w:tcPr>
          <w:p w14:paraId="15C36304"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55.80%</w:t>
            </w:r>
          </w:p>
        </w:tc>
        <w:tc>
          <w:tcPr>
            <w:tcW w:w="992" w:type="dxa"/>
            <w:shd w:val="clear" w:color="auto" w:fill="auto"/>
            <w:noWrap/>
            <w:vAlign w:val="bottom"/>
            <w:hideMark/>
          </w:tcPr>
          <w:p w14:paraId="03BA4189"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60.00%</w:t>
            </w:r>
          </w:p>
        </w:tc>
        <w:tc>
          <w:tcPr>
            <w:tcW w:w="992" w:type="dxa"/>
            <w:shd w:val="clear" w:color="auto" w:fill="auto"/>
            <w:noWrap/>
            <w:vAlign w:val="bottom"/>
            <w:hideMark/>
          </w:tcPr>
          <w:p w14:paraId="1B70D746"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59.09%</w:t>
            </w:r>
          </w:p>
        </w:tc>
        <w:tc>
          <w:tcPr>
            <w:tcW w:w="1134" w:type="dxa"/>
            <w:shd w:val="clear" w:color="auto" w:fill="auto"/>
            <w:noWrap/>
            <w:vAlign w:val="bottom"/>
            <w:hideMark/>
          </w:tcPr>
          <w:p w14:paraId="52FF5C3D" w14:textId="77777777" w:rsidR="00A551C5" w:rsidRPr="003155A6" w:rsidRDefault="00A551C5" w:rsidP="003155A6">
            <w:pPr>
              <w:spacing w:line="280" w:lineRule="exact"/>
              <w:jc w:val="right"/>
              <w:rPr>
                <w:rFonts w:ascii="標楷體" w:eastAsia="標楷體" w:hAnsi="標楷體"/>
                <w:szCs w:val="28"/>
              </w:rPr>
            </w:pPr>
            <w:r w:rsidRPr="003155A6">
              <w:rPr>
                <w:rFonts w:ascii="標楷體" w:eastAsia="標楷體" w:hAnsi="標楷體"/>
                <w:szCs w:val="28"/>
              </w:rPr>
              <w:t>62.87%</w:t>
            </w:r>
          </w:p>
        </w:tc>
      </w:tr>
      <w:tr w:rsidR="003155A6" w:rsidRPr="003155A6" w14:paraId="2BFC44AC" w14:textId="77777777" w:rsidTr="00DE3E0D">
        <w:trPr>
          <w:trHeight w:val="20"/>
        </w:trPr>
        <w:tc>
          <w:tcPr>
            <w:tcW w:w="1842" w:type="dxa"/>
            <w:gridSpan w:val="2"/>
            <w:shd w:val="clear" w:color="auto" w:fill="auto"/>
            <w:vAlign w:val="center"/>
          </w:tcPr>
          <w:p w14:paraId="0D5F9A33" w14:textId="77777777" w:rsidR="00A551C5" w:rsidRPr="003155A6" w:rsidRDefault="00A551C5" w:rsidP="003155A6">
            <w:pPr>
              <w:spacing w:line="280" w:lineRule="exact"/>
              <w:rPr>
                <w:rFonts w:ascii="標楷體" w:eastAsia="標楷體" w:hAnsi="標楷體"/>
                <w:b/>
                <w:szCs w:val="28"/>
              </w:rPr>
            </w:pPr>
            <w:r w:rsidRPr="003155A6">
              <w:rPr>
                <w:rFonts w:ascii="標楷體" w:eastAsia="標楷體" w:hAnsi="標楷體" w:hint="eastAsia"/>
                <w:b/>
                <w:szCs w:val="28"/>
              </w:rPr>
              <w:t>平均到考人數</w:t>
            </w:r>
          </w:p>
        </w:tc>
        <w:tc>
          <w:tcPr>
            <w:tcW w:w="993" w:type="dxa"/>
            <w:shd w:val="clear" w:color="auto" w:fill="auto"/>
            <w:noWrap/>
          </w:tcPr>
          <w:p w14:paraId="27AB4356" w14:textId="77777777" w:rsidR="00A551C5" w:rsidRPr="003155A6" w:rsidRDefault="00A551C5" w:rsidP="003155A6">
            <w:pPr>
              <w:spacing w:line="280" w:lineRule="exact"/>
              <w:jc w:val="right"/>
              <w:rPr>
                <w:rFonts w:ascii="標楷體" w:eastAsia="標楷體" w:hAnsi="標楷體"/>
                <w:b/>
                <w:szCs w:val="28"/>
              </w:rPr>
            </w:pPr>
            <w:r w:rsidRPr="003155A6">
              <w:rPr>
                <w:rFonts w:ascii="標楷體" w:eastAsia="標楷體" w:hAnsi="標楷體"/>
                <w:b/>
                <w:szCs w:val="28"/>
              </w:rPr>
              <w:t>2</w:t>
            </w:r>
            <w:r w:rsidRPr="003155A6">
              <w:rPr>
                <w:rFonts w:ascii="標楷體" w:eastAsia="標楷體" w:hAnsi="標楷體" w:hint="eastAsia"/>
                <w:b/>
                <w:szCs w:val="28"/>
              </w:rPr>
              <w:t>,</w:t>
            </w:r>
            <w:r w:rsidRPr="003155A6">
              <w:rPr>
                <w:rFonts w:ascii="標楷體" w:eastAsia="標楷體" w:hAnsi="標楷體"/>
                <w:b/>
                <w:szCs w:val="28"/>
              </w:rPr>
              <w:t>273</w:t>
            </w:r>
          </w:p>
        </w:tc>
        <w:tc>
          <w:tcPr>
            <w:tcW w:w="992" w:type="dxa"/>
            <w:shd w:val="clear" w:color="auto" w:fill="auto"/>
            <w:noWrap/>
          </w:tcPr>
          <w:p w14:paraId="7043058B" w14:textId="77777777" w:rsidR="00A551C5" w:rsidRPr="003155A6" w:rsidRDefault="00A551C5" w:rsidP="003155A6">
            <w:pPr>
              <w:spacing w:line="280" w:lineRule="exact"/>
              <w:jc w:val="right"/>
              <w:rPr>
                <w:rFonts w:ascii="標楷體" w:eastAsia="標楷體" w:hAnsi="標楷體"/>
                <w:b/>
                <w:szCs w:val="28"/>
              </w:rPr>
            </w:pPr>
            <w:r w:rsidRPr="003155A6">
              <w:rPr>
                <w:rFonts w:ascii="標楷體" w:eastAsia="標楷體" w:hAnsi="標楷體" w:hint="eastAsia"/>
                <w:b/>
                <w:szCs w:val="28"/>
              </w:rPr>
              <w:t>759</w:t>
            </w:r>
          </w:p>
        </w:tc>
        <w:tc>
          <w:tcPr>
            <w:tcW w:w="1134" w:type="dxa"/>
            <w:shd w:val="clear" w:color="auto" w:fill="auto"/>
            <w:noWrap/>
          </w:tcPr>
          <w:p w14:paraId="56389464" w14:textId="77777777" w:rsidR="00A551C5" w:rsidRPr="003155A6" w:rsidRDefault="00A551C5" w:rsidP="003155A6">
            <w:pPr>
              <w:spacing w:line="280" w:lineRule="exact"/>
              <w:jc w:val="right"/>
              <w:rPr>
                <w:rFonts w:ascii="標楷體" w:eastAsia="標楷體" w:hAnsi="標楷體"/>
                <w:b/>
                <w:szCs w:val="28"/>
              </w:rPr>
            </w:pPr>
            <w:r w:rsidRPr="003155A6">
              <w:rPr>
                <w:rFonts w:ascii="標楷體" w:eastAsia="標楷體" w:hAnsi="標楷體"/>
                <w:b/>
                <w:szCs w:val="28"/>
              </w:rPr>
              <w:t>2</w:t>
            </w:r>
            <w:r w:rsidRPr="003155A6">
              <w:rPr>
                <w:rFonts w:ascii="標楷體" w:eastAsia="標楷體" w:hAnsi="標楷體" w:hint="eastAsia"/>
                <w:b/>
                <w:szCs w:val="28"/>
              </w:rPr>
              <w:t>17</w:t>
            </w:r>
          </w:p>
        </w:tc>
        <w:tc>
          <w:tcPr>
            <w:tcW w:w="992" w:type="dxa"/>
            <w:shd w:val="clear" w:color="auto" w:fill="auto"/>
            <w:noWrap/>
          </w:tcPr>
          <w:p w14:paraId="53A19393" w14:textId="77777777" w:rsidR="00A551C5" w:rsidRPr="003155A6" w:rsidRDefault="00A551C5" w:rsidP="003155A6">
            <w:pPr>
              <w:spacing w:line="280" w:lineRule="exact"/>
              <w:jc w:val="right"/>
              <w:rPr>
                <w:rFonts w:ascii="標楷體" w:eastAsia="標楷體" w:hAnsi="標楷體"/>
                <w:b/>
                <w:szCs w:val="28"/>
              </w:rPr>
            </w:pPr>
            <w:r w:rsidRPr="003155A6">
              <w:rPr>
                <w:rFonts w:ascii="標楷體" w:eastAsia="標楷體" w:hAnsi="標楷體"/>
                <w:b/>
                <w:szCs w:val="28"/>
              </w:rPr>
              <w:t>3</w:t>
            </w:r>
            <w:r w:rsidRPr="003155A6">
              <w:rPr>
                <w:rFonts w:ascii="標楷體" w:eastAsia="標楷體" w:hAnsi="標楷體" w:hint="eastAsia"/>
                <w:b/>
                <w:szCs w:val="28"/>
              </w:rPr>
              <w:t>6</w:t>
            </w:r>
          </w:p>
        </w:tc>
        <w:tc>
          <w:tcPr>
            <w:tcW w:w="992" w:type="dxa"/>
            <w:shd w:val="clear" w:color="auto" w:fill="auto"/>
            <w:noWrap/>
          </w:tcPr>
          <w:p w14:paraId="78A740AC" w14:textId="77777777" w:rsidR="00A551C5" w:rsidRPr="003155A6" w:rsidRDefault="00A551C5" w:rsidP="003155A6">
            <w:pPr>
              <w:spacing w:line="280" w:lineRule="exact"/>
              <w:jc w:val="right"/>
              <w:rPr>
                <w:rFonts w:ascii="標楷體" w:eastAsia="標楷體" w:hAnsi="標楷體"/>
                <w:b/>
                <w:szCs w:val="28"/>
              </w:rPr>
            </w:pPr>
            <w:r w:rsidRPr="003155A6">
              <w:rPr>
                <w:rFonts w:ascii="標楷體" w:eastAsia="標楷體" w:hAnsi="標楷體"/>
                <w:b/>
                <w:szCs w:val="28"/>
              </w:rPr>
              <w:t>18</w:t>
            </w:r>
          </w:p>
        </w:tc>
        <w:tc>
          <w:tcPr>
            <w:tcW w:w="1134" w:type="dxa"/>
            <w:shd w:val="clear" w:color="auto" w:fill="auto"/>
            <w:noWrap/>
          </w:tcPr>
          <w:p w14:paraId="4368F142" w14:textId="77777777" w:rsidR="00A551C5" w:rsidRPr="003155A6" w:rsidRDefault="00A551C5" w:rsidP="003155A6">
            <w:pPr>
              <w:spacing w:line="280" w:lineRule="exact"/>
              <w:jc w:val="right"/>
              <w:rPr>
                <w:rFonts w:ascii="標楷體" w:eastAsia="標楷體" w:hAnsi="標楷體"/>
                <w:b/>
                <w:szCs w:val="28"/>
              </w:rPr>
            </w:pPr>
            <w:r w:rsidRPr="003155A6">
              <w:rPr>
                <w:rFonts w:ascii="標楷體" w:eastAsia="標楷體" w:hAnsi="標楷體"/>
                <w:b/>
                <w:szCs w:val="28"/>
              </w:rPr>
              <w:t>3,</w:t>
            </w:r>
            <w:r w:rsidRPr="003155A6">
              <w:rPr>
                <w:rFonts w:ascii="標楷體" w:eastAsia="標楷體" w:hAnsi="標楷體" w:hint="eastAsia"/>
                <w:b/>
                <w:szCs w:val="28"/>
              </w:rPr>
              <w:t>303</w:t>
            </w:r>
          </w:p>
        </w:tc>
      </w:tr>
      <w:tr w:rsidR="003155A6" w:rsidRPr="003155A6" w14:paraId="172B462B" w14:textId="77777777" w:rsidTr="00DE3E0D">
        <w:trPr>
          <w:trHeight w:val="20"/>
        </w:trPr>
        <w:tc>
          <w:tcPr>
            <w:tcW w:w="1842" w:type="dxa"/>
            <w:gridSpan w:val="2"/>
            <w:shd w:val="clear" w:color="auto" w:fill="auto"/>
            <w:vAlign w:val="center"/>
          </w:tcPr>
          <w:p w14:paraId="07E35035" w14:textId="77777777" w:rsidR="00A551C5" w:rsidRPr="003155A6" w:rsidRDefault="00A551C5" w:rsidP="003155A6">
            <w:pPr>
              <w:spacing w:line="280" w:lineRule="exact"/>
              <w:rPr>
                <w:rFonts w:ascii="標楷體" w:eastAsia="標楷體" w:hAnsi="標楷體"/>
                <w:szCs w:val="28"/>
              </w:rPr>
            </w:pPr>
            <w:r w:rsidRPr="003155A6">
              <w:rPr>
                <w:rFonts w:ascii="標楷體" w:eastAsia="標楷體" w:hAnsi="標楷體" w:hint="eastAsia"/>
                <w:b/>
                <w:szCs w:val="28"/>
              </w:rPr>
              <w:t>占比</w:t>
            </w:r>
          </w:p>
        </w:tc>
        <w:tc>
          <w:tcPr>
            <w:tcW w:w="1985" w:type="dxa"/>
            <w:gridSpan w:val="2"/>
            <w:shd w:val="clear" w:color="auto" w:fill="auto"/>
            <w:noWrap/>
            <w:vAlign w:val="center"/>
          </w:tcPr>
          <w:p w14:paraId="3688ACF0" w14:textId="77777777" w:rsidR="00A551C5" w:rsidRPr="003155A6" w:rsidRDefault="00A551C5" w:rsidP="003155A6">
            <w:pPr>
              <w:spacing w:line="280" w:lineRule="exact"/>
              <w:jc w:val="right"/>
              <w:rPr>
                <w:rFonts w:ascii="標楷體" w:eastAsia="標楷體" w:hAnsi="標楷體"/>
                <w:b/>
                <w:szCs w:val="28"/>
              </w:rPr>
            </w:pPr>
            <w:r w:rsidRPr="003155A6">
              <w:rPr>
                <w:rFonts w:ascii="標楷體" w:eastAsia="標楷體" w:hAnsi="標楷體"/>
                <w:b/>
                <w:szCs w:val="28"/>
              </w:rPr>
              <w:t>91.8</w:t>
            </w:r>
            <w:r w:rsidRPr="003155A6">
              <w:rPr>
                <w:rFonts w:ascii="標楷體" w:eastAsia="標楷體" w:hAnsi="標楷體" w:hint="eastAsia"/>
                <w:b/>
                <w:szCs w:val="28"/>
              </w:rPr>
              <w:t>0</w:t>
            </w:r>
            <w:r w:rsidRPr="003155A6">
              <w:rPr>
                <w:rFonts w:ascii="標楷體" w:eastAsia="標楷體" w:hAnsi="標楷體"/>
                <w:b/>
                <w:szCs w:val="28"/>
              </w:rPr>
              <w:t>%</w:t>
            </w:r>
          </w:p>
        </w:tc>
        <w:tc>
          <w:tcPr>
            <w:tcW w:w="2126" w:type="dxa"/>
            <w:gridSpan w:val="2"/>
            <w:tcBorders>
              <w:right w:val="single" w:sz="4" w:space="0" w:color="auto"/>
            </w:tcBorders>
            <w:shd w:val="clear" w:color="auto" w:fill="auto"/>
            <w:noWrap/>
            <w:vAlign w:val="center"/>
          </w:tcPr>
          <w:p w14:paraId="345F490E" w14:textId="77777777" w:rsidR="00A551C5" w:rsidRPr="003155A6" w:rsidRDefault="00A551C5" w:rsidP="003155A6">
            <w:pPr>
              <w:spacing w:line="280" w:lineRule="exact"/>
              <w:jc w:val="right"/>
              <w:rPr>
                <w:rFonts w:ascii="標楷體" w:eastAsia="標楷體" w:hAnsi="標楷體"/>
                <w:b/>
                <w:szCs w:val="28"/>
              </w:rPr>
            </w:pPr>
            <w:r w:rsidRPr="003155A6">
              <w:rPr>
                <w:rFonts w:ascii="標楷體" w:eastAsia="標楷體" w:hAnsi="標楷體"/>
                <w:b/>
                <w:szCs w:val="28"/>
              </w:rPr>
              <w:t>8.</w:t>
            </w:r>
            <w:r w:rsidRPr="003155A6">
              <w:rPr>
                <w:rFonts w:ascii="標楷體" w:eastAsia="標楷體" w:hAnsi="標楷體" w:hint="eastAsia"/>
                <w:b/>
                <w:szCs w:val="28"/>
              </w:rPr>
              <w:t>20</w:t>
            </w:r>
            <w:r w:rsidRPr="003155A6">
              <w:rPr>
                <w:rFonts w:ascii="標楷體" w:eastAsia="標楷體" w:hAnsi="標楷體"/>
                <w:b/>
                <w:szCs w:val="28"/>
              </w:rPr>
              <w:t>%</w:t>
            </w:r>
          </w:p>
        </w:tc>
        <w:tc>
          <w:tcPr>
            <w:tcW w:w="2126" w:type="dxa"/>
            <w:gridSpan w:val="2"/>
            <w:tcBorders>
              <w:left w:val="single" w:sz="4" w:space="0" w:color="auto"/>
            </w:tcBorders>
            <w:shd w:val="clear" w:color="auto" w:fill="auto"/>
            <w:vAlign w:val="center"/>
          </w:tcPr>
          <w:p w14:paraId="46827E12" w14:textId="77777777" w:rsidR="00A551C5" w:rsidRPr="003155A6" w:rsidRDefault="00A551C5" w:rsidP="003155A6">
            <w:pPr>
              <w:spacing w:line="280" w:lineRule="exact"/>
              <w:jc w:val="right"/>
              <w:rPr>
                <w:rFonts w:ascii="標楷體" w:eastAsia="標楷體" w:hAnsi="標楷體"/>
                <w:b/>
                <w:szCs w:val="28"/>
              </w:rPr>
            </w:pPr>
            <w:r w:rsidRPr="003155A6">
              <w:rPr>
                <w:rFonts w:ascii="標楷體" w:eastAsia="標楷體" w:hAnsi="標楷體" w:hint="eastAsia"/>
                <w:b/>
                <w:szCs w:val="28"/>
              </w:rPr>
              <w:t>-</w:t>
            </w:r>
          </w:p>
        </w:tc>
      </w:tr>
    </w:tbl>
    <w:p w14:paraId="27336BDC" w14:textId="73DE161A" w:rsidR="00A551C5" w:rsidRPr="003155A6" w:rsidRDefault="00A551C5" w:rsidP="00A551C5">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lastRenderedPageBreak/>
        <w:t>提案人：湯蕙禎</w:t>
      </w:r>
      <w:r w:rsidR="00CF1872" w:rsidRPr="003155A6">
        <w:rPr>
          <w:rFonts w:ascii="標楷體" w:eastAsia="標楷體" w:hAnsi="標楷體" w:hint="eastAsia"/>
          <w:snapToGrid w:val="0"/>
          <w:sz w:val="32"/>
          <w:szCs w:val="32"/>
        </w:rPr>
        <w:t xml:space="preserve"> </w:t>
      </w:r>
      <w:r w:rsidR="00CF1872" w:rsidRPr="003155A6">
        <w:rPr>
          <w:rFonts w:ascii="標楷體" w:eastAsia="標楷體" w:hAnsi="標楷體"/>
          <w:snapToGrid w:val="0"/>
          <w:sz w:val="32"/>
          <w:szCs w:val="32"/>
        </w:rPr>
        <w:t xml:space="preserve"> </w:t>
      </w:r>
      <w:r w:rsidR="00CF1872" w:rsidRPr="003155A6">
        <w:rPr>
          <w:rFonts w:ascii="標楷體" w:eastAsia="標楷體" w:hAnsi="標楷體" w:hint="eastAsia"/>
          <w:snapToGrid w:val="0"/>
          <w:sz w:val="32"/>
          <w:szCs w:val="32"/>
        </w:rPr>
        <w:t>黃世杰</w:t>
      </w:r>
    </w:p>
    <w:p w14:paraId="7ABD8E97" w14:textId="7F235906" w:rsidR="00A551C5" w:rsidRPr="003155A6" w:rsidRDefault="00A551C5" w:rsidP="00A551C5">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w:t>
      </w:r>
      <w:r w:rsidR="00CF1872" w:rsidRPr="003155A6">
        <w:rPr>
          <w:rFonts w:ascii="標楷體" w:eastAsia="標楷體" w:hAnsi="標楷體" w:hint="eastAsia"/>
          <w:snapToGrid w:val="0"/>
          <w:sz w:val="32"/>
          <w:szCs w:val="32"/>
        </w:rPr>
        <w:t>王美惠</w:t>
      </w:r>
    </w:p>
    <w:p w14:paraId="2D033F43" w14:textId="58039CB0" w:rsidR="00CF1872" w:rsidRPr="003155A6" w:rsidRDefault="00CF1872" w:rsidP="006C2FC2">
      <w:pPr>
        <w:snapToGrid w:val="0"/>
        <w:spacing w:line="460" w:lineRule="exact"/>
        <w:ind w:left="960" w:hangingChars="300" w:hanging="96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十二、有鑑於</w:t>
      </w:r>
      <w:r w:rsidR="00FB2D22" w:rsidRPr="003155A6">
        <w:rPr>
          <w:rFonts w:ascii="標楷體" w:eastAsia="標楷體" w:hAnsi="標楷體" w:cs="Times New Roman" w:hint="eastAsia"/>
          <w:sz w:val="32"/>
          <w:szCs w:val="32"/>
        </w:rPr>
        <w:t>客家委員會</w:t>
      </w:r>
      <w:r w:rsidRPr="003155A6">
        <w:rPr>
          <w:rFonts w:ascii="標楷體" w:eastAsia="標楷體" w:hAnsi="標楷體" w:cs="Times New Roman" w:hint="eastAsia"/>
          <w:sz w:val="32"/>
          <w:szCs w:val="32"/>
        </w:rPr>
        <w:t>為發揚客家文化，期盼透過獎補助之經費</w:t>
      </w:r>
      <w:r w:rsidR="001F5058">
        <w:rPr>
          <w:rFonts w:ascii="標楷體" w:eastAsia="標楷體" w:hAnsi="標楷體" w:cs="Times New Roman" w:hint="eastAsia"/>
          <w:sz w:val="32"/>
          <w:szCs w:val="32"/>
        </w:rPr>
        <w:t>挹</w:t>
      </w:r>
      <w:r w:rsidRPr="003155A6">
        <w:rPr>
          <w:rFonts w:ascii="標楷體" w:eastAsia="標楷體" w:hAnsi="標楷體" w:cs="Times New Roman" w:hint="eastAsia"/>
          <w:sz w:val="32"/>
          <w:szCs w:val="32"/>
        </w:rPr>
        <w:t>助，使地方政府、在地社團、NGO組織等協力合作，共同推廣客家文化。經查，</w:t>
      </w:r>
      <w:r w:rsidR="001F5058">
        <w:rPr>
          <w:rFonts w:ascii="標楷體" w:eastAsia="標楷體" w:hAnsi="標楷體" w:cs="Times New Roman" w:hint="eastAsia"/>
          <w:sz w:val="32"/>
          <w:szCs w:val="32"/>
        </w:rPr>
        <w:t>中華</w:t>
      </w:r>
      <w:r w:rsidRPr="003155A6">
        <w:rPr>
          <w:rFonts w:ascii="標楷體" w:eastAsia="標楷體" w:hAnsi="標楷體" w:cs="Times New Roman" w:hint="eastAsia"/>
          <w:sz w:val="32"/>
          <w:szCs w:val="32"/>
        </w:rPr>
        <w:t>文化總會在</w:t>
      </w:r>
      <w:r w:rsidR="001F5058">
        <w:rPr>
          <w:rFonts w:ascii="標楷體" w:eastAsia="標楷體" w:hAnsi="標楷體" w:cs="Times New Roman" w:hint="eastAsia"/>
          <w:sz w:val="32"/>
          <w:szCs w:val="32"/>
        </w:rPr>
        <w:t>109</w:t>
      </w:r>
      <w:r w:rsidRPr="003155A6">
        <w:rPr>
          <w:rFonts w:ascii="標楷體" w:eastAsia="標楷體" w:hAnsi="標楷體" w:cs="Times New Roman" w:hint="eastAsia"/>
          <w:sz w:val="32"/>
          <w:szCs w:val="32"/>
        </w:rPr>
        <w:t>年520舉辦「2020 Keep Zero, Be Hero用愛畫個圈」線上演唱會，主要是向前線防疫人員、口罩國家隊以及</w:t>
      </w:r>
      <w:r w:rsidR="009B2FBA">
        <w:rPr>
          <w:rFonts w:ascii="標楷體" w:eastAsia="標楷體" w:hAnsi="標楷體" w:cs="Times New Roman" w:hint="eastAsia"/>
          <w:sz w:val="32"/>
          <w:szCs w:val="32"/>
        </w:rPr>
        <w:t>臺</w:t>
      </w:r>
      <w:r w:rsidRPr="003155A6">
        <w:rPr>
          <w:rFonts w:ascii="標楷體" w:eastAsia="標楷體" w:hAnsi="標楷體" w:cs="Times New Roman" w:hint="eastAsia"/>
          <w:sz w:val="32"/>
          <w:szCs w:val="32"/>
        </w:rPr>
        <w:t>灣每一位努力防疫的國民致敬。演唱會預計晚上8點開始，以接力方式開唱，從</w:t>
      </w:r>
      <w:r w:rsidR="009B2FBA">
        <w:rPr>
          <w:rFonts w:ascii="標楷體" w:eastAsia="標楷體" w:hAnsi="標楷體" w:cs="Times New Roman" w:hint="eastAsia"/>
          <w:sz w:val="32"/>
          <w:szCs w:val="32"/>
        </w:rPr>
        <w:t>臺</w:t>
      </w:r>
      <w:r w:rsidRPr="003155A6">
        <w:rPr>
          <w:rFonts w:ascii="標楷體" w:eastAsia="標楷體" w:hAnsi="標楷體" w:cs="Times New Roman" w:hint="eastAsia"/>
          <w:sz w:val="32"/>
          <w:szCs w:val="32"/>
        </w:rPr>
        <w:t>北圓山大飯店開場，依序為</w:t>
      </w:r>
      <w:r w:rsidR="009B2FBA">
        <w:rPr>
          <w:rFonts w:ascii="標楷體" w:eastAsia="標楷體" w:hAnsi="標楷體" w:cs="Times New Roman" w:hint="eastAsia"/>
          <w:sz w:val="32"/>
          <w:szCs w:val="32"/>
        </w:rPr>
        <w:t>臺</w:t>
      </w:r>
      <w:r w:rsidRPr="003155A6">
        <w:rPr>
          <w:rFonts w:ascii="標楷體" w:eastAsia="標楷體" w:hAnsi="標楷體" w:cs="Times New Roman" w:hint="eastAsia"/>
          <w:sz w:val="32"/>
          <w:szCs w:val="32"/>
        </w:rPr>
        <w:t>東鐵花村、高雄港、</w:t>
      </w:r>
      <w:r w:rsidR="009B2FBA">
        <w:rPr>
          <w:rFonts w:ascii="標楷體" w:eastAsia="標楷體" w:hAnsi="標楷體" w:cs="Times New Roman" w:hint="eastAsia"/>
          <w:sz w:val="32"/>
          <w:szCs w:val="32"/>
        </w:rPr>
        <w:t>臺</w:t>
      </w:r>
      <w:r w:rsidRPr="003155A6">
        <w:rPr>
          <w:rFonts w:ascii="標楷體" w:eastAsia="標楷體" w:hAnsi="標楷體" w:cs="Times New Roman" w:hint="eastAsia"/>
          <w:sz w:val="32"/>
          <w:szCs w:val="32"/>
        </w:rPr>
        <w:t>中樂成宮，最後回到總統府前廣場，在</w:t>
      </w:r>
      <w:r w:rsidR="009B2FBA">
        <w:rPr>
          <w:rFonts w:ascii="標楷體" w:eastAsia="標楷體" w:hAnsi="標楷體" w:cs="Times New Roman" w:hint="eastAsia"/>
          <w:sz w:val="32"/>
          <w:szCs w:val="32"/>
        </w:rPr>
        <w:t>臺</w:t>
      </w:r>
      <w:r w:rsidRPr="003155A6">
        <w:rPr>
          <w:rFonts w:ascii="標楷體" w:eastAsia="標楷體" w:hAnsi="標楷體" w:cs="Times New Roman" w:hint="eastAsia"/>
          <w:sz w:val="32"/>
          <w:szCs w:val="32"/>
        </w:rPr>
        <w:t>灣順時鐘畫出一個「零」，用音樂串連彼此、用愛記錄這一刻，鼓勵全國人民為防疫持續不懈的努力。</w:t>
      </w:r>
    </w:p>
    <w:p w14:paraId="1201F2CA" w14:textId="52757C56" w:rsidR="00CF1872" w:rsidRPr="003155A6" w:rsidRDefault="00CF1872" w:rsidP="006C2FC2">
      <w:pPr>
        <w:snapToGrid w:val="0"/>
        <w:spacing w:line="460" w:lineRule="exact"/>
        <w:ind w:leftChars="400" w:left="960" w:firstLineChars="200" w:firstLine="64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惟該活動與推廣客家文化有何干係？為何中華文化總會向</w:t>
      </w:r>
      <w:r w:rsidR="00FB2D22" w:rsidRPr="003155A6">
        <w:rPr>
          <w:rFonts w:ascii="標楷體" w:eastAsia="標楷體" w:hAnsi="標楷體" w:cs="Times New Roman" w:hint="eastAsia"/>
          <w:sz w:val="32"/>
          <w:szCs w:val="32"/>
        </w:rPr>
        <w:t>客家委員會</w:t>
      </w:r>
      <w:r w:rsidRPr="003155A6">
        <w:rPr>
          <w:rFonts w:ascii="標楷體" w:eastAsia="標楷體" w:hAnsi="標楷體" w:cs="Times New Roman" w:hint="eastAsia"/>
          <w:sz w:val="32"/>
          <w:szCs w:val="32"/>
        </w:rPr>
        <w:t>申請補助一百萬元？不僅如此，</w:t>
      </w:r>
      <w:r w:rsidR="001F5058">
        <w:rPr>
          <w:rFonts w:ascii="標楷體" w:eastAsia="標楷體" w:hAnsi="標楷體" w:cs="Times New Roman" w:hint="eastAsia"/>
          <w:sz w:val="32"/>
          <w:szCs w:val="32"/>
        </w:rPr>
        <w:t>109</w:t>
      </w:r>
      <w:r w:rsidRPr="003155A6">
        <w:rPr>
          <w:rFonts w:ascii="標楷體" w:eastAsia="標楷體" w:hAnsi="標楷體" w:cs="Times New Roman" w:hint="eastAsia"/>
          <w:sz w:val="32"/>
          <w:szCs w:val="32"/>
        </w:rPr>
        <w:t>年前兩季，</w:t>
      </w:r>
      <w:r w:rsidR="001F5058">
        <w:rPr>
          <w:rFonts w:ascii="標楷體" w:eastAsia="標楷體" w:hAnsi="標楷體" w:cs="Times New Roman" w:hint="eastAsia"/>
          <w:sz w:val="32"/>
          <w:szCs w:val="32"/>
        </w:rPr>
        <w:t>中華</w:t>
      </w:r>
      <w:r w:rsidRPr="003155A6">
        <w:rPr>
          <w:rFonts w:ascii="標楷體" w:eastAsia="標楷體" w:hAnsi="標楷體" w:cs="Times New Roman" w:hint="eastAsia"/>
          <w:sz w:val="32"/>
          <w:szCs w:val="32"/>
        </w:rPr>
        <w:t>文化總會已經向</w:t>
      </w:r>
      <w:r w:rsidR="00FB2D22" w:rsidRPr="003155A6">
        <w:rPr>
          <w:rFonts w:ascii="標楷體" w:eastAsia="標楷體" w:hAnsi="標楷體" w:cs="Times New Roman" w:hint="eastAsia"/>
          <w:sz w:val="32"/>
          <w:szCs w:val="32"/>
        </w:rPr>
        <w:t>客家委員會</w:t>
      </w:r>
      <w:r w:rsidRPr="003155A6">
        <w:rPr>
          <w:rFonts w:ascii="標楷體" w:eastAsia="標楷體" w:hAnsi="標楷體" w:cs="Times New Roman" w:hint="eastAsia"/>
          <w:sz w:val="32"/>
          <w:szCs w:val="32"/>
        </w:rPr>
        <w:t>申請且核准260萬補助款，所舉辦之藝文活動與發揚客家文化之關連性連結不深，恐有補助浮濫之虞。綜上</w:t>
      </w:r>
      <w:r w:rsidR="003155A6">
        <w:rPr>
          <w:rFonts w:ascii="標楷體" w:eastAsia="標楷體" w:hAnsi="標楷體" w:cs="Times New Roman" w:hint="eastAsia"/>
          <w:sz w:val="32"/>
          <w:szCs w:val="32"/>
        </w:rPr>
        <w:t>。爰</w:t>
      </w:r>
      <w:r w:rsidRPr="003155A6">
        <w:rPr>
          <w:rFonts w:ascii="標楷體" w:eastAsia="標楷體" w:hAnsi="標楷體" w:cs="Times New Roman" w:hint="eastAsia"/>
          <w:sz w:val="32"/>
          <w:szCs w:val="32"/>
        </w:rPr>
        <w:t>要求</w:t>
      </w:r>
      <w:r w:rsidR="00FB2D22" w:rsidRPr="003155A6">
        <w:rPr>
          <w:rFonts w:ascii="標楷體" w:eastAsia="標楷體" w:hAnsi="標楷體" w:cs="Times New Roman" w:hint="eastAsia"/>
          <w:sz w:val="32"/>
          <w:szCs w:val="32"/>
        </w:rPr>
        <w:t>客家委員會</w:t>
      </w:r>
      <w:r w:rsidRPr="003155A6">
        <w:rPr>
          <w:rFonts w:ascii="標楷體" w:eastAsia="標楷體" w:hAnsi="標楷體" w:cs="Times New Roman" w:hint="eastAsia"/>
          <w:sz w:val="32"/>
          <w:szCs w:val="32"/>
        </w:rPr>
        <w:t>於</w:t>
      </w:r>
      <w:r w:rsidR="001F5058">
        <w:rPr>
          <w:rFonts w:ascii="標楷體" w:eastAsia="標楷體" w:hAnsi="標楷體" w:cs="Times New Roman" w:hint="eastAsia"/>
          <w:sz w:val="32"/>
          <w:szCs w:val="32"/>
        </w:rPr>
        <w:t>1</w:t>
      </w:r>
      <w:r w:rsidRPr="003155A6">
        <w:rPr>
          <w:rFonts w:ascii="標楷體" w:eastAsia="標楷體" w:hAnsi="標楷體" w:cs="Times New Roman" w:hint="eastAsia"/>
          <w:sz w:val="32"/>
          <w:szCs w:val="32"/>
        </w:rPr>
        <w:t>個月內，針對「過去</w:t>
      </w:r>
      <w:r w:rsidR="001F5058">
        <w:rPr>
          <w:rFonts w:ascii="標楷體" w:eastAsia="標楷體" w:hAnsi="標楷體" w:cs="Times New Roman" w:hint="eastAsia"/>
          <w:sz w:val="32"/>
          <w:szCs w:val="32"/>
        </w:rPr>
        <w:t>3</w:t>
      </w:r>
      <w:r w:rsidRPr="003155A6">
        <w:rPr>
          <w:rFonts w:ascii="標楷體" w:eastAsia="標楷體" w:hAnsi="標楷體" w:cs="Times New Roman" w:hint="eastAsia"/>
          <w:sz w:val="32"/>
          <w:szCs w:val="32"/>
        </w:rPr>
        <w:t>年來</w:t>
      </w:r>
      <w:r w:rsidR="00FB2D22" w:rsidRPr="003155A6">
        <w:rPr>
          <w:rFonts w:ascii="標楷體" w:eastAsia="標楷體" w:hAnsi="標楷體" w:cs="Times New Roman" w:hint="eastAsia"/>
          <w:sz w:val="32"/>
          <w:szCs w:val="32"/>
        </w:rPr>
        <w:t>客家委員會</w:t>
      </w:r>
      <w:r w:rsidRPr="003155A6">
        <w:rPr>
          <w:rFonts w:ascii="標楷體" w:eastAsia="標楷體" w:hAnsi="標楷體" w:cs="Times New Roman" w:hint="eastAsia"/>
          <w:sz w:val="32"/>
          <w:szCs w:val="32"/>
        </w:rPr>
        <w:t>補助中華文化總會之金額及未來獎補助發放之改進措施」，向立法院內政委員會提出書面報告。</w:t>
      </w:r>
    </w:p>
    <w:p w14:paraId="15E65AAA" w14:textId="15B2DDB0" w:rsidR="00CF1872" w:rsidRPr="003155A6" w:rsidRDefault="00CF1872" w:rsidP="00CF1872">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提案人：陳玉珍</w:t>
      </w:r>
    </w:p>
    <w:p w14:paraId="4130E142" w14:textId="4A9BC330" w:rsidR="00CF1872" w:rsidRPr="003155A6" w:rsidRDefault="00CF1872" w:rsidP="00CF1872">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 xml:space="preserve">連署人：葉毓蘭 </w:t>
      </w:r>
      <w:r w:rsidRPr="003155A6">
        <w:rPr>
          <w:rFonts w:ascii="標楷體" w:eastAsia="標楷體" w:hAnsi="標楷體"/>
          <w:snapToGrid w:val="0"/>
          <w:sz w:val="32"/>
          <w:szCs w:val="32"/>
        </w:rPr>
        <w:t xml:space="preserve"> </w:t>
      </w:r>
      <w:r w:rsidRPr="003155A6">
        <w:rPr>
          <w:rFonts w:ascii="標楷體" w:eastAsia="標楷體" w:hAnsi="標楷體" w:hint="eastAsia"/>
          <w:snapToGrid w:val="0"/>
          <w:sz w:val="32"/>
          <w:szCs w:val="32"/>
        </w:rPr>
        <w:t>林思銘</w:t>
      </w:r>
    </w:p>
    <w:p w14:paraId="23CFCE2F" w14:textId="513A0184" w:rsidR="00CF1872" w:rsidRPr="003155A6" w:rsidRDefault="00CF1872" w:rsidP="00DD7121">
      <w:pPr>
        <w:snapToGrid w:val="0"/>
        <w:spacing w:line="460" w:lineRule="exact"/>
        <w:ind w:left="800" w:hangingChars="250" w:hanging="80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十三、客家委員會106</w:t>
      </w:r>
      <w:r w:rsidR="00DD7121">
        <w:rPr>
          <w:rFonts w:ascii="標楷體" w:eastAsia="標楷體" w:hAnsi="標楷體" w:cs="Times New Roman" w:hint="eastAsia"/>
          <w:sz w:val="32"/>
          <w:szCs w:val="32"/>
        </w:rPr>
        <w:t>至</w:t>
      </w:r>
      <w:r w:rsidRPr="003155A6">
        <w:rPr>
          <w:rFonts w:ascii="標楷體" w:eastAsia="標楷體" w:hAnsi="標楷體" w:cs="Times New Roman" w:hint="eastAsia"/>
          <w:sz w:val="32"/>
          <w:szCs w:val="32"/>
        </w:rPr>
        <w:t>108年度辦理「營運全國頻道客家廣播電臺」，將「客家電臺」定位為發揚客家文化為其營運宗旨，且預算每年幾近執行完成。但據立法院預算中心報告，全臺推估約有72萬客家聽眾，以桃竹苗區收聽客家廣播比例占69.5%最高，花東地區卻僅僅占16.4%，中彰投區占12.9%為最低；而且如以收聽客家廣播之人數，以花東地區客家聽眾人數最少(4,262人)，桃竹苗區客家聽眾人數最多(22萬1,638人)，兩地差距高達51倍。可見部分地區，客家電臺聽眾未能普及，仍有改善空間。爰請客家委員會、客家公共傳播基金會研擬強化提升客家電</w:t>
      </w:r>
      <w:r w:rsidR="009B2FBA">
        <w:rPr>
          <w:rFonts w:ascii="標楷體" w:eastAsia="標楷體" w:hAnsi="標楷體" w:cs="Times New Roman" w:hint="eastAsia"/>
          <w:sz w:val="32"/>
          <w:szCs w:val="32"/>
        </w:rPr>
        <w:t>臺</w:t>
      </w:r>
      <w:r w:rsidRPr="003155A6">
        <w:rPr>
          <w:rFonts w:ascii="標楷體" w:eastAsia="標楷體" w:hAnsi="標楷體" w:cs="Times New Roman" w:hint="eastAsia"/>
          <w:sz w:val="32"/>
          <w:szCs w:val="32"/>
        </w:rPr>
        <w:t>收聽人數方案，3個月內向立法院內政委員會提出書面報告。</w:t>
      </w:r>
    </w:p>
    <w:p w14:paraId="5FCBD50E" w14:textId="329FF579" w:rsidR="00CF1872" w:rsidRPr="00E61037" w:rsidRDefault="00CF1872" w:rsidP="00E61037">
      <w:pPr>
        <w:ind w:leftChars="500" w:left="1200"/>
        <w:rPr>
          <w:rFonts w:ascii="標楷體" w:eastAsia="標楷體" w:hAnsi="標楷體"/>
          <w:sz w:val="28"/>
          <w:szCs w:val="28"/>
        </w:rPr>
      </w:pPr>
      <w:r w:rsidRPr="00C81C3F">
        <w:rPr>
          <w:rFonts w:ascii="標楷體" w:eastAsia="標楷體" w:hAnsi="標楷體" w:hint="eastAsia"/>
          <w:b/>
          <w:sz w:val="28"/>
          <w:szCs w:val="28"/>
        </w:rPr>
        <w:lastRenderedPageBreak/>
        <w:t>106</w:t>
      </w:r>
      <w:r w:rsidRPr="00C81C3F">
        <w:rPr>
          <w:rFonts w:ascii="標楷體" w:eastAsia="標楷體" w:hAnsi="標楷體"/>
          <w:b/>
          <w:sz w:val="28"/>
          <w:szCs w:val="28"/>
        </w:rPr>
        <w:t>-</w:t>
      </w:r>
      <w:r w:rsidRPr="00C81C3F">
        <w:rPr>
          <w:rFonts w:ascii="標楷體" w:eastAsia="標楷體" w:hAnsi="標楷體" w:hint="eastAsia"/>
          <w:b/>
          <w:sz w:val="28"/>
          <w:szCs w:val="28"/>
        </w:rPr>
        <w:t>108年客家廣播電臺預算執行情形</w:t>
      </w:r>
      <w:r w:rsidR="00E61037" w:rsidRPr="00C81C3F">
        <w:rPr>
          <w:rFonts w:ascii="標楷體" w:eastAsia="標楷體" w:hAnsi="標楷體" w:hint="eastAsia"/>
          <w:b/>
          <w:sz w:val="28"/>
          <w:szCs w:val="28"/>
        </w:rPr>
        <w:t xml:space="preserve">     </w:t>
      </w:r>
      <w:r w:rsidR="00E61037">
        <w:rPr>
          <w:rFonts w:ascii="標楷體" w:eastAsia="標楷體" w:hAnsi="標楷體" w:hint="eastAsia"/>
          <w:sz w:val="28"/>
          <w:szCs w:val="28"/>
        </w:rPr>
        <w:t xml:space="preserve">    </w:t>
      </w:r>
      <w:r w:rsidRPr="00E61037">
        <w:rPr>
          <w:rFonts w:ascii="標楷體" w:eastAsia="標楷體" w:hAnsi="標楷體" w:hint="eastAsia"/>
          <w:szCs w:val="24"/>
        </w:rPr>
        <w:t>（單位:千元）</w:t>
      </w:r>
    </w:p>
    <w:tbl>
      <w:tblPr>
        <w:tblW w:w="7938" w:type="dxa"/>
        <w:tblInd w:w="97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1275"/>
        <w:gridCol w:w="1134"/>
        <w:gridCol w:w="1134"/>
        <w:gridCol w:w="993"/>
        <w:gridCol w:w="1134"/>
        <w:gridCol w:w="992"/>
        <w:gridCol w:w="1276"/>
      </w:tblGrid>
      <w:tr w:rsidR="003155A6" w:rsidRPr="003155A6" w14:paraId="5A853EE2" w14:textId="77777777" w:rsidTr="00DE3E0D">
        <w:trPr>
          <w:trHeight w:val="253"/>
          <w:tblHeader/>
        </w:trPr>
        <w:tc>
          <w:tcPr>
            <w:tcW w:w="1275" w:type="dxa"/>
            <w:vMerge w:val="restart"/>
            <w:shd w:val="clear" w:color="auto" w:fill="FFFFFF"/>
            <w:vAlign w:val="center"/>
          </w:tcPr>
          <w:p w14:paraId="29B95C65" w14:textId="77777777" w:rsidR="00CF1872" w:rsidRPr="003155A6" w:rsidRDefault="00CF1872" w:rsidP="003155A6">
            <w:pPr>
              <w:spacing w:line="280" w:lineRule="exact"/>
              <w:jc w:val="center"/>
              <w:rPr>
                <w:rFonts w:ascii="標楷體" w:eastAsia="標楷體" w:hAnsi="Times New Roman"/>
                <w:b/>
                <w:snapToGrid w:val="0"/>
                <w:szCs w:val="28"/>
              </w:rPr>
            </w:pPr>
            <w:r w:rsidRPr="003155A6">
              <w:rPr>
                <w:rFonts w:ascii="標楷體" w:eastAsia="標楷體" w:hAnsi="Times New Roman" w:hint="eastAsia"/>
                <w:b/>
                <w:snapToGrid w:val="0"/>
                <w:szCs w:val="28"/>
              </w:rPr>
              <w:t>項目</w:t>
            </w:r>
          </w:p>
        </w:tc>
        <w:tc>
          <w:tcPr>
            <w:tcW w:w="2268" w:type="dxa"/>
            <w:gridSpan w:val="2"/>
            <w:tcBorders>
              <w:bottom w:val="single" w:sz="4" w:space="0" w:color="auto"/>
            </w:tcBorders>
            <w:shd w:val="clear" w:color="auto" w:fill="FFFFFF"/>
            <w:vAlign w:val="center"/>
          </w:tcPr>
          <w:p w14:paraId="471A4E28" w14:textId="77777777" w:rsidR="00CF1872" w:rsidRPr="003155A6" w:rsidRDefault="00CF1872" w:rsidP="003155A6">
            <w:pPr>
              <w:spacing w:line="280" w:lineRule="exact"/>
              <w:jc w:val="center"/>
              <w:rPr>
                <w:rFonts w:ascii="標楷體" w:eastAsia="標楷體" w:hAnsi="Times New Roman"/>
                <w:b/>
                <w:snapToGrid w:val="0"/>
                <w:szCs w:val="28"/>
              </w:rPr>
            </w:pPr>
            <w:r w:rsidRPr="003155A6">
              <w:rPr>
                <w:rFonts w:ascii="標楷體" w:eastAsia="標楷體" w:hAnsi="Times New Roman" w:hint="eastAsia"/>
                <w:b/>
                <w:snapToGrid w:val="0"/>
                <w:szCs w:val="28"/>
              </w:rPr>
              <w:t>106年度</w:t>
            </w:r>
          </w:p>
        </w:tc>
        <w:tc>
          <w:tcPr>
            <w:tcW w:w="2127" w:type="dxa"/>
            <w:gridSpan w:val="2"/>
            <w:tcBorders>
              <w:bottom w:val="single" w:sz="4" w:space="0" w:color="auto"/>
            </w:tcBorders>
            <w:shd w:val="clear" w:color="auto" w:fill="FFFFFF"/>
            <w:vAlign w:val="center"/>
          </w:tcPr>
          <w:p w14:paraId="5735289A" w14:textId="77777777" w:rsidR="00CF1872" w:rsidRPr="003155A6" w:rsidRDefault="00CF1872" w:rsidP="003155A6">
            <w:pPr>
              <w:spacing w:line="280" w:lineRule="exact"/>
              <w:jc w:val="center"/>
              <w:rPr>
                <w:rFonts w:ascii="標楷體" w:eastAsia="標楷體" w:hAnsi="Times New Roman"/>
                <w:b/>
                <w:snapToGrid w:val="0"/>
                <w:szCs w:val="28"/>
              </w:rPr>
            </w:pPr>
            <w:r w:rsidRPr="003155A6">
              <w:rPr>
                <w:rFonts w:ascii="標楷體" w:eastAsia="標楷體" w:hAnsi="Times New Roman" w:hint="eastAsia"/>
                <w:b/>
                <w:snapToGrid w:val="0"/>
                <w:szCs w:val="28"/>
              </w:rPr>
              <w:t>1</w:t>
            </w:r>
            <w:r w:rsidRPr="003155A6">
              <w:rPr>
                <w:rFonts w:ascii="標楷體" w:eastAsia="標楷體" w:hAnsi="Times New Roman"/>
                <w:b/>
                <w:snapToGrid w:val="0"/>
                <w:szCs w:val="28"/>
              </w:rPr>
              <w:t>07</w:t>
            </w:r>
            <w:r w:rsidRPr="003155A6">
              <w:rPr>
                <w:rFonts w:ascii="標楷體" w:eastAsia="標楷體" w:hAnsi="Times New Roman" w:hint="eastAsia"/>
                <w:b/>
                <w:snapToGrid w:val="0"/>
                <w:szCs w:val="28"/>
              </w:rPr>
              <w:t>年度</w:t>
            </w:r>
          </w:p>
        </w:tc>
        <w:tc>
          <w:tcPr>
            <w:tcW w:w="2268" w:type="dxa"/>
            <w:gridSpan w:val="2"/>
            <w:tcBorders>
              <w:bottom w:val="single" w:sz="4" w:space="0" w:color="auto"/>
            </w:tcBorders>
            <w:shd w:val="clear" w:color="auto" w:fill="FFFFFF"/>
            <w:vAlign w:val="center"/>
          </w:tcPr>
          <w:p w14:paraId="2D636E25" w14:textId="77777777" w:rsidR="00CF1872" w:rsidRPr="003155A6" w:rsidRDefault="00CF1872" w:rsidP="003155A6">
            <w:pPr>
              <w:spacing w:line="280" w:lineRule="exact"/>
              <w:jc w:val="center"/>
              <w:rPr>
                <w:rFonts w:ascii="標楷體" w:eastAsia="標楷體" w:hAnsi="Times New Roman"/>
                <w:b/>
                <w:snapToGrid w:val="0"/>
                <w:szCs w:val="28"/>
              </w:rPr>
            </w:pPr>
            <w:r w:rsidRPr="003155A6">
              <w:rPr>
                <w:rFonts w:ascii="標楷體" w:eastAsia="標楷體" w:hAnsi="Times New Roman" w:hint="eastAsia"/>
                <w:b/>
                <w:snapToGrid w:val="0"/>
                <w:szCs w:val="28"/>
              </w:rPr>
              <w:t>108年度</w:t>
            </w:r>
          </w:p>
        </w:tc>
      </w:tr>
      <w:tr w:rsidR="003155A6" w:rsidRPr="003155A6" w14:paraId="436DB767" w14:textId="77777777" w:rsidTr="00DE3E0D">
        <w:trPr>
          <w:trHeight w:val="158"/>
          <w:tblHeader/>
        </w:trPr>
        <w:tc>
          <w:tcPr>
            <w:tcW w:w="1275" w:type="dxa"/>
            <w:vMerge/>
            <w:shd w:val="clear" w:color="auto" w:fill="FFFFFF"/>
            <w:vAlign w:val="center"/>
          </w:tcPr>
          <w:p w14:paraId="44CA3BD8" w14:textId="77777777" w:rsidR="00CF1872" w:rsidRPr="003155A6" w:rsidRDefault="00CF1872" w:rsidP="003155A6">
            <w:pPr>
              <w:spacing w:line="280" w:lineRule="exact"/>
              <w:rPr>
                <w:rFonts w:ascii="標楷體" w:eastAsia="標楷體" w:hAnsi="Times New Roman"/>
                <w:b/>
                <w:snapToGrid w:val="0"/>
                <w:szCs w:val="28"/>
              </w:rPr>
            </w:pPr>
          </w:p>
        </w:tc>
        <w:tc>
          <w:tcPr>
            <w:tcW w:w="1134" w:type="dxa"/>
            <w:tcBorders>
              <w:top w:val="single" w:sz="4" w:space="0" w:color="auto"/>
              <w:right w:val="single" w:sz="4" w:space="0" w:color="auto"/>
            </w:tcBorders>
            <w:shd w:val="clear" w:color="auto" w:fill="FFFFFF"/>
            <w:vAlign w:val="center"/>
          </w:tcPr>
          <w:p w14:paraId="1D669BD9" w14:textId="77777777" w:rsidR="00CF1872" w:rsidRPr="003155A6" w:rsidRDefault="00CF1872" w:rsidP="003155A6">
            <w:pPr>
              <w:spacing w:line="280" w:lineRule="exact"/>
              <w:jc w:val="center"/>
              <w:rPr>
                <w:rFonts w:ascii="標楷體" w:eastAsia="標楷體" w:hAnsi="Times New Roman"/>
                <w:b/>
                <w:snapToGrid w:val="0"/>
                <w:szCs w:val="28"/>
              </w:rPr>
            </w:pPr>
            <w:r w:rsidRPr="003155A6">
              <w:rPr>
                <w:rFonts w:ascii="標楷體" w:eastAsia="標楷體" w:hAnsi="Times New Roman" w:hint="eastAsia"/>
                <w:b/>
                <w:snapToGrid w:val="0"/>
                <w:szCs w:val="28"/>
              </w:rPr>
              <w:t>預算數</w:t>
            </w:r>
          </w:p>
        </w:tc>
        <w:tc>
          <w:tcPr>
            <w:tcW w:w="1134" w:type="dxa"/>
            <w:tcBorders>
              <w:top w:val="single" w:sz="4" w:space="0" w:color="auto"/>
              <w:left w:val="single" w:sz="4" w:space="0" w:color="auto"/>
            </w:tcBorders>
            <w:shd w:val="clear" w:color="auto" w:fill="FFFFFF"/>
            <w:vAlign w:val="center"/>
          </w:tcPr>
          <w:p w14:paraId="04758729" w14:textId="77777777" w:rsidR="00CF1872" w:rsidRPr="003155A6" w:rsidRDefault="00CF1872" w:rsidP="003155A6">
            <w:pPr>
              <w:spacing w:line="280" w:lineRule="exact"/>
              <w:jc w:val="center"/>
              <w:rPr>
                <w:rFonts w:ascii="標楷體" w:eastAsia="標楷體" w:hAnsi="Times New Roman"/>
                <w:b/>
                <w:snapToGrid w:val="0"/>
                <w:szCs w:val="28"/>
              </w:rPr>
            </w:pPr>
            <w:r w:rsidRPr="003155A6">
              <w:rPr>
                <w:rFonts w:ascii="標楷體" w:eastAsia="標楷體" w:hAnsi="Times New Roman" w:hint="eastAsia"/>
                <w:b/>
                <w:snapToGrid w:val="0"/>
                <w:szCs w:val="28"/>
              </w:rPr>
              <w:t>決算數</w:t>
            </w:r>
          </w:p>
        </w:tc>
        <w:tc>
          <w:tcPr>
            <w:tcW w:w="993" w:type="dxa"/>
            <w:tcBorders>
              <w:top w:val="single" w:sz="4" w:space="0" w:color="auto"/>
            </w:tcBorders>
            <w:shd w:val="clear" w:color="auto" w:fill="FFFFFF"/>
            <w:vAlign w:val="center"/>
          </w:tcPr>
          <w:p w14:paraId="2BCEF3A2" w14:textId="77777777" w:rsidR="00CF1872" w:rsidRPr="003155A6" w:rsidRDefault="00CF1872" w:rsidP="003155A6">
            <w:pPr>
              <w:spacing w:line="280" w:lineRule="exact"/>
              <w:jc w:val="center"/>
              <w:rPr>
                <w:rFonts w:ascii="標楷體" w:eastAsia="標楷體" w:hAnsi="Times New Roman"/>
                <w:b/>
                <w:snapToGrid w:val="0"/>
                <w:szCs w:val="28"/>
              </w:rPr>
            </w:pPr>
            <w:r w:rsidRPr="003155A6">
              <w:rPr>
                <w:rFonts w:ascii="標楷體" w:eastAsia="標楷體" w:hAnsi="Times New Roman" w:hint="eastAsia"/>
                <w:b/>
                <w:snapToGrid w:val="0"/>
                <w:szCs w:val="28"/>
              </w:rPr>
              <w:t>預算數</w:t>
            </w:r>
          </w:p>
        </w:tc>
        <w:tc>
          <w:tcPr>
            <w:tcW w:w="1134" w:type="dxa"/>
            <w:tcBorders>
              <w:top w:val="single" w:sz="4" w:space="0" w:color="auto"/>
            </w:tcBorders>
            <w:shd w:val="clear" w:color="auto" w:fill="FFFFFF"/>
            <w:vAlign w:val="center"/>
          </w:tcPr>
          <w:p w14:paraId="3D65491F" w14:textId="77777777" w:rsidR="00CF1872" w:rsidRPr="003155A6" w:rsidRDefault="00CF1872" w:rsidP="003155A6">
            <w:pPr>
              <w:spacing w:line="280" w:lineRule="exact"/>
              <w:jc w:val="center"/>
              <w:rPr>
                <w:rFonts w:ascii="標楷體" w:eastAsia="標楷體" w:hAnsi="Times New Roman"/>
                <w:b/>
                <w:snapToGrid w:val="0"/>
                <w:szCs w:val="28"/>
              </w:rPr>
            </w:pPr>
            <w:r w:rsidRPr="003155A6">
              <w:rPr>
                <w:rFonts w:ascii="標楷體" w:eastAsia="標楷體" w:hAnsi="Times New Roman" w:hint="eastAsia"/>
                <w:b/>
                <w:snapToGrid w:val="0"/>
                <w:szCs w:val="28"/>
              </w:rPr>
              <w:t>決算數</w:t>
            </w:r>
          </w:p>
        </w:tc>
        <w:tc>
          <w:tcPr>
            <w:tcW w:w="992" w:type="dxa"/>
            <w:tcBorders>
              <w:top w:val="single" w:sz="4" w:space="0" w:color="auto"/>
            </w:tcBorders>
            <w:shd w:val="clear" w:color="auto" w:fill="FFFFFF"/>
            <w:vAlign w:val="center"/>
          </w:tcPr>
          <w:p w14:paraId="71B2F7BC" w14:textId="77777777" w:rsidR="00CF1872" w:rsidRPr="003155A6" w:rsidRDefault="00CF1872" w:rsidP="003155A6">
            <w:pPr>
              <w:spacing w:line="280" w:lineRule="exact"/>
              <w:jc w:val="center"/>
              <w:rPr>
                <w:rFonts w:ascii="標楷體" w:eastAsia="標楷體" w:hAnsi="Times New Roman"/>
                <w:b/>
                <w:snapToGrid w:val="0"/>
                <w:szCs w:val="28"/>
              </w:rPr>
            </w:pPr>
            <w:r w:rsidRPr="003155A6">
              <w:rPr>
                <w:rFonts w:ascii="標楷體" w:eastAsia="標楷體" w:hAnsi="Times New Roman" w:hint="eastAsia"/>
                <w:b/>
                <w:snapToGrid w:val="0"/>
                <w:szCs w:val="28"/>
              </w:rPr>
              <w:t>預算數</w:t>
            </w:r>
          </w:p>
        </w:tc>
        <w:tc>
          <w:tcPr>
            <w:tcW w:w="1276" w:type="dxa"/>
            <w:tcBorders>
              <w:top w:val="single" w:sz="4" w:space="0" w:color="auto"/>
            </w:tcBorders>
            <w:shd w:val="clear" w:color="auto" w:fill="FFFFFF"/>
            <w:vAlign w:val="center"/>
          </w:tcPr>
          <w:p w14:paraId="79D6E074" w14:textId="77777777" w:rsidR="00CF1872" w:rsidRPr="003155A6" w:rsidRDefault="00CF1872" w:rsidP="003155A6">
            <w:pPr>
              <w:spacing w:line="280" w:lineRule="exact"/>
              <w:jc w:val="center"/>
              <w:rPr>
                <w:rFonts w:ascii="標楷體" w:eastAsia="標楷體" w:hAnsi="Times New Roman"/>
                <w:b/>
                <w:snapToGrid w:val="0"/>
                <w:szCs w:val="28"/>
              </w:rPr>
            </w:pPr>
            <w:r w:rsidRPr="003155A6">
              <w:rPr>
                <w:rFonts w:ascii="標楷體" w:eastAsia="標楷體" w:hAnsi="Times New Roman" w:hint="eastAsia"/>
                <w:b/>
                <w:snapToGrid w:val="0"/>
                <w:szCs w:val="28"/>
              </w:rPr>
              <w:t>決算數</w:t>
            </w:r>
          </w:p>
        </w:tc>
      </w:tr>
      <w:tr w:rsidR="003155A6" w:rsidRPr="003155A6" w14:paraId="10B8DC36" w14:textId="77777777" w:rsidTr="00DE3E0D">
        <w:trPr>
          <w:trHeight w:val="314"/>
          <w:tblHeader/>
        </w:trPr>
        <w:tc>
          <w:tcPr>
            <w:tcW w:w="1275" w:type="dxa"/>
            <w:shd w:val="clear" w:color="auto" w:fill="FFFFFF"/>
            <w:vAlign w:val="center"/>
          </w:tcPr>
          <w:p w14:paraId="6321CE98" w14:textId="77777777" w:rsidR="00CF1872" w:rsidRPr="003155A6" w:rsidRDefault="00CF1872" w:rsidP="003155A6">
            <w:pPr>
              <w:spacing w:line="280" w:lineRule="exact"/>
              <w:rPr>
                <w:rFonts w:ascii="標楷體" w:eastAsia="標楷體" w:hAnsi="Times New Roman"/>
                <w:snapToGrid w:val="0"/>
                <w:szCs w:val="28"/>
              </w:rPr>
            </w:pPr>
            <w:r w:rsidRPr="003155A6">
              <w:rPr>
                <w:rFonts w:ascii="標楷體" w:eastAsia="標楷體" w:hAnsi="Times New Roman" w:hint="eastAsia"/>
                <w:snapToGrid w:val="0"/>
                <w:szCs w:val="28"/>
              </w:rPr>
              <w:t>設</w:t>
            </w:r>
            <w:r w:rsidRPr="003155A6">
              <w:rPr>
                <w:rFonts w:ascii="標楷體" w:eastAsia="標楷體" w:hAnsi="Times New Roman"/>
                <w:snapToGrid w:val="0"/>
                <w:szCs w:val="28"/>
              </w:rPr>
              <w:t>立</w:t>
            </w:r>
            <w:r w:rsidRPr="003155A6">
              <w:rPr>
                <w:rFonts w:ascii="標楷體" w:eastAsia="標楷體" w:hAnsi="Times New Roman" w:hint="eastAsia"/>
                <w:snapToGrid w:val="0"/>
                <w:szCs w:val="28"/>
              </w:rPr>
              <w:t>及</w:t>
            </w:r>
            <w:r w:rsidRPr="003155A6">
              <w:rPr>
                <w:rFonts w:ascii="標楷體" w:eastAsia="標楷體" w:hAnsi="Times New Roman"/>
                <w:snapToGrid w:val="0"/>
                <w:szCs w:val="28"/>
              </w:rPr>
              <w:t>維運</w:t>
            </w:r>
            <w:r w:rsidRPr="003155A6">
              <w:rPr>
                <w:rFonts w:ascii="標楷體" w:eastAsia="標楷體" w:hAnsi="Times New Roman" w:hint="eastAsia"/>
                <w:snapToGrid w:val="0"/>
                <w:szCs w:val="28"/>
              </w:rPr>
              <w:t>客家廣播電臺</w:t>
            </w:r>
          </w:p>
        </w:tc>
        <w:tc>
          <w:tcPr>
            <w:tcW w:w="1134" w:type="dxa"/>
            <w:tcBorders>
              <w:right w:val="single" w:sz="4" w:space="0" w:color="auto"/>
            </w:tcBorders>
            <w:shd w:val="clear" w:color="auto" w:fill="FFFFFF"/>
            <w:vAlign w:val="center"/>
          </w:tcPr>
          <w:p w14:paraId="22FF97CE" w14:textId="77777777" w:rsidR="00CF1872" w:rsidRPr="003155A6" w:rsidRDefault="00CF1872" w:rsidP="003155A6">
            <w:pPr>
              <w:spacing w:line="280" w:lineRule="exact"/>
              <w:jc w:val="right"/>
              <w:rPr>
                <w:rFonts w:ascii="標楷體" w:eastAsia="標楷體" w:hAnsi="Times New Roman"/>
                <w:snapToGrid w:val="0"/>
                <w:szCs w:val="28"/>
              </w:rPr>
            </w:pPr>
            <w:r w:rsidRPr="003155A6">
              <w:rPr>
                <w:rFonts w:ascii="標楷體" w:eastAsia="標楷體" w:hAnsi="Times New Roman" w:hint="eastAsia"/>
                <w:snapToGrid w:val="0"/>
                <w:szCs w:val="28"/>
              </w:rPr>
              <w:t>48,838</w:t>
            </w:r>
          </w:p>
        </w:tc>
        <w:tc>
          <w:tcPr>
            <w:tcW w:w="1134" w:type="dxa"/>
            <w:tcBorders>
              <w:left w:val="single" w:sz="4" w:space="0" w:color="auto"/>
            </w:tcBorders>
            <w:shd w:val="clear" w:color="auto" w:fill="FFFFFF"/>
            <w:vAlign w:val="center"/>
          </w:tcPr>
          <w:p w14:paraId="426F739B" w14:textId="77777777" w:rsidR="00CF1872" w:rsidRPr="003155A6" w:rsidRDefault="00CF1872" w:rsidP="003155A6">
            <w:pPr>
              <w:spacing w:line="280" w:lineRule="exact"/>
              <w:jc w:val="right"/>
              <w:rPr>
                <w:rFonts w:ascii="標楷體" w:eastAsia="標楷體" w:hAnsi="Times New Roman"/>
                <w:snapToGrid w:val="0"/>
                <w:szCs w:val="28"/>
              </w:rPr>
            </w:pPr>
            <w:r w:rsidRPr="003155A6">
              <w:rPr>
                <w:rFonts w:ascii="標楷體" w:eastAsia="標楷體" w:hAnsi="Times New Roman"/>
                <w:snapToGrid w:val="0"/>
                <w:szCs w:val="28"/>
              </w:rPr>
              <w:t>48,759</w:t>
            </w:r>
          </w:p>
        </w:tc>
        <w:tc>
          <w:tcPr>
            <w:tcW w:w="993" w:type="dxa"/>
            <w:shd w:val="clear" w:color="auto" w:fill="FFFFFF"/>
            <w:vAlign w:val="center"/>
          </w:tcPr>
          <w:p w14:paraId="48B2DCDF" w14:textId="77777777" w:rsidR="00CF1872" w:rsidRPr="003155A6" w:rsidRDefault="00CF1872" w:rsidP="003155A6">
            <w:pPr>
              <w:spacing w:line="280" w:lineRule="exact"/>
              <w:jc w:val="right"/>
              <w:rPr>
                <w:rFonts w:ascii="標楷體" w:eastAsia="標楷體" w:hAnsi="Times New Roman"/>
                <w:snapToGrid w:val="0"/>
                <w:szCs w:val="28"/>
              </w:rPr>
            </w:pPr>
            <w:r w:rsidRPr="003155A6">
              <w:rPr>
                <w:rFonts w:ascii="標楷體" w:eastAsia="標楷體" w:hAnsi="Times New Roman" w:hint="eastAsia"/>
                <w:snapToGrid w:val="0"/>
                <w:szCs w:val="28"/>
              </w:rPr>
              <w:t>133,523</w:t>
            </w:r>
          </w:p>
        </w:tc>
        <w:tc>
          <w:tcPr>
            <w:tcW w:w="1134" w:type="dxa"/>
            <w:shd w:val="clear" w:color="auto" w:fill="FFFFFF"/>
            <w:vAlign w:val="center"/>
          </w:tcPr>
          <w:p w14:paraId="10D02F81" w14:textId="77777777" w:rsidR="00CF1872" w:rsidRPr="003155A6" w:rsidRDefault="00CF1872" w:rsidP="003155A6">
            <w:pPr>
              <w:spacing w:line="280" w:lineRule="exact"/>
              <w:jc w:val="right"/>
              <w:rPr>
                <w:rFonts w:ascii="標楷體" w:eastAsia="標楷體" w:hAnsi="Times New Roman"/>
                <w:snapToGrid w:val="0"/>
                <w:szCs w:val="28"/>
              </w:rPr>
            </w:pPr>
            <w:r w:rsidRPr="003155A6">
              <w:rPr>
                <w:rFonts w:ascii="標楷體" w:eastAsia="標楷體" w:hAnsi="Times New Roman" w:hint="eastAsia"/>
                <w:snapToGrid w:val="0"/>
                <w:szCs w:val="28"/>
              </w:rPr>
              <w:t>131,815</w:t>
            </w:r>
          </w:p>
        </w:tc>
        <w:tc>
          <w:tcPr>
            <w:tcW w:w="992" w:type="dxa"/>
            <w:shd w:val="clear" w:color="auto" w:fill="FFFFFF"/>
            <w:vAlign w:val="center"/>
          </w:tcPr>
          <w:p w14:paraId="1DBB2F33" w14:textId="77777777" w:rsidR="00CF1872" w:rsidRPr="003155A6" w:rsidRDefault="00CF1872" w:rsidP="003155A6">
            <w:pPr>
              <w:spacing w:line="280" w:lineRule="exact"/>
              <w:jc w:val="right"/>
              <w:rPr>
                <w:rFonts w:ascii="標楷體" w:eastAsia="標楷體" w:hAnsi="Times New Roman"/>
                <w:snapToGrid w:val="0"/>
                <w:szCs w:val="28"/>
              </w:rPr>
            </w:pPr>
            <w:r w:rsidRPr="003155A6">
              <w:rPr>
                <w:rFonts w:ascii="標楷體" w:eastAsia="標楷體" w:hAnsi="Times New Roman" w:hint="eastAsia"/>
                <w:snapToGrid w:val="0"/>
                <w:szCs w:val="28"/>
              </w:rPr>
              <w:t>101,870</w:t>
            </w:r>
          </w:p>
        </w:tc>
        <w:tc>
          <w:tcPr>
            <w:tcW w:w="1276" w:type="dxa"/>
            <w:shd w:val="clear" w:color="auto" w:fill="FFFFFF"/>
            <w:vAlign w:val="center"/>
          </w:tcPr>
          <w:p w14:paraId="310E6802" w14:textId="77777777" w:rsidR="00CF1872" w:rsidRPr="003155A6" w:rsidRDefault="00CF1872" w:rsidP="003155A6">
            <w:pPr>
              <w:spacing w:line="280" w:lineRule="exact"/>
              <w:jc w:val="right"/>
              <w:rPr>
                <w:rFonts w:ascii="標楷體" w:eastAsia="標楷體" w:hAnsi="Times New Roman"/>
                <w:snapToGrid w:val="0"/>
                <w:szCs w:val="28"/>
              </w:rPr>
            </w:pPr>
            <w:r w:rsidRPr="003155A6">
              <w:rPr>
                <w:rFonts w:ascii="標楷體" w:eastAsia="標楷體" w:hAnsi="Times New Roman" w:hint="eastAsia"/>
                <w:snapToGrid w:val="0"/>
                <w:szCs w:val="28"/>
              </w:rPr>
              <w:t>100,523</w:t>
            </w:r>
          </w:p>
        </w:tc>
      </w:tr>
      <w:tr w:rsidR="003155A6" w:rsidRPr="003155A6" w14:paraId="5573452A" w14:textId="77777777" w:rsidTr="00DE3E0D">
        <w:trPr>
          <w:trHeight w:val="314"/>
          <w:tblHeader/>
        </w:trPr>
        <w:tc>
          <w:tcPr>
            <w:tcW w:w="1275" w:type="dxa"/>
            <w:shd w:val="clear" w:color="auto" w:fill="FFFFFF"/>
            <w:vAlign w:val="center"/>
          </w:tcPr>
          <w:p w14:paraId="1EE4C209" w14:textId="77777777" w:rsidR="00CF1872" w:rsidRPr="003155A6" w:rsidRDefault="00CF1872" w:rsidP="003155A6">
            <w:pPr>
              <w:spacing w:line="280" w:lineRule="exact"/>
              <w:rPr>
                <w:rFonts w:ascii="標楷體" w:eastAsia="標楷體" w:hAnsi="Times New Roman"/>
                <w:snapToGrid w:val="0"/>
                <w:szCs w:val="28"/>
              </w:rPr>
            </w:pPr>
            <w:r w:rsidRPr="003155A6">
              <w:rPr>
                <w:rFonts w:ascii="標楷體" w:eastAsia="標楷體" w:hAnsi="Times New Roman" w:hint="eastAsia"/>
                <w:snapToGrid w:val="0"/>
                <w:szCs w:val="28"/>
              </w:rPr>
              <w:t>執行率</w:t>
            </w:r>
          </w:p>
        </w:tc>
        <w:tc>
          <w:tcPr>
            <w:tcW w:w="2268" w:type="dxa"/>
            <w:gridSpan w:val="2"/>
            <w:shd w:val="clear" w:color="auto" w:fill="FFFFFF"/>
            <w:vAlign w:val="bottom"/>
          </w:tcPr>
          <w:p w14:paraId="48F49282" w14:textId="77777777" w:rsidR="00CF1872" w:rsidRPr="003155A6" w:rsidRDefault="00CF1872" w:rsidP="003155A6">
            <w:pPr>
              <w:spacing w:line="280" w:lineRule="exact"/>
              <w:jc w:val="right"/>
              <w:rPr>
                <w:rFonts w:ascii="標楷體" w:eastAsia="標楷體" w:hAnsi="Times New Roman"/>
                <w:snapToGrid w:val="0"/>
                <w:szCs w:val="28"/>
              </w:rPr>
            </w:pPr>
            <w:r w:rsidRPr="003155A6">
              <w:rPr>
                <w:rFonts w:ascii="標楷體" w:eastAsia="標楷體" w:hAnsi="Times New Roman" w:hint="eastAsia"/>
                <w:b/>
                <w:snapToGrid w:val="0"/>
                <w:szCs w:val="28"/>
              </w:rPr>
              <w:t>99.84%</w:t>
            </w:r>
          </w:p>
        </w:tc>
        <w:tc>
          <w:tcPr>
            <w:tcW w:w="2127" w:type="dxa"/>
            <w:gridSpan w:val="2"/>
            <w:shd w:val="clear" w:color="auto" w:fill="FFFFFF"/>
            <w:vAlign w:val="bottom"/>
          </w:tcPr>
          <w:p w14:paraId="69A56AC1" w14:textId="77777777" w:rsidR="00CF1872" w:rsidRPr="003155A6" w:rsidRDefault="00CF1872" w:rsidP="003155A6">
            <w:pPr>
              <w:spacing w:line="280" w:lineRule="exact"/>
              <w:jc w:val="right"/>
              <w:rPr>
                <w:rFonts w:ascii="標楷體" w:eastAsia="標楷體" w:hAnsi="Times New Roman"/>
                <w:b/>
                <w:snapToGrid w:val="0"/>
                <w:szCs w:val="28"/>
              </w:rPr>
            </w:pPr>
            <w:r w:rsidRPr="003155A6">
              <w:rPr>
                <w:rFonts w:ascii="標楷體" w:eastAsia="標楷體" w:hAnsi="Times New Roman" w:hint="eastAsia"/>
                <w:b/>
                <w:snapToGrid w:val="0"/>
                <w:szCs w:val="28"/>
              </w:rPr>
              <w:t>98.72%</w:t>
            </w:r>
          </w:p>
        </w:tc>
        <w:tc>
          <w:tcPr>
            <w:tcW w:w="2268" w:type="dxa"/>
            <w:gridSpan w:val="2"/>
            <w:shd w:val="clear" w:color="auto" w:fill="FFFFFF"/>
            <w:vAlign w:val="bottom"/>
          </w:tcPr>
          <w:p w14:paraId="09FD4CAD" w14:textId="77777777" w:rsidR="00CF1872" w:rsidRPr="003155A6" w:rsidRDefault="00CF1872" w:rsidP="003155A6">
            <w:pPr>
              <w:spacing w:line="280" w:lineRule="exact"/>
              <w:jc w:val="right"/>
              <w:rPr>
                <w:rFonts w:ascii="標楷體" w:eastAsia="標楷體" w:hAnsi="Times New Roman"/>
                <w:b/>
                <w:snapToGrid w:val="0"/>
                <w:szCs w:val="28"/>
              </w:rPr>
            </w:pPr>
            <w:r w:rsidRPr="003155A6">
              <w:rPr>
                <w:rFonts w:ascii="標楷體" w:eastAsia="標楷體" w:hAnsi="Times New Roman" w:hint="eastAsia"/>
                <w:b/>
                <w:snapToGrid w:val="0"/>
                <w:szCs w:val="28"/>
              </w:rPr>
              <w:t>98.68%</w:t>
            </w:r>
          </w:p>
        </w:tc>
      </w:tr>
    </w:tbl>
    <w:p w14:paraId="763A0023" w14:textId="77777777" w:rsidR="00CF1872" w:rsidRPr="00C81C3F" w:rsidRDefault="00CF1872" w:rsidP="00E61037">
      <w:pPr>
        <w:ind w:leftChars="500" w:left="1200"/>
        <w:rPr>
          <w:rFonts w:ascii="標楷體" w:eastAsia="標楷體" w:hAnsi="標楷體"/>
          <w:b/>
          <w:sz w:val="28"/>
          <w:szCs w:val="28"/>
        </w:rPr>
      </w:pPr>
      <w:r w:rsidRPr="00C81C3F">
        <w:rPr>
          <w:rFonts w:ascii="標楷體" w:eastAsia="標楷體" w:hAnsi="標楷體" w:hint="eastAsia"/>
          <w:b/>
          <w:sz w:val="28"/>
          <w:szCs w:val="28"/>
        </w:rPr>
        <w:t>全國客家電臺收聽情形調查統計表</w:t>
      </w:r>
    </w:p>
    <w:tbl>
      <w:tblPr>
        <w:tblW w:w="7938" w:type="dxa"/>
        <w:tblInd w:w="97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30"/>
        <w:gridCol w:w="1239"/>
        <w:gridCol w:w="844"/>
        <w:gridCol w:w="1134"/>
        <w:gridCol w:w="850"/>
        <w:gridCol w:w="927"/>
        <w:gridCol w:w="966"/>
        <w:gridCol w:w="1048"/>
      </w:tblGrid>
      <w:tr w:rsidR="003155A6" w:rsidRPr="003155A6" w14:paraId="3C21D71E" w14:textId="77777777" w:rsidTr="00DE3E0D">
        <w:trPr>
          <w:trHeight w:val="623"/>
          <w:tblHeader/>
        </w:trPr>
        <w:tc>
          <w:tcPr>
            <w:tcW w:w="930" w:type="dxa"/>
            <w:shd w:val="clear" w:color="auto" w:fill="auto"/>
            <w:vAlign w:val="center"/>
          </w:tcPr>
          <w:p w14:paraId="2A243926" w14:textId="77777777" w:rsidR="00CF1872" w:rsidRPr="003155A6" w:rsidRDefault="00CF1872" w:rsidP="003155A6">
            <w:pPr>
              <w:autoSpaceDE w:val="0"/>
              <w:autoSpaceDN w:val="0"/>
              <w:spacing w:line="280" w:lineRule="exact"/>
              <w:jc w:val="center"/>
              <w:rPr>
                <w:rFonts w:ascii="標楷體" w:eastAsia="標楷體" w:hAnsi="標楷體"/>
                <w:b/>
                <w:kern w:val="0"/>
                <w:szCs w:val="28"/>
              </w:rPr>
            </w:pPr>
            <w:r w:rsidRPr="003155A6">
              <w:rPr>
                <w:rFonts w:ascii="標楷體" w:eastAsia="標楷體" w:hAnsi="標楷體" w:hint="eastAsia"/>
                <w:b/>
                <w:kern w:val="0"/>
                <w:szCs w:val="28"/>
              </w:rPr>
              <w:t>地區</w:t>
            </w:r>
          </w:p>
        </w:tc>
        <w:tc>
          <w:tcPr>
            <w:tcW w:w="2083" w:type="dxa"/>
            <w:gridSpan w:val="2"/>
            <w:shd w:val="clear" w:color="auto" w:fill="auto"/>
            <w:vAlign w:val="center"/>
          </w:tcPr>
          <w:p w14:paraId="4AB13927" w14:textId="77777777" w:rsidR="00CF1872" w:rsidRPr="003155A6" w:rsidRDefault="00CF1872" w:rsidP="003155A6">
            <w:pPr>
              <w:autoSpaceDE w:val="0"/>
              <w:autoSpaceDN w:val="0"/>
              <w:spacing w:line="280" w:lineRule="exact"/>
              <w:jc w:val="center"/>
              <w:rPr>
                <w:rFonts w:ascii="標楷體" w:eastAsia="標楷體" w:hAnsi="標楷體" w:cs="新細明體"/>
                <w:b/>
                <w:kern w:val="0"/>
                <w:szCs w:val="24"/>
                <w:lang w:eastAsia="en-US"/>
              </w:rPr>
            </w:pPr>
            <w:r w:rsidRPr="003155A6">
              <w:rPr>
                <w:rFonts w:ascii="標楷體" w:eastAsia="標楷體" w:hAnsi="標楷體"/>
                <w:b/>
                <w:kern w:val="0"/>
                <w:szCs w:val="24"/>
                <w:lang w:eastAsia="en-US"/>
              </w:rPr>
              <w:t>13</w:t>
            </w:r>
            <w:r w:rsidRPr="003155A6">
              <w:rPr>
                <w:rFonts w:ascii="標楷體" w:eastAsia="標楷體" w:hAnsi="標楷體" w:hint="eastAsia"/>
                <w:b/>
                <w:kern w:val="0"/>
                <w:szCs w:val="24"/>
              </w:rPr>
              <w:t>歲以上人口數</w:t>
            </w:r>
          </w:p>
        </w:tc>
        <w:tc>
          <w:tcPr>
            <w:tcW w:w="1984" w:type="dxa"/>
            <w:gridSpan w:val="2"/>
            <w:shd w:val="clear" w:color="auto" w:fill="auto"/>
            <w:vAlign w:val="center"/>
          </w:tcPr>
          <w:p w14:paraId="0BEA588D" w14:textId="77777777" w:rsidR="00CF1872" w:rsidRPr="003155A6" w:rsidRDefault="00CF1872" w:rsidP="003155A6">
            <w:pPr>
              <w:autoSpaceDE w:val="0"/>
              <w:autoSpaceDN w:val="0"/>
              <w:spacing w:line="280" w:lineRule="exact"/>
              <w:jc w:val="center"/>
              <w:rPr>
                <w:rFonts w:ascii="標楷體" w:eastAsia="標楷體" w:hAnsi="標楷體" w:cs="新細明體"/>
                <w:b/>
                <w:kern w:val="0"/>
                <w:szCs w:val="24"/>
                <w:lang w:eastAsia="en-US"/>
              </w:rPr>
            </w:pPr>
            <w:r w:rsidRPr="003155A6">
              <w:rPr>
                <w:rFonts w:ascii="標楷體" w:eastAsia="標楷體" w:hAnsi="標楷體" w:cs="新細明體" w:hint="eastAsia"/>
                <w:b/>
                <w:kern w:val="0"/>
                <w:szCs w:val="24"/>
              </w:rPr>
              <w:t>客家人口數</w:t>
            </w:r>
          </w:p>
        </w:tc>
        <w:tc>
          <w:tcPr>
            <w:tcW w:w="927" w:type="dxa"/>
            <w:shd w:val="clear" w:color="auto" w:fill="auto"/>
            <w:vAlign w:val="center"/>
          </w:tcPr>
          <w:p w14:paraId="3853C25C" w14:textId="77777777" w:rsidR="00CF1872" w:rsidRPr="003155A6" w:rsidRDefault="00CF1872" w:rsidP="003155A6">
            <w:pPr>
              <w:autoSpaceDE w:val="0"/>
              <w:autoSpaceDN w:val="0"/>
              <w:spacing w:line="280" w:lineRule="exact"/>
              <w:jc w:val="center"/>
              <w:rPr>
                <w:rFonts w:ascii="標楷體" w:eastAsia="標楷體" w:hAnsi="標楷體" w:cs="新細明體"/>
                <w:b/>
                <w:kern w:val="0"/>
                <w:szCs w:val="28"/>
              </w:rPr>
            </w:pPr>
            <w:r w:rsidRPr="003155A6">
              <w:rPr>
                <w:rFonts w:ascii="標楷體" w:eastAsia="標楷體" w:hAnsi="標楷體" w:cs="新細明體" w:hint="eastAsia"/>
                <w:b/>
                <w:kern w:val="0"/>
                <w:szCs w:val="28"/>
              </w:rPr>
              <w:t>收聽廣播人數(A)</w:t>
            </w:r>
          </w:p>
        </w:tc>
        <w:tc>
          <w:tcPr>
            <w:tcW w:w="966" w:type="dxa"/>
            <w:shd w:val="clear" w:color="auto" w:fill="auto"/>
            <w:vAlign w:val="center"/>
          </w:tcPr>
          <w:p w14:paraId="0054128D" w14:textId="77777777" w:rsidR="00CF1872" w:rsidRPr="003155A6" w:rsidRDefault="00CF1872" w:rsidP="003155A6">
            <w:pPr>
              <w:autoSpaceDE w:val="0"/>
              <w:autoSpaceDN w:val="0"/>
              <w:spacing w:line="280" w:lineRule="exact"/>
              <w:jc w:val="center"/>
              <w:rPr>
                <w:rFonts w:ascii="標楷體" w:eastAsia="標楷體" w:hAnsi="標楷體" w:cs="新細明體"/>
                <w:b/>
                <w:kern w:val="0"/>
                <w:szCs w:val="28"/>
                <w:lang w:eastAsia="en-US"/>
              </w:rPr>
            </w:pPr>
            <w:r w:rsidRPr="003155A6">
              <w:rPr>
                <w:rFonts w:ascii="標楷體" w:eastAsia="標楷體" w:hAnsi="標楷體" w:cs="新細明體" w:hint="eastAsia"/>
                <w:b/>
                <w:kern w:val="0"/>
                <w:szCs w:val="28"/>
              </w:rPr>
              <w:t>收聽客家廣播人數(B)</w:t>
            </w:r>
          </w:p>
        </w:tc>
        <w:tc>
          <w:tcPr>
            <w:tcW w:w="1048" w:type="dxa"/>
            <w:shd w:val="clear" w:color="auto" w:fill="auto"/>
            <w:vAlign w:val="center"/>
          </w:tcPr>
          <w:p w14:paraId="34585782" w14:textId="77777777" w:rsidR="00CF1872" w:rsidRPr="003155A6" w:rsidRDefault="00CF1872" w:rsidP="003155A6">
            <w:pPr>
              <w:autoSpaceDE w:val="0"/>
              <w:autoSpaceDN w:val="0"/>
              <w:spacing w:line="280" w:lineRule="exact"/>
              <w:jc w:val="center"/>
              <w:rPr>
                <w:rFonts w:ascii="標楷體" w:eastAsia="標楷體" w:hAnsi="標楷體"/>
                <w:b/>
                <w:kern w:val="0"/>
                <w:szCs w:val="28"/>
                <w:lang w:eastAsia="en-US"/>
              </w:rPr>
            </w:pPr>
            <w:r w:rsidRPr="003155A6">
              <w:rPr>
                <w:rFonts w:ascii="標楷體" w:eastAsia="標楷體" w:hAnsi="標楷體" w:hint="eastAsia"/>
                <w:b/>
                <w:kern w:val="0"/>
                <w:szCs w:val="28"/>
              </w:rPr>
              <w:t>客家電臺收聽比例(</w:t>
            </w:r>
            <w:r w:rsidRPr="003155A6">
              <w:rPr>
                <w:rFonts w:ascii="標楷體" w:eastAsia="標楷體" w:hAnsi="標楷體"/>
                <w:b/>
                <w:kern w:val="0"/>
                <w:szCs w:val="28"/>
                <w:lang w:eastAsia="en-US"/>
              </w:rPr>
              <w:t>B/A)</w:t>
            </w:r>
          </w:p>
        </w:tc>
      </w:tr>
      <w:tr w:rsidR="003155A6" w:rsidRPr="003155A6" w14:paraId="787903D8" w14:textId="77777777" w:rsidTr="00DE3E0D">
        <w:trPr>
          <w:trHeight w:val="359"/>
        </w:trPr>
        <w:tc>
          <w:tcPr>
            <w:tcW w:w="930" w:type="dxa"/>
            <w:shd w:val="clear" w:color="auto" w:fill="auto"/>
            <w:vAlign w:val="center"/>
          </w:tcPr>
          <w:p w14:paraId="7946674C" w14:textId="77777777" w:rsidR="00CF1872" w:rsidRPr="003155A6" w:rsidRDefault="00CF1872" w:rsidP="003155A6">
            <w:pPr>
              <w:autoSpaceDE w:val="0"/>
              <w:autoSpaceDN w:val="0"/>
              <w:spacing w:line="280" w:lineRule="exact"/>
              <w:jc w:val="both"/>
              <w:rPr>
                <w:rFonts w:ascii="標楷體" w:eastAsia="標楷體" w:hAnsi="標楷體" w:cs="新細明體"/>
                <w:kern w:val="0"/>
                <w:szCs w:val="24"/>
                <w:lang w:eastAsia="en-US"/>
              </w:rPr>
            </w:pPr>
            <w:r w:rsidRPr="003155A6">
              <w:rPr>
                <w:rFonts w:ascii="標楷體" w:eastAsia="標楷體" w:hAnsi="標楷體" w:cs="華康新特黑體(P)" w:hint="eastAsia"/>
                <w:kern w:val="0"/>
                <w:szCs w:val="28"/>
              </w:rPr>
              <w:t>北北基宜區</w:t>
            </w:r>
          </w:p>
        </w:tc>
        <w:tc>
          <w:tcPr>
            <w:tcW w:w="1239" w:type="dxa"/>
            <w:shd w:val="clear" w:color="auto" w:fill="auto"/>
            <w:vAlign w:val="center"/>
          </w:tcPr>
          <w:p w14:paraId="1CF5C0CD"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6,652,139</w:t>
            </w:r>
          </w:p>
        </w:tc>
        <w:tc>
          <w:tcPr>
            <w:tcW w:w="844" w:type="dxa"/>
            <w:shd w:val="clear" w:color="auto" w:fill="auto"/>
            <w:vAlign w:val="center"/>
          </w:tcPr>
          <w:p w14:paraId="1AF24B6C"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38.0%</w:t>
            </w:r>
          </w:p>
        </w:tc>
        <w:tc>
          <w:tcPr>
            <w:tcW w:w="1134" w:type="dxa"/>
            <w:shd w:val="clear" w:color="auto" w:fill="auto"/>
            <w:vAlign w:val="center"/>
          </w:tcPr>
          <w:p w14:paraId="5C4424A2"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939,294</w:t>
            </w:r>
          </w:p>
        </w:tc>
        <w:tc>
          <w:tcPr>
            <w:tcW w:w="850" w:type="dxa"/>
            <w:shd w:val="clear" w:color="auto" w:fill="auto"/>
            <w:vAlign w:val="center"/>
          </w:tcPr>
          <w:p w14:paraId="3D3E2FBF"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26.7%</w:t>
            </w:r>
          </w:p>
        </w:tc>
        <w:tc>
          <w:tcPr>
            <w:tcW w:w="927" w:type="dxa"/>
            <w:shd w:val="clear" w:color="auto" w:fill="auto"/>
            <w:vAlign w:val="center"/>
          </w:tcPr>
          <w:p w14:paraId="15BA8483"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184,102</w:t>
            </w:r>
          </w:p>
        </w:tc>
        <w:tc>
          <w:tcPr>
            <w:tcW w:w="966" w:type="dxa"/>
            <w:shd w:val="clear" w:color="auto" w:fill="auto"/>
            <w:vAlign w:val="center"/>
          </w:tcPr>
          <w:p w14:paraId="2F7A4C10"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42,268</w:t>
            </w:r>
          </w:p>
        </w:tc>
        <w:tc>
          <w:tcPr>
            <w:tcW w:w="1048" w:type="dxa"/>
            <w:shd w:val="clear" w:color="auto" w:fill="auto"/>
            <w:vAlign w:val="center"/>
          </w:tcPr>
          <w:p w14:paraId="01C4DDAE"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23.0%</w:t>
            </w:r>
          </w:p>
        </w:tc>
      </w:tr>
      <w:tr w:rsidR="003155A6" w:rsidRPr="003155A6" w14:paraId="36F02E2F" w14:textId="77777777" w:rsidTr="00DE3E0D">
        <w:trPr>
          <w:trHeight w:val="359"/>
        </w:trPr>
        <w:tc>
          <w:tcPr>
            <w:tcW w:w="930" w:type="dxa"/>
            <w:shd w:val="clear" w:color="auto" w:fill="auto"/>
            <w:vAlign w:val="center"/>
          </w:tcPr>
          <w:p w14:paraId="5595790B" w14:textId="77777777" w:rsidR="00CF1872" w:rsidRPr="003155A6" w:rsidRDefault="00CF1872" w:rsidP="003155A6">
            <w:pPr>
              <w:autoSpaceDE w:val="0"/>
              <w:autoSpaceDN w:val="0"/>
              <w:spacing w:line="280" w:lineRule="exact"/>
              <w:jc w:val="both"/>
              <w:rPr>
                <w:rFonts w:ascii="標楷體" w:eastAsia="標楷體" w:hAnsi="標楷體" w:cs="新細明體"/>
                <w:kern w:val="0"/>
                <w:szCs w:val="24"/>
                <w:lang w:eastAsia="en-US"/>
              </w:rPr>
            </w:pPr>
            <w:r w:rsidRPr="003155A6">
              <w:rPr>
                <w:rFonts w:ascii="標楷體" w:eastAsia="標楷體" w:hAnsi="標楷體" w:hint="eastAsia"/>
                <w:snapToGrid w:val="0"/>
                <w:szCs w:val="28"/>
              </w:rPr>
              <w:t>桃竹苗區</w:t>
            </w:r>
          </w:p>
        </w:tc>
        <w:tc>
          <w:tcPr>
            <w:tcW w:w="1239" w:type="dxa"/>
            <w:shd w:val="clear" w:color="auto" w:fill="auto"/>
            <w:vAlign w:val="center"/>
          </w:tcPr>
          <w:p w14:paraId="62518A6A"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3,133,763</w:t>
            </w:r>
          </w:p>
        </w:tc>
        <w:tc>
          <w:tcPr>
            <w:tcW w:w="844" w:type="dxa"/>
            <w:shd w:val="clear" w:color="auto" w:fill="auto"/>
            <w:vAlign w:val="center"/>
          </w:tcPr>
          <w:p w14:paraId="6D37E22A"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17.9%</w:t>
            </w:r>
          </w:p>
        </w:tc>
        <w:tc>
          <w:tcPr>
            <w:tcW w:w="1134" w:type="dxa"/>
            <w:shd w:val="clear" w:color="auto" w:fill="auto"/>
            <w:vAlign w:val="center"/>
          </w:tcPr>
          <w:p w14:paraId="13EC6769"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1,448,612</w:t>
            </w:r>
          </w:p>
        </w:tc>
        <w:tc>
          <w:tcPr>
            <w:tcW w:w="850" w:type="dxa"/>
            <w:shd w:val="clear" w:color="auto" w:fill="auto"/>
            <w:vAlign w:val="center"/>
          </w:tcPr>
          <w:p w14:paraId="6F47EE40"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41.2%</w:t>
            </w:r>
          </w:p>
        </w:tc>
        <w:tc>
          <w:tcPr>
            <w:tcW w:w="927" w:type="dxa"/>
            <w:shd w:val="clear" w:color="auto" w:fill="auto"/>
            <w:vAlign w:val="center"/>
          </w:tcPr>
          <w:p w14:paraId="358BF58D"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318,695</w:t>
            </w:r>
          </w:p>
        </w:tc>
        <w:tc>
          <w:tcPr>
            <w:tcW w:w="966" w:type="dxa"/>
            <w:shd w:val="clear" w:color="auto" w:fill="auto"/>
            <w:vAlign w:val="center"/>
          </w:tcPr>
          <w:p w14:paraId="5557F611"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221,638</w:t>
            </w:r>
          </w:p>
        </w:tc>
        <w:tc>
          <w:tcPr>
            <w:tcW w:w="1048" w:type="dxa"/>
            <w:shd w:val="clear" w:color="auto" w:fill="auto"/>
            <w:vAlign w:val="center"/>
          </w:tcPr>
          <w:p w14:paraId="2A87CDD5"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69.5%</w:t>
            </w:r>
          </w:p>
        </w:tc>
      </w:tr>
      <w:tr w:rsidR="003155A6" w:rsidRPr="003155A6" w14:paraId="7B090847" w14:textId="77777777" w:rsidTr="00DE3E0D">
        <w:trPr>
          <w:trHeight w:val="359"/>
        </w:trPr>
        <w:tc>
          <w:tcPr>
            <w:tcW w:w="930" w:type="dxa"/>
            <w:shd w:val="clear" w:color="auto" w:fill="auto"/>
            <w:vAlign w:val="center"/>
          </w:tcPr>
          <w:p w14:paraId="372897B1" w14:textId="77777777" w:rsidR="00CF1872" w:rsidRPr="003155A6" w:rsidRDefault="00CF1872" w:rsidP="003155A6">
            <w:pPr>
              <w:autoSpaceDE w:val="0"/>
              <w:autoSpaceDN w:val="0"/>
              <w:spacing w:line="280" w:lineRule="exact"/>
              <w:jc w:val="both"/>
              <w:rPr>
                <w:rFonts w:ascii="標楷體" w:eastAsia="標楷體" w:hAnsi="標楷體" w:cs="新細明體"/>
                <w:kern w:val="0"/>
                <w:szCs w:val="24"/>
                <w:lang w:eastAsia="en-US"/>
              </w:rPr>
            </w:pPr>
            <w:r w:rsidRPr="003155A6">
              <w:rPr>
                <w:rFonts w:ascii="標楷體" w:eastAsia="標楷體" w:hAnsi="標楷體" w:hint="eastAsia"/>
                <w:snapToGrid w:val="0"/>
                <w:szCs w:val="28"/>
              </w:rPr>
              <w:t>中彰投區</w:t>
            </w:r>
          </w:p>
        </w:tc>
        <w:tc>
          <w:tcPr>
            <w:tcW w:w="1239" w:type="dxa"/>
            <w:shd w:val="clear" w:color="auto" w:fill="auto"/>
            <w:vAlign w:val="center"/>
          </w:tcPr>
          <w:p w14:paraId="2B503A3E"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3,983,068</w:t>
            </w:r>
          </w:p>
        </w:tc>
        <w:tc>
          <w:tcPr>
            <w:tcW w:w="844" w:type="dxa"/>
            <w:shd w:val="clear" w:color="auto" w:fill="auto"/>
            <w:vAlign w:val="center"/>
          </w:tcPr>
          <w:p w14:paraId="3FD7274D"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22.7%</w:t>
            </w:r>
          </w:p>
        </w:tc>
        <w:tc>
          <w:tcPr>
            <w:tcW w:w="1134" w:type="dxa"/>
            <w:shd w:val="clear" w:color="auto" w:fill="auto"/>
            <w:vAlign w:val="center"/>
          </w:tcPr>
          <w:p w14:paraId="3C0B9974"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532,730</w:t>
            </w:r>
          </w:p>
        </w:tc>
        <w:tc>
          <w:tcPr>
            <w:tcW w:w="850" w:type="dxa"/>
            <w:shd w:val="clear" w:color="auto" w:fill="auto"/>
            <w:vAlign w:val="center"/>
          </w:tcPr>
          <w:p w14:paraId="240AC0DF"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15.2%</w:t>
            </w:r>
          </w:p>
        </w:tc>
        <w:tc>
          <w:tcPr>
            <w:tcW w:w="927" w:type="dxa"/>
            <w:shd w:val="clear" w:color="auto" w:fill="auto"/>
            <w:vAlign w:val="center"/>
          </w:tcPr>
          <w:p w14:paraId="4B95FAA9"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103,350</w:t>
            </w:r>
          </w:p>
        </w:tc>
        <w:tc>
          <w:tcPr>
            <w:tcW w:w="966" w:type="dxa"/>
            <w:shd w:val="clear" w:color="auto" w:fill="auto"/>
            <w:vAlign w:val="center"/>
          </w:tcPr>
          <w:p w14:paraId="53BE0274"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13,318</w:t>
            </w:r>
          </w:p>
        </w:tc>
        <w:tc>
          <w:tcPr>
            <w:tcW w:w="1048" w:type="dxa"/>
            <w:shd w:val="clear" w:color="auto" w:fill="auto"/>
            <w:vAlign w:val="center"/>
          </w:tcPr>
          <w:p w14:paraId="3B710CE9"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12.9%</w:t>
            </w:r>
          </w:p>
        </w:tc>
      </w:tr>
      <w:tr w:rsidR="003155A6" w:rsidRPr="003155A6" w14:paraId="17ED80AA" w14:textId="77777777" w:rsidTr="00DE3E0D">
        <w:trPr>
          <w:trHeight w:val="361"/>
        </w:trPr>
        <w:tc>
          <w:tcPr>
            <w:tcW w:w="930" w:type="dxa"/>
            <w:shd w:val="clear" w:color="auto" w:fill="auto"/>
            <w:vAlign w:val="center"/>
          </w:tcPr>
          <w:p w14:paraId="248F907E" w14:textId="77777777" w:rsidR="00CF1872" w:rsidRPr="003155A6" w:rsidRDefault="00CF1872" w:rsidP="003155A6">
            <w:pPr>
              <w:autoSpaceDE w:val="0"/>
              <w:autoSpaceDN w:val="0"/>
              <w:spacing w:line="280" w:lineRule="exact"/>
              <w:jc w:val="both"/>
              <w:rPr>
                <w:rFonts w:ascii="標楷體" w:eastAsia="標楷體" w:hAnsi="標楷體" w:cs="新細明體"/>
                <w:kern w:val="0"/>
                <w:szCs w:val="24"/>
                <w:lang w:eastAsia="en-US"/>
              </w:rPr>
            </w:pPr>
            <w:r w:rsidRPr="003155A6">
              <w:rPr>
                <w:rFonts w:ascii="標楷體" w:eastAsia="標楷體" w:hAnsi="標楷體" w:hint="eastAsia"/>
                <w:snapToGrid w:val="0"/>
                <w:szCs w:val="28"/>
              </w:rPr>
              <w:t>高屏區</w:t>
            </w:r>
          </w:p>
        </w:tc>
        <w:tc>
          <w:tcPr>
            <w:tcW w:w="1239" w:type="dxa"/>
            <w:shd w:val="clear" w:color="auto" w:fill="auto"/>
            <w:vAlign w:val="center"/>
          </w:tcPr>
          <w:p w14:paraId="32A6FFA0"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3,245,692</w:t>
            </w:r>
          </w:p>
        </w:tc>
        <w:tc>
          <w:tcPr>
            <w:tcW w:w="844" w:type="dxa"/>
            <w:shd w:val="clear" w:color="auto" w:fill="auto"/>
            <w:vAlign w:val="center"/>
          </w:tcPr>
          <w:p w14:paraId="4BA96C66"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18.5%</w:t>
            </w:r>
          </w:p>
        </w:tc>
        <w:tc>
          <w:tcPr>
            <w:tcW w:w="1134" w:type="dxa"/>
            <w:shd w:val="clear" w:color="auto" w:fill="auto"/>
            <w:vAlign w:val="center"/>
          </w:tcPr>
          <w:p w14:paraId="3DB065A3"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461,548</w:t>
            </w:r>
          </w:p>
        </w:tc>
        <w:tc>
          <w:tcPr>
            <w:tcW w:w="850" w:type="dxa"/>
            <w:shd w:val="clear" w:color="auto" w:fill="auto"/>
            <w:vAlign w:val="center"/>
          </w:tcPr>
          <w:p w14:paraId="3337FD3A"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13.1%</w:t>
            </w:r>
          </w:p>
        </w:tc>
        <w:tc>
          <w:tcPr>
            <w:tcW w:w="927" w:type="dxa"/>
            <w:shd w:val="clear" w:color="auto" w:fill="auto"/>
            <w:vAlign w:val="center"/>
          </w:tcPr>
          <w:p w14:paraId="05FA59D7"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89,540</w:t>
            </w:r>
          </w:p>
        </w:tc>
        <w:tc>
          <w:tcPr>
            <w:tcW w:w="966" w:type="dxa"/>
            <w:shd w:val="clear" w:color="auto" w:fill="auto"/>
            <w:vAlign w:val="center"/>
          </w:tcPr>
          <w:p w14:paraId="70553052"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21,693</w:t>
            </w:r>
          </w:p>
        </w:tc>
        <w:tc>
          <w:tcPr>
            <w:tcW w:w="1048" w:type="dxa"/>
            <w:shd w:val="clear" w:color="auto" w:fill="auto"/>
            <w:vAlign w:val="center"/>
          </w:tcPr>
          <w:p w14:paraId="0F2BA1DE"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24.2%</w:t>
            </w:r>
          </w:p>
        </w:tc>
      </w:tr>
      <w:tr w:rsidR="003155A6" w:rsidRPr="003155A6" w14:paraId="6D348696" w14:textId="77777777" w:rsidTr="00DE3E0D">
        <w:trPr>
          <w:trHeight w:val="359"/>
        </w:trPr>
        <w:tc>
          <w:tcPr>
            <w:tcW w:w="930" w:type="dxa"/>
            <w:shd w:val="clear" w:color="auto" w:fill="auto"/>
            <w:vAlign w:val="center"/>
          </w:tcPr>
          <w:p w14:paraId="0D6DCA62" w14:textId="77777777" w:rsidR="00CF1872" w:rsidRPr="003155A6" w:rsidRDefault="00CF1872" w:rsidP="003155A6">
            <w:pPr>
              <w:autoSpaceDE w:val="0"/>
              <w:autoSpaceDN w:val="0"/>
              <w:spacing w:line="280" w:lineRule="exact"/>
              <w:jc w:val="both"/>
              <w:rPr>
                <w:rFonts w:ascii="標楷體" w:eastAsia="標楷體" w:hAnsi="標楷體" w:cs="新細明體"/>
                <w:kern w:val="0"/>
                <w:szCs w:val="24"/>
                <w:lang w:eastAsia="en-US"/>
              </w:rPr>
            </w:pPr>
            <w:r w:rsidRPr="003155A6">
              <w:rPr>
                <w:rFonts w:ascii="標楷體" w:eastAsia="標楷體" w:hAnsi="標楷體" w:hint="eastAsia"/>
                <w:snapToGrid w:val="0"/>
                <w:szCs w:val="28"/>
              </w:rPr>
              <w:t>花東地區</w:t>
            </w:r>
          </w:p>
        </w:tc>
        <w:tc>
          <w:tcPr>
            <w:tcW w:w="1239" w:type="dxa"/>
            <w:shd w:val="clear" w:color="auto" w:fill="auto"/>
            <w:vAlign w:val="center"/>
          </w:tcPr>
          <w:p w14:paraId="47F9D629"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496,300</w:t>
            </w:r>
          </w:p>
        </w:tc>
        <w:tc>
          <w:tcPr>
            <w:tcW w:w="844" w:type="dxa"/>
            <w:shd w:val="clear" w:color="auto" w:fill="auto"/>
            <w:vAlign w:val="center"/>
          </w:tcPr>
          <w:p w14:paraId="5699C473"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2.8%</w:t>
            </w:r>
          </w:p>
        </w:tc>
        <w:tc>
          <w:tcPr>
            <w:tcW w:w="1134" w:type="dxa"/>
            <w:shd w:val="clear" w:color="auto" w:fill="auto"/>
            <w:vAlign w:val="center"/>
          </w:tcPr>
          <w:p w14:paraId="64125CA5"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133,194</w:t>
            </w:r>
          </w:p>
        </w:tc>
        <w:tc>
          <w:tcPr>
            <w:tcW w:w="850" w:type="dxa"/>
            <w:shd w:val="clear" w:color="auto" w:fill="auto"/>
            <w:vAlign w:val="center"/>
          </w:tcPr>
          <w:p w14:paraId="2F792339"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3.8%</w:t>
            </w:r>
          </w:p>
        </w:tc>
        <w:tc>
          <w:tcPr>
            <w:tcW w:w="927" w:type="dxa"/>
            <w:shd w:val="clear" w:color="auto" w:fill="auto"/>
            <w:vAlign w:val="center"/>
          </w:tcPr>
          <w:p w14:paraId="55491028"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25,973</w:t>
            </w:r>
          </w:p>
        </w:tc>
        <w:tc>
          <w:tcPr>
            <w:tcW w:w="966" w:type="dxa"/>
            <w:shd w:val="clear" w:color="auto" w:fill="auto"/>
            <w:vAlign w:val="center"/>
          </w:tcPr>
          <w:p w14:paraId="6EFDAF30"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4,262</w:t>
            </w:r>
          </w:p>
        </w:tc>
        <w:tc>
          <w:tcPr>
            <w:tcW w:w="1048" w:type="dxa"/>
            <w:shd w:val="clear" w:color="auto" w:fill="auto"/>
            <w:vAlign w:val="center"/>
          </w:tcPr>
          <w:p w14:paraId="1536AA6B" w14:textId="77777777" w:rsidR="00CF1872" w:rsidRPr="003155A6" w:rsidRDefault="00CF1872" w:rsidP="003155A6">
            <w:pPr>
              <w:autoSpaceDE w:val="0"/>
              <w:autoSpaceDN w:val="0"/>
              <w:spacing w:line="280" w:lineRule="exact"/>
              <w:jc w:val="right"/>
              <w:rPr>
                <w:rFonts w:ascii="標楷體" w:eastAsia="標楷體" w:hAnsi="標楷體"/>
                <w:kern w:val="0"/>
                <w:szCs w:val="28"/>
                <w:lang w:eastAsia="en-US"/>
              </w:rPr>
            </w:pPr>
            <w:r w:rsidRPr="003155A6">
              <w:rPr>
                <w:rFonts w:ascii="標楷體" w:eastAsia="標楷體" w:hAnsi="標楷體"/>
                <w:kern w:val="0"/>
                <w:szCs w:val="28"/>
                <w:lang w:eastAsia="en-US"/>
              </w:rPr>
              <w:t>16.4%</w:t>
            </w:r>
          </w:p>
        </w:tc>
      </w:tr>
      <w:tr w:rsidR="003155A6" w:rsidRPr="003155A6" w14:paraId="15CF7A2C" w14:textId="77777777" w:rsidTr="00DE3E0D">
        <w:trPr>
          <w:trHeight w:val="359"/>
        </w:trPr>
        <w:tc>
          <w:tcPr>
            <w:tcW w:w="930" w:type="dxa"/>
            <w:shd w:val="clear" w:color="auto" w:fill="auto"/>
            <w:vAlign w:val="center"/>
          </w:tcPr>
          <w:p w14:paraId="131C1FC8" w14:textId="77777777" w:rsidR="00CF1872" w:rsidRPr="003155A6" w:rsidRDefault="00CF1872" w:rsidP="003155A6">
            <w:pPr>
              <w:autoSpaceDE w:val="0"/>
              <w:autoSpaceDN w:val="0"/>
              <w:spacing w:line="280" w:lineRule="exact"/>
              <w:jc w:val="both"/>
              <w:rPr>
                <w:rFonts w:ascii="標楷體" w:eastAsia="標楷體" w:hAnsi="標楷體" w:cs="新細明體"/>
                <w:b/>
                <w:kern w:val="0"/>
                <w:szCs w:val="24"/>
              </w:rPr>
            </w:pPr>
            <w:r w:rsidRPr="003155A6">
              <w:rPr>
                <w:rFonts w:ascii="標楷體" w:eastAsia="標楷體" w:hAnsi="標楷體" w:cs="新細明體" w:hint="eastAsia"/>
                <w:b/>
                <w:kern w:val="0"/>
                <w:szCs w:val="24"/>
              </w:rPr>
              <w:t>合計</w:t>
            </w:r>
          </w:p>
        </w:tc>
        <w:tc>
          <w:tcPr>
            <w:tcW w:w="1239" w:type="dxa"/>
            <w:shd w:val="clear" w:color="auto" w:fill="auto"/>
            <w:vAlign w:val="center"/>
          </w:tcPr>
          <w:p w14:paraId="38FBF5BA" w14:textId="77777777" w:rsidR="00CF1872" w:rsidRPr="003155A6" w:rsidRDefault="00CF1872" w:rsidP="003155A6">
            <w:pPr>
              <w:autoSpaceDE w:val="0"/>
              <w:autoSpaceDN w:val="0"/>
              <w:spacing w:line="280" w:lineRule="exact"/>
              <w:jc w:val="right"/>
              <w:rPr>
                <w:rFonts w:ascii="標楷體" w:eastAsia="標楷體" w:hAnsi="標楷體"/>
                <w:b/>
                <w:kern w:val="0"/>
                <w:szCs w:val="28"/>
                <w:lang w:eastAsia="en-US"/>
              </w:rPr>
            </w:pPr>
            <w:r w:rsidRPr="003155A6">
              <w:rPr>
                <w:rFonts w:ascii="標楷體" w:eastAsia="標楷體" w:hAnsi="標楷體"/>
                <w:b/>
                <w:kern w:val="0"/>
                <w:szCs w:val="28"/>
                <w:lang w:eastAsia="en-US"/>
              </w:rPr>
              <w:t>17,510,962</w:t>
            </w:r>
          </w:p>
        </w:tc>
        <w:tc>
          <w:tcPr>
            <w:tcW w:w="844" w:type="dxa"/>
            <w:shd w:val="clear" w:color="auto" w:fill="auto"/>
            <w:vAlign w:val="center"/>
          </w:tcPr>
          <w:p w14:paraId="350EB1A5" w14:textId="77777777" w:rsidR="00CF1872" w:rsidRPr="003155A6" w:rsidRDefault="00CF1872" w:rsidP="003155A6">
            <w:pPr>
              <w:autoSpaceDE w:val="0"/>
              <w:autoSpaceDN w:val="0"/>
              <w:spacing w:line="280" w:lineRule="exact"/>
              <w:jc w:val="right"/>
              <w:rPr>
                <w:rFonts w:ascii="標楷體" w:eastAsia="標楷體" w:hAnsi="標楷體"/>
                <w:b/>
                <w:kern w:val="0"/>
                <w:szCs w:val="28"/>
                <w:lang w:eastAsia="en-US"/>
              </w:rPr>
            </w:pPr>
            <w:r w:rsidRPr="003155A6">
              <w:rPr>
                <w:rFonts w:ascii="標楷體" w:eastAsia="標楷體" w:hAnsi="標楷體"/>
                <w:b/>
                <w:kern w:val="0"/>
                <w:szCs w:val="28"/>
                <w:lang w:eastAsia="en-US"/>
              </w:rPr>
              <w:t>100.0%</w:t>
            </w:r>
          </w:p>
        </w:tc>
        <w:tc>
          <w:tcPr>
            <w:tcW w:w="1134" w:type="dxa"/>
            <w:shd w:val="clear" w:color="auto" w:fill="auto"/>
            <w:vAlign w:val="center"/>
          </w:tcPr>
          <w:p w14:paraId="0FC1CEF3" w14:textId="77777777" w:rsidR="00CF1872" w:rsidRPr="003155A6" w:rsidRDefault="00CF1872" w:rsidP="003155A6">
            <w:pPr>
              <w:autoSpaceDE w:val="0"/>
              <w:autoSpaceDN w:val="0"/>
              <w:spacing w:line="280" w:lineRule="exact"/>
              <w:jc w:val="right"/>
              <w:rPr>
                <w:rFonts w:ascii="標楷體" w:eastAsia="標楷體" w:hAnsi="標楷體"/>
                <w:b/>
                <w:kern w:val="0"/>
                <w:szCs w:val="28"/>
                <w:lang w:eastAsia="en-US"/>
              </w:rPr>
            </w:pPr>
            <w:r w:rsidRPr="003155A6">
              <w:rPr>
                <w:rFonts w:ascii="標楷體" w:eastAsia="標楷體" w:hAnsi="標楷體"/>
                <w:b/>
                <w:kern w:val="0"/>
                <w:szCs w:val="28"/>
                <w:lang w:eastAsia="en-US"/>
              </w:rPr>
              <w:t>3,515,378</w:t>
            </w:r>
          </w:p>
        </w:tc>
        <w:tc>
          <w:tcPr>
            <w:tcW w:w="850" w:type="dxa"/>
            <w:shd w:val="clear" w:color="auto" w:fill="auto"/>
            <w:vAlign w:val="center"/>
          </w:tcPr>
          <w:p w14:paraId="192D091C" w14:textId="77777777" w:rsidR="00CF1872" w:rsidRPr="003155A6" w:rsidRDefault="00CF1872" w:rsidP="003155A6">
            <w:pPr>
              <w:autoSpaceDE w:val="0"/>
              <w:autoSpaceDN w:val="0"/>
              <w:spacing w:line="280" w:lineRule="exact"/>
              <w:jc w:val="right"/>
              <w:rPr>
                <w:rFonts w:ascii="標楷體" w:eastAsia="標楷體" w:hAnsi="標楷體"/>
                <w:b/>
                <w:kern w:val="0"/>
                <w:szCs w:val="28"/>
                <w:lang w:eastAsia="en-US"/>
              </w:rPr>
            </w:pPr>
            <w:r w:rsidRPr="003155A6">
              <w:rPr>
                <w:rFonts w:ascii="標楷體" w:eastAsia="標楷體" w:hAnsi="標楷體"/>
                <w:b/>
                <w:kern w:val="0"/>
                <w:szCs w:val="28"/>
                <w:lang w:eastAsia="en-US"/>
              </w:rPr>
              <w:t>100.0%</w:t>
            </w:r>
          </w:p>
        </w:tc>
        <w:tc>
          <w:tcPr>
            <w:tcW w:w="927" w:type="dxa"/>
            <w:shd w:val="clear" w:color="auto" w:fill="auto"/>
            <w:vAlign w:val="center"/>
          </w:tcPr>
          <w:p w14:paraId="6FC33FED" w14:textId="77777777" w:rsidR="00CF1872" w:rsidRPr="003155A6" w:rsidRDefault="00CF1872" w:rsidP="003155A6">
            <w:pPr>
              <w:autoSpaceDE w:val="0"/>
              <w:autoSpaceDN w:val="0"/>
              <w:spacing w:line="280" w:lineRule="exact"/>
              <w:jc w:val="right"/>
              <w:rPr>
                <w:rFonts w:ascii="標楷體" w:eastAsia="標楷體" w:hAnsi="標楷體"/>
                <w:b/>
                <w:kern w:val="0"/>
                <w:szCs w:val="28"/>
                <w:lang w:eastAsia="en-US"/>
              </w:rPr>
            </w:pPr>
            <w:r w:rsidRPr="003155A6">
              <w:rPr>
                <w:rFonts w:ascii="標楷體" w:eastAsia="標楷體" w:hAnsi="標楷體"/>
                <w:b/>
                <w:kern w:val="0"/>
                <w:szCs w:val="28"/>
                <w:lang w:eastAsia="en-US"/>
              </w:rPr>
              <w:t>721,659</w:t>
            </w:r>
          </w:p>
        </w:tc>
        <w:tc>
          <w:tcPr>
            <w:tcW w:w="966" w:type="dxa"/>
            <w:shd w:val="clear" w:color="auto" w:fill="auto"/>
            <w:vAlign w:val="center"/>
          </w:tcPr>
          <w:p w14:paraId="30784F40" w14:textId="77777777" w:rsidR="00CF1872" w:rsidRPr="003155A6" w:rsidRDefault="00CF1872" w:rsidP="003155A6">
            <w:pPr>
              <w:autoSpaceDE w:val="0"/>
              <w:autoSpaceDN w:val="0"/>
              <w:spacing w:line="280" w:lineRule="exact"/>
              <w:jc w:val="right"/>
              <w:rPr>
                <w:rFonts w:ascii="標楷體" w:eastAsia="標楷體" w:hAnsi="標楷體"/>
                <w:b/>
                <w:kern w:val="0"/>
                <w:szCs w:val="28"/>
                <w:lang w:eastAsia="en-US"/>
              </w:rPr>
            </w:pPr>
            <w:r w:rsidRPr="003155A6">
              <w:rPr>
                <w:rFonts w:ascii="標楷體" w:eastAsia="標楷體" w:hAnsi="標楷體"/>
                <w:b/>
                <w:kern w:val="0"/>
                <w:szCs w:val="28"/>
                <w:lang w:eastAsia="en-US"/>
              </w:rPr>
              <w:t>303,179</w:t>
            </w:r>
          </w:p>
        </w:tc>
        <w:tc>
          <w:tcPr>
            <w:tcW w:w="1048" w:type="dxa"/>
            <w:shd w:val="clear" w:color="auto" w:fill="auto"/>
            <w:vAlign w:val="center"/>
          </w:tcPr>
          <w:p w14:paraId="12851050" w14:textId="77777777" w:rsidR="00CF1872" w:rsidRPr="003155A6" w:rsidRDefault="00CF1872" w:rsidP="003155A6">
            <w:pPr>
              <w:autoSpaceDE w:val="0"/>
              <w:autoSpaceDN w:val="0"/>
              <w:spacing w:line="280" w:lineRule="exact"/>
              <w:jc w:val="right"/>
              <w:rPr>
                <w:rFonts w:ascii="標楷體" w:eastAsia="標楷體" w:hAnsi="標楷體"/>
                <w:b/>
                <w:kern w:val="0"/>
                <w:szCs w:val="28"/>
                <w:lang w:eastAsia="en-US"/>
              </w:rPr>
            </w:pPr>
            <w:r w:rsidRPr="003155A6">
              <w:rPr>
                <w:rFonts w:ascii="標楷體" w:eastAsia="標楷體" w:hAnsi="標楷體" w:hint="eastAsia"/>
                <w:b/>
                <w:kern w:val="0"/>
                <w:szCs w:val="28"/>
                <w:lang w:eastAsia="en-US"/>
              </w:rPr>
              <w:t>42.0%</w:t>
            </w:r>
          </w:p>
        </w:tc>
      </w:tr>
    </w:tbl>
    <w:p w14:paraId="233B3285" w14:textId="77777777" w:rsidR="00CF1872" w:rsidRPr="003155A6" w:rsidRDefault="00CF1872" w:rsidP="00CF1872">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提案人：湯蕙禎</w:t>
      </w:r>
    </w:p>
    <w:p w14:paraId="310DED10" w14:textId="031069B1" w:rsidR="00CF1872" w:rsidRPr="003155A6" w:rsidRDefault="00CF1872" w:rsidP="00CF1872">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連署人：黃世杰</w:t>
      </w:r>
      <w:r w:rsidR="00DD7121">
        <w:rPr>
          <w:rFonts w:ascii="標楷體" w:eastAsia="標楷體" w:hAnsi="標楷體" w:hint="eastAsia"/>
          <w:snapToGrid w:val="0"/>
          <w:sz w:val="32"/>
          <w:szCs w:val="32"/>
        </w:rPr>
        <w:t xml:space="preserve">  </w:t>
      </w:r>
      <w:r w:rsidRPr="003155A6">
        <w:rPr>
          <w:rFonts w:ascii="標楷體" w:eastAsia="標楷體" w:hAnsi="標楷體" w:hint="eastAsia"/>
          <w:snapToGrid w:val="0"/>
          <w:sz w:val="32"/>
          <w:szCs w:val="32"/>
        </w:rPr>
        <w:t>王美惠</w:t>
      </w:r>
    </w:p>
    <w:p w14:paraId="7929401C" w14:textId="1FDE4EDE" w:rsidR="00CF1872" w:rsidRPr="003155A6" w:rsidRDefault="00CF1872" w:rsidP="006C2FC2">
      <w:pPr>
        <w:snapToGrid w:val="0"/>
        <w:spacing w:line="460" w:lineRule="exact"/>
        <w:ind w:left="960" w:hangingChars="300" w:hanging="96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十四、講客廣播電臺係以傳承、創新客家語言文化，實踐客語成為臺灣主流通行語言為宗旨，以維護客家族群之媒體近用權與文化發聲權，並且賦予其傳承客家語言及文化之重要使命，為全國第一家以客家話播音的全國廣播電臺，合先敘明。惟講客廣播電臺人員目前僅由講客廣播電臺組織建制下有，節目組及工程組，人員配置為節目組8人、工程組3人，合計11人(不包含總經理兼任臺長)，卻須辦理全國客家電臺聽眾服務、綜整節目製作事宜、節目品質、著作權處理、廣播工程、設備維護及建置，以及人事、經費等相關事宜，為確保員工及收聽民眾之權益，允宜重新檢視講客電臺所需承辦之業務並配合調整人力編制，提出詳細工作內容及改善方案，於</w:t>
      </w:r>
      <w:r w:rsidRPr="003155A6">
        <w:rPr>
          <w:rFonts w:ascii="標楷體" w:eastAsia="標楷體" w:hAnsi="標楷體" w:cs="Times New Roman"/>
          <w:sz w:val="32"/>
          <w:szCs w:val="32"/>
        </w:rPr>
        <w:t>3</w:t>
      </w:r>
      <w:r w:rsidRPr="003155A6">
        <w:rPr>
          <w:rFonts w:ascii="標楷體" w:eastAsia="標楷體" w:hAnsi="標楷體" w:cs="Times New Roman" w:hint="eastAsia"/>
          <w:sz w:val="32"/>
          <w:szCs w:val="32"/>
        </w:rPr>
        <w:t>個月內向立法院內政委員會提出書面報告。</w:t>
      </w:r>
    </w:p>
    <w:p w14:paraId="2039248A" w14:textId="74D00335" w:rsidR="00CF1872" w:rsidRPr="003155A6" w:rsidRDefault="00CF1872" w:rsidP="00CF1872">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lastRenderedPageBreak/>
        <w:t>提案人：賴惠員</w:t>
      </w:r>
    </w:p>
    <w:p w14:paraId="4B3B8651" w14:textId="7557579B" w:rsidR="00CF1872" w:rsidRPr="003155A6" w:rsidRDefault="00CF1872" w:rsidP="00CF1872">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 xml:space="preserve">連署人：王美惠 </w:t>
      </w:r>
      <w:r w:rsidRPr="003155A6">
        <w:rPr>
          <w:rFonts w:ascii="標楷體" w:eastAsia="標楷體" w:hAnsi="標楷體"/>
          <w:snapToGrid w:val="0"/>
          <w:sz w:val="32"/>
          <w:szCs w:val="32"/>
        </w:rPr>
        <w:t xml:space="preserve"> </w:t>
      </w:r>
      <w:r w:rsidRPr="003155A6">
        <w:rPr>
          <w:rFonts w:ascii="標楷體" w:eastAsia="標楷體" w:hAnsi="標楷體" w:hint="eastAsia"/>
          <w:snapToGrid w:val="0"/>
          <w:sz w:val="32"/>
          <w:szCs w:val="32"/>
        </w:rPr>
        <w:t>羅美玲</w:t>
      </w:r>
    </w:p>
    <w:p w14:paraId="2A412399" w14:textId="131E005C" w:rsidR="00FA64B8" w:rsidRPr="003155A6" w:rsidRDefault="00FA64B8" w:rsidP="006C2FC2">
      <w:pPr>
        <w:snapToGrid w:val="0"/>
        <w:spacing w:line="460" w:lineRule="exact"/>
        <w:ind w:left="960" w:hangingChars="300" w:hanging="96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十五、客家文化南北園區之南部六堆客家文化園區、北部臺灣客家文化館分別於民國100年、101年正式開園營運。總工程經費共耗費40億元（南部六堆園區：17億4,966萬9千元、北部苗栗園區：22億4,950萬9千元）。但是，南北園區入園參觀人次卻由101年度之273萬人次最高點逐年下滑，107年度僅剩下168萬人次。因此，南北兩文化園區，108年度營運仍短絀3億5,454萬6千元，虧損嚴重。因此，請客家委員會於3個月內，向立法院內政委員會提出提升營運績效之書面報告。</w:t>
      </w:r>
    </w:p>
    <w:p w14:paraId="1FFF695E" w14:textId="33F8A54D" w:rsidR="00FA64B8" w:rsidRPr="00E61037" w:rsidRDefault="00FA64B8" w:rsidP="00DE3E0D">
      <w:pPr>
        <w:snapToGrid w:val="0"/>
        <w:ind w:leftChars="450" w:left="1080"/>
        <w:rPr>
          <w:rFonts w:ascii="標楷體" w:eastAsia="標楷體" w:hAnsi="標楷體"/>
          <w:szCs w:val="24"/>
        </w:rPr>
      </w:pPr>
      <w:r w:rsidRPr="00C81C3F">
        <w:rPr>
          <w:rFonts w:ascii="標楷體" w:eastAsia="標楷體" w:hAnsi="標楷體" w:hint="eastAsia"/>
          <w:b/>
          <w:sz w:val="28"/>
          <w:szCs w:val="28"/>
        </w:rPr>
        <w:t>南北兩園區近年度營運情形表</w:t>
      </w:r>
      <w:r w:rsidR="00DD7121" w:rsidRPr="00E61037">
        <w:rPr>
          <w:rFonts w:ascii="標楷體" w:eastAsia="標楷體" w:hAnsi="標楷體" w:hint="eastAsia"/>
          <w:sz w:val="28"/>
          <w:szCs w:val="28"/>
        </w:rPr>
        <w:t xml:space="preserve">             </w:t>
      </w:r>
      <w:r w:rsidR="00E61037">
        <w:rPr>
          <w:rFonts w:ascii="標楷體" w:eastAsia="標楷體" w:hAnsi="標楷體" w:hint="eastAsia"/>
          <w:sz w:val="28"/>
          <w:szCs w:val="28"/>
        </w:rPr>
        <w:t xml:space="preserve">      </w:t>
      </w:r>
      <w:r w:rsidR="00DD7121" w:rsidRPr="00E61037">
        <w:rPr>
          <w:rFonts w:ascii="標楷體" w:eastAsia="標楷體" w:hAnsi="標楷體" w:hint="eastAsia"/>
          <w:szCs w:val="24"/>
        </w:rPr>
        <w:t xml:space="preserve"> </w:t>
      </w:r>
      <w:r w:rsidRPr="00E61037">
        <w:rPr>
          <w:rFonts w:ascii="標楷體" w:eastAsia="標楷體" w:hAnsi="標楷體" w:hint="eastAsia"/>
          <w:szCs w:val="24"/>
        </w:rPr>
        <w:t>(單位:千元、人次</w:t>
      </w:r>
      <w:r w:rsidRPr="00E61037">
        <w:rPr>
          <w:rFonts w:ascii="標楷體" w:eastAsia="標楷體" w:hAnsi="標楷體"/>
          <w:szCs w:val="24"/>
        </w:rPr>
        <w:t>)</w:t>
      </w:r>
    </w:p>
    <w:tbl>
      <w:tblPr>
        <w:tblW w:w="8646" w:type="dxa"/>
        <w:tblInd w:w="9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FFFF00" w:fill="FFFFFF"/>
        <w:tblLayout w:type="fixed"/>
        <w:tblCellMar>
          <w:left w:w="30" w:type="dxa"/>
          <w:right w:w="30" w:type="dxa"/>
        </w:tblCellMar>
        <w:tblLook w:val="0000" w:firstRow="0" w:lastRow="0" w:firstColumn="0" w:lastColumn="0" w:noHBand="0" w:noVBand="0"/>
      </w:tblPr>
      <w:tblGrid>
        <w:gridCol w:w="1134"/>
        <w:gridCol w:w="1842"/>
        <w:gridCol w:w="1701"/>
        <w:gridCol w:w="1701"/>
        <w:gridCol w:w="2268"/>
      </w:tblGrid>
      <w:tr w:rsidR="003155A6" w:rsidRPr="003155A6" w14:paraId="73006126" w14:textId="77777777" w:rsidTr="00DE3E0D">
        <w:trPr>
          <w:trHeight w:val="343"/>
          <w:tblHeader/>
        </w:trPr>
        <w:tc>
          <w:tcPr>
            <w:tcW w:w="1134" w:type="dxa"/>
            <w:shd w:val="clear" w:color="FFFF00" w:fill="FFFFFF"/>
            <w:vAlign w:val="center"/>
          </w:tcPr>
          <w:p w14:paraId="247A0B40" w14:textId="77777777" w:rsidR="00FA64B8" w:rsidRPr="003155A6" w:rsidRDefault="00FA64B8" w:rsidP="003155A6">
            <w:pPr>
              <w:spacing w:line="280" w:lineRule="exact"/>
              <w:rPr>
                <w:rFonts w:ascii="標楷體" w:eastAsia="標楷體" w:hAnsi="Times New Roman"/>
                <w:b/>
                <w:sz w:val="28"/>
                <w:szCs w:val="28"/>
              </w:rPr>
            </w:pPr>
            <w:r w:rsidRPr="003155A6">
              <w:rPr>
                <w:rFonts w:ascii="標楷體" w:eastAsia="標楷體" w:hAnsi="Times New Roman"/>
                <w:b/>
                <w:sz w:val="28"/>
                <w:szCs w:val="28"/>
              </w:rPr>
              <w:t>年度</w:t>
            </w:r>
          </w:p>
        </w:tc>
        <w:tc>
          <w:tcPr>
            <w:tcW w:w="1842" w:type="dxa"/>
            <w:shd w:val="clear" w:color="FFFF00" w:fill="FFFFFF"/>
            <w:vAlign w:val="center"/>
          </w:tcPr>
          <w:p w14:paraId="790E5064" w14:textId="77777777" w:rsidR="00FA64B8" w:rsidRPr="003155A6" w:rsidRDefault="00FA64B8" w:rsidP="003155A6">
            <w:pPr>
              <w:spacing w:line="280" w:lineRule="exact"/>
              <w:jc w:val="center"/>
              <w:rPr>
                <w:rFonts w:ascii="標楷體" w:eastAsia="標楷體" w:hAnsi="Times New Roman"/>
                <w:b/>
                <w:sz w:val="28"/>
                <w:szCs w:val="28"/>
              </w:rPr>
            </w:pPr>
            <w:r w:rsidRPr="003155A6">
              <w:rPr>
                <w:rFonts w:ascii="標楷體" w:eastAsia="標楷體" w:hAnsi="Times New Roman" w:hint="eastAsia"/>
                <w:b/>
                <w:sz w:val="28"/>
                <w:szCs w:val="28"/>
              </w:rPr>
              <w:t>整體支出</w:t>
            </w:r>
          </w:p>
        </w:tc>
        <w:tc>
          <w:tcPr>
            <w:tcW w:w="1701" w:type="dxa"/>
            <w:shd w:val="clear" w:color="FFFF00" w:fill="FFFFFF"/>
            <w:vAlign w:val="center"/>
          </w:tcPr>
          <w:p w14:paraId="352F0ABC" w14:textId="77777777" w:rsidR="00FA64B8" w:rsidRPr="003155A6" w:rsidRDefault="00FA64B8" w:rsidP="003155A6">
            <w:pPr>
              <w:spacing w:line="280" w:lineRule="exact"/>
              <w:jc w:val="center"/>
              <w:rPr>
                <w:rFonts w:ascii="標楷體" w:eastAsia="標楷體" w:hAnsi="Times New Roman"/>
                <w:b/>
                <w:sz w:val="28"/>
                <w:szCs w:val="28"/>
              </w:rPr>
            </w:pPr>
            <w:r w:rsidRPr="003155A6">
              <w:rPr>
                <w:rFonts w:ascii="標楷體" w:eastAsia="標楷體" w:hAnsi="Times New Roman" w:hint="eastAsia"/>
                <w:b/>
                <w:sz w:val="28"/>
                <w:szCs w:val="28"/>
              </w:rPr>
              <w:t>整體收入</w:t>
            </w:r>
          </w:p>
        </w:tc>
        <w:tc>
          <w:tcPr>
            <w:tcW w:w="1701" w:type="dxa"/>
            <w:shd w:val="clear" w:color="FFFF00" w:fill="FFFFFF"/>
            <w:vAlign w:val="center"/>
          </w:tcPr>
          <w:p w14:paraId="68BB9241" w14:textId="77777777" w:rsidR="00FA64B8" w:rsidRPr="003155A6" w:rsidRDefault="00FA64B8" w:rsidP="003155A6">
            <w:pPr>
              <w:spacing w:line="280" w:lineRule="exact"/>
              <w:jc w:val="center"/>
              <w:rPr>
                <w:rFonts w:ascii="標楷體" w:eastAsia="標楷體" w:hAnsi="Times New Roman"/>
                <w:b/>
                <w:sz w:val="28"/>
                <w:szCs w:val="28"/>
              </w:rPr>
            </w:pPr>
            <w:r w:rsidRPr="003155A6">
              <w:rPr>
                <w:rFonts w:ascii="標楷體" w:eastAsia="標楷體" w:hAnsi="Times New Roman" w:hint="eastAsia"/>
                <w:b/>
                <w:sz w:val="28"/>
                <w:szCs w:val="28"/>
              </w:rPr>
              <w:t>收支餘絀</w:t>
            </w:r>
          </w:p>
        </w:tc>
        <w:tc>
          <w:tcPr>
            <w:tcW w:w="2268" w:type="dxa"/>
            <w:shd w:val="clear" w:color="FFFF00" w:fill="FFFFFF"/>
            <w:vAlign w:val="center"/>
          </w:tcPr>
          <w:p w14:paraId="7EE6BE25" w14:textId="77777777" w:rsidR="00FA64B8" w:rsidRPr="003155A6" w:rsidRDefault="00FA64B8" w:rsidP="003155A6">
            <w:pPr>
              <w:spacing w:line="280" w:lineRule="exact"/>
              <w:jc w:val="center"/>
              <w:rPr>
                <w:rFonts w:ascii="標楷體" w:eastAsia="標楷體" w:hAnsi="Times New Roman"/>
                <w:b/>
                <w:sz w:val="28"/>
                <w:szCs w:val="28"/>
              </w:rPr>
            </w:pPr>
            <w:r w:rsidRPr="003155A6">
              <w:rPr>
                <w:rFonts w:ascii="標楷體" w:eastAsia="標楷體" w:hAnsi="Times New Roman" w:hint="eastAsia"/>
                <w:b/>
                <w:sz w:val="28"/>
                <w:szCs w:val="28"/>
              </w:rPr>
              <w:t>實際入館(園)</w:t>
            </w:r>
          </w:p>
          <w:p w14:paraId="75199F47" w14:textId="77777777" w:rsidR="00FA64B8" w:rsidRPr="003155A6" w:rsidRDefault="00FA64B8" w:rsidP="003155A6">
            <w:pPr>
              <w:spacing w:line="280" w:lineRule="exact"/>
              <w:jc w:val="center"/>
              <w:rPr>
                <w:rFonts w:ascii="標楷體" w:eastAsia="標楷體" w:hAnsi="Times New Roman"/>
                <w:b/>
                <w:sz w:val="28"/>
                <w:szCs w:val="28"/>
              </w:rPr>
            </w:pPr>
            <w:r w:rsidRPr="003155A6">
              <w:rPr>
                <w:rFonts w:ascii="標楷體" w:eastAsia="標楷體" w:hAnsi="Times New Roman" w:hint="eastAsia"/>
                <w:b/>
                <w:sz w:val="28"/>
                <w:szCs w:val="28"/>
              </w:rPr>
              <w:t>人次</w:t>
            </w:r>
          </w:p>
        </w:tc>
      </w:tr>
      <w:tr w:rsidR="003155A6" w:rsidRPr="003155A6" w14:paraId="43082594" w14:textId="77777777" w:rsidTr="00DE3E0D">
        <w:trPr>
          <w:trHeight w:val="224"/>
        </w:trPr>
        <w:tc>
          <w:tcPr>
            <w:tcW w:w="1134" w:type="dxa"/>
            <w:shd w:val="clear" w:color="FFFF00" w:fill="FFFFFF"/>
          </w:tcPr>
          <w:p w14:paraId="709BE078" w14:textId="77777777" w:rsidR="00FA64B8" w:rsidRPr="003155A6" w:rsidRDefault="00FA64B8" w:rsidP="003155A6">
            <w:pPr>
              <w:spacing w:line="280" w:lineRule="exact"/>
              <w:rPr>
                <w:rFonts w:ascii="標楷體" w:eastAsia="標楷體" w:hAnsi="Times New Roman"/>
                <w:b/>
                <w:sz w:val="28"/>
                <w:szCs w:val="28"/>
              </w:rPr>
            </w:pPr>
            <w:r w:rsidRPr="003155A6">
              <w:rPr>
                <w:rFonts w:ascii="標楷體" w:eastAsia="標楷體" w:hAnsi="Times New Roman"/>
                <w:b/>
                <w:sz w:val="28"/>
                <w:szCs w:val="28"/>
              </w:rPr>
              <w:t>10</w:t>
            </w:r>
            <w:r w:rsidRPr="003155A6">
              <w:rPr>
                <w:rFonts w:ascii="標楷體" w:eastAsia="標楷體" w:hAnsi="Times New Roman" w:hint="eastAsia"/>
                <w:b/>
                <w:sz w:val="28"/>
                <w:szCs w:val="28"/>
              </w:rPr>
              <w:t>0</w:t>
            </w:r>
          </w:p>
        </w:tc>
        <w:tc>
          <w:tcPr>
            <w:tcW w:w="1842" w:type="dxa"/>
            <w:shd w:val="clear" w:color="FFFF00" w:fill="FFFFFF"/>
            <w:vAlign w:val="center"/>
          </w:tcPr>
          <w:p w14:paraId="26FF4A90"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1,282,367</w:t>
            </w:r>
          </w:p>
        </w:tc>
        <w:tc>
          <w:tcPr>
            <w:tcW w:w="1701" w:type="dxa"/>
            <w:shd w:val="clear" w:color="FFFF00" w:fill="FFFFFF"/>
            <w:vAlign w:val="center"/>
          </w:tcPr>
          <w:p w14:paraId="2ADC509A"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50,391</w:t>
            </w:r>
          </w:p>
        </w:tc>
        <w:tc>
          <w:tcPr>
            <w:tcW w:w="1701" w:type="dxa"/>
            <w:shd w:val="clear" w:color="FFFF00" w:fill="FFFFFF"/>
            <w:vAlign w:val="center"/>
          </w:tcPr>
          <w:p w14:paraId="610CF910"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-1,231,976</w:t>
            </w:r>
          </w:p>
        </w:tc>
        <w:tc>
          <w:tcPr>
            <w:tcW w:w="2268" w:type="dxa"/>
            <w:shd w:val="clear" w:color="FFFF00" w:fill="FFFFFF"/>
            <w:vAlign w:val="center"/>
          </w:tcPr>
          <w:p w14:paraId="49BBC1D7"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328,943</w:t>
            </w:r>
          </w:p>
        </w:tc>
      </w:tr>
      <w:tr w:rsidR="003155A6" w:rsidRPr="003155A6" w14:paraId="00622A64" w14:textId="77777777" w:rsidTr="00DE3E0D">
        <w:trPr>
          <w:trHeight w:val="130"/>
        </w:trPr>
        <w:tc>
          <w:tcPr>
            <w:tcW w:w="1134" w:type="dxa"/>
            <w:shd w:val="clear" w:color="FFFF00" w:fill="FFFFFF"/>
          </w:tcPr>
          <w:p w14:paraId="2A967BC1" w14:textId="77777777" w:rsidR="00FA64B8" w:rsidRPr="003155A6" w:rsidRDefault="00FA64B8" w:rsidP="003155A6">
            <w:pPr>
              <w:spacing w:line="280" w:lineRule="exact"/>
              <w:rPr>
                <w:rFonts w:ascii="標楷體" w:eastAsia="標楷體" w:hAnsi="Times New Roman"/>
                <w:b/>
                <w:sz w:val="28"/>
                <w:szCs w:val="28"/>
              </w:rPr>
            </w:pPr>
            <w:r w:rsidRPr="003155A6">
              <w:rPr>
                <w:rFonts w:ascii="標楷體" w:eastAsia="標楷體" w:hAnsi="Times New Roman"/>
                <w:b/>
                <w:sz w:val="28"/>
                <w:szCs w:val="28"/>
              </w:rPr>
              <w:t>101</w:t>
            </w:r>
          </w:p>
        </w:tc>
        <w:tc>
          <w:tcPr>
            <w:tcW w:w="1842" w:type="dxa"/>
            <w:shd w:val="clear" w:color="FFFF00" w:fill="FFFFFF"/>
            <w:vAlign w:val="center"/>
          </w:tcPr>
          <w:p w14:paraId="6A165E8C"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658,356</w:t>
            </w:r>
          </w:p>
        </w:tc>
        <w:tc>
          <w:tcPr>
            <w:tcW w:w="1701" w:type="dxa"/>
            <w:shd w:val="clear" w:color="FFFF00" w:fill="FFFFFF"/>
            <w:vAlign w:val="center"/>
          </w:tcPr>
          <w:p w14:paraId="77360CFA"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3,260</w:t>
            </w:r>
          </w:p>
        </w:tc>
        <w:tc>
          <w:tcPr>
            <w:tcW w:w="1701" w:type="dxa"/>
            <w:shd w:val="clear" w:color="FFFF00" w:fill="FFFFFF"/>
            <w:vAlign w:val="center"/>
          </w:tcPr>
          <w:p w14:paraId="6F9CD724"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-655,096</w:t>
            </w:r>
          </w:p>
        </w:tc>
        <w:tc>
          <w:tcPr>
            <w:tcW w:w="2268" w:type="dxa"/>
            <w:shd w:val="clear" w:color="FFFF00" w:fill="FFFFFF"/>
            <w:vAlign w:val="center"/>
          </w:tcPr>
          <w:p w14:paraId="6EF677E3"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2,737,582</w:t>
            </w:r>
          </w:p>
        </w:tc>
      </w:tr>
      <w:tr w:rsidR="003155A6" w:rsidRPr="003155A6" w14:paraId="179A6DFF" w14:textId="77777777" w:rsidTr="00DE3E0D">
        <w:trPr>
          <w:trHeight w:val="65"/>
        </w:trPr>
        <w:tc>
          <w:tcPr>
            <w:tcW w:w="1134" w:type="dxa"/>
            <w:shd w:val="clear" w:color="FFFF00" w:fill="FFFFFF"/>
          </w:tcPr>
          <w:p w14:paraId="5100F998" w14:textId="77777777" w:rsidR="00FA64B8" w:rsidRPr="003155A6" w:rsidRDefault="00FA64B8" w:rsidP="003155A6">
            <w:pPr>
              <w:spacing w:line="280" w:lineRule="exact"/>
              <w:rPr>
                <w:rFonts w:ascii="標楷體" w:eastAsia="標楷體" w:hAnsi="Times New Roman"/>
                <w:b/>
                <w:sz w:val="28"/>
                <w:szCs w:val="28"/>
              </w:rPr>
            </w:pPr>
            <w:r w:rsidRPr="003155A6">
              <w:rPr>
                <w:rFonts w:ascii="標楷體" w:eastAsia="標楷體" w:hAnsi="Times New Roman"/>
                <w:b/>
                <w:sz w:val="28"/>
                <w:szCs w:val="28"/>
              </w:rPr>
              <w:t>102</w:t>
            </w:r>
          </w:p>
        </w:tc>
        <w:tc>
          <w:tcPr>
            <w:tcW w:w="1842" w:type="dxa"/>
            <w:shd w:val="clear" w:color="FFFF00" w:fill="FFFFFF"/>
            <w:vAlign w:val="center"/>
          </w:tcPr>
          <w:p w14:paraId="2D743010"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581,716</w:t>
            </w:r>
          </w:p>
        </w:tc>
        <w:tc>
          <w:tcPr>
            <w:tcW w:w="1701" w:type="dxa"/>
            <w:shd w:val="clear" w:color="FFFF00" w:fill="FFFFFF"/>
            <w:vAlign w:val="center"/>
          </w:tcPr>
          <w:p w14:paraId="5D6490A1"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17,703</w:t>
            </w:r>
          </w:p>
        </w:tc>
        <w:tc>
          <w:tcPr>
            <w:tcW w:w="1701" w:type="dxa"/>
            <w:shd w:val="clear" w:color="FFFF00" w:fill="FFFFFF"/>
            <w:vAlign w:val="center"/>
          </w:tcPr>
          <w:p w14:paraId="760D60E1"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-564,013</w:t>
            </w:r>
          </w:p>
        </w:tc>
        <w:tc>
          <w:tcPr>
            <w:tcW w:w="2268" w:type="dxa"/>
            <w:shd w:val="clear" w:color="FFFF00" w:fill="FFFFFF"/>
            <w:vAlign w:val="center"/>
          </w:tcPr>
          <w:p w14:paraId="7A4A8342"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1,709,852</w:t>
            </w:r>
          </w:p>
        </w:tc>
      </w:tr>
      <w:tr w:rsidR="003155A6" w:rsidRPr="003155A6" w14:paraId="4F069776" w14:textId="77777777" w:rsidTr="00DE3E0D">
        <w:trPr>
          <w:trHeight w:val="84"/>
        </w:trPr>
        <w:tc>
          <w:tcPr>
            <w:tcW w:w="1134" w:type="dxa"/>
            <w:shd w:val="clear" w:color="FFFF00" w:fill="FFFFFF"/>
          </w:tcPr>
          <w:p w14:paraId="1A7A7C39" w14:textId="77777777" w:rsidR="00FA64B8" w:rsidRPr="003155A6" w:rsidRDefault="00FA64B8" w:rsidP="003155A6">
            <w:pPr>
              <w:spacing w:line="280" w:lineRule="exact"/>
              <w:rPr>
                <w:rFonts w:ascii="標楷體" w:eastAsia="標楷體" w:hAnsi="Times New Roman"/>
                <w:b/>
                <w:sz w:val="28"/>
                <w:szCs w:val="28"/>
              </w:rPr>
            </w:pPr>
            <w:r w:rsidRPr="003155A6">
              <w:rPr>
                <w:rFonts w:ascii="標楷體" w:eastAsia="標楷體" w:hAnsi="Times New Roman"/>
                <w:b/>
                <w:sz w:val="28"/>
                <w:szCs w:val="28"/>
              </w:rPr>
              <w:t>103</w:t>
            </w:r>
          </w:p>
        </w:tc>
        <w:tc>
          <w:tcPr>
            <w:tcW w:w="1842" w:type="dxa"/>
            <w:shd w:val="clear" w:color="FFFF00" w:fill="FFFFFF"/>
            <w:vAlign w:val="center"/>
          </w:tcPr>
          <w:p w14:paraId="67FC4D1A"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663,430</w:t>
            </w:r>
          </w:p>
        </w:tc>
        <w:tc>
          <w:tcPr>
            <w:tcW w:w="1701" w:type="dxa"/>
            <w:shd w:val="clear" w:color="FFFF00" w:fill="FFFFFF"/>
            <w:vAlign w:val="center"/>
          </w:tcPr>
          <w:p w14:paraId="5526D9B4"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13,197</w:t>
            </w:r>
          </w:p>
        </w:tc>
        <w:tc>
          <w:tcPr>
            <w:tcW w:w="1701" w:type="dxa"/>
            <w:shd w:val="clear" w:color="FFFF00" w:fill="FFFFFF"/>
            <w:vAlign w:val="center"/>
          </w:tcPr>
          <w:p w14:paraId="4E7AA083"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-650,233</w:t>
            </w:r>
          </w:p>
        </w:tc>
        <w:tc>
          <w:tcPr>
            <w:tcW w:w="2268" w:type="dxa"/>
            <w:shd w:val="clear" w:color="FFFF00" w:fill="FFFFFF"/>
            <w:vAlign w:val="center"/>
          </w:tcPr>
          <w:p w14:paraId="516C9E6D"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1,549,239</w:t>
            </w:r>
          </w:p>
        </w:tc>
      </w:tr>
      <w:tr w:rsidR="003155A6" w:rsidRPr="003155A6" w14:paraId="1B42E45B" w14:textId="77777777" w:rsidTr="00DE3E0D">
        <w:trPr>
          <w:trHeight w:val="65"/>
        </w:trPr>
        <w:tc>
          <w:tcPr>
            <w:tcW w:w="1134" w:type="dxa"/>
            <w:shd w:val="clear" w:color="FFFF00" w:fill="FFFFFF"/>
          </w:tcPr>
          <w:p w14:paraId="4AED57DE" w14:textId="77777777" w:rsidR="00FA64B8" w:rsidRPr="003155A6" w:rsidRDefault="00FA64B8" w:rsidP="003155A6">
            <w:pPr>
              <w:spacing w:line="280" w:lineRule="exact"/>
              <w:rPr>
                <w:rFonts w:ascii="標楷體" w:eastAsia="標楷體" w:hAnsi="Times New Roman"/>
                <w:b/>
                <w:sz w:val="28"/>
                <w:szCs w:val="28"/>
              </w:rPr>
            </w:pPr>
            <w:r w:rsidRPr="003155A6">
              <w:rPr>
                <w:rFonts w:ascii="標楷體" w:eastAsia="標楷體" w:hAnsi="Times New Roman"/>
                <w:b/>
                <w:sz w:val="28"/>
                <w:szCs w:val="28"/>
              </w:rPr>
              <w:t>104</w:t>
            </w:r>
          </w:p>
        </w:tc>
        <w:tc>
          <w:tcPr>
            <w:tcW w:w="1842" w:type="dxa"/>
            <w:shd w:val="clear" w:color="FFFF00" w:fill="FFFFFF"/>
            <w:vAlign w:val="center"/>
          </w:tcPr>
          <w:p w14:paraId="0E50BCDD"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299,983</w:t>
            </w:r>
          </w:p>
        </w:tc>
        <w:tc>
          <w:tcPr>
            <w:tcW w:w="1701" w:type="dxa"/>
            <w:shd w:val="clear" w:color="FFFF00" w:fill="FFFFFF"/>
            <w:vAlign w:val="center"/>
          </w:tcPr>
          <w:p w14:paraId="4A6A1C43"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16,831</w:t>
            </w:r>
          </w:p>
        </w:tc>
        <w:tc>
          <w:tcPr>
            <w:tcW w:w="1701" w:type="dxa"/>
            <w:shd w:val="clear" w:color="FFFF00" w:fill="FFFFFF"/>
            <w:vAlign w:val="center"/>
          </w:tcPr>
          <w:p w14:paraId="63CB1619"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-283,152</w:t>
            </w:r>
          </w:p>
        </w:tc>
        <w:tc>
          <w:tcPr>
            <w:tcW w:w="2268" w:type="dxa"/>
            <w:shd w:val="clear" w:color="FFFF00" w:fill="FFFFFF"/>
            <w:vAlign w:val="center"/>
          </w:tcPr>
          <w:p w14:paraId="011B9C2C"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1,399,102</w:t>
            </w:r>
          </w:p>
        </w:tc>
      </w:tr>
      <w:tr w:rsidR="003155A6" w:rsidRPr="003155A6" w14:paraId="7826F69F" w14:textId="77777777" w:rsidTr="00DE3E0D">
        <w:trPr>
          <w:trHeight w:val="203"/>
        </w:trPr>
        <w:tc>
          <w:tcPr>
            <w:tcW w:w="1134" w:type="dxa"/>
            <w:shd w:val="clear" w:color="FFFF00" w:fill="FFFFFF"/>
          </w:tcPr>
          <w:p w14:paraId="703F3C84" w14:textId="77777777" w:rsidR="00FA64B8" w:rsidRPr="003155A6" w:rsidRDefault="00FA64B8" w:rsidP="003155A6">
            <w:pPr>
              <w:spacing w:line="280" w:lineRule="exact"/>
              <w:rPr>
                <w:rFonts w:ascii="標楷體" w:eastAsia="標楷體" w:hAnsi="Times New Roman"/>
                <w:b/>
                <w:sz w:val="28"/>
                <w:szCs w:val="28"/>
              </w:rPr>
            </w:pPr>
            <w:r w:rsidRPr="003155A6">
              <w:rPr>
                <w:rFonts w:ascii="標楷體" w:eastAsia="標楷體" w:hAnsi="Times New Roman"/>
                <w:b/>
                <w:sz w:val="28"/>
                <w:szCs w:val="28"/>
              </w:rPr>
              <w:t>105</w:t>
            </w:r>
          </w:p>
        </w:tc>
        <w:tc>
          <w:tcPr>
            <w:tcW w:w="1842" w:type="dxa"/>
            <w:shd w:val="clear" w:color="FFFF00" w:fill="FFFFFF"/>
            <w:vAlign w:val="center"/>
          </w:tcPr>
          <w:p w14:paraId="450187E8"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378,808</w:t>
            </w:r>
          </w:p>
        </w:tc>
        <w:tc>
          <w:tcPr>
            <w:tcW w:w="1701" w:type="dxa"/>
            <w:shd w:val="clear" w:color="FFFF00" w:fill="FFFFFF"/>
            <w:vAlign w:val="center"/>
          </w:tcPr>
          <w:p w14:paraId="66C79962"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17,110</w:t>
            </w:r>
          </w:p>
        </w:tc>
        <w:tc>
          <w:tcPr>
            <w:tcW w:w="1701" w:type="dxa"/>
            <w:shd w:val="clear" w:color="FFFF00" w:fill="FFFFFF"/>
            <w:vAlign w:val="center"/>
          </w:tcPr>
          <w:p w14:paraId="12543718"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-361,698</w:t>
            </w:r>
          </w:p>
        </w:tc>
        <w:tc>
          <w:tcPr>
            <w:tcW w:w="2268" w:type="dxa"/>
            <w:shd w:val="clear" w:color="FFFF00" w:fill="FFFFFF"/>
            <w:vAlign w:val="center"/>
          </w:tcPr>
          <w:p w14:paraId="43D25C2D"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1,279,426</w:t>
            </w:r>
          </w:p>
        </w:tc>
      </w:tr>
      <w:tr w:rsidR="003155A6" w:rsidRPr="003155A6" w14:paraId="08EE6C59" w14:textId="77777777" w:rsidTr="00DE3E0D">
        <w:trPr>
          <w:trHeight w:val="255"/>
        </w:trPr>
        <w:tc>
          <w:tcPr>
            <w:tcW w:w="1134" w:type="dxa"/>
            <w:shd w:val="clear" w:color="FFFF00" w:fill="FFFFFF"/>
          </w:tcPr>
          <w:p w14:paraId="09D02E85" w14:textId="77777777" w:rsidR="00FA64B8" w:rsidRPr="003155A6" w:rsidRDefault="00FA64B8" w:rsidP="003155A6">
            <w:pPr>
              <w:spacing w:line="280" w:lineRule="exact"/>
              <w:rPr>
                <w:rFonts w:ascii="標楷體" w:eastAsia="標楷體" w:hAnsi="Times New Roman"/>
                <w:b/>
                <w:sz w:val="28"/>
                <w:szCs w:val="28"/>
              </w:rPr>
            </w:pPr>
            <w:r w:rsidRPr="003155A6">
              <w:rPr>
                <w:rFonts w:ascii="標楷體" w:eastAsia="標楷體" w:hAnsi="Times New Roman"/>
                <w:b/>
                <w:sz w:val="28"/>
                <w:szCs w:val="28"/>
              </w:rPr>
              <w:t>106</w:t>
            </w:r>
          </w:p>
        </w:tc>
        <w:tc>
          <w:tcPr>
            <w:tcW w:w="1842" w:type="dxa"/>
            <w:shd w:val="clear" w:color="FFFF00" w:fill="FFFFFF"/>
            <w:vAlign w:val="center"/>
          </w:tcPr>
          <w:p w14:paraId="1295686E"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351,680</w:t>
            </w:r>
          </w:p>
        </w:tc>
        <w:tc>
          <w:tcPr>
            <w:tcW w:w="1701" w:type="dxa"/>
            <w:shd w:val="clear" w:color="FFFF00" w:fill="FFFFFF"/>
            <w:vAlign w:val="center"/>
          </w:tcPr>
          <w:p w14:paraId="08D3FBB6"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19,273</w:t>
            </w:r>
          </w:p>
        </w:tc>
        <w:tc>
          <w:tcPr>
            <w:tcW w:w="1701" w:type="dxa"/>
            <w:shd w:val="clear" w:color="FFFF00" w:fill="FFFFFF"/>
            <w:vAlign w:val="center"/>
          </w:tcPr>
          <w:p w14:paraId="476C2DFD"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-332,407</w:t>
            </w:r>
          </w:p>
        </w:tc>
        <w:tc>
          <w:tcPr>
            <w:tcW w:w="2268" w:type="dxa"/>
            <w:shd w:val="clear" w:color="FFFF00" w:fill="FFFFFF"/>
            <w:vAlign w:val="center"/>
          </w:tcPr>
          <w:p w14:paraId="1C2D1795"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1,650,760</w:t>
            </w:r>
          </w:p>
        </w:tc>
      </w:tr>
      <w:tr w:rsidR="003155A6" w:rsidRPr="003155A6" w14:paraId="56D8E11D" w14:textId="77777777" w:rsidTr="00DE3E0D">
        <w:trPr>
          <w:trHeight w:val="207"/>
        </w:trPr>
        <w:tc>
          <w:tcPr>
            <w:tcW w:w="1134" w:type="dxa"/>
            <w:shd w:val="clear" w:color="FFFF00" w:fill="FFFFFF"/>
          </w:tcPr>
          <w:p w14:paraId="3DBF552B" w14:textId="77777777" w:rsidR="00FA64B8" w:rsidRPr="003155A6" w:rsidRDefault="00FA64B8" w:rsidP="003155A6">
            <w:pPr>
              <w:spacing w:line="280" w:lineRule="exact"/>
              <w:rPr>
                <w:rFonts w:ascii="標楷體" w:eastAsia="標楷體" w:hAnsi="Times New Roman"/>
                <w:b/>
                <w:sz w:val="28"/>
                <w:szCs w:val="28"/>
              </w:rPr>
            </w:pPr>
            <w:r w:rsidRPr="003155A6">
              <w:rPr>
                <w:rFonts w:ascii="標楷體" w:eastAsia="標楷體" w:hAnsi="Times New Roman" w:hint="eastAsia"/>
                <w:b/>
                <w:sz w:val="28"/>
                <w:szCs w:val="28"/>
              </w:rPr>
              <w:t>107</w:t>
            </w:r>
          </w:p>
        </w:tc>
        <w:tc>
          <w:tcPr>
            <w:tcW w:w="1842" w:type="dxa"/>
            <w:shd w:val="clear" w:color="FFFF00" w:fill="FFFFFF"/>
          </w:tcPr>
          <w:p w14:paraId="70332D5B"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353,791</w:t>
            </w:r>
          </w:p>
        </w:tc>
        <w:tc>
          <w:tcPr>
            <w:tcW w:w="1701" w:type="dxa"/>
            <w:shd w:val="clear" w:color="FFFF00" w:fill="FFFFFF"/>
          </w:tcPr>
          <w:p w14:paraId="765FFAFC"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21,948</w:t>
            </w:r>
          </w:p>
        </w:tc>
        <w:tc>
          <w:tcPr>
            <w:tcW w:w="1701" w:type="dxa"/>
            <w:shd w:val="clear" w:color="FFFF00" w:fill="FFFFFF"/>
          </w:tcPr>
          <w:p w14:paraId="5B2C8A5C"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-331,843</w:t>
            </w:r>
          </w:p>
        </w:tc>
        <w:tc>
          <w:tcPr>
            <w:tcW w:w="2268" w:type="dxa"/>
            <w:shd w:val="clear" w:color="FFFF00" w:fill="FFFFFF"/>
          </w:tcPr>
          <w:p w14:paraId="56C4CC27"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1,680,857</w:t>
            </w:r>
          </w:p>
        </w:tc>
      </w:tr>
      <w:tr w:rsidR="003155A6" w:rsidRPr="003155A6" w14:paraId="07162DD5" w14:textId="77777777" w:rsidTr="00DE3E0D">
        <w:trPr>
          <w:trHeight w:val="207"/>
        </w:trPr>
        <w:tc>
          <w:tcPr>
            <w:tcW w:w="1134" w:type="dxa"/>
            <w:shd w:val="clear" w:color="FFFF00" w:fill="FFFFFF"/>
          </w:tcPr>
          <w:p w14:paraId="5940F36B" w14:textId="77777777" w:rsidR="00FA64B8" w:rsidRPr="003155A6" w:rsidRDefault="00FA64B8" w:rsidP="003155A6">
            <w:pPr>
              <w:spacing w:line="280" w:lineRule="exact"/>
              <w:rPr>
                <w:rFonts w:ascii="標楷體" w:eastAsia="標楷體" w:hAnsi="Times New Roman"/>
                <w:b/>
                <w:sz w:val="28"/>
                <w:szCs w:val="28"/>
              </w:rPr>
            </w:pPr>
            <w:r w:rsidRPr="003155A6">
              <w:rPr>
                <w:rFonts w:ascii="標楷體" w:eastAsia="標楷體" w:hAnsi="Times New Roman" w:hint="eastAsia"/>
                <w:b/>
                <w:sz w:val="28"/>
                <w:szCs w:val="28"/>
              </w:rPr>
              <w:t>108</w:t>
            </w:r>
          </w:p>
        </w:tc>
        <w:tc>
          <w:tcPr>
            <w:tcW w:w="1842" w:type="dxa"/>
            <w:shd w:val="clear" w:color="FFFF00" w:fill="FFFFFF"/>
          </w:tcPr>
          <w:p w14:paraId="2BC74091"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374,811</w:t>
            </w:r>
          </w:p>
        </w:tc>
        <w:tc>
          <w:tcPr>
            <w:tcW w:w="1701" w:type="dxa"/>
            <w:shd w:val="clear" w:color="FFFF00" w:fill="FFFFFF"/>
          </w:tcPr>
          <w:p w14:paraId="1604B559"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20,265</w:t>
            </w:r>
          </w:p>
        </w:tc>
        <w:tc>
          <w:tcPr>
            <w:tcW w:w="1701" w:type="dxa"/>
            <w:shd w:val="clear" w:color="FFFF00" w:fill="FFFFFF"/>
          </w:tcPr>
          <w:p w14:paraId="4DADD36D"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-354,546</w:t>
            </w:r>
          </w:p>
        </w:tc>
        <w:tc>
          <w:tcPr>
            <w:tcW w:w="2268" w:type="dxa"/>
            <w:shd w:val="clear" w:color="FFFF00" w:fill="FFFFFF"/>
          </w:tcPr>
          <w:p w14:paraId="2094CA00" w14:textId="77777777" w:rsidR="00FA64B8" w:rsidRPr="003155A6" w:rsidRDefault="00FA64B8" w:rsidP="003155A6">
            <w:pPr>
              <w:spacing w:line="280" w:lineRule="exact"/>
              <w:jc w:val="right"/>
              <w:rPr>
                <w:rFonts w:ascii="標楷體" w:eastAsia="標楷體" w:hAnsi="Times New Roman"/>
                <w:b/>
                <w:sz w:val="28"/>
                <w:szCs w:val="28"/>
              </w:rPr>
            </w:pPr>
            <w:r w:rsidRPr="003155A6">
              <w:rPr>
                <w:rFonts w:ascii="標楷體" w:eastAsia="標楷體" w:hAnsi="Times New Roman" w:hint="eastAsia"/>
                <w:b/>
                <w:sz w:val="28"/>
                <w:szCs w:val="28"/>
              </w:rPr>
              <w:t>1,800,133</w:t>
            </w:r>
          </w:p>
        </w:tc>
      </w:tr>
    </w:tbl>
    <w:p w14:paraId="55D2C908" w14:textId="77777777" w:rsidR="00FA64B8" w:rsidRPr="003155A6" w:rsidRDefault="00FA64B8" w:rsidP="00FA64B8">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提案人：湯蕙禎</w:t>
      </w:r>
    </w:p>
    <w:p w14:paraId="127717F8" w14:textId="03B053A7" w:rsidR="00FA64B8" w:rsidRPr="003155A6" w:rsidRDefault="00FA64B8" w:rsidP="00FA64B8">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連署人：黃世杰</w:t>
      </w:r>
      <w:r w:rsidR="00DD7121">
        <w:rPr>
          <w:rFonts w:ascii="標楷體" w:eastAsia="標楷體" w:hAnsi="標楷體" w:hint="eastAsia"/>
          <w:snapToGrid w:val="0"/>
          <w:sz w:val="32"/>
          <w:szCs w:val="32"/>
        </w:rPr>
        <w:t xml:space="preserve">  </w:t>
      </w:r>
      <w:r w:rsidRPr="003155A6">
        <w:rPr>
          <w:rFonts w:ascii="標楷體" w:eastAsia="標楷體" w:hAnsi="標楷體" w:hint="eastAsia"/>
          <w:snapToGrid w:val="0"/>
          <w:sz w:val="32"/>
          <w:szCs w:val="32"/>
        </w:rPr>
        <w:t>王美惠</w:t>
      </w:r>
    </w:p>
    <w:p w14:paraId="6056929B" w14:textId="027EF100" w:rsidR="00AB7681" w:rsidRPr="003155A6" w:rsidRDefault="00FA64B8" w:rsidP="006C2FC2">
      <w:pPr>
        <w:snapToGrid w:val="0"/>
        <w:spacing w:line="460" w:lineRule="exact"/>
        <w:ind w:left="960" w:hangingChars="300" w:hanging="96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十六</w:t>
      </w:r>
      <w:r w:rsidR="00AB7681" w:rsidRPr="003155A6">
        <w:rPr>
          <w:rFonts w:ascii="標楷體" w:eastAsia="標楷體" w:hAnsi="標楷體" w:cs="Times New Roman" w:hint="eastAsia"/>
          <w:sz w:val="32"/>
          <w:szCs w:val="32"/>
        </w:rPr>
        <w:t>、客家文化發展中心主責「臺灣客家文化館」及「六堆客家文化園區」相關業務，經查園區參訪遊客數的資料顯示，109年7月時疫情趨於穩定，全</w:t>
      </w:r>
      <w:r w:rsidR="009B2FBA">
        <w:rPr>
          <w:rFonts w:ascii="標楷體" w:eastAsia="標楷體" w:hAnsi="標楷體" w:cs="Times New Roman" w:hint="eastAsia"/>
          <w:sz w:val="32"/>
          <w:szCs w:val="32"/>
        </w:rPr>
        <w:t>臺</w:t>
      </w:r>
      <w:r w:rsidR="00AB7681" w:rsidRPr="003155A6">
        <w:rPr>
          <w:rFonts w:ascii="標楷體" w:eastAsia="標楷體" w:hAnsi="標楷體" w:cs="Times New Roman" w:hint="eastAsia"/>
          <w:sz w:val="32"/>
          <w:szCs w:val="32"/>
        </w:rPr>
        <w:t>報復性旅遊、國旅大爆發期間，臺灣客家文化園區訪客數7月約6萬人參訪，較107年、108年同期少，六堆園區7月份的訪客人數，亦只有6萬3千人，同樣也較107、108年的同期參訪人數少。</w:t>
      </w:r>
    </w:p>
    <w:p w14:paraId="74433992" w14:textId="77777777" w:rsidR="00AB7681" w:rsidRPr="003155A6" w:rsidRDefault="00AB7681" w:rsidP="006C2FC2">
      <w:pPr>
        <w:snapToGrid w:val="0"/>
        <w:spacing w:line="460" w:lineRule="exact"/>
        <w:ind w:leftChars="400" w:left="960" w:firstLineChars="200" w:firstLine="64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109年「客家文化發展中心規劃與營運」編列超過3億8千萬的預算，110年亦編列超過3億6千萬元，然</w:t>
      </w:r>
      <w:r w:rsidR="00765FD1" w:rsidRPr="003155A6">
        <w:rPr>
          <w:rFonts w:ascii="標楷體" w:eastAsia="標楷體" w:hAnsi="標楷體" w:cs="Times New Roman" w:hint="eastAsia"/>
          <w:sz w:val="32"/>
          <w:szCs w:val="32"/>
        </w:rPr>
        <w:t>客家委員會</w:t>
      </w:r>
      <w:r w:rsidRPr="003155A6">
        <w:rPr>
          <w:rFonts w:ascii="標楷體" w:eastAsia="標楷體" w:hAnsi="標楷體" w:cs="Times New Roman" w:hint="eastAsia"/>
          <w:sz w:val="32"/>
          <w:szCs w:val="32"/>
        </w:rPr>
        <w:t>在兩園區行銷宣傳及規劃上顯有不足，有檢討改善之空間。</w:t>
      </w:r>
    </w:p>
    <w:p w14:paraId="52047A24" w14:textId="77777777" w:rsidR="00AB7681" w:rsidRPr="003155A6" w:rsidRDefault="00AB7681" w:rsidP="006C2FC2">
      <w:pPr>
        <w:snapToGrid w:val="0"/>
        <w:spacing w:line="460" w:lineRule="exact"/>
        <w:ind w:leftChars="400" w:left="960" w:firstLineChars="200" w:firstLine="64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政府長年編列預算協助兩園區軟硬體改善、土地租金、教</w:t>
      </w:r>
      <w:r w:rsidRPr="003155A6">
        <w:rPr>
          <w:rFonts w:ascii="標楷體" w:eastAsia="標楷體" w:hAnsi="標楷體" w:cs="Times New Roman" w:hint="eastAsia"/>
          <w:sz w:val="32"/>
          <w:szCs w:val="32"/>
        </w:rPr>
        <w:lastRenderedPageBreak/>
        <w:t>育訓練等、惟兩園區承攬人事成本頗高、入園人次卻未成長，不增反降。</w:t>
      </w:r>
    </w:p>
    <w:p w14:paraId="10CEAAB2" w14:textId="563296F3" w:rsidR="00A23FFC" w:rsidRPr="003155A6" w:rsidRDefault="00AB7681" w:rsidP="006C2FC2">
      <w:pPr>
        <w:snapToGrid w:val="0"/>
        <w:spacing w:line="460" w:lineRule="exact"/>
        <w:ind w:leftChars="400" w:left="960" w:firstLineChars="200" w:firstLine="64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為避免預算浮編</w:t>
      </w:r>
      <w:r w:rsidR="003155A6">
        <w:rPr>
          <w:rFonts w:ascii="標楷體" w:eastAsia="標楷體" w:hAnsi="標楷體" w:cs="Times New Roman" w:hint="eastAsia"/>
          <w:sz w:val="32"/>
          <w:szCs w:val="32"/>
        </w:rPr>
        <w:t>。爰</w:t>
      </w:r>
      <w:r w:rsidRPr="003155A6">
        <w:rPr>
          <w:rFonts w:ascii="標楷體" w:eastAsia="標楷體" w:hAnsi="標楷體" w:cs="Times New Roman" w:hint="eastAsia"/>
          <w:sz w:val="32"/>
          <w:szCs w:val="32"/>
        </w:rPr>
        <w:t>此要求</w:t>
      </w:r>
      <w:r w:rsidR="00765FD1" w:rsidRPr="003155A6">
        <w:rPr>
          <w:rFonts w:ascii="標楷體" w:eastAsia="標楷體" w:hAnsi="標楷體" w:cs="Times New Roman" w:hint="eastAsia"/>
          <w:sz w:val="32"/>
          <w:szCs w:val="32"/>
        </w:rPr>
        <w:t>客家委員會</w:t>
      </w:r>
      <w:r w:rsidRPr="003155A6">
        <w:rPr>
          <w:rFonts w:ascii="標楷體" w:eastAsia="標楷體" w:hAnsi="標楷體" w:cs="Times New Roman" w:hint="eastAsia"/>
          <w:sz w:val="32"/>
          <w:szCs w:val="32"/>
        </w:rPr>
        <w:t>應持續檢討加強營運效能，並訂定改善目標，110年入園人數，建議以109年入園人數成長</w:t>
      </w:r>
      <w:r w:rsidR="00FA64B8" w:rsidRPr="003155A6">
        <w:rPr>
          <w:rFonts w:ascii="標楷體" w:eastAsia="標楷體" w:hAnsi="標楷體" w:cs="Times New Roman"/>
          <w:sz w:val="32"/>
          <w:szCs w:val="32"/>
        </w:rPr>
        <w:t>15</w:t>
      </w:r>
      <w:r w:rsidRPr="003155A6">
        <w:rPr>
          <w:rFonts w:ascii="標楷體" w:eastAsia="標楷體" w:hAnsi="標楷體" w:cs="Times New Roman" w:hint="eastAsia"/>
          <w:sz w:val="32"/>
          <w:szCs w:val="32"/>
        </w:rPr>
        <w:t>%為目標。建請</w:t>
      </w:r>
      <w:r w:rsidR="00765FD1" w:rsidRPr="003155A6">
        <w:rPr>
          <w:rFonts w:ascii="標楷體" w:eastAsia="標楷體" w:hAnsi="標楷體" w:cs="Times New Roman" w:hint="eastAsia"/>
          <w:sz w:val="32"/>
          <w:szCs w:val="32"/>
        </w:rPr>
        <w:t>客家委員會</w:t>
      </w:r>
      <w:r w:rsidRPr="003155A6">
        <w:rPr>
          <w:rFonts w:ascii="標楷體" w:eastAsia="標楷體" w:hAnsi="標楷體" w:cs="Times New Roman" w:hint="eastAsia"/>
          <w:sz w:val="32"/>
          <w:szCs w:val="32"/>
        </w:rPr>
        <w:t>將改善規劃之辦法</w:t>
      </w:r>
      <w:r w:rsidR="001F5058">
        <w:rPr>
          <w:rFonts w:ascii="標楷體" w:eastAsia="標楷體" w:hAnsi="標楷體" w:cs="Times New Roman" w:hint="eastAsia"/>
          <w:sz w:val="32"/>
          <w:szCs w:val="32"/>
        </w:rPr>
        <w:t>，</w:t>
      </w:r>
      <w:r w:rsidRPr="003155A6">
        <w:rPr>
          <w:rFonts w:ascii="標楷體" w:eastAsia="標楷體" w:hAnsi="標楷體" w:cs="Times New Roman" w:hint="eastAsia"/>
          <w:sz w:val="32"/>
          <w:szCs w:val="32"/>
        </w:rPr>
        <w:t>於2個月內提出書面報告</w:t>
      </w:r>
      <w:r w:rsidR="00FA64B8" w:rsidRPr="003155A6">
        <w:rPr>
          <w:rFonts w:ascii="標楷體" w:eastAsia="標楷體" w:hAnsi="標楷體" w:cs="Times New Roman" w:hint="eastAsia"/>
          <w:sz w:val="32"/>
          <w:szCs w:val="32"/>
        </w:rPr>
        <w:t>送立法院</w:t>
      </w:r>
      <w:r w:rsidRPr="003155A6">
        <w:rPr>
          <w:rFonts w:ascii="標楷體" w:eastAsia="標楷體" w:hAnsi="標楷體" w:cs="Times New Roman" w:hint="eastAsia"/>
          <w:sz w:val="32"/>
          <w:szCs w:val="32"/>
        </w:rPr>
        <w:t>內政委員會。</w:t>
      </w:r>
    </w:p>
    <w:p w14:paraId="63772C8E" w14:textId="77777777" w:rsidR="00AB7681" w:rsidRPr="003155A6" w:rsidRDefault="00AB7681" w:rsidP="00AB7681">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提案人：王美惠  吳琪銘</w:t>
      </w:r>
    </w:p>
    <w:p w14:paraId="6DF51EC5" w14:textId="56320678" w:rsidR="00AB7681" w:rsidRPr="003155A6" w:rsidRDefault="00AB7681" w:rsidP="00AB7681">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w:t>
      </w:r>
      <w:r w:rsidR="00FA64B8" w:rsidRPr="003155A6">
        <w:rPr>
          <w:rFonts w:ascii="標楷體" w:eastAsia="標楷體" w:hAnsi="標楷體" w:hint="eastAsia"/>
          <w:snapToGrid w:val="0"/>
          <w:sz w:val="32"/>
          <w:szCs w:val="32"/>
        </w:rPr>
        <w:t>湯蕙禎</w:t>
      </w:r>
    </w:p>
    <w:p w14:paraId="6FAA6DF0" w14:textId="709B4049" w:rsidR="00AB7681" w:rsidRPr="003155A6" w:rsidRDefault="00FA64B8" w:rsidP="006C2FC2">
      <w:pPr>
        <w:snapToGrid w:val="0"/>
        <w:spacing w:line="460" w:lineRule="exact"/>
        <w:ind w:left="960" w:hangingChars="300" w:hanging="96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十七</w:t>
      </w:r>
      <w:r w:rsidR="00AB7681" w:rsidRPr="003155A6">
        <w:rPr>
          <w:rFonts w:ascii="標楷體" w:eastAsia="標楷體" w:hAnsi="標楷體" w:cs="Times New Roman" w:hint="eastAsia"/>
          <w:sz w:val="32"/>
          <w:szCs w:val="32"/>
        </w:rPr>
        <w:t>、依</w:t>
      </w:r>
      <w:r w:rsidR="00765FD1" w:rsidRPr="003155A6">
        <w:rPr>
          <w:rFonts w:ascii="標楷體" w:eastAsia="標楷體" w:hAnsi="標楷體" w:cs="Times New Roman" w:hint="eastAsia"/>
          <w:sz w:val="32"/>
          <w:szCs w:val="32"/>
        </w:rPr>
        <w:t>客家委員會</w:t>
      </w:r>
      <w:r w:rsidR="00AB7681" w:rsidRPr="003155A6">
        <w:rPr>
          <w:rFonts w:ascii="標楷體" w:eastAsia="標楷體" w:hAnsi="標楷體" w:cs="Times New Roman" w:hint="eastAsia"/>
          <w:sz w:val="32"/>
          <w:szCs w:val="32"/>
        </w:rPr>
        <w:t>資料廣義來定義客家人，嘉義市有3萬人，佔總人口11%，鹿寮里是嘉義市唯一仍保存客家傳統生活型態及傳統建築文物最完整的客家庄。鹿寮里有具代表客家的文化資產-鎮安宮、菸樓、客家伙房、客家伯公廟。每年4月份嘉義圓林仔社區桐花盛開，也是嘉義市舉辦客家桐花祭之地點。</w:t>
      </w:r>
    </w:p>
    <w:p w14:paraId="7848927C" w14:textId="77777777" w:rsidR="00AB7681" w:rsidRPr="003155A6" w:rsidRDefault="00AB7681" w:rsidP="006C2FC2">
      <w:pPr>
        <w:snapToGrid w:val="0"/>
        <w:spacing w:line="460" w:lineRule="exact"/>
        <w:ind w:leftChars="400" w:left="960" w:firstLineChars="200" w:firstLine="64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客家委員會依據客家基本法第4條規定，客家人口達三分之一以上之鄉(鎮、市、區)，應以客語為通行語之一，並由客家委員會將其列為客家文化重點發展區，加強客家語言、文化與文化產業之傳承及發揚。</w:t>
      </w:r>
    </w:p>
    <w:p w14:paraId="13289A75" w14:textId="77777777" w:rsidR="00AB7681" w:rsidRPr="003155A6" w:rsidRDefault="00765FD1" w:rsidP="006C2FC2">
      <w:pPr>
        <w:snapToGrid w:val="0"/>
        <w:spacing w:line="460" w:lineRule="exact"/>
        <w:ind w:leftChars="400" w:left="960" w:firstLineChars="200" w:firstLine="64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客家委員會</w:t>
      </w:r>
      <w:r w:rsidR="00AB7681" w:rsidRPr="003155A6">
        <w:rPr>
          <w:rFonts w:ascii="標楷體" w:eastAsia="標楷體" w:hAnsi="標楷體" w:cs="Times New Roman" w:hint="eastAsia"/>
          <w:sz w:val="32"/>
          <w:szCs w:val="32"/>
        </w:rPr>
        <w:t>將資源優先放在人口數較多之場域，但有3萬客家人口的嘉義市，無論在擴大旅遊獎勵、紓困方案，都因非「客家文化重點發展區」而被排除在外，</w:t>
      </w:r>
      <w:r w:rsidRPr="003155A6">
        <w:rPr>
          <w:rFonts w:ascii="標楷體" w:eastAsia="標楷體" w:hAnsi="標楷體" w:cs="Times New Roman" w:hint="eastAsia"/>
          <w:sz w:val="32"/>
          <w:szCs w:val="32"/>
        </w:rPr>
        <w:t>客家委員會</w:t>
      </w:r>
      <w:r w:rsidR="00AB7681" w:rsidRPr="003155A6">
        <w:rPr>
          <w:rFonts w:ascii="標楷體" w:eastAsia="標楷體" w:hAnsi="標楷體" w:cs="Times New Roman" w:hint="eastAsia"/>
          <w:sz w:val="32"/>
          <w:szCs w:val="32"/>
        </w:rPr>
        <w:t>相關補助嘉義市所佔比例極少，嘉義市客家鄉親儼然成為客家孤兒。</w:t>
      </w:r>
    </w:p>
    <w:p w14:paraId="17BA3447" w14:textId="6457EB40" w:rsidR="00AB7681" w:rsidRPr="003155A6" w:rsidRDefault="00AB7681" w:rsidP="006C2FC2">
      <w:pPr>
        <w:snapToGrid w:val="0"/>
        <w:spacing w:line="460" w:lineRule="exact"/>
        <w:ind w:leftChars="400" w:left="960" w:firstLineChars="200" w:firstLine="64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為保留嘉義傳統客家文化，推廣客家身分認同，</w:t>
      </w:r>
      <w:r w:rsidR="00765FD1" w:rsidRPr="003155A6">
        <w:rPr>
          <w:rFonts w:ascii="標楷體" w:eastAsia="標楷體" w:hAnsi="標楷體" w:cs="Times New Roman" w:hint="eastAsia"/>
          <w:sz w:val="32"/>
          <w:szCs w:val="32"/>
        </w:rPr>
        <w:t>客家委員會</w:t>
      </w:r>
      <w:r w:rsidRPr="003155A6">
        <w:rPr>
          <w:rFonts w:ascii="標楷體" w:eastAsia="標楷體" w:hAnsi="標楷體" w:cs="Times New Roman" w:hint="eastAsia"/>
          <w:sz w:val="32"/>
          <w:szCs w:val="32"/>
        </w:rPr>
        <w:t>日後相關補助方案、發展政策不應以客家文化重點發展區為主，並告知及輔導嘉義市相關客家單位、里長及民間協會申請。爰此，建請</w:t>
      </w:r>
      <w:r w:rsidR="00765FD1" w:rsidRPr="003155A6">
        <w:rPr>
          <w:rFonts w:ascii="標楷體" w:eastAsia="標楷體" w:hAnsi="標楷體" w:cs="Times New Roman" w:hint="eastAsia"/>
          <w:sz w:val="32"/>
          <w:szCs w:val="32"/>
        </w:rPr>
        <w:t>客家委員會</w:t>
      </w:r>
      <w:r w:rsidRPr="003155A6">
        <w:rPr>
          <w:rFonts w:ascii="標楷體" w:eastAsia="標楷體" w:hAnsi="標楷體" w:cs="Times New Roman" w:hint="eastAsia"/>
          <w:sz w:val="32"/>
          <w:szCs w:val="32"/>
        </w:rPr>
        <w:t>於2個月內</w:t>
      </w:r>
      <w:r w:rsidR="001F5058">
        <w:rPr>
          <w:rFonts w:ascii="標楷體" w:eastAsia="標楷體" w:hAnsi="標楷體" w:cs="Times New Roman" w:hint="eastAsia"/>
          <w:sz w:val="32"/>
          <w:szCs w:val="32"/>
        </w:rPr>
        <w:t>，向</w:t>
      </w:r>
      <w:r w:rsidR="00FA64B8" w:rsidRPr="003155A6">
        <w:rPr>
          <w:rFonts w:ascii="標楷體" w:eastAsia="標楷體" w:hAnsi="標楷體" w:cs="Times New Roman" w:hint="eastAsia"/>
          <w:sz w:val="32"/>
          <w:szCs w:val="32"/>
        </w:rPr>
        <w:t>立法院</w:t>
      </w:r>
      <w:r w:rsidRPr="003155A6">
        <w:rPr>
          <w:rFonts w:ascii="標楷體" w:eastAsia="標楷體" w:hAnsi="標楷體" w:cs="Times New Roman" w:hint="eastAsia"/>
          <w:sz w:val="32"/>
          <w:szCs w:val="32"/>
        </w:rPr>
        <w:t>內政委員會</w:t>
      </w:r>
      <w:r w:rsidR="001F5058" w:rsidRPr="003155A6">
        <w:rPr>
          <w:rFonts w:ascii="標楷體" w:eastAsia="標楷體" w:hAnsi="標楷體" w:cs="Times New Roman" w:hint="eastAsia"/>
          <w:sz w:val="32"/>
          <w:szCs w:val="32"/>
        </w:rPr>
        <w:t>提出</w:t>
      </w:r>
      <w:r w:rsidR="001F5058">
        <w:rPr>
          <w:rFonts w:ascii="標楷體" w:eastAsia="標楷體" w:hAnsi="標楷體" w:cs="Times New Roman" w:hint="eastAsia"/>
          <w:sz w:val="32"/>
          <w:szCs w:val="32"/>
        </w:rPr>
        <w:t>書面</w:t>
      </w:r>
      <w:r w:rsidR="001F5058" w:rsidRPr="003155A6">
        <w:rPr>
          <w:rFonts w:ascii="標楷體" w:eastAsia="標楷體" w:hAnsi="標楷體" w:cs="Times New Roman" w:hint="eastAsia"/>
          <w:sz w:val="32"/>
          <w:szCs w:val="32"/>
        </w:rPr>
        <w:t>檢討報告</w:t>
      </w:r>
      <w:r w:rsidRPr="003155A6">
        <w:rPr>
          <w:rFonts w:ascii="標楷體" w:eastAsia="標楷體" w:hAnsi="標楷體" w:cs="Times New Roman" w:hint="eastAsia"/>
          <w:sz w:val="32"/>
          <w:szCs w:val="32"/>
        </w:rPr>
        <w:t>。</w:t>
      </w:r>
    </w:p>
    <w:p w14:paraId="5D743CFE" w14:textId="77777777" w:rsidR="00AB7681" w:rsidRPr="003155A6" w:rsidRDefault="00AB7681" w:rsidP="00AB7681">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提案人：王美惠  吳琪銘</w:t>
      </w:r>
    </w:p>
    <w:p w14:paraId="4F54B4C3" w14:textId="0684EE48" w:rsidR="00AB7681" w:rsidRPr="003155A6" w:rsidRDefault="00AB7681" w:rsidP="00AB7681">
      <w:pPr>
        <w:kinsoku w:val="0"/>
        <w:overflowPunct w:val="0"/>
        <w:snapToGrid w:val="0"/>
        <w:spacing w:line="440" w:lineRule="exact"/>
        <w:ind w:leftChars="250" w:left="600" w:firstLineChars="900" w:firstLine="2880"/>
        <w:jc w:val="both"/>
        <w:textAlignment w:val="center"/>
        <w:rPr>
          <w:rFonts w:ascii="標楷體" w:eastAsia="標楷體" w:hAnsi="標楷體"/>
          <w:snapToGrid w:val="0"/>
          <w:sz w:val="32"/>
          <w:szCs w:val="32"/>
        </w:rPr>
      </w:pPr>
      <w:r w:rsidRPr="003155A6">
        <w:rPr>
          <w:rFonts w:ascii="標楷體" w:eastAsia="標楷體" w:hAnsi="標楷體" w:hint="eastAsia"/>
          <w:snapToGrid w:val="0"/>
          <w:sz w:val="32"/>
          <w:szCs w:val="32"/>
        </w:rPr>
        <w:t>連署人：</w:t>
      </w:r>
      <w:r w:rsidR="00FA64B8" w:rsidRPr="003155A6">
        <w:rPr>
          <w:rFonts w:ascii="標楷體" w:eastAsia="標楷體" w:hAnsi="標楷體" w:hint="eastAsia"/>
          <w:snapToGrid w:val="0"/>
          <w:sz w:val="32"/>
          <w:szCs w:val="32"/>
        </w:rPr>
        <w:t>湯蕙禎</w:t>
      </w:r>
    </w:p>
    <w:p w14:paraId="63D270D6" w14:textId="77777777" w:rsidR="00DA3C1F" w:rsidRDefault="00DA3C1F" w:rsidP="00837494">
      <w:pPr>
        <w:snapToGrid w:val="0"/>
        <w:spacing w:line="460" w:lineRule="exact"/>
        <w:ind w:left="641" w:hangingChars="200" w:hanging="641"/>
        <w:rPr>
          <w:rFonts w:ascii="標楷體" w:eastAsia="標楷體" w:hAnsi="標楷體" w:cs="Times New Roman"/>
          <w:b/>
          <w:snapToGrid w:val="0"/>
          <w:sz w:val="32"/>
          <w:szCs w:val="32"/>
        </w:rPr>
      </w:pPr>
    </w:p>
    <w:p w14:paraId="390ACD0A" w14:textId="77777777" w:rsidR="00DA3C1F" w:rsidRDefault="00DA3C1F" w:rsidP="00837494">
      <w:pPr>
        <w:snapToGrid w:val="0"/>
        <w:spacing w:line="460" w:lineRule="exact"/>
        <w:ind w:left="641" w:hangingChars="200" w:hanging="641"/>
        <w:rPr>
          <w:rFonts w:ascii="標楷體" w:eastAsia="標楷體" w:hAnsi="標楷體" w:cs="Times New Roman"/>
          <w:b/>
          <w:snapToGrid w:val="0"/>
          <w:sz w:val="32"/>
          <w:szCs w:val="32"/>
        </w:rPr>
      </w:pPr>
    </w:p>
    <w:p w14:paraId="23F73498" w14:textId="6DC85251" w:rsidR="00D14E94" w:rsidRPr="003155A6" w:rsidRDefault="00735D0C" w:rsidP="00837494">
      <w:pPr>
        <w:snapToGrid w:val="0"/>
        <w:spacing w:line="460" w:lineRule="exact"/>
        <w:ind w:left="641" w:hangingChars="200" w:hanging="641"/>
        <w:rPr>
          <w:rFonts w:ascii="標楷體" w:eastAsia="標楷體" w:hAnsi="標楷體" w:cs="Times New Roman"/>
          <w:b/>
          <w:snapToGrid w:val="0"/>
          <w:sz w:val="32"/>
          <w:szCs w:val="32"/>
        </w:rPr>
      </w:pPr>
      <w:r w:rsidRPr="003155A6">
        <w:rPr>
          <w:rFonts w:ascii="標楷體" w:eastAsia="標楷體" w:hAnsi="標楷體" w:cs="Times New Roman" w:hint="eastAsia"/>
          <w:b/>
          <w:snapToGrid w:val="0"/>
          <w:sz w:val="32"/>
          <w:szCs w:val="32"/>
        </w:rPr>
        <w:lastRenderedPageBreak/>
        <w:t>貳</w:t>
      </w:r>
      <w:r w:rsidR="00D8665C" w:rsidRPr="003155A6">
        <w:rPr>
          <w:rFonts w:ascii="標楷體" w:eastAsia="標楷體" w:hAnsi="標楷體" w:cs="Times New Roman" w:hint="eastAsia"/>
          <w:b/>
          <w:snapToGrid w:val="0"/>
          <w:sz w:val="32"/>
          <w:szCs w:val="32"/>
        </w:rPr>
        <w:t>、</w:t>
      </w:r>
      <w:r w:rsidR="00C66FDA" w:rsidRPr="003155A6">
        <w:rPr>
          <w:rFonts w:ascii="標楷體" w:eastAsia="標楷體" w:hAnsi="標楷體" w:cs="Times New Roman" w:hint="eastAsia"/>
          <w:b/>
          <w:bCs/>
          <w:sz w:val="32"/>
          <w:szCs w:val="32"/>
        </w:rPr>
        <w:t>審查</w:t>
      </w:r>
      <w:r w:rsidR="00837494" w:rsidRPr="003155A6">
        <w:rPr>
          <w:rFonts w:ascii="標楷體" w:eastAsia="標楷體" w:hAnsi="標楷體" w:cs="Times New Roman" w:hint="eastAsia"/>
          <w:b/>
          <w:bCs/>
          <w:sz w:val="32"/>
          <w:szCs w:val="32"/>
        </w:rPr>
        <w:t>關於</w:t>
      </w:r>
      <w:r w:rsidR="00C66FDA" w:rsidRPr="003155A6">
        <w:rPr>
          <w:rFonts w:ascii="標楷體" w:eastAsia="標楷體" w:hAnsi="標楷體" w:cs="Times New Roman" w:hint="eastAsia"/>
          <w:b/>
          <w:bCs/>
          <w:sz w:val="32"/>
          <w:szCs w:val="32"/>
        </w:rPr>
        <w:t>客家委員會函送</w:t>
      </w:r>
      <w:r w:rsidR="003A7D00" w:rsidRPr="003155A6">
        <w:rPr>
          <w:rFonts w:ascii="標楷體" w:eastAsia="標楷體" w:hAnsi="標楷體" w:cs="Times New Roman" w:hint="eastAsia"/>
          <w:b/>
          <w:bCs/>
          <w:sz w:val="32"/>
          <w:szCs w:val="32"/>
        </w:rPr>
        <w:t>財團法人客家公共傳播基金會</w:t>
      </w:r>
      <w:r w:rsidR="00837494" w:rsidRPr="003155A6">
        <w:rPr>
          <w:rFonts w:ascii="標楷體" w:eastAsia="標楷體" w:hAnsi="標楷體" w:cs="Times New Roman"/>
          <w:b/>
          <w:bCs/>
          <w:sz w:val="32"/>
          <w:szCs w:val="32"/>
        </w:rPr>
        <w:t>110</w:t>
      </w:r>
      <w:r w:rsidR="00C66FDA" w:rsidRPr="003155A6">
        <w:rPr>
          <w:rFonts w:ascii="標楷體" w:eastAsia="標楷體" w:hAnsi="標楷體" w:cs="Times New Roman" w:hint="eastAsia"/>
          <w:b/>
          <w:bCs/>
          <w:sz w:val="32"/>
          <w:szCs w:val="32"/>
        </w:rPr>
        <w:t>年度預算書案</w:t>
      </w:r>
      <w:r w:rsidR="00D8665C" w:rsidRPr="003155A6">
        <w:rPr>
          <w:rFonts w:ascii="標楷體" w:eastAsia="標楷體" w:hAnsi="標楷體" w:cs="Times New Roman" w:hint="eastAsia"/>
          <w:b/>
          <w:snapToGrid w:val="0"/>
          <w:sz w:val="32"/>
          <w:szCs w:val="32"/>
        </w:rPr>
        <w:t>：</w:t>
      </w:r>
    </w:p>
    <w:p w14:paraId="5DA95F38" w14:textId="77777777" w:rsidR="00C66FDA" w:rsidRPr="003155A6" w:rsidRDefault="00F41909" w:rsidP="00F41909">
      <w:pPr>
        <w:snapToGrid w:val="0"/>
        <w:spacing w:line="500" w:lineRule="exact"/>
        <w:ind w:leftChars="300" w:left="1318" w:hangingChars="187" w:hanging="598"/>
        <w:jc w:val="both"/>
        <w:rPr>
          <w:rFonts w:ascii="標楷體" w:eastAsia="標楷體" w:hAnsi="標楷體" w:cs="Times New Roman"/>
          <w:sz w:val="32"/>
          <w:szCs w:val="32"/>
        </w:rPr>
      </w:pPr>
      <w:r w:rsidRPr="003155A6">
        <w:rPr>
          <w:rFonts w:ascii="標楷體" w:eastAsia="標楷體" w:hAnsi="標楷體" w:cs="Times New Roman" w:hint="eastAsia"/>
          <w:sz w:val="32"/>
          <w:szCs w:val="32"/>
        </w:rPr>
        <w:t>一、「財團法人</w:t>
      </w:r>
      <w:r w:rsidR="003A7D00" w:rsidRPr="003155A6">
        <w:rPr>
          <w:rFonts w:ascii="標楷體" w:eastAsia="標楷體" w:hAnsi="標楷體" w:cs="Times New Roman" w:hint="eastAsia"/>
          <w:sz w:val="32"/>
          <w:szCs w:val="32"/>
        </w:rPr>
        <w:t>客家公共傳播基金會</w:t>
      </w:r>
      <w:r w:rsidRPr="003155A6">
        <w:rPr>
          <w:rFonts w:ascii="標楷體" w:eastAsia="標楷體" w:hAnsi="標楷體" w:cs="Times New Roman" w:hint="eastAsia"/>
          <w:sz w:val="32"/>
          <w:szCs w:val="32"/>
        </w:rPr>
        <w:t>1</w:t>
      </w:r>
      <w:r w:rsidR="00837494" w:rsidRPr="003155A6">
        <w:rPr>
          <w:rFonts w:ascii="標楷體" w:eastAsia="標楷體" w:hAnsi="標楷體" w:cs="Times New Roman"/>
          <w:sz w:val="32"/>
          <w:szCs w:val="32"/>
        </w:rPr>
        <w:t>10</w:t>
      </w:r>
      <w:r w:rsidRPr="003155A6">
        <w:rPr>
          <w:rFonts w:ascii="標楷體" w:eastAsia="標楷體" w:hAnsi="標楷體" w:cs="Times New Roman" w:hint="eastAsia"/>
          <w:sz w:val="32"/>
          <w:szCs w:val="32"/>
        </w:rPr>
        <w:t>年度預算」</w:t>
      </w:r>
    </w:p>
    <w:p w14:paraId="45B6C36E" w14:textId="77777777" w:rsidR="00C35EA0" w:rsidRPr="003155A6" w:rsidRDefault="00F41909" w:rsidP="00C35EA0">
      <w:pPr>
        <w:snapToGrid w:val="0"/>
        <w:spacing w:line="500" w:lineRule="exact"/>
        <w:ind w:leftChars="300" w:left="1318" w:hangingChars="187" w:hanging="598"/>
        <w:jc w:val="both"/>
        <w:rPr>
          <w:rFonts w:ascii="標楷體" w:eastAsia="標楷體" w:hAnsi="標楷體" w:cs="Times New Roman"/>
          <w:sz w:val="32"/>
          <w:szCs w:val="32"/>
        </w:rPr>
      </w:pPr>
      <w:r w:rsidRPr="003155A6">
        <w:rPr>
          <w:rFonts w:ascii="標楷體" w:eastAsia="標楷體" w:hAnsi="標楷體" w:cs="Times New Roman" w:hint="eastAsia"/>
          <w:sz w:val="32"/>
          <w:szCs w:val="32"/>
        </w:rPr>
        <w:t>(</w:t>
      </w:r>
      <w:r w:rsidR="00C35EA0" w:rsidRPr="003155A6">
        <w:rPr>
          <w:rFonts w:ascii="標楷體" w:eastAsia="標楷體" w:hAnsi="標楷體" w:cs="Times New Roman" w:hint="eastAsia"/>
          <w:sz w:val="32"/>
          <w:szCs w:val="32"/>
        </w:rPr>
        <w:t>一</w:t>
      </w:r>
      <w:r w:rsidRPr="003155A6">
        <w:rPr>
          <w:rFonts w:ascii="標楷體" w:eastAsia="標楷體" w:hAnsi="標楷體" w:cs="Times New Roman" w:hint="eastAsia"/>
          <w:sz w:val="32"/>
          <w:szCs w:val="32"/>
        </w:rPr>
        <w:t>)</w:t>
      </w:r>
      <w:r w:rsidR="00C35EA0" w:rsidRPr="003155A6">
        <w:rPr>
          <w:rFonts w:ascii="標楷體" w:eastAsia="標楷體" w:hAnsi="標楷體" w:cs="Times New Roman" w:hint="eastAsia"/>
          <w:sz w:val="32"/>
          <w:szCs w:val="32"/>
        </w:rPr>
        <w:t>工作計畫：應依據收入與支出審查結果，隨同調整。</w:t>
      </w:r>
    </w:p>
    <w:p w14:paraId="0F7435DF" w14:textId="77777777" w:rsidR="00C35EA0" w:rsidRPr="003155A6" w:rsidRDefault="00F41909" w:rsidP="00F41909">
      <w:pPr>
        <w:snapToGrid w:val="0"/>
        <w:spacing w:line="500" w:lineRule="exact"/>
        <w:ind w:leftChars="300" w:left="1318" w:hangingChars="187" w:hanging="598"/>
        <w:jc w:val="both"/>
        <w:rPr>
          <w:rFonts w:ascii="標楷體" w:eastAsia="標楷體" w:hAnsi="標楷體" w:cs="Times New Roman"/>
          <w:sz w:val="32"/>
          <w:szCs w:val="32"/>
        </w:rPr>
      </w:pPr>
      <w:r w:rsidRPr="003155A6">
        <w:rPr>
          <w:rFonts w:ascii="標楷體" w:eastAsia="標楷體" w:hAnsi="標楷體" w:cs="Times New Roman" w:hint="eastAsia"/>
          <w:sz w:val="32"/>
          <w:szCs w:val="32"/>
        </w:rPr>
        <w:t>(</w:t>
      </w:r>
      <w:r w:rsidR="00C35EA0" w:rsidRPr="003155A6">
        <w:rPr>
          <w:rFonts w:ascii="標楷體" w:eastAsia="標楷體" w:hAnsi="標楷體" w:cs="Times New Roman" w:hint="eastAsia"/>
          <w:sz w:val="32"/>
          <w:szCs w:val="32"/>
        </w:rPr>
        <w:t>二</w:t>
      </w:r>
      <w:r w:rsidRPr="003155A6">
        <w:rPr>
          <w:rFonts w:ascii="標楷體" w:eastAsia="標楷體" w:hAnsi="標楷體" w:cs="Times New Roman" w:hint="eastAsia"/>
          <w:sz w:val="32"/>
          <w:szCs w:val="32"/>
        </w:rPr>
        <w:t>)</w:t>
      </w:r>
      <w:r w:rsidR="00C35EA0" w:rsidRPr="003155A6">
        <w:rPr>
          <w:rFonts w:ascii="標楷體" w:eastAsia="標楷體" w:hAnsi="標楷體" w:cs="Times New Roman" w:hint="eastAsia"/>
          <w:sz w:val="32"/>
          <w:szCs w:val="32"/>
        </w:rPr>
        <w:t>總收入、總支出及餘絀部分：</w:t>
      </w:r>
    </w:p>
    <w:p w14:paraId="7843567E" w14:textId="77777777" w:rsidR="00C35EA0" w:rsidRPr="003155A6" w:rsidRDefault="00F41909" w:rsidP="00C35EA0">
      <w:pPr>
        <w:snapToGrid w:val="0"/>
        <w:spacing w:line="500" w:lineRule="exact"/>
        <w:ind w:leftChars="499" w:left="3512" w:hangingChars="723" w:hanging="2314"/>
        <w:jc w:val="both"/>
        <w:rPr>
          <w:rFonts w:ascii="標楷體" w:eastAsia="標楷體" w:hAnsi="標楷體" w:cs="Times New Roman"/>
          <w:sz w:val="32"/>
          <w:szCs w:val="32"/>
        </w:rPr>
      </w:pPr>
      <w:r w:rsidRPr="003155A6">
        <w:rPr>
          <w:rFonts w:ascii="標楷體" w:eastAsia="標楷體" w:hAnsi="標楷體" w:cs="Times New Roman" w:hint="eastAsia"/>
          <w:sz w:val="32"/>
          <w:szCs w:val="32"/>
        </w:rPr>
        <w:t>1.</w:t>
      </w:r>
      <w:r w:rsidR="00C35EA0" w:rsidRPr="003155A6">
        <w:rPr>
          <w:rFonts w:ascii="標楷體" w:eastAsia="標楷體" w:hAnsi="標楷體" w:cs="Times New Roman" w:hint="eastAsia"/>
          <w:sz w:val="32"/>
          <w:szCs w:val="32"/>
        </w:rPr>
        <w:t>總收入：</w:t>
      </w:r>
      <w:r w:rsidR="00837494" w:rsidRPr="003155A6">
        <w:rPr>
          <w:rFonts w:ascii="標楷體" w:eastAsia="標楷體" w:hAnsi="標楷體" w:cs="Times New Roman" w:hint="eastAsia"/>
          <w:sz w:val="32"/>
          <w:szCs w:val="32"/>
        </w:rPr>
        <w:t>2</w:t>
      </w:r>
      <w:r w:rsidR="00C35EA0" w:rsidRPr="003155A6">
        <w:rPr>
          <w:rFonts w:ascii="標楷體" w:eastAsia="標楷體" w:hAnsi="標楷體" w:cs="Times New Roman" w:hint="eastAsia"/>
          <w:sz w:val="32"/>
          <w:szCs w:val="32"/>
        </w:rPr>
        <w:t>億</w:t>
      </w:r>
      <w:r w:rsidR="00837494" w:rsidRPr="003155A6">
        <w:rPr>
          <w:rFonts w:ascii="標楷體" w:eastAsia="標楷體" w:hAnsi="標楷體" w:cs="Times New Roman"/>
          <w:sz w:val="32"/>
          <w:szCs w:val="32"/>
        </w:rPr>
        <w:t>1</w:t>
      </w:r>
      <w:r w:rsidR="00C35EA0" w:rsidRPr="003155A6">
        <w:rPr>
          <w:rFonts w:ascii="標楷體" w:eastAsia="標楷體" w:hAnsi="標楷體" w:cs="Times New Roman" w:hint="eastAsia"/>
          <w:sz w:val="32"/>
          <w:szCs w:val="32"/>
        </w:rPr>
        <w:t>,</w:t>
      </w:r>
      <w:r w:rsidR="00837494" w:rsidRPr="003155A6">
        <w:rPr>
          <w:rFonts w:ascii="標楷體" w:eastAsia="標楷體" w:hAnsi="標楷體" w:cs="Times New Roman"/>
          <w:sz w:val="32"/>
          <w:szCs w:val="32"/>
        </w:rPr>
        <w:t>130</w:t>
      </w:r>
      <w:r w:rsidR="00C35EA0" w:rsidRPr="003155A6">
        <w:rPr>
          <w:rFonts w:ascii="標楷體" w:eastAsia="標楷體" w:hAnsi="標楷體" w:cs="Times New Roman" w:hint="eastAsia"/>
          <w:sz w:val="32"/>
          <w:szCs w:val="32"/>
        </w:rPr>
        <w:t>萬元，照列。</w:t>
      </w:r>
    </w:p>
    <w:p w14:paraId="4A5A1F9A" w14:textId="77777777" w:rsidR="00C35EA0" w:rsidRPr="003155A6" w:rsidRDefault="00F41909" w:rsidP="00C35EA0">
      <w:pPr>
        <w:snapToGrid w:val="0"/>
        <w:spacing w:line="500" w:lineRule="exact"/>
        <w:ind w:leftChars="499" w:left="3512" w:hangingChars="723" w:hanging="2314"/>
        <w:jc w:val="both"/>
        <w:rPr>
          <w:rFonts w:ascii="標楷體" w:eastAsia="標楷體" w:hAnsi="標楷體" w:cs="Times New Roman"/>
          <w:sz w:val="32"/>
          <w:szCs w:val="32"/>
        </w:rPr>
      </w:pPr>
      <w:r w:rsidRPr="003155A6">
        <w:rPr>
          <w:rFonts w:ascii="標楷體" w:eastAsia="標楷體" w:hAnsi="標楷體" w:cs="Times New Roman" w:hint="eastAsia"/>
          <w:sz w:val="32"/>
          <w:szCs w:val="32"/>
        </w:rPr>
        <w:t>2.</w:t>
      </w:r>
      <w:r w:rsidR="00C35EA0" w:rsidRPr="003155A6">
        <w:rPr>
          <w:rFonts w:ascii="標楷體" w:eastAsia="標楷體" w:hAnsi="標楷體" w:cs="Times New Roman" w:hint="eastAsia"/>
          <w:sz w:val="32"/>
          <w:szCs w:val="32"/>
        </w:rPr>
        <w:t>總支出：</w:t>
      </w:r>
      <w:r w:rsidR="00837494" w:rsidRPr="003155A6">
        <w:rPr>
          <w:rFonts w:ascii="標楷體" w:eastAsia="標楷體" w:hAnsi="標楷體" w:cs="Times New Roman"/>
          <w:sz w:val="32"/>
          <w:szCs w:val="32"/>
        </w:rPr>
        <w:t>2</w:t>
      </w:r>
      <w:r w:rsidR="00C35EA0" w:rsidRPr="003155A6">
        <w:rPr>
          <w:rFonts w:ascii="標楷體" w:eastAsia="標楷體" w:hAnsi="標楷體" w:cs="Times New Roman" w:hint="eastAsia"/>
          <w:sz w:val="32"/>
          <w:szCs w:val="32"/>
        </w:rPr>
        <w:t>億</w:t>
      </w:r>
      <w:r w:rsidR="00837494" w:rsidRPr="003155A6">
        <w:rPr>
          <w:rFonts w:ascii="標楷體" w:eastAsia="標楷體" w:hAnsi="標楷體" w:cs="Times New Roman"/>
          <w:sz w:val="32"/>
          <w:szCs w:val="32"/>
        </w:rPr>
        <w:t>0</w:t>
      </w:r>
      <w:r w:rsidR="00C35EA0" w:rsidRPr="003155A6">
        <w:rPr>
          <w:rFonts w:ascii="標楷體" w:eastAsia="標楷體" w:hAnsi="標楷體" w:cs="Times New Roman" w:hint="eastAsia"/>
          <w:sz w:val="32"/>
          <w:szCs w:val="32"/>
        </w:rPr>
        <w:t>,</w:t>
      </w:r>
      <w:r w:rsidR="00837494" w:rsidRPr="003155A6">
        <w:rPr>
          <w:rFonts w:ascii="標楷體" w:eastAsia="標楷體" w:hAnsi="標楷體" w:cs="Times New Roman"/>
          <w:sz w:val="32"/>
          <w:szCs w:val="32"/>
        </w:rPr>
        <w:t>996</w:t>
      </w:r>
      <w:r w:rsidR="00C35EA0" w:rsidRPr="003155A6">
        <w:rPr>
          <w:rFonts w:ascii="標楷體" w:eastAsia="標楷體" w:hAnsi="標楷體" w:cs="Times New Roman" w:hint="eastAsia"/>
          <w:sz w:val="32"/>
          <w:szCs w:val="32"/>
        </w:rPr>
        <w:t>萬</w:t>
      </w:r>
      <w:r w:rsidR="00837494" w:rsidRPr="003155A6">
        <w:rPr>
          <w:rFonts w:ascii="標楷體" w:eastAsia="標楷體" w:hAnsi="標楷體" w:cs="Times New Roman"/>
          <w:sz w:val="32"/>
          <w:szCs w:val="32"/>
        </w:rPr>
        <w:t>5</w:t>
      </w:r>
      <w:r w:rsidR="00C35EA0" w:rsidRPr="003155A6">
        <w:rPr>
          <w:rFonts w:ascii="標楷體" w:eastAsia="標楷體" w:hAnsi="標楷體" w:cs="Times New Roman" w:hint="eastAsia"/>
          <w:sz w:val="32"/>
          <w:szCs w:val="32"/>
        </w:rPr>
        <w:t>千元，照列。</w:t>
      </w:r>
    </w:p>
    <w:p w14:paraId="7E7B2C49" w14:textId="77777777" w:rsidR="00C35EA0" w:rsidRPr="003155A6" w:rsidRDefault="00F41909" w:rsidP="00C35EA0">
      <w:pPr>
        <w:snapToGrid w:val="0"/>
        <w:spacing w:line="500" w:lineRule="exact"/>
        <w:ind w:leftChars="499" w:left="3512" w:hangingChars="723" w:hanging="2314"/>
        <w:jc w:val="both"/>
        <w:rPr>
          <w:rFonts w:ascii="標楷體" w:eastAsia="標楷體" w:hAnsi="標楷體" w:cs="Times New Roman"/>
          <w:sz w:val="32"/>
          <w:szCs w:val="32"/>
        </w:rPr>
      </w:pPr>
      <w:r w:rsidRPr="003155A6">
        <w:rPr>
          <w:rFonts w:ascii="標楷體" w:eastAsia="標楷體" w:hAnsi="標楷體" w:cs="Times New Roman" w:hint="eastAsia"/>
          <w:sz w:val="32"/>
          <w:szCs w:val="32"/>
        </w:rPr>
        <w:t>3.</w:t>
      </w:r>
      <w:r w:rsidR="00C35EA0" w:rsidRPr="003155A6">
        <w:rPr>
          <w:rFonts w:ascii="標楷體" w:eastAsia="標楷體" w:hAnsi="標楷體" w:cs="Times New Roman" w:hint="eastAsia"/>
          <w:sz w:val="32"/>
          <w:szCs w:val="32"/>
        </w:rPr>
        <w:t>本期</w:t>
      </w:r>
      <w:r w:rsidR="00837494" w:rsidRPr="003155A6">
        <w:rPr>
          <w:rFonts w:ascii="標楷體" w:eastAsia="標楷體" w:hAnsi="標楷體" w:cs="Times New Roman" w:hint="eastAsia"/>
          <w:sz w:val="32"/>
          <w:szCs w:val="32"/>
        </w:rPr>
        <w:t>賸餘</w:t>
      </w:r>
      <w:r w:rsidR="00C35EA0" w:rsidRPr="003155A6">
        <w:rPr>
          <w:rFonts w:ascii="標楷體" w:eastAsia="標楷體" w:hAnsi="標楷體" w:cs="Times New Roman" w:hint="eastAsia"/>
          <w:sz w:val="32"/>
          <w:szCs w:val="32"/>
        </w:rPr>
        <w:t>：</w:t>
      </w:r>
      <w:r w:rsidR="00837494" w:rsidRPr="003155A6">
        <w:rPr>
          <w:rFonts w:ascii="標楷體" w:eastAsia="標楷體" w:hAnsi="標楷體" w:cs="Times New Roman"/>
          <w:sz w:val="32"/>
          <w:szCs w:val="32"/>
        </w:rPr>
        <w:t>133</w:t>
      </w:r>
      <w:r w:rsidR="00C35EA0" w:rsidRPr="003155A6">
        <w:rPr>
          <w:rFonts w:ascii="標楷體" w:eastAsia="標楷體" w:hAnsi="標楷體" w:cs="Times New Roman" w:hint="eastAsia"/>
          <w:sz w:val="32"/>
          <w:szCs w:val="32"/>
        </w:rPr>
        <w:t>萬</w:t>
      </w:r>
      <w:r w:rsidR="00837494" w:rsidRPr="003155A6">
        <w:rPr>
          <w:rFonts w:ascii="標楷體" w:eastAsia="標楷體" w:hAnsi="標楷體" w:cs="Times New Roman"/>
          <w:sz w:val="32"/>
          <w:szCs w:val="32"/>
        </w:rPr>
        <w:t>5</w:t>
      </w:r>
      <w:r w:rsidR="00C35EA0" w:rsidRPr="003155A6">
        <w:rPr>
          <w:rFonts w:ascii="標楷體" w:eastAsia="標楷體" w:hAnsi="標楷體" w:cs="Times New Roman" w:hint="eastAsia"/>
          <w:sz w:val="32"/>
          <w:szCs w:val="32"/>
        </w:rPr>
        <w:t>千元，照列。</w:t>
      </w:r>
    </w:p>
    <w:p w14:paraId="565EE873" w14:textId="77777777" w:rsidR="00C35EA0" w:rsidRPr="003155A6" w:rsidRDefault="009A1108" w:rsidP="009A1108">
      <w:pPr>
        <w:snapToGrid w:val="0"/>
        <w:spacing w:line="500" w:lineRule="exact"/>
        <w:ind w:leftChars="499" w:left="3512" w:hangingChars="723" w:hanging="2314"/>
        <w:jc w:val="both"/>
        <w:rPr>
          <w:rFonts w:ascii="標楷體" w:eastAsia="標楷體" w:hAnsi="標楷體" w:cs="Times New Roman"/>
          <w:sz w:val="32"/>
          <w:szCs w:val="32"/>
        </w:rPr>
      </w:pPr>
      <w:r w:rsidRPr="003155A6">
        <w:rPr>
          <w:rFonts w:ascii="標楷體" w:eastAsia="標楷體" w:hAnsi="標楷體" w:cs="Times New Roman" w:hint="eastAsia"/>
          <w:sz w:val="32"/>
          <w:szCs w:val="32"/>
        </w:rPr>
        <w:t>4.通過決議</w:t>
      </w:r>
      <w:r w:rsidR="009C0124" w:rsidRPr="003155A6">
        <w:rPr>
          <w:rFonts w:ascii="標楷體" w:eastAsia="標楷體" w:hAnsi="標楷體" w:cs="Times New Roman"/>
          <w:sz w:val="32"/>
          <w:szCs w:val="32"/>
        </w:rPr>
        <w:t>5</w:t>
      </w:r>
      <w:r w:rsidRPr="003155A6">
        <w:rPr>
          <w:rFonts w:ascii="標楷體" w:eastAsia="標楷體" w:hAnsi="標楷體" w:cs="Times New Roman" w:hint="eastAsia"/>
          <w:sz w:val="32"/>
          <w:szCs w:val="32"/>
        </w:rPr>
        <w:t>項：</w:t>
      </w:r>
    </w:p>
    <w:p w14:paraId="12086E67" w14:textId="77777777" w:rsidR="006D5354" w:rsidRPr="003155A6" w:rsidRDefault="003353DC" w:rsidP="006D5354">
      <w:pPr>
        <w:snapToGrid w:val="0"/>
        <w:spacing w:line="480" w:lineRule="exact"/>
        <w:ind w:leftChars="250" w:left="1240" w:rightChars="-5" w:right="-12" w:hangingChars="200" w:hanging="640"/>
        <w:jc w:val="both"/>
        <w:rPr>
          <w:rFonts w:ascii="標楷體" w:eastAsia="標楷體" w:hAnsi="標楷體"/>
          <w:sz w:val="32"/>
          <w:szCs w:val="32"/>
        </w:rPr>
      </w:pPr>
      <w:r w:rsidRPr="003155A6">
        <w:rPr>
          <w:rFonts w:ascii="標楷體" w:eastAsia="標楷體" w:hAnsi="標楷體" w:cs="Times New Roman" w:hint="eastAsia"/>
          <w:sz w:val="32"/>
          <w:szCs w:val="32"/>
        </w:rPr>
        <w:t>（</w:t>
      </w:r>
      <w:r w:rsidR="00D12EC4" w:rsidRPr="003155A6">
        <w:rPr>
          <w:rFonts w:ascii="標楷體" w:eastAsia="標楷體" w:hAnsi="標楷體" w:cs="Times New Roman" w:hint="eastAsia"/>
          <w:sz w:val="32"/>
          <w:szCs w:val="32"/>
        </w:rPr>
        <w:t>1</w:t>
      </w:r>
      <w:r w:rsidRPr="003155A6">
        <w:rPr>
          <w:rFonts w:ascii="標楷體" w:eastAsia="標楷體" w:hAnsi="標楷體" w:cs="Times New Roman" w:hint="eastAsia"/>
          <w:sz w:val="32"/>
          <w:szCs w:val="32"/>
        </w:rPr>
        <w:t>）</w:t>
      </w:r>
      <w:r w:rsidR="006D5354" w:rsidRPr="003155A6">
        <w:rPr>
          <w:rFonts w:ascii="標楷體" w:eastAsia="標楷體" w:hAnsi="標楷體" w:cs="Times New Roman" w:hint="eastAsia"/>
          <w:sz w:val="32"/>
          <w:szCs w:val="32"/>
        </w:rPr>
        <w:t>110年度財團法人客家公共傳播基金會「勞務成本」-「講客電臺節目製播計畫」凍結50萬元，</w:t>
      </w:r>
      <w:r w:rsidR="006D5354" w:rsidRPr="003155A6">
        <w:rPr>
          <w:rFonts w:ascii="標楷體" w:eastAsia="標楷體" w:hAnsi="標楷體" w:hint="eastAsia"/>
          <w:sz w:val="32"/>
          <w:szCs w:val="32"/>
        </w:rPr>
        <w:t>俟</w:t>
      </w:r>
      <w:r w:rsidR="006D5354" w:rsidRPr="003155A6">
        <w:rPr>
          <w:rFonts w:ascii="標楷體" w:eastAsia="標楷體" w:hAnsi="標楷體" w:cs="Times New Roman" w:hint="eastAsia"/>
          <w:sz w:val="32"/>
          <w:szCs w:val="32"/>
        </w:rPr>
        <w:t>財團法人客家公共傳播基金會就下列各案向立法院內政委員會提出</w:t>
      </w:r>
      <w:r w:rsidR="006D5354" w:rsidRPr="003155A6">
        <w:rPr>
          <w:rFonts w:ascii="標楷體" w:eastAsia="標楷體" w:hAnsi="標楷體" w:hint="eastAsia"/>
          <w:sz w:val="32"/>
          <w:szCs w:val="32"/>
        </w:rPr>
        <w:t>書面報告後，始得動支。</w:t>
      </w:r>
    </w:p>
    <w:p w14:paraId="68802B19" w14:textId="0AC428E7" w:rsidR="006D5354" w:rsidRPr="003155A6" w:rsidRDefault="00B949CF" w:rsidP="00B949CF">
      <w:pPr>
        <w:snapToGrid w:val="0"/>
        <w:spacing w:line="500" w:lineRule="exact"/>
        <w:ind w:leftChars="499" w:left="1518" w:hangingChars="100" w:hanging="320"/>
        <w:jc w:val="both"/>
        <w:rPr>
          <w:rFonts w:ascii="標楷體" w:eastAsia="標楷體" w:hAnsi="標楷體" w:cs="Times New Roman"/>
          <w:sz w:val="32"/>
          <w:szCs w:val="32"/>
        </w:rPr>
      </w:pPr>
      <w:r w:rsidRPr="003155A6">
        <w:rPr>
          <w:rFonts w:ascii="標楷體" w:eastAsia="標楷體" w:hAnsi="標楷體" w:cs="Times New Roman" w:hint="eastAsia"/>
          <w:sz w:val="32"/>
          <w:szCs w:val="32"/>
        </w:rPr>
        <w:sym w:font="Wingdings" w:char="F081"/>
      </w:r>
      <w:r w:rsidRPr="003155A6">
        <w:rPr>
          <w:rFonts w:ascii="標楷體" w:eastAsia="標楷體" w:hAnsi="標楷體" w:cs="Times New Roman" w:hint="eastAsia"/>
          <w:sz w:val="32"/>
          <w:szCs w:val="32"/>
        </w:rPr>
        <w:t>查財團法人客家公共傳播基金會提供之講客電臺節目製播型態情形資料，108年度及109年度自製比率分別為0%及33%偏低，雖該基金會於108年度成立後甫承接原</w:t>
      </w:r>
      <w:r w:rsidR="00765FD1" w:rsidRPr="003155A6">
        <w:rPr>
          <w:rFonts w:ascii="標楷體" w:eastAsia="標楷體" w:hAnsi="標楷體" w:cs="Times New Roman" w:hint="eastAsia"/>
          <w:sz w:val="32"/>
          <w:szCs w:val="32"/>
        </w:rPr>
        <w:t>客家委員會</w:t>
      </w:r>
      <w:r w:rsidRPr="003155A6">
        <w:rPr>
          <w:rFonts w:ascii="標楷體" w:eastAsia="標楷體" w:hAnsi="標楷體" w:cs="Times New Roman" w:hint="eastAsia"/>
          <w:sz w:val="32"/>
          <w:szCs w:val="32"/>
        </w:rPr>
        <w:t>之講客廣播電臺業務迄今未及1年，然民眾對客家廣播電臺節目內容仍有逾3成比率缺乏意願收聽，恐影響客家公共傳播之效益，該基金會允宜研謀對策強化節目製播內容並精進收聽品質，俾使講客廣播電臺節目內容更具吸引力及滿足所屬族群之需，以提升民眾收聽意願</w:t>
      </w:r>
      <w:r w:rsidR="003155A6">
        <w:rPr>
          <w:rFonts w:ascii="標楷體" w:eastAsia="標楷體" w:hAnsi="標楷體" w:cs="Times New Roman" w:hint="eastAsia"/>
          <w:sz w:val="32"/>
          <w:szCs w:val="32"/>
        </w:rPr>
        <w:t>。爰</w:t>
      </w:r>
      <w:r w:rsidRPr="003155A6">
        <w:rPr>
          <w:rFonts w:ascii="標楷體" w:eastAsia="標楷體" w:hAnsi="標楷體" w:cs="Times New Roman" w:hint="eastAsia"/>
          <w:sz w:val="32"/>
          <w:szCs w:val="32"/>
        </w:rPr>
        <w:t>凍結該項預算，俟財團法人客家公共傳播基金會向立法院內政委員會提出書面報告後，始得動支。</w:t>
      </w:r>
    </w:p>
    <w:p w14:paraId="18025B71" w14:textId="77777777" w:rsidR="00B949CF" w:rsidRPr="003155A6" w:rsidRDefault="00B949CF" w:rsidP="00B949CF">
      <w:pPr>
        <w:snapToGrid w:val="0"/>
        <w:spacing w:line="500" w:lineRule="exact"/>
        <w:ind w:leftChars="499" w:left="1198" w:firstLineChars="850" w:firstLine="272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提案人：賴惠員</w:t>
      </w:r>
    </w:p>
    <w:p w14:paraId="2D7AAD1B" w14:textId="77777777" w:rsidR="00B949CF" w:rsidRPr="003155A6" w:rsidRDefault="00B949CF" w:rsidP="00B949CF">
      <w:pPr>
        <w:snapToGrid w:val="0"/>
        <w:spacing w:line="500" w:lineRule="exact"/>
        <w:ind w:leftChars="499" w:left="1198" w:firstLineChars="850" w:firstLine="272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連署人：王美惠  羅美玲</w:t>
      </w:r>
    </w:p>
    <w:p w14:paraId="564FC158" w14:textId="4D3701E2" w:rsidR="005608DE" w:rsidRPr="003155A6" w:rsidRDefault="005608DE" w:rsidP="005608DE">
      <w:pPr>
        <w:snapToGrid w:val="0"/>
        <w:spacing w:line="500" w:lineRule="exact"/>
        <w:ind w:leftChars="499" w:left="1518" w:hangingChars="100" w:hanging="320"/>
        <w:jc w:val="both"/>
        <w:rPr>
          <w:rFonts w:ascii="標楷體" w:eastAsia="標楷體" w:hAnsi="標楷體" w:cs="Times New Roman"/>
          <w:sz w:val="32"/>
          <w:szCs w:val="32"/>
        </w:rPr>
      </w:pPr>
      <w:r w:rsidRPr="003155A6">
        <w:rPr>
          <w:rFonts w:ascii="標楷體" w:eastAsia="標楷體" w:hAnsi="標楷體" w:cs="Times New Roman"/>
          <w:sz w:val="32"/>
          <w:szCs w:val="32"/>
        </w:rPr>
        <w:sym w:font="Wingdings" w:char="F082"/>
      </w:r>
      <w:r w:rsidRPr="003155A6">
        <w:rPr>
          <w:rFonts w:ascii="標楷體" w:eastAsia="標楷體" w:hAnsi="標楷體" w:cs="Times New Roman"/>
          <w:sz w:val="32"/>
          <w:szCs w:val="32"/>
        </w:rPr>
        <w:t>110年度財團法人客家公共傳播基金會講客電臺節目製播計畫，總經費7,150萬元。預計辦理工作項目，包括110年講客廣播電</w:t>
      </w:r>
      <w:r w:rsidR="009B2FBA">
        <w:rPr>
          <w:rFonts w:ascii="標楷體" w:eastAsia="標楷體" w:hAnsi="標楷體" w:cs="Times New Roman"/>
          <w:sz w:val="32"/>
          <w:szCs w:val="32"/>
        </w:rPr>
        <w:t>臺</w:t>
      </w:r>
      <w:r w:rsidRPr="003155A6">
        <w:rPr>
          <w:rFonts w:ascii="標楷體" w:eastAsia="標楷體" w:hAnsi="標楷體" w:cs="Times New Roman"/>
          <w:sz w:val="32"/>
          <w:szCs w:val="32"/>
        </w:rPr>
        <w:t>自製節目規劃與節目製作及編播維運勞務採</w:t>
      </w:r>
      <w:r w:rsidRPr="003155A6">
        <w:rPr>
          <w:rFonts w:ascii="標楷體" w:eastAsia="標楷體" w:hAnsi="標楷體" w:cs="Times New Roman"/>
          <w:sz w:val="32"/>
          <w:szCs w:val="32"/>
        </w:rPr>
        <w:lastRenderedPageBreak/>
        <w:t>購招標…等三項計畫，預期達成包括打造講客廣播電</w:t>
      </w:r>
      <w:r w:rsidRPr="003155A6">
        <w:rPr>
          <w:rFonts w:ascii="標楷體" w:eastAsia="標楷體" w:hAnsi="標楷體" w:cs="Times New Roman" w:hint="eastAsia"/>
          <w:sz w:val="32"/>
          <w:szCs w:val="32"/>
        </w:rPr>
        <w:t>臺</w:t>
      </w:r>
      <w:r w:rsidRPr="003155A6">
        <w:rPr>
          <w:rFonts w:ascii="標楷體" w:eastAsia="標楷體" w:hAnsi="標楷體" w:cs="Times New Roman"/>
          <w:sz w:val="32"/>
          <w:szCs w:val="32"/>
        </w:rPr>
        <w:t>節目即時性及親民績效，增加客語各腔調之使用比例…等任務。然，根據統計，講客電臺108年度及109年度節目自製率分別僅0%及33%，自製比例偏低。</w:t>
      </w:r>
    </w:p>
    <w:p w14:paraId="4CB93352" w14:textId="77777777" w:rsidR="00531DA6" w:rsidRPr="003155A6" w:rsidRDefault="005608DE" w:rsidP="00531DA6">
      <w:pPr>
        <w:snapToGrid w:val="0"/>
        <w:spacing w:line="500" w:lineRule="exact"/>
        <w:ind w:leftChars="650" w:left="1560" w:firstLineChars="200" w:firstLine="640"/>
        <w:jc w:val="both"/>
        <w:rPr>
          <w:rFonts w:ascii="標楷體" w:eastAsia="標楷體" w:hAnsi="標楷體" w:cs="Times New Roman"/>
          <w:sz w:val="32"/>
          <w:szCs w:val="32"/>
        </w:rPr>
      </w:pPr>
      <w:r w:rsidRPr="003155A6">
        <w:rPr>
          <w:rFonts w:ascii="標楷體" w:eastAsia="標楷體" w:hAnsi="標楷體" w:cs="Times New Roman"/>
          <w:sz w:val="32"/>
          <w:szCs w:val="32"/>
        </w:rPr>
        <w:t>為有效提升講客廣播電</w:t>
      </w:r>
      <w:r w:rsidRPr="003155A6">
        <w:rPr>
          <w:rFonts w:ascii="標楷體" w:eastAsia="標楷體" w:hAnsi="標楷體" w:cs="Times New Roman" w:hint="eastAsia"/>
          <w:sz w:val="32"/>
          <w:szCs w:val="32"/>
        </w:rPr>
        <w:t>臺</w:t>
      </w:r>
      <w:r w:rsidRPr="003155A6">
        <w:rPr>
          <w:rFonts w:ascii="標楷體" w:eastAsia="標楷體" w:hAnsi="標楷體" w:cs="Times New Roman"/>
          <w:sz w:val="32"/>
          <w:szCs w:val="32"/>
        </w:rPr>
        <w:t>節目品質，建請客家公共傳播基金會提升節目自製率，使節目內容更具吸引力且滿足客家族群之需。爰凍結</w:t>
      </w:r>
      <w:r w:rsidR="00531DA6" w:rsidRPr="003155A6">
        <w:rPr>
          <w:rFonts w:ascii="標楷體" w:eastAsia="標楷體" w:hAnsi="標楷體" w:cs="Times New Roman" w:hint="eastAsia"/>
          <w:sz w:val="32"/>
          <w:szCs w:val="32"/>
        </w:rPr>
        <w:t>該項預算</w:t>
      </w:r>
      <w:r w:rsidRPr="003155A6">
        <w:rPr>
          <w:rFonts w:ascii="標楷體" w:eastAsia="標楷體" w:hAnsi="標楷體" w:cs="Times New Roman"/>
          <w:sz w:val="32"/>
          <w:szCs w:val="32"/>
        </w:rPr>
        <w:t>，俟客家公共傳播基金會</w:t>
      </w:r>
      <w:r w:rsidR="00531DA6" w:rsidRPr="003155A6">
        <w:rPr>
          <w:rFonts w:ascii="標楷體" w:eastAsia="標楷體" w:hAnsi="標楷體" w:cs="Times New Roman" w:hint="eastAsia"/>
          <w:sz w:val="32"/>
          <w:szCs w:val="32"/>
        </w:rPr>
        <w:t>向立法院內政委員會提出書面報告後，始得動支。</w:t>
      </w:r>
    </w:p>
    <w:p w14:paraId="77F2AF45" w14:textId="77777777" w:rsidR="00B949CF" w:rsidRPr="003155A6" w:rsidRDefault="00B949CF" w:rsidP="00531DA6">
      <w:pPr>
        <w:snapToGrid w:val="0"/>
        <w:spacing w:line="500" w:lineRule="exact"/>
        <w:ind w:leftChars="499" w:left="1198" w:firstLineChars="850" w:firstLine="272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提案人：羅美玲</w:t>
      </w:r>
    </w:p>
    <w:p w14:paraId="343AEC25" w14:textId="77777777" w:rsidR="00B949CF" w:rsidRPr="003155A6" w:rsidRDefault="00B949CF" w:rsidP="00B949CF">
      <w:pPr>
        <w:snapToGrid w:val="0"/>
        <w:spacing w:line="500" w:lineRule="exact"/>
        <w:ind w:leftChars="499" w:left="1198" w:firstLineChars="850" w:firstLine="272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連署人：王美惠  湯蕙禎</w:t>
      </w:r>
    </w:p>
    <w:p w14:paraId="53820781" w14:textId="0DC47772" w:rsidR="00531DA6" w:rsidRPr="003155A6" w:rsidRDefault="00531DA6" w:rsidP="00531DA6">
      <w:pPr>
        <w:snapToGrid w:val="0"/>
        <w:spacing w:line="500" w:lineRule="exact"/>
        <w:ind w:leftChars="499" w:left="1838" w:hangingChars="200" w:hanging="64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2）110年度財團法人客家公共傳播基金會預算案編列業務收入2億1,030萬元，其中自籌收入編列900萬元(勞務收入600萬元及受贈收入300萬元)，占業務收入4.28%。經查該基金會自109年度起接受政府補助基本營運收入預算數1億8,800萬元，</w:t>
      </w:r>
      <w:r w:rsidR="001F5058" w:rsidRPr="003155A6">
        <w:rPr>
          <w:rFonts w:ascii="標楷體" w:eastAsia="標楷體" w:hAnsi="標楷體" w:cs="Times New Roman" w:hint="eastAsia"/>
          <w:sz w:val="32"/>
          <w:szCs w:val="32"/>
        </w:rPr>
        <w:t>占</w:t>
      </w:r>
      <w:r w:rsidRPr="003155A6">
        <w:rPr>
          <w:rFonts w:ascii="標楷體" w:eastAsia="標楷體" w:hAnsi="標楷體" w:cs="Times New Roman" w:hint="eastAsia"/>
          <w:sz w:val="32"/>
          <w:szCs w:val="32"/>
        </w:rPr>
        <w:t>當年度業務總收入比率為100%，而110年度預算案政府補助基本營運收入編列2億0,130萬元，占業務總收入比率95.27%，顯示109年度及110年度該基金會主要收入來源逾9成5來自政府補助。而該基金會應極辦理各項工作計畫，增加自籌收入，以減輕政府財政負擔。該基金會自籌收入收支管理辦法，執行自籌款業務重點分為三大類包括國內合作業務、國際合作業務及政府單位委辦業務，惟迄</w:t>
      </w:r>
      <w:r w:rsidRPr="003155A6">
        <w:rPr>
          <w:rFonts w:ascii="標楷體" w:eastAsia="標楷體" w:hAnsi="標楷體" w:cs="Times New Roman"/>
          <w:sz w:val="32"/>
          <w:szCs w:val="32"/>
        </w:rPr>
        <w:t>109</w:t>
      </w:r>
      <w:r w:rsidRPr="003155A6">
        <w:rPr>
          <w:rFonts w:ascii="標楷體" w:eastAsia="標楷體" w:hAnsi="標楷體" w:cs="Times New Roman" w:hint="eastAsia"/>
          <w:sz w:val="32"/>
          <w:szCs w:val="32"/>
        </w:rPr>
        <w:t>年</w:t>
      </w:r>
      <w:r w:rsidRPr="003155A6">
        <w:rPr>
          <w:rFonts w:ascii="標楷體" w:eastAsia="標楷體" w:hAnsi="標楷體" w:cs="Times New Roman"/>
          <w:sz w:val="32"/>
          <w:szCs w:val="32"/>
        </w:rPr>
        <w:t>8</w:t>
      </w:r>
      <w:r w:rsidRPr="003155A6">
        <w:rPr>
          <w:rFonts w:ascii="標楷體" w:eastAsia="標楷體" w:hAnsi="標楷體" w:cs="Times New Roman" w:hint="eastAsia"/>
          <w:sz w:val="32"/>
          <w:szCs w:val="32"/>
        </w:rPr>
        <w:t>月底止僅有國內合作業務自籌款收入</w:t>
      </w:r>
      <w:r w:rsidRPr="003155A6">
        <w:rPr>
          <w:rFonts w:ascii="標楷體" w:eastAsia="標楷體" w:hAnsi="標楷體" w:cs="Times New Roman"/>
          <w:sz w:val="32"/>
          <w:szCs w:val="32"/>
        </w:rPr>
        <w:t>18</w:t>
      </w:r>
      <w:r w:rsidRPr="003155A6">
        <w:rPr>
          <w:rFonts w:ascii="標楷體" w:eastAsia="標楷體" w:hAnsi="標楷體" w:cs="Times New Roman" w:hint="eastAsia"/>
          <w:sz w:val="32"/>
          <w:szCs w:val="32"/>
        </w:rPr>
        <w:t>萬</w:t>
      </w:r>
      <w:r w:rsidRPr="003155A6">
        <w:rPr>
          <w:rFonts w:ascii="標楷體" w:eastAsia="標楷體" w:hAnsi="標楷體" w:cs="Times New Roman"/>
          <w:sz w:val="32"/>
          <w:szCs w:val="32"/>
        </w:rPr>
        <w:t>4,285</w:t>
      </w:r>
      <w:r w:rsidRPr="003155A6">
        <w:rPr>
          <w:rFonts w:ascii="標楷體" w:eastAsia="標楷體" w:hAnsi="標楷體" w:cs="Times New Roman" w:hint="eastAsia"/>
          <w:sz w:val="32"/>
          <w:szCs w:val="32"/>
        </w:rPr>
        <w:t>元。再者，該基金會</w:t>
      </w:r>
      <w:r w:rsidRPr="003155A6">
        <w:rPr>
          <w:rFonts w:ascii="標楷體" w:eastAsia="標楷體" w:hAnsi="標楷體" w:cs="Times New Roman"/>
          <w:sz w:val="32"/>
          <w:szCs w:val="32"/>
        </w:rPr>
        <w:t>110</w:t>
      </w:r>
      <w:r w:rsidRPr="003155A6">
        <w:rPr>
          <w:rFonts w:ascii="標楷體" w:eastAsia="標楷體" w:hAnsi="標楷體" w:cs="Times New Roman" w:hint="eastAsia"/>
          <w:sz w:val="32"/>
          <w:szCs w:val="32"/>
        </w:rPr>
        <w:t>年度預算案勞務收入僅編列</w:t>
      </w:r>
      <w:r w:rsidRPr="003155A6">
        <w:rPr>
          <w:rFonts w:ascii="標楷體" w:eastAsia="標楷體" w:hAnsi="標楷體" w:cs="Times New Roman"/>
          <w:sz w:val="32"/>
          <w:szCs w:val="32"/>
        </w:rPr>
        <w:t>600</w:t>
      </w:r>
      <w:r w:rsidRPr="003155A6">
        <w:rPr>
          <w:rFonts w:ascii="標楷體" w:eastAsia="標楷體" w:hAnsi="標楷體" w:cs="Times New Roman" w:hint="eastAsia"/>
          <w:sz w:val="32"/>
          <w:szCs w:val="32"/>
        </w:rPr>
        <w:t>萬元，加計受贈收入</w:t>
      </w:r>
      <w:r w:rsidRPr="003155A6">
        <w:rPr>
          <w:rFonts w:ascii="標楷體" w:eastAsia="標楷體" w:hAnsi="標楷體" w:cs="Times New Roman"/>
          <w:sz w:val="32"/>
          <w:szCs w:val="32"/>
        </w:rPr>
        <w:t>300</w:t>
      </w:r>
      <w:r w:rsidRPr="003155A6">
        <w:rPr>
          <w:rFonts w:ascii="標楷體" w:eastAsia="標楷體" w:hAnsi="標楷體" w:cs="Times New Roman" w:hint="eastAsia"/>
          <w:sz w:val="32"/>
          <w:szCs w:val="32"/>
        </w:rPr>
        <w:t>萬元，合計</w:t>
      </w:r>
      <w:r w:rsidRPr="003155A6">
        <w:rPr>
          <w:rFonts w:ascii="標楷體" w:eastAsia="標楷體" w:hAnsi="標楷體" w:cs="Times New Roman"/>
          <w:sz w:val="32"/>
          <w:szCs w:val="32"/>
        </w:rPr>
        <w:t>900</w:t>
      </w:r>
      <w:r w:rsidRPr="003155A6">
        <w:rPr>
          <w:rFonts w:ascii="標楷體" w:eastAsia="標楷體" w:hAnsi="標楷體" w:cs="Times New Roman" w:hint="eastAsia"/>
          <w:sz w:val="32"/>
          <w:szCs w:val="32"/>
        </w:rPr>
        <w:t>萬元，</w:t>
      </w:r>
      <w:r w:rsidRPr="003155A6">
        <w:rPr>
          <w:rFonts w:ascii="標楷體" w:eastAsia="標楷體" w:hAnsi="標楷體" w:cs="Times New Roman"/>
          <w:sz w:val="32"/>
          <w:szCs w:val="32"/>
        </w:rPr>
        <w:t>2</w:t>
      </w:r>
      <w:r w:rsidRPr="003155A6">
        <w:rPr>
          <w:rFonts w:ascii="標楷體" w:eastAsia="標楷體" w:hAnsi="標楷體" w:cs="Times New Roman" w:hint="eastAsia"/>
          <w:sz w:val="32"/>
          <w:szCs w:val="32"/>
        </w:rPr>
        <w:t>項自籌收入占業務收入比率僅</w:t>
      </w:r>
      <w:r w:rsidRPr="003155A6">
        <w:rPr>
          <w:rFonts w:ascii="標楷體" w:eastAsia="標楷體" w:hAnsi="標楷體" w:cs="Times New Roman"/>
          <w:sz w:val="32"/>
          <w:szCs w:val="32"/>
        </w:rPr>
        <w:t>4.28%</w:t>
      </w:r>
      <w:r w:rsidRPr="003155A6">
        <w:rPr>
          <w:rFonts w:ascii="標楷體" w:eastAsia="標楷體" w:hAnsi="標楷體" w:cs="Times New Roman" w:hint="eastAsia"/>
          <w:sz w:val="32"/>
          <w:szCs w:val="32"/>
        </w:rPr>
        <w:t>偏低，容宜檢討提升。</w:t>
      </w:r>
    </w:p>
    <w:p w14:paraId="3E66C551" w14:textId="77777777" w:rsidR="00531DA6" w:rsidRPr="003155A6" w:rsidRDefault="00531DA6" w:rsidP="00531DA6">
      <w:pPr>
        <w:snapToGrid w:val="0"/>
        <w:spacing w:line="500" w:lineRule="exact"/>
        <w:ind w:leftChars="499" w:left="1198" w:firstLineChars="850" w:firstLine="272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提案人：賴惠員</w:t>
      </w:r>
    </w:p>
    <w:p w14:paraId="07AC8C05" w14:textId="77777777" w:rsidR="00531DA6" w:rsidRPr="003155A6" w:rsidRDefault="00531DA6" w:rsidP="00531DA6">
      <w:pPr>
        <w:snapToGrid w:val="0"/>
        <w:spacing w:line="500" w:lineRule="exact"/>
        <w:ind w:leftChars="499" w:left="1198" w:firstLineChars="850" w:firstLine="2720"/>
        <w:jc w:val="both"/>
        <w:rPr>
          <w:rFonts w:ascii="標楷體" w:eastAsia="標楷體" w:hAnsi="標楷體" w:cs="Times New Roman"/>
          <w:sz w:val="32"/>
          <w:szCs w:val="32"/>
        </w:rPr>
      </w:pPr>
      <w:r w:rsidRPr="003155A6">
        <w:rPr>
          <w:rFonts w:ascii="標楷體" w:eastAsia="標楷體" w:hAnsi="標楷體" w:cs="Times New Roman" w:hint="eastAsia"/>
          <w:sz w:val="32"/>
          <w:szCs w:val="32"/>
        </w:rPr>
        <w:lastRenderedPageBreak/>
        <w:t>連署人：王美惠  羅美玲</w:t>
      </w:r>
    </w:p>
    <w:p w14:paraId="01845C42" w14:textId="21CC079D" w:rsidR="00D70C65" w:rsidRPr="003155A6" w:rsidRDefault="00531DA6" w:rsidP="00D12EC4">
      <w:pPr>
        <w:snapToGrid w:val="0"/>
        <w:spacing w:line="500" w:lineRule="exact"/>
        <w:ind w:leftChars="499" w:left="1998" w:hangingChars="250" w:hanging="80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（3）</w:t>
      </w:r>
      <w:r w:rsidR="007333C5" w:rsidRPr="003155A6">
        <w:rPr>
          <w:rFonts w:ascii="標楷體" w:eastAsia="標楷體" w:hAnsi="標楷體" w:cs="Times New Roman" w:hint="eastAsia"/>
          <w:sz w:val="32"/>
          <w:szCs w:val="32"/>
        </w:rPr>
        <w:t>109年度財團法人客家公共傳播基金會自籌款約1</w:t>
      </w:r>
      <w:r w:rsidRPr="003155A6">
        <w:rPr>
          <w:rFonts w:ascii="標楷體" w:eastAsia="標楷體" w:hAnsi="標楷體" w:cs="Times New Roman" w:hint="eastAsia"/>
          <w:sz w:val="32"/>
          <w:szCs w:val="32"/>
        </w:rPr>
        <w:t>,</w:t>
      </w:r>
      <w:r w:rsidR="007333C5" w:rsidRPr="003155A6">
        <w:rPr>
          <w:rFonts w:ascii="標楷體" w:eastAsia="標楷體" w:hAnsi="標楷體" w:cs="Times New Roman" w:hint="eastAsia"/>
          <w:sz w:val="32"/>
          <w:szCs w:val="32"/>
        </w:rPr>
        <w:t>000</w:t>
      </w:r>
      <w:r w:rsidRPr="003155A6">
        <w:rPr>
          <w:rFonts w:ascii="標楷體" w:eastAsia="標楷體" w:hAnsi="標楷體" w:cs="Times New Roman" w:hint="eastAsia"/>
          <w:sz w:val="32"/>
          <w:szCs w:val="32"/>
        </w:rPr>
        <w:t>萬</w:t>
      </w:r>
      <w:r w:rsidR="007333C5" w:rsidRPr="003155A6">
        <w:rPr>
          <w:rFonts w:ascii="標楷體" w:eastAsia="標楷體" w:hAnsi="標楷體" w:cs="Times New Roman" w:hint="eastAsia"/>
          <w:sz w:val="32"/>
          <w:szCs w:val="32"/>
        </w:rPr>
        <w:t>元，僅占業務收入4.28%，其餘95%皆為政府捐助，為健全政府財政收支，</w:t>
      </w:r>
      <w:r w:rsidRPr="003155A6">
        <w:rPr>
          <w:rFonts w:ascii="標楷體" w:eastAsia="標楷體" w:hAnsi="標楷體" w:cs="Times New Roman" w:hint="eastAsia"/>
          <w:sz w:val="32"/>
          <w:szCs w:val="32"/>
        </w:rPr>
        <w:t>財團法人客家公共傳播基金會</w:t>
      </w:r>
      <w:r w:rsidR="007333C5" w:rsidRPr="003155A6">
        <w:rPr>
          <w:rFonts w:ascii="標楷體" w:eastAsia="標楷體" w:hAnsi="標楷體" w:cs="Times New Roman" w:hint="eastAsia"/>
          <w:sz w:val="32"/>
          <w:szCs w:val="32"/>
        </w:rPr>
        <w:t>應積極拓展財源以及開發各項業務收入</w:t>
      </w:r>
      <w:r w:rsidR="003155A6">
        <w:rPr>
          <w:rFonts w:ascii="標楷體" w:eastAsia="標楷體" w:hAnsi="標楷體" w:cs="Times New Roman" w:hint="eastAsia"/>
          <w:sz w:val="32"/>
          <w:szCs w:val="32"/>
        </w:rPr>
        <w:t>。爰</w:t>
      </w:r>
      <w:r w:rsidR="007333C5" w:rsidRPr="003155A6">
        <w:rPr>
          <w:rFonts w:ascii="標楷體" w:eastAsia="標楷體" w:hAnsi="標楷體" w:cs="Times New Roman" w:hint="eastAsia"/>
          <w:sz w:val="32"/>
          <w:szCs w:val="32"/>
        </w:rPr>
        <w:t>建請財團法人客家公共傳播基金會提出改善計畫，並於</w:t>
      </w:r>
      <w:r w:rsidRPr="003155A6">
        <w:rPr>
          <w:rFonts w:ascii="標楷體" w:eastAsia="標楷體" w:hAnsi="標楷體" w:cs="Times New Roman" w:hint="eastAsia"/>
          <w:sz w:val="32"/>
          <w:szCs w:val="32"/>
        </w:rPr>
        <w:t>3</w:t>
      </w:r>
      <w:r w:rsidR="007333C5" w:rsidRPr="003155A6">
        <w:rPr>
          <w:rFonts w:ascii="標楷體" w:eastAsia="標楷體" w:hAnsi="標楷體" w:cs="Times New Roman" w:hint="eastAsia"/>
          <w:sz w:val="32"/>
          <w:szCs w:val="32"/>
        </w:rPr>
        <w:t>個月內向立法院內政委員會提出書面報告。</w:t>
      </w:r>
    </w:p>
    <w:p w14:paraId="4DD40B8B" w14:textId="77777777" w:rsidR="00EB45F5" w:rsidRPr="003155A6" w:rsidRDefault="00EB45F5" w:rsidP="00EB45F5">
      <w:pPr>
        <w:snapToGrid w:val="0"/>
        <w:spacing w:line="500" w:lineRule="exact"/>
        <w:ind w:leftChars="499" w:left="1198" w:firstLineChars="850" w:firstLine="272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提案人：</w:t>
      </w:r>
      <w:r w:rsidR="007333C5" w:rsidRPr="003155A6">
        <w:rPr>
          <w:rFonts w:ascii="標楷體" w:eastAsia="標楷體" w:hAnsi="標楷體" w:cs="Times New Roman" w:hint="eastAsia"/>
          <w:sz w:val="32"/>
          <w:szCs w:val="32"/>
        </w:rPr>
        <w:t>張宏陸</w:t>
      </w:r>
    </w:p>
    <w:p w14:paraId="5ACBBCD8" w14:textId="77777777" w:rsidR="00EB45F5" w:rsidRPr="003155A6" w:rsidRDefault="00EB45F5" w:rsidP="00EB45F5">
      <w:pPr>
        <w:snapToGrid w:val="0"/>
        <w:spacing w:line="500" w:lineRule="exact"/>
        <w:ind w:leftChars="499" w:left="1198" w:firstLineChars="850" w:firstLine="272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連署人：</w:t>
      </w:r>
      <w:r w:rsidR="00531DA6" w:rsidRPr="003155A6">
        <w:rPr>
          <w:rFonts w:ascii="標楷體" w:eastAsia="標楷體" w:hAnsi="標楷體" w:cs="Times New Roman" w:hint="eastAsia"/>
          <w:sz w:val="32"/>
          <w:szCs w:val="32"/>
        </w:rPr>
        <w:t>王美惠  湯蕙禎</w:t>
      </w:r>
    </w:p>
    <w:p w14:paraId="55189E9B" w14:textId="3AFA277F" w:rsidR="00D70C65" w:rsidRPr="003155A6" w:rsidRDefault="00CE641B" w:rsidP="00D12EC4">
      <w:pPr>
        <w:snapToGrid w:val="0"/>
        <w:spacing w:line="500" w:lineRule="exact"/>
        <w:ind w:leftChars="499" w:left="1998" w:hangingChars="250" w:hanging="80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w:t>
      </w:r>
      <w:r w:rsidR="00531DA6" w:rsidRPr="003155A6">
        <w:rPr>
          <w:rFonts w:ascii="標楷體" w:eastAsia="標楷體" w:hAnsi="標楷體" w:cs="Times New Roman" w:hint="eastAsia"/>
          <w:sz w:val="32"/>
          <w:szCs w:val="32"/>
        </w:rPr>
        <w:t>4</w:t>
      </w:r>
      <w:r w:rsidRPr="003155A6">
        <w:rPr>
          <w:rFonts w:ascii="標楷體" w:eastAsia="標楷體" w:hAnsi="標楷體" w:cs="Times New Roman" w:hint="eastAsia"/>
          <w:sz w:val="32"/>
          <w:szCs w:val="32"/>
        </w:rPr>
        <w:t>）</w:t>
      </w:r>
      <w:r w:rsidR="007333C5" w:rsidRPr="003155A6">
        <w:rPr>
          <w:rFonts w:ascii="標楷體" w:eastAsia="標楷體" w:hAnsi="標楷體" w:cs="Times New Roman" w:hint="eastAsia"/>
          <w:sz w:val="32"/>
          <w:szCs w:val="32"/>
        </w:rPr>
        <w:t>財團法人客家公共傳播基金會108年度節目自製時數達</w:t>
      </w:r>
      <w:r w:rsidR="007333C5" w:rsidRPr="003155A6">
        <w:rPr>
          <w:rFonts w:ascii="標楷體" w:eastAsia="標楷體" w:hAnsi="標楷體" w:cs="Times New Roman"/>
          <w:sz w:val="32"/>
          <w:szCs w:val="32"/>
        </w:rPr>
        <w:t>2</w:t>
      </w:r>
      <w:r w:rsidR="007333C5" w:rsidRPr="003155A6">
        <w:rPr>
          <w:rFonts w:ascii="標楷體" w:eastAsia="標楷體" w:hAnsi="標楷體" w:cs="Times New Roman" w:hint="eastAsia"/>
          <w:sz w:val="32"/>
          <w:szCs w:val="32"/>
        </w:rPr>
        <w:t>,</w:t>
      </w:r>
      <w:r w:rsidR="007333C5" w:rsidRPr="003155A6">
        <w:rPr>
          <w:rFonts w:ascii="標楷體" w:eastAsia="標楷體" w:hAnsi="標楷體" w:cs="Times New Roman"/>
          <w:sz w:val="32"/>
          <w:szCs w:val="32"/>
        </w:rPr>
        <w:t>890</w:t>
      </w:r>
      <w:r w:rsidR="007333C5" w:rsidRPr="003155A6">
        <w:rPr>
          <w:rFonts w:ascii="標楷體" w:eastAsia="標楷體" w:hAnsi="標楷體" w:cs="Times New Roman" w:hint="eastAsia"/>
          <w:sz w:val="32"/>
          <w:szCs w:val="32"/>
        </w:rPr>
        <w:t>小時，自製率33%，然該年度設定之自製節目時數目標為500小時，即使超出目標144%，自製率仍然僅達三成，若要達成以自製節目為主之目標，應至少以五成自製率，即每年自製節目時數達</w:t>
      </w:r>
      <w:r w:rsidR="007333C5" w:rsidRPr="003155A6">
        <w:rPr>
          <w:rFonts w:ascii="標楷體" w:eastAsia="標楷體" w:hAnsi="標楷體" w:cs="Times New Roman"/>
          <w:sz w:val="32"/>
          <w:szCs w:val="32"/>
        </w:rPr>
        <w:t>4</w:t>
      </w:r>
      <w:r w:rsidR="007333C5" w:rsidRPr="003155A6">
        <w:rPr>
          <w:rFonts w:ascii="標楷體" w:eastAsia="標楷體" w:hAnsi="標楷體" w:cs="Times New Roman" w:hint="eastAsia"/>
          <w:sz w:val="32"/>
          <w:szCs w:val="32"/>
        </w:rPr>
        <w:t>,</w:t>
      </w:r>
      <w:r w:rsidR="007333C5" w:rsidRPr="003155A6">
        <w:rPr>
          <w:rFonts w:ascii="標楷體" w:eastAsia="標楷體" w:hAnsi="標楷體" w:cs="Times New Roman"/>
          <w:sz w:val="32"/>
          <w:szCs w:val="32"/>
        </w:rPr>
        <w:t>380</w:t>
      </w:r>
      <w:r w:rsidR="007333C5" w:rsidRPr="003155A6">
        <w:rPr>
          <w:rFonts w:ascii="標楷體" w:eastAsia="標楷體" w:hAnsi="標楷體" w:cs="Times New Roman" w:hint="eastAsia"/>
          <w:sz w:val="32"/>
          <w:szCs w:val="32"/>
        </w:rPr>
        <w:t>小時為佳</w:t>
      </w:r>
      <w:r w:rsidR="003155A6">
        <w:rPr>
          <w:rFonts w:ascii="標楷體" w:eastAsia="標楷體" w:hAnsi="標楷體" w:cs="Times New Roman" w:hint="eastAsia"/>
          <w:sz w:val="32"/>
          <w:szCs w:val="32"/>
        </w:rPr>
        <w:t>。爰</w:t>
      </w:r>
      <w:r w:rsidR="007333C5" w:rsidRPr="003155A6">
        <w:rPr>
          <w:rFonts w:ascii="標楷體" w:eastAsia="標楷體" w:hAnsi="標楷體" w:cs="Times New Roman" w:hint="eastAsia"/>
          <w:sz w:val="32"/>
          <w:szCs w:val="32"/>
        </w:rPr>
        <w:t>建請財團法人客家公共傳播基金會提出改善計畫，並於</w:t>
      </w:r>
      <w:r w:rsidR="00531DA6" w:rsidRPr="003155A6">
        <w:rPr>
          <w:rFonts w:ascii="標楷體" w:eastAsia="標楷體" w:hAnsi="標楷體" w:cs="Times New Roman" w:hint="eastAsia"/>
          <w:sz w:val="32"/>
          <w:szCs w:val="32"/>
        </w:rPr>
        <w:t>3</w:t>
      </w:r>
      <w:r w:rsidR="007333C5" w:rsidRPr="003155A6">
        <w:rPr>
          <w:rFonts w:ascii="標楷體" w:eastAsia="標楷體" w:hAnsi="標楷體" w:cs="Times New Roman" w:hint="eastAsia"/>
          <w:sz w:val="32"/>
          <w:szCs w:val="32"/>
        </w:rPr>
        <w:t>個月內向立法院內政委員會提出書面報告。</w:t>
      </w:r>
    </w:p>
    <w:p w14:paraId="2C898EFB" w14:textId="77777777" w:rsidR="00CE641B" w:rsidRPr="003155A6" w:rsidRDefault="00CE641B" w:rsidP="00CE641B">
      <w:pPr>
        <w:snapToGrid w:val="0"/>
        <w:spacing w:line="500" w:lineRule="exact"/>
        <w:ind w:leftChars="499" w:left="1198" w:firstLineChars="850" w:firstLine="272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提案人：</w:t>
      </w:r>
      <w:r w:rsidR="007333C5" w:rsidRPr="003155A6">
        <w:rPr>
          <w:rFonts w:ascii="標楷體" w:eastAsia="標楷體" w:hAnsi="標楷體" w:cs="Times New Roman" w:hint="eastAsia"/>
          <w:sz w:val="32"/>
          <w:szCs w:val="32"/>
        </w:rPr>
        <w:t>張宏陸</w:t>
      </w:r>
    </w:p>
    <w:p w14:paraId="343EF186" w14:textId="77777777" w:rsidR="00CE641B" w:rsidRPr="003155A6" w:rsidRDefault="00CE641B" w:rsidP="00CE641B">
      <w:pPr>
        <w:snapToGrid w:val="0"/>
        <w:spacing w:line="500" w:lineRule="exact"/>
        <w:ind w:leftChars="499" w:left="1198" w:firstLineChars="850" w:firstLine="272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連署人：</w:t>
      </w:r>
      <w:r w:rsidR="00531DA6" w:rsidRPr="003155A6">
        <w:rPr>
          <w:rFonts w:ascii="標楷體" w:eastAsia="標楷體" w:hAnsi="標楷體" w:cs="Times New Roman" w:hint="eastAsia"/>
          <w:sz w:val="32"/>
          <w:szCs w:val="32"/>
        </w:rPr>
        <w:t>王美惠  湯蕙禎</w:t>
      </w:r>
    </w:p>
    <w:p w14:paraId="6DC48050" w14:textId="77777777" w:rsidR="00C463A9" w:rsidRPr="003155A6" w:rsidRDefault="00C463A9" w:rsidP="00C219EC">
      <w:pPr>
        <w:snapToGrid w:val="0"/>
        <w:spacing w:line="500" w:lineRule="exact"/>
        <w:ind w:leftChars="499" w:left="1838" w:hangingChars="200" w:hanging="64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w:t>
      </w:r>
      <w:r w:rsidR="00531DA6" w:rsidRPr="003155A6">
        <w:rPr>
          <w:rFonts w:ascii="標楷體" w:eastAsia="標楷體" w:hAnsi="標楷體" w:cs="Times New Roman" w:hint="eastAsia"/>
          <w:sz w:val="32"/>
          <w:szCs w:val="32"/>
        </w:rPr>
        <w:t>5</w:t>
      </w:r>
      <w:r w:rsidRPr="003155A6">
        <w:rPr>
          <w:rFonts w:ascii="標楷體" w:eastAsia="標楷體" w:hAnsi="標楷體" w:cs="Times New Roman" w:hint="eastAsia"/>
          <w:sz w:val="32"/>
          <w:szCs w:val="32"/>
        </w:rPr>
        <w:t>）</w:t>
      </w:r>
      <w:r w:rsidR="00531DA6" w:rsidRPr="003155A6">
        <w:rPr>
          <w:rFonts w:ascii="標楷體" w:eastAsia="標楷體" w:hAnsi="標楷體" w:cs="Times New Roman" w:hint="eastAsia"/>
          <w:sz w:val="32"/>
          <w:szCs w:val="32"/>
        </w:rPr>
        <w:t>自民國97年「一八九五乙未」上映後，國內已少有客家意象、客家歷史為題材之電影。財團法人客家公共傳播基金會推動籌拍募資電影「羅芳伯」，講述航海時代的客籍歷史人物羅芳伯，以及羅芳伯開墾東婆羅洲的史實；惟該電影不但涉及田野調查、歷史考據，也涉及題材選擇是否妥適。由於該故事題材須全部取景國外，也與國內客家族群關聯甚少，在國內尚有眾多偉大、優秀客家人物與故事需要全力開發撰寫，以尋求在地的共鳴與族群共同記憶，在國家資源有限的情況下，要求就執行可行性與題材選</w:t>
      </w:r>
      <w:r w:rsidR="00531DA6" w:rsidRPr="003155A6">
        <w:rPr>
          <w:rFonts w:ascii="標楷體" w:eastAsia="標楷體" w:hAnsi="標楷體" w:cs="Times New Roman" w:hint="eastAsia"/>
          <w:sz w:val="32"/>
          <w:szCs w:val="32"/>
        </w:rPr>
        <w:lastRenderedPageBreak/>
        <w:t>擇性問題進行全盤檢視，並檢送書面報告予立法院內政委員會。</w:t>
      </w:r>
    </w:p>
    <w:p w14:paraId="267B66B7" w14:textId="77777777" w:rsidR="00C463A9" w:rsidRPr="003155A6" w:rsidRDefault="00C463A9" w:rsidP="00C463A9">
      <w:pPr>
        <w:snapToGrid w:val="0"/>
        <w:spacing w:line="500" w:lineRule="exact"/>
        <w:ind w:leftChars="499" w:left="1198" w:firstLineChars="850" w:firstLine="272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提案人：</w:t>
      </w:r>
      <w:r w:rsidR="00531DA6" w:rsidRPr="003155A6">
        <w:rPr>
          <w:rFonts w:ascii="標楷體" w:eastAsia="標楷體" w:hAnsi="標楷體" w:cs="Times New Roman" w:hint="eastAsia"/>
          <w:sz w:val="32"/>
          <w:szCs w:val="32"/>
        </w:rPr>
        <w:t>管碧玲</w:t>
      </w:r>
    </w:p>
    <w:p w14:paraId="67203273" w14:textId="77777777" w:rsidR="00C463A9" w:rsidRPr="003155A6" w:rsidRDefault="00C463A9" w:rsidP="00C463A9">
      <w:pPr>
        <w:snapToGrid w:val="0"/>
        <w:spacing w:line="500" w:lineRule="exact"/>
        <w:ind w:leftChars="499" w:left="1198" w:firstLineChars="850" w:firstLine="2720"/>
        <w:jc w:val="both"/>
        <w:rPr>
          <w:rFonts w:ascii="標楷體" w:eastAsia="標楷體" w:hAnsi="標楷體" w:cs="Times New Roman"/>
          <w:sz w:val="32"/>
          <w:szCs w:val="32"/>
        </w:rPr>
      </w:pPr>
      <w:r w:rsidRPr="003155A6">
        <w:rPr>
          <w:rFonts w:ascii="標楷體" w:eastAsia="標楷體" w:hAnsi="標楷體" w:cs="Times New Roman" w:hint="eastAsia"/>
          <w:sz w:val="32"/>
          <w:szCs w:val="32"/>
        </w:rPr>
        <w:t>連署人：</w:t>
      </w:r>
      <w:r w:rsidR="00531DA6" w:rsidRPr="003155A6">
        <w:rPr>
          <w:rFonts w:ascii="標楷體" w:eastAsia="標楷體" w:hAnsi="標楷體" w:cs="Times New Roman" w:hint="eastAsia"/>
          <w:sz w:val="32"/>
          <w:szCs w:val="32"/>
        </w:rPr>
        <w:t>王美惠  湯蕙禎</w:t>
      </w:r>
    </w:p>
    <w:p w14:paraId="593C59EA" w14:textId="77777777" w:rsidR="00735D0C" w:rsidRPr="003155A6" w:rsidRDefault="00735D0C" w:rsidP="00D14E94">
      <w:pPr>
        <w:snapToGrid w:val="0"/>
        <w:spacing w:line="420" w:lineRule="exact"/>
        <w:ind w:leftChars="7" w:left="657" w:rightChars="-5" w:right="-12" w:hangingChars="200" w:hanging="640"/>
        <w:jc w:val="both"/>
        <w:rPr>
          <w:rFonts w:ascii="標楷體" w:eastAsia="標楷體" w:hAnsi="標楷體" w:cs="Times New Roman"/>
          <w:snapToGrid w:val="0"/>
          <w:sz w:val="32"/>
          <w:szCs w:val="32"/>
        </w:rPr>
      </w:pPr>
      <w:r w:rsidRPr="003155A6">
        <w:rPr>
          <w:rFonts w:ascii="標楷體" w:eastAsia="標楷體" w:hAnsi="標楷體" w:cs="Times New Roman" w:hint="eastAsia"/>
          <w:snapToGrid w:val="0"/>
          <w:sz w:val="32"/>
          <w:szCs w:val="32"/>
        </w:rPr>
        <w:t>參、</w:t>
      </w:r>
      <w:r w:rsidR="00D63625" w:rsidRPr="003155A6">
        <w:rPr>
          <w:rFonts w:ascii="標楷體" w:eastAsia="標楷體" w:hAnsi="標楷體" w:hint="eastAsia"/>
          <w:sz w:val="32"/>
          <w:szCs w:val="32"/>
        </w:rPr>
        <w:t>1</w:t>
      </w:r>
      <w:r w:rsidR="00D63625" w:rsidRPr="003155A6">
        <w:rPr>
          <w:rFonts w:ascii="標楷體" w:eastAsia="標楷體" w:hAnsi="標楷體"/>
          <w:sz w:val="32"/>
          <w:szCs w:val="32"/>
        </w:rPr>
        <w:t>10</w:t>
      </w:r>
      <w:r w:rsidR="00D63625" w:rsidRPr="003155A6">
        <w:rPr>
          <w:rFonts w:ascii="標楷體" w:eastAsia="標楷體" w:hAnsi="標楷體" w:hint="eastAsia"/>
          <w:sz w:val="32"/>
          <w:szCs w:val="32"/>
        </w:rPr>
        <w:t>年</w:t>
      </w:r>
      <w:r w:rsidR="00D63625" w:rsidRPr="003155A6">
        <w:rPr>
          <w:rFonts w:ascii="標楷體" w:eastAsia="標楷體" w:hAnsi="標楷體"/>
          <w:sz w:val="32"/>
          <w:szCs w:val="32"/>
        </w:rPr>
        <w:t>度中央政府總預算案關於</w:t>
      </w:r>
      <w:r w:rsidR="00D63625" w:rsidRPr="003155A6">
        <w:rPr>
          <w:rFonts w:ascii="標楷體" w:eastAsia="標楷體" w:hAnsi="標楷體" w:hint="eastAsia"/>
          <w:sz w:val="32"/>
          <w:szCs w:val="32"/>
        </w:rPr>
        <w:t>客家委員會及所屬</w:t>
      </w:r>
      <w:r w:rsidR="00D63625" w:rsidRPr="003155A6">
        <w:rPr>
          <w:rFonts w:ascii="標楷體" w:eastAsia="標楷體" w:hAnsi="標楷體"/>
          <w:sz w:val="32"/>
          <w:szCs w:val="32"/>
        </w:rPr>
        <w:t>部分</w:t>
      </w:r>
      <w:r w:rsidR="00D63625" w:rsidRPr="003155A6">
        <w:rPr>
          <w:rFonts w:ascii="標楷體" w:eastAsia="標楷體" w:hAnsi="標楷體" w:hint="eastAsia"/>
          <w:sz w:val="32"/>
          <w:szCs w:val="32"/>
        </w:rPr>
        <w:t>審查完竣，</w:t>
      </w:r>
      <w:r w:rsidR="00D63625" w:rsidRPr="003155A6">
        <w:rPr>
          <w:rFonts w:ascii="標楷體" w:eastAsia="標楷體" w:hAnsi="標楷體" w:hint="eastAsia"/>
          <w:bCs/>
          <w:sz w:val="32"/>
          <w:lang w:val="x-none" w:eastAsia="x-none"/>
        </w:rPr>
        <w:t>擬具</w:t>
      </w:r>
      <w:r w:rsidR="00D63625" w:rsidRPr="003155A6">
        <w:rPr>
          <w:rFonts w:ascii="標楷體" w:eastAsia="標楷體" w:hAnsi="標楷體"/>
          <w:bCs/>
          <w:sz w:val="32"/>
          <w:lang w:val="x-none" w:eastAsia="x-none"/>
        </w:rPr>
        <w:t>審查報告</w:t>
      </w:r>
      <w:r w:rsidR="00D63625" w:rsidRPr="003155A6">
        <w:rPr>
          <w:rFonts w:ascii="標楷體" w:eastAsia="標楷體" w:hAnsi="標楷體" w:hint="eastAsia"/>
          <w:bCs/>
          <w:sz w:val="32"/>
          <w:lang w:val="x-none" w:eastAsia="x-none"/>
        </w:rPr>
        <w:t>，</w:t>
      </w:r>
      <w:r w:rsidR="00D63625" w:rsidRPr="003155A6">
        <w:rPr>
          <w:rFonts w:ascii="標楷體" w:eastAsia="標楷體" w:hAnsi="標楷體"/>
          <w:bCs/>
          <w:sz w:val="32"/>
          <w:lang w:val="x-none" w:eastAsia="x-none"/>
        </w:rPr>
        <w:t>函</w:t>
      </w:r>
      <w:r w:rsidR="009C0124" w:rsidRPr="003155A6">
        <w:rPr>
          <w:rFonts w:ascii="標楷體" w:eastAsia="標楷體" w:hAnsi="標楷體" w:hint="eastAsia"/>
          <w:bCs/>
          <w:sz w:val="32"/>
          <w:lang w:val="x-none"/>
        </w:rPr>
        <w:t>復</w:t>
      </w:r>
      <w:r w:rsidR="00D63625" w:rsidRPr="003155A6">
        <w:rPr>
          <w:rFonts w:ascii="標楷體" w:eastAsia="標楷體" w:hAnsi="標楷體"/>
          <w:bCs/>
          <w:sz w:val="32"/>
          <w:lang w:val="x-none" w:eastAsia="x-none"/>
        </w:rPr>
        <w:t>財政委員會提報院會</w:t>
      </w:r>
      <w:r w:rsidR="00D63625" w:rsidRPr="003155A6">
        <w:rPr>
          <w:rFonts w:ascii="標楷體" w:eastAsia="標楷體" w:hAnsi="標楷體" w:hint="eastAsia"/>
          <w:sz w:val="32"/>
          <w:szCs w:val="32"/>
        </w:rPr>
        <w:t>。</w:t>
      </w:r>
    </w:p>
    <w:p w14:paraId="7B5254AC" w14:textId="77777777" w:rsidR="00735D0C" w:rsidRPr="003155A6" w:rsidRDefault="00735D0C" w:rsidP="00735D0C">
      <w:pPr>
        <w:snapToGrid w:val="0"/>
        <w:spacing w:line="480" w:lineRule="exact"/>
        <w:ind w:left="644" w:rightChars="-5" w:right="-12" w:hanging="644"/>
        <w:jc w:val="both"/>
        <w:rPr>
          <w:rFonts w:ascii="標楷體" w:eastAsia="標楷體" w:hAnsi="標楷體"/>
          <w:bCs/>
          <w:sz w:val="32"/>
          <w:szCs w:val="32"/>
        </w:rPr>
      </w:pPr>
      <w:r w:rsidRPr="003155A6">
        <w:rPr>
          <w:rFonts w:ascii="標楷體" w:eastAsia="標楷體" w:hAnsi="標楷體" w:cs="Times New Roman" w:hint="eastAsia"/>
          <w:snapToGrid w:val="0"/>
          <w:sz w:val="32"/>
          <w:szCs w:val="32"/>
        </w:rPr>
        <w:t>肆</w:t>
      </w:r>
      <w:r w:rsidRPr="003155A6">
        <w:rPr>
          <w:rFonts w:ascii="標楷體" w:eastAsia="標楷體" w:hAnsi="標楷體" w:hint="eastAsia"/>
          <w:sz w:val="32"/>
          <w:szCs w:val="32"/>
        </w:rPr>
        <w:t>、</w:t>
      </w:r>
      <w:r w:rsidR="00D63625" w:rsidRPr="003155A6">
        <w:rPr>
          <w:rFonts w:ascii="標楷體" w:eastAsia="標楷體" w:hAnsi="標楷體" w:cs="Times New Roman" w:hint="eastAsia"/>
          <w:snapToGrid w:val="0"/>
          <w:sz w:val="32"/>
          <w:szCs w:val="32"/>
        </w:rPr>
        <w:t>1</w:t>
      </w:r>
      <w:r w:rsidR="00D63625" w:rsidRPr="003155A6">
        <w:rPr>
          <w:rFonts w:ascii="標楷體" w:eastAsia="標楷體" w:hAnsi="標楷體" w:cs="Times New Roman"/>
          <w:snapToGrid w:val="0"/>
          <w:sz w:val="32"/>
          <w:szCs w:val="32"/>
        </w:rPr>
        <w:t>10</w:t>
      </w:r>
      <w:r w:rsidR="00D63625" w:rsidRPr="003155A6">
        <w:rPr>
          <w:rFonts w:ascii="標楷體" w:eastAsia="標楷體" w:hAnsi="標楷體" w:cs="Times New Roman" w:hint="eastAsia"/>
          <w:snapToGrid w:val="0"/>
          <w:sz w:val="32"/>
          <w:szCs w:val="32"/>
        </w:rPr>
        <w:t>年度「財團法人客家公共傳播基金會」預算書案審查完竣，擬具審查報告，提報院會公決，不須交由黨團協商，並推請沈召集委員發惠於院會討論時作補充說明。</w:t>
      </w:r>
    </w:p>
    <w:p w14:paraId="2087558E" w14:textId="77777777" w:rsidR="00D14E94" w:rsidRPr="003155A6" w:rsidRDefault="00735D0C" w:rsidP="00D14E94">
      <w:pPr>
        <w:snapToGrid w:val="0"/>
        <w:spacing w:line="420" w:lineRule="exact"/>
        <w:ind w:leftChars="7" w:left="657" w:rightChars="-5" w:right="-12" w:hangingChars="200" w:hanging="640"/>
        <w:jc w:val="both"/>
        <w:rPr>
          <w:rFonts w:ascii="標楷體" w:eastAsia="標楷體" w:hAnsi="標楷體" w:cs="Times New Roman"/>
          <w:snapToGrid w:val="0"/>
          <w:sz w:val="32"/>
          <w:szCs w:val="32"/>
        </w:rPr>
      </w:pPr>
      <w:r w:rsidRPr="003155A6">
        <w:rPr>
          <w:rFonts w:ascii="標楷體" w:eastAsia="標楷體" w:hAnsi="標楷體" w:cs="Times New Roman" w:hint="eastAsia"/>
          <w:snapToGrid w:val="0"/>
          <w:sz w:val="32"/>
          <w:szCs w:val="32"/>
        </w:rPr>
        <w:t>伍</w:t>
      </w:r>
      <w:r w:rsidR="00D14E94" w:rsidRPr="003155A6">
        <w:rPr>
          <w:rFonts w:ascii="標楷體" w:eastAsia="標楷體" w:hAnsi="標楷體" w:cs="Times New Roman" w:hint="eastAsia"/>
          <w:snapToGrid w:val="0"/>
          <w:sz w:val="32"/>
          <w:szCs w:val="32"/>
        </w:rPr>
        <w:t>、</w:t>
      </w:r>
      <w:r w:rsidR="00D63625" w:rsidRPr="003155A6">
        <w:rPr>
          <w:rFonts w:ascii="標楷體" w:eastAsia="標楷體" w:hAnsi="標楷體" w:cs="Times New Roman" w:hint="eastAsia"/>
          <w:snapToGrid w:val="0"/>
          <w:sz w:val="32"/>
          <w:szCs w:val="32"/>
        </w:rPr>
        <w:t>討論事項第三案、第四案均准予備查，提報院會。</w:t>
      </w:r>
    </w:p>
    <w:p w14:paraId="02E9E0DC" w14:textId="77777777" w:rsidR="005034DE" w:rsidRPr="003155A6" w:rsidRDefault="005034DE" w:rsidP="00C63B46">
      <w:pPr>
        <w:snapToGrid w:val="0"/>
        <w:spacing w:line="480" w:lineRule="exact"/>
        <w:ind w:left="644" w:rightChars="-5" w:right="-12" w:hanging="644"/>
        <w:jc w:val="both"/>
        <w:rPr>
          <w:rFonts w:ascii="標楷體" w:eastAsia="標楷體" w:hAnsi="標楷體" w:cs="Times New Roman"/>
          <w:snapToGrid w:val="0"/>
          <w:sz w:val="32"/>
          <w:szCs w:val="32"/>
        </w:rPr>
      </w:pPr>
    </w:p>
    <w:p w14:paraId="61641B35" w14:textId="77777777" w:rsidR="002C6600" w:rsidRPr="003155A6" w:rsidRDefault="0040236E" w:rsidP="00C63B46">
      <w:pPr>
        <w:snapToGrid w:val="0"/>
        <w:spacing w:line="480" w:lineRule="exact"/>
        <w:ind w:left="644" w:rightChars="-5" w:right="-12" w:hanging="644"/>
        <w:jc w:val="both"/>
        <w:rPr>
          <w:rFonts w:ascii="標楷體" w:eastAsia="標楷體" w:hAnsi="標楷體" w:cs="Times New Roman"/>
          <w:b/>
          <w:spacing w:val="4"/>
          <w:sz w:val="32"/>
          <w:szCs w:val="32"/>
        </w:rPr>
      </w:pPr>
      <w:r w:rsidRPr="003155A6">
        <w:rPr>
          <w:rFonts w:ascii="標楷體" w:eastAsia="標楷體" w:hAnsi="標楷體" w:cs="Times New Roman" w:hint="eastAsia"/>
          <w:b/>
          <w:spacing w:val="4"/>
          <w:sz w:val="32"/>
          <w:szCs w:val="32"/>
        </w:rPr>
        <w:t>散會</w:t>
      </w:r>
    </w:p>
    <w:sectPr w:rsidR="002C6600" w:rsidRPr="003155A6" w:rsidSect="00597966">
      <w:footerReference w:type="default" r:id="rId9"/>
      <w:pgSz w:w="11906" w:h="16838"/>
      <w:pgMar w:top="1440" w:right="849" w:bottom="1440"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ACDDEA" w14:textId="77777777" w:rsidR="003155A6" w:rsidRDefault="003155A6" w:rsidP="0084690E">
      <w:r>
        <w:separator/>
      </w:r>
    </w:p>
  </w:endnote>
  <w:endnote w:type="continuationSeparator" w:id="0">
    <w:p w14:paraId="188790C7" w14:textId="77777777" w:rsidR="003155A6" w:rsidRDefault="003155A6" w:rsidP="00846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細明體">
    <w:altName w:val="微軟正黑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華康新特黑體(P)">
    <w:panose1 w:val="02010600010101010101"/>
    <w:charset w:val="88"/>
    <w:family w:val="auto"/>
    <w:pitch w:val="variable"/>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0576798"/>
      <w:docPartObj>
        <w:docPartGallery w:val="Page Numbers (Bottom of Page)"/>
        <w:docPartUnique/>
      </w:docPartObj>
    </w:sdtPr>
    <w:sdtContent>
      <w:p w14:paraId="74945D42" w14:textId="3A24FCDF" w:rsidR="003155A6" w:rsidRDefault="003155A6">
        <w:pPr>
          <w:pStyle w:val="a5"/>
          <w:jc w:val="center"/>
        </w:pPr>
        <w:r>
          <w:fldChar w:fldCharType="begin"/>
        </w:r>
        <w:r>
          <w:instrText>PAGE   \* MERGEFORMAT</w:instrText>
        </w:r>
        <w:r>
          <w:fldChar w:fldCharType="separate"/>
        </w:r>
        <w:r w:rsidR="00302BF9" w:rsidRPr="00302BF9">
          <w:rPr>
            <w:noProof/>
            <w:lang w:val="zh-TW"/>
          </w:rPr>
          <w:t>21</w:t>
        </w:r>
        <w:r>
          <w:fldChar w:fldCharType="end"/>
        </w:r>
      </w:p>
    </w:sdtContent>
  </w:sdt>
  <w:p w14:paraId="7ACA99C5" w14:textId="77777777" w:rsidR="003155A6" w:rsidRDefault="003155A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DCBA3" w14:textId="77777777" w:rsidR="003155A6" w:rsidRDefault="003155A6" w:rsidP="0084690E">
      <w:r>
        <w:separator/>
      </w:r>
    </w:p>
  </w:footnote>
  <w:footnote w:type="continuationSeparator" w:id="0">
    <w:p w14:paraId="6FF8F4A1" w14:textId="77777777" w:rsidR="003155A6" w:rsidRDefault="003155A6" w:rsidP="008469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B2B6B"/>
    <w:multiLevelType w:val="hybridMultilevel"/>
    <w:tmpl w:val="4D146710"/>
    <w:lvl w:ilvl="0" w:tplc="6D5AAC7C">
      <w:start w:val="1"/>
      <w:numFmt w:val="taiwaneseCountingThousand"/>
      <w:lvlText w:val="%1、"/>
      <w:lvlJc w:val="left"/>
      <w:pPr>
        <w:ind w:left="720" w:hanging="720"/>
      </w:pPr>
      <w:rPr>
        <w:rFonts w:ascii="標楷體" w:eastAsia="標楷體" w:hAnsi="標楷體"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DA316A"/>
    <w:multiLevelType w:val="hybridMultilevel"/>
    <w:tmpl w:val="C6A06F4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8360682"/>
    <w:multiLevelType w:val="hybridMultilevel"/>
    <w:tmpl w:val="A454C4D6"/>
    <w:lvl w:ilvl="0" w:tplc="22849B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2441264"/>
    <w:multiLevelType w:val="hybridMultilevel"/>
    <w:tmpl w:val="B04CCDDA"/>
    <w:lvl w:ilvl="0" w:tplc="39D2AA1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F6541F2"/>
    <w:multiLevelType w:val="hybridMultilevel"/>
    <w:tmpl w:val="69FA0F7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554703E"/>
    <w:multiLevelType w:val="hybridMultilevel"/>
    <w:tmpl w:val="B6AA3F44"/>
    <w:lvl w:ilvl="0" w:tplc="C8169B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C5D1CB9"/>
    <w:multiLevelType w:val="hybridMultilevel"/>
    <w:tmpl w:val="3CCE16D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5"/>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isplayBackgroundShape/>
  <w:bordersDoNotSurroundHeader/>
  <w:bordersDoNotSurroundFooter/>
  <w:defaultTabStop w:val="480"/>
  <w:displayHorizontalDrawingGridEvery w:val="0"/>
  <w:displayVerticalDrawingGridEvery w:val="2"/>
  <w:characterSpacingControl w:val="compressPunctuation"/>
  <w:hdrShapeDefaults>
    <o:shapedefaults v:ext="edit" spidmax="4097">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966"/>
    <w:rsid w:val="00007917"/>
    <w:rsid w:val="0001507B"/>
    <w:rsid w:val="00022F54"/>
    <w:rsid w:val="00023E4F"/>
    <w:rsid w:val="00026DD8"/>
    <w:rsid w:val="00034A33"/>
    <w:rsid w:val="00042962"/>
    <w:rsid w:val="00050B7F"/>
    <w:rsid w:val="00054D47"/>
    <w:rsid w:val="000623BA"/>
    <w:rsid w:val="000645EF"/>
    <w:rsid w:val="00067D7D"/>
    <w:rsid w:val="000700A7"/>
    <w:rsid w:val="0007374F"/>
    <w:rsid w:val="000754A9"/>
    <w:rsid w:val="00097577"/>
    <w:rsid w:val="000A4D25"/>
    <w:rsid w:val="000B3A85"/>
    <w:rsid w:val="000B589E"/>
    <w:rsid w:val="000C01A7"/>
    <w:rsid w:val="000E7A69"/>
    <w:rsid w:val="000F2136"/>
    <w:rsid w:val="000F5D2E"/>
    <w:rsid w:val="00106415"/>
    <w:rsid w:val="00127C06"/>
    <w:rsid w:val="00131FD7"/>
    <w:rsid w:val="00134092"/>
    <w:rsid w:val="00135772"/>
    <w:rsid w:val="00135EE0"/>
    <w:rsid w:val="001371B6"/>
    <w:rsid w:val="00142E89"/>
    <w:rsid w:val="00144AE8"/>
    <w:rsid w:val="00145B4D"/>
    <w:rsid w:val="00147668"/>
    <w:rsid w:val="001513E9"/>
    <w:rsid w:val="0015150F"/>
    <w:rsid w:val="00157721"/>
    <w:rsid w:val="00165346"/>
    <w:rsid w:val="00173B21"/>
    <w:rsid w:val="001836DF"/>
    <w:rsid w:val="00187701"/>
    <w:rsid w:val="00192CBA"/>
    <w:rsid w:val="0019433A"/>
    <w:rsid w:val="00197C25"/>
    <w:rsid w:val="00197EDF"/>
    <w:rsid w:val="001A0116"/>
    <w:rsid w:val="001A0319"/>
    <w:rsid w:val="001A0954"/>
    <w:rsid w:val="001B0120"/>
    <w:rsid w:val="001B479D"/>
    <w:rsid w:val="001B7E04"/>
    <w:rsid w:val="001C0AF0"/>
    <w:rsid w:val="001C10C7"/>
    <w:rsid w:val="001C3E58"/>
    <w:rsid w:val="001C57C3"/>
    <w:rsid w:val="001C5FF2"/>
    <w:rsid w:val="001C631A"/>
    <w:rsid w:val="001E16BF"/>
    <w:rsid w:val="001E1A4F"/>
    <w:rsid w:val="001F5058"/>
    <w:rsid w:val="00205FF4"/>
    <w:rsid w:val="00220BBF"/>
    <w:rsid w:val="0022764B"/>
    <w:rsid w:val="00236E8C"/>
    <w:rsid w:val="0024352B"/>
    <w:rsid w:val="00246CB5"/>
    <w:rsid w:val="00246D51"/>
    <w:rsid w:val="002520CB"/>
    <w:rsid w:val="00263FCA"/>
    <w:rsid w:val="0027236E"/>
    <w:rsid w:val="002733A2"/>
    <w:rsid w:val="0027701A"/>
    <w:rsid w:val="00277C81"/>
    <w:rsid w:val="00291668"/>
    <w:rsid w:val="002919C6"/>
    <w:rsid w:val="002934B7"/>
    <w:rsid w:val="002A29F0"/>
    <w:rsid w:val="002A3FCF"/>
    <w:rsid w:val="002A5C63"/>
    <w:rsid w:val="002A7AEB"/>
    <w:rsid w:val="002B2083"/>
    <w:rsid w:val="002B2817"/>
    <w:rsid w:val="002B58DA"/>
    <w:rsid w:val="002C17E1"/>
    <w:rsid w:val="002C4938"/>
    <w:rsid w:val="002C652E"/>
    <w:rsid w:val="002C6600"/>
    <w:rsid w:val="002D0BF9"/>
    <w:rsid w:val="002D0ED8"/>
    <w:rsid w:val="002D41A8"/>
    <w:rsid w:val="002D59FA"/>
    <w:rsid w:val="002E5BBA"/>
    <w:rsid w:val="002F0686"/>
    <w:rsid w:val="002F1BAF"/>
    <w:rsid w:val="002F438A"/>
    <w:rsid w:val="002F4AE0"/>
    <w:rsid w:val="002F4AF4"/>
    <w:rsid w:val="00302BF9"/>
    <w:rsid w:val="00305191"/>
    <w:rsid w:val="00305317"/>
    <w:rsid w:val="00305C28"/>
    <w:rsid w:val="0030626E"/>
    <w:rsid w:val="0030699E"/>
    <w:rsid w:val="003071CF"/>
    <w:rsid w:val="003101E3"/>
    <w:rsid w:val="003155A6"/>
    <w:rsid w:val="0031667E"/>
    <w:rsid w:val="00326E26"/>
    <w:rsid w:val="00332875"/>
    <w:rsid w:val="00334A52"/>
    <w:rsid w:val="003353DC"/>
    <w:rsid w:val="003415AF"/>
    <w:rsid w:val="003429B0"/>
    <w:rsid w:val="00351EFB"/>
    <w:rsid w:val="00360CDE"/>
    <w:rsid w:val="00370E32"/>
    <w:rsid w:val="00374904"/>
    <w:rsid w:val="00375F00"/>
    <w:rsid w:val="003924B7"/>
    <w:rsid w:val="00396457"/>
    <w:rsid w:val="003A128F"/>
    <w:rsid w:val="003A3654"/>
    <w:rsid w:val="003A7D00"/>
    <w:rsid w:val="003B6308"/>
    <w:rsid w:val="003C1ECD"/>
    <w:rsid w:val="003C6BC5"/>
    <w:rsid w:val="003D034A"/>
    <w:rsid w:val="003E56F2"/>
    <w:rsid w:val="003E70B0"/>
    <w:rsid w:val="003E7AAB"/>
    <w:rsid w:val="003F0173"/>
    <w:rsid w:val="003F3819"/>
    <w:rsid w:val="003F6096"/>
    <w:rsid w:val="004015C7"/>
    <w:rsid w:val="00401F59"/>
    <w:rsid w:val="0040236E"/>
    <w:rsid w:val="00404A74"/>
    <w:rsid w:val="00404A91"/>
    <w:rsid w:val="004064F1"/>
    <w:rsid w:val="00412152"/>
    <w:rsid w:val="00417480"/>
    <w:rsid w:val="00422923"/>
    <w:rsid w:val="00424D64"/>
    <w:rsid w:val="00436B45"/>
    <w:rsid w:val="00437229"/>
    <w:rsid w:val="004377C6"/>
    <w:rsid w:val="00457C1F"/>
    <w:rsid w:val="00460E9D"/>
    <w:rsid w:val="0046475D"/>
    <w:rsid w:val="004718C7"/>
    <w:rsid w:val="00481372"/>
    <w:rsid w:val="00494D64"/>
    <w:rsid w:val="00497E46"/>
    <w:rsid w:val="004A1A9F"/>
    <w:rsid w:val="004A688E"/>
    <w:rsid w:val="004B5EB0"/>
    <w:rsid w:val="004B6029"/>
    <w:rsid w:val="004C01B5"/>
    <w:rsid w:val="004C37B0"/>
    <w:rsid w:val="004D1C1C"/>
    <w:rsid w:val="004D3E55"/>
    <w:rsid w:val="004D60D0"/>
    <w:rsid w:val="004D687A"/>
    <w:rsid w:val="004E1F36"/>
    <w:rsid w:val="004E2950"/>
    <w:rsid w:val="004E5407"/>
    <w:rsid w:val="004F3C93"/>
    <w:rsid w:val="004F5DB4"/>
    <w:rsid w:val="005010BA"/>
    <w:rsid w:val="00502F52"/>
    <w:rsid w:val="005034DE"/>
    <w:rsid w:val="00512857"/>
    <w:rsid w:val="0051289C"/>
    <w:rsid w:val="005163C2"/>
    <w:rsid w:val="005170F3"/>
    <w:rsid w:val="00524734"/>
    <w:rsid w:val="00525D55"/>
    <w:rsid w:val="0052704F"/>
    <w:rsid w:val="00531DA6"/>
    <w:rsid w:val="0053466C"/>
    <w:rsid w:val="00535427"/>
    <w:rsid w:val="00537B61"/>
    <w:rsid w:val="00537C37"/>
    <w:rsid w:val="005447FB"/>
    <w:rsid w:val="005466B8"/>
    <w:rsid w:val="00547BCB"/>
    <w:rsid w:val="00554729"/>
    <w:rsid w:val="005608DE"/>
    <w:rsid w:val="00562BD5"/>
    <w:rsid w:val="00564B2A"/>
    <w:rsid w:val="00567CDE"/>
    <w:rsid w:val="005703C6"/>
    <w:rsid w:val="005705E8"/>
    <w:rsid w:val="00570DB1"/>
    <w:rsid w:val="005717B6"/>
    <w:rsid w:val="0057271D"/>
    <w:rsid w:val="005727EC"/>
    <w:rsid w:val="00575549"/>
    <w:rsid w:val="005775DA"/>
    <w:rsid w:val="00582C44"/>
    <w:rsid w:val="0058615C"/>
    <w:rsid w:val="00597966"/>
    <w:rsid w:val="005A2AE0"/>
    <w:rsid w:val="005A3FD3"/>
    <w:rsid w:val="005A69B8"/>
    <w:rsid w:val="005B0AEB"/>
    <w:rsid w:val="005B55F7"/>
    <w:rsid w:val="005B7905"/>
    <w:rsid w:val="005C61E4"/>
    <w:rsid w:val="005D3B8A"/>
    <w:rsid w:val="005E5831"/>
    <w:rsid w:val="005E7172"/>
    <w:rsid w:val="005F152B"/>
    <w:rsid w:val="005F2658"/>
    <w:rsid w:val="006020B7"/>
    <w:rsid w:val="0060336E"/>
    <w:rsid w:val="0060415E"/>
    <w:rsid w:val="006050AC"/>
    <w:rsid w:val="00610B3B"/>
    <w:rsid w:val="00610E16"/>
    <w:rsid w:val="006139AC"/>
    <w:rsid w:val="00617433"/>
    <w:rsid w:val="006239EA"/>
    <w:rsid w:val="00635BEC"/>
    <w:rsid w:val="00641F88"/>
    <w:rsid w:val="00644113"/>
    <w:rsid w:val="006460CB"/>
    <w:rsid w:val="00651D1F"/>
    <w:rsid w:val="006557DC"/>
    <w:rsid w:val="00655846"/>
    <w:rsid w:val="00656D33"/>
    <w:rsid w:val="006607FC"/>
    <w:rsid w:val="00680A7C"/>
    <w:rsid w:val="00685DCC"/>
    <w:rsid w:val="006A1C98"/>
    <w:rsid w:val="006A3019"/>
    <w:rsid w:val="006A4F6C"/>
    <w:rsid w:val="006A6A10"/>
    <w:rsid w:val="006B1E03"/>
    <w:rsid w:val="006C05C1"/>
    <w:rsid w:val="006C2FC2"/>
    <w:rsid w:val="006D1F9D"/>
    <w:rsid w:val="006D400A"/>
    <w:rsid w:val="006D5354"/>
    <w:rsid w:val="006E2549"/>
    <w:rsid w:val="006E5677"/>
    <w:rsid w:val="006F27F2"/>
    <w:rsid w:val="006F36F2"/>
    <w:rsid w:val="006F7D6D"/>
    <w:rsid w:val="00701713"/>
    <w:rsid w:val="00714B93"/>
    <w:rsid w:val="00723DEB"/>
    <w:rsid w:val="00726A26"/>
    <w:rsid w:val="00727E6D"/>
    <w:rsid w:val="00730E92"/>
    <w:rsid w:val="007333C5"/>
    <w:rsid w:val="00735D0C"/>
    <w:rsid w:val="00737998"/>
    <w:rsid w:val="007474C8"/>
    <w:rsid w:val="00764D93"/>
    <w:rsid w:val="00765FD1"/>
    <w:rsid w:val="007663F2"/>
    <w:rsid w:val="00767F36"/>
    <w:rsid w:val="00773190"/>
    <w:rsid w:val="007732AA"/>
    <w:rsid w:val="0077731D"/>
    <w:rsid w:val="007834BD"/>
    <w:rsid w:val="00795B5A"/>
    <w:rsid w:val="007A422D"/>
    <w:rsid w:val="007A621F"/>
    <w:rsid w:val="007A6CBB"/>
    <w:rsid w:val="007B1022"/>
    <w:rsid w:val="007C0232"/>
    <w:rsid w:val="007C5055"/>
    <w:rsid w:val="007C7395"/>
    <w:rsid w:val="007D28DC"/>
    <w:rsid w:val="007D4630"/>
    <w:rsid w:val="007D73EB"/>
    <w:rsid w:val="007E1392"/>
    <w:rsid w:val="007E2276"/>
    <w:rsid w:val="007E63FD"/>
    <w:rsid w:val="007F1243"/>
    <w:rsid w:val="007F4CBF"/>
    <w:rsid w:val="007F6D92"/>
    <w:rsid w:val="00804DDD"/>
    <w:rsid w:val="00805F64"/>
    <w:rsid w:val="008113BA"/>
    <w:rsid w:val="0082502E"/>
    <w:rsid w:val="00827DFB"/>
    <w:rsid w:val="008316EA"/>
    <w:rsid w:val="00832299"/>
    <w:rsid w:val="00837494"/>
    <w:rsid w:val="00842423"/>
    <w:rsid w:val="0084690E"/>
    <w:rsid w:val="00852AB0"/>
    <w:rsid w:val="00860897"/>
    <w:rsid w:val="008615D4"/>
    <w:rsid w:val="00862B4B"/>
    <w:rsid w:val="00863C88"/>
    <w:rsid w:val="00864A5F"/>
    <w:rsid w:val="00866DE4"/>
    <w:rsid w:val="00870A07"/>
    <w:rsid w:val="00871955"/>
    <w:rsid w:val="008804EA"/>
    <w:rsid w:val="00884059"/>
    <w:rsid w:val="00885553"/>
    <w:rsid w:val="00886A02"/>
    <w:rsid w:val="00895466"/>
    <w:rsid w:val="00897237"/>
    <w:rsid w:val="00897E9A"/>
    <w:rsid w:val="008A0733"/>
    <w:rsid w:val="008A5E9C"/>
    <w:rsid w:val="008A695E"/>
    <w:rsid w:val="008B0AE4"/>
    <w:rsid w:val="008B1351"/>
    <w:rsid w:val="008B303E"/>
    <w:rsid w:val="008C0D56"/>
    <w:rsid w:val="008C3165"/>
    <w:rsid w:val="008C3963"/>
    <w:rsid w:val="008D4933"/>
    <w:rsid w:val="008D6236"/>
    <w:rsid w:val="008E21B3"/>
    <w:rsid w:val="008F6898"/>
    <w:rsid w:val="00901EC5"/>
    <w:rsid w:val="00902DB1"/>
    <w:rsid w:val="009048FA"/>
    <w:rsid w:val="00913A8E"/>
    <w:rsid w:val="0091733D"/>
    <w:rsid w:val="0092025D"/>
    <w:rsid w:val="009216CC"/>
    <w:rsid w:val="00921DC2"/>
    <w:rsid w:val="009256A3"/>
    <w:rsid w:val="00930138"/>
    <w:rsid w:val="00930F92"/>
    <w:rsid w:val="00931E4D"/>
    <w:rsid w:val="009345CE"/>
    <w:rsid w:val="00937F36"/>
    <w:rsid w:val="0094466B"/>
    <w:rsid w:val="0094692C"/>
    <w:rsid w:val="009470BF"/>
    <w:rsid w:val="00957C26"/>
    <w:rsid w:val="00971864"/>
    <w:rsid w:val="00975C70"/>
    <w:rsid w:val="00986C69"/>
    <w:rsid w:val="009875E8"/>
    <w:rsid w:val="00990B1D"/>
    <w:rsid w:val="00990CD2"/>
    <w:rsid w:val="00992001"/>
    <w:rsid w:val="009A0C65"/>
    <w:rsid w:val="009A1108"/>
    <w:rsid w:val="009B2FBA"/>
    <w:rsid w:val="009B429A"/>
    <w:rsid w:val="009B60D6"/>
    <w:rsid w:val="009C0124"/>
    <w:rsid w:val="009C21E5"/>
    <w:rsid w:val="009C75DB"/>
    <w:rsid w:val="009E22B0"/>
    <w:rsid w:val="009E27E2"/>
    <w:rsid w:val="009F28F8"/>
    <w:rsid w:val="009F4CA5"/>
    <w:rsid w:val="009F5F9E"/>
    <w:rsid w:val="009F6ABD"/>
    <w:rsid w:val="00A04686"/>
    <w:rsid w:val="00A208E9"/>
    <w:rsid w:val="00A22AEF"/>
    <w:rsid w:val="00A23FFC"/>
    <w:rsid w:val="00A24262"/>
    <w:rsid w:val="00A4667C"/>
    <w:rsid w:val="00A47B4A"/>
    <w:rsid w:val="00A524F8"/>
    <w:rsid w:val="00A5258A"/>
    <w:rsid w:val="00A52735"/>
    <w:rsid w:val="00A52A56"/>
    <w:rsid w:val="00A53EE7"/>
    <w:rsid w:val="00A551C5"/>
    <w:rsid w:val="00A64A72"/>
    <w:rsid w:val="00A739CC"/>
    <w:rsid w:val="00A74193"/>
    <w:rsid w:val="00A75348"/>
    <w:rsid w:val="00A77A14"/>
    <w:rsid w:val="00A80145"/>
    <w:rsid w:val="00A81E7A"/>
    <w:rsid w:val="00A85DC8"/>
    <w:rsid w:val="00AA1C9E"/>
    <w:rsid w:val="00AA55F0"/>
    <w:rsid w:val="00AA7C41"/>
    <w:rsid w:val="00AB1ED0"/>
    <w:rsid w:val="00AB5E31"/>
    <w:rsid w:val="00AB7681"/>
    <w:rsid w:val="00AB772B"/>
    <w:rsid w:val="00AC2B7E"/>
    <w:rsid w:val="00AC6416"/>
    <w:rsid w:val="00AC6F1C"/>
    <w:rsid w:val="00AD4C30"/>
    <w:rsid w:val="00AD5DE9"/>
    <w:rsid w:val="00AD6627"/>
    <w:rsid w:val="00AF3FCD"/>
    <w:rsid w:val="00B0184A"/>
    <w:rsid w:val="00B140B7"/>
    <w:rsid w:val="00B16D94"/>
    <w:rsid w:val="00B24AFA"/>
    <w:rsid w:val="00B40FB0"/>
    <w:rsid w:val="00B42BA5"/>
    <w:rsid w:val="00B60B1D"/>
    <w:rsid w:val="00B61EA7"/>
    <w:rsid w:val="00B63A5B"/>
    <w:rsid w:val="00B64D45"/>
    <w:rsid w:val="00B668AA"/>
    <w:rsid w:val="00B76F21"/>
    <w:rsid w:val="00B8540B"/>
    <w:rsid w:val="00B9297E"/>
    <w:rsid w:val="00B949CF"/>
    <w:rsid w:val="00B97B95"/>
    <w:rsid w:val="00BB0A0E"/>
    <w:rsid w:val="00BB2FCF"/>
    <w:rsid w:val="00BB73A1"/>
    <w:rsid w:val="00BC1D58"/>
    <w:rsid w:val="00BC33F3"/>
    <w:rsid w:val="00BC6306"/>
    <w:rsid w:val="00BC7233"/>
    <w:rsid w:val="00BC7803"/>
    <w:rsid w:val="00BD36F2"/>
    <w:rsid w:val="00BD54A0"/>
    <w:rsid w:val="00BD56CD"/>
    <w:rsid w:val="00BE04B0"/>
    <w:rsid w:val="00BE240A"/>
    <w:rsid w:val="00BF3FE2"/>
    <w:rsid w:val="00C00E2C"/>
    <w:rsid w:val="00C034ED"/>
    <w:rsid w:val="00C05D59"/>
    <w:rsid w:val="00C11A42"/>
    <w:rsid w:val="00C13FCA"/>
    <w:rsid w:val="00C146E1"/>
    <w:rsid w:val="00C214DE"/>
    <w:rsid w:val="00C219EC"/>
    <w:rsid w:val="00C26A13"/>
    <w:rsid w:val="00C26B8E"/>
    <w:rsid w:val="00C35276"/>
    <w:rsid w:val="00C35EA0"/>
    <w:rsid w:val="00C41E21"/>
    <w:rsid w:val="00C44D7C"/>
    <w:rsid w:val="00C463A9"/>
    <w:rsid w:val="00C5731B"/>
    <w:rsid w:val="00C5793E"/>
    <w:rsid w:val="00C63141"/>
    <w:rsid w:val="00C63B46"/>
    <w:rsid w:val="00C641DA"/>
    <w:rsid w:val="00C64A65"/>
    <w:rsid w:val="00C66FDA"/>
    <w:rsid w:val="00C67AF8"/>
    <w:rsid w:val="00C72145"/>
    <w:rsid w:val="00C74477"/>
    <w:rsid w:val="00C752F9"/>
    <w:rsid w:val="00C77EF8"/>
    <w:rsid w:val="00C81C3F"/>
    <w:rsid w:val="00C954EB"/>
    <w:rsid w:val="00C969AD"/>
    <w:rsid w:val="00CA0250"/>
    <w:rsid w:val="00CA679D"/>
    <w:rsid w:val="00CC130C"/>
    <w:rsid w:val="00CC500F"/>
    <w:rsid w:val="00CD04E8"/>
    <w:rsid w:val="00CD0C12"/>
    <w:rsid w:val="00CD58D1"/>
    <w:rsid w:val="00CE18B7"/>
    <w:rsid w:val="00CE641B"/>
    <w:rsid w:val="00CE79C5"/>
    <w:rsid w:val="00CF1872"/>
    <w:rsid w:val="00CF6E0E"/>
    <w:rsid w:val="00CF7FF5"/>
    <w:rsid w:val="00D0487B"/>
    <w:rsid w:val="00D1034B"/>
    <w:rsid w:val="00D11F57"/>
    <w:rsid w:val="00D12EC4"/>
    <w:rsid w:val="00D14E94"/>
    <w:rsid w:val="00D23AAA"/>
    <w:rsid w:val="00D30FCD"/>
    <w:rsid w:val="00D43F0C"/>
    <w:rsid w:val="00D46C2E"/>
    <w:rsid w:val="00D53A34"/>
    <w:rsid w:val="00D57826"/>
    <w:rsid w:val="00D63625"/>
    <w:rsid w:val="00D637D2"/>
    <w:rsid w:val="00D66FB5"/>
    <w:rsid w:val="00D70C65"/>
    <w:rsid w:val="00D77312"/>
    <w:rsid w:val="00D80991"/>
    <w:rsid w:val="00D81B2B"/>
    <w:rsid w:val="00D85FFE"/>
    <w:rsid w:val="00D8665C"/>
    <w:rsid w:val="00D90D0A"/>
    <w:rsid w:val="00D92423"/>
    <w:rsid w:val="00D937F3"/>
    <w:rsid w:val="00D94794"/>
    <w:rsid w:val="00D964CB"/>
    <w:rsid w:val="00D97C10"/>
    <w:rsid w:val="00D97DC0"/>
    <w:rsid w:val="00DA2628"/>
    <w:rsid w:val="00DA3C1F"/>
    <w:rsid w:val="00DB1503"/>
    <w:rsid w:val="00DB1A18"/>
    <w:rsid w:val="00DB4011"/>
    <w:rsid w:val="00DB7B07"/>
    <w:rsid w:val="00DB7D3A"/>
    <w:rsid w:val="00DC0B8A"/>
    <w:rsid w:val="00DC1A29"/>
    <w:rsid w:val="00DC22BD"/>
    <w:rsid w:val="00DC2824"/>
    <w:rsid w:val="00DC3049"/>
    <w:rsid w:val="00DC46B9"/>
    <w:rsid w:val="00DD22DE"/>
    <w:rsid w:val="00DD5646"/>
    <w:rsid w:val="00DD7121"/>
    <w:rsid w:val="00DE0CF0"/>
    <w:rsid w:val="00DE384F"/>
    <w:rsid w:val="00DE3E0D"/>
    <w:rsid w:val="00DF16B7"/>
    <w:rsid w:val="00DF7334"/>
    <w:rsid w:val="00E03455"/>
    <w:rsid w:val="00E100AA"/>
    <w:rsid w:val="00E1483F"/>
    <w:rsid w:val="00E31FDE"/>
    <w:rsid w:val="00E3759C"/>
    <w:rsid w:val="00E43272"/>
    <w:rsid w:val="00E52E44"/>
    <w:rsid w:val="00E54A6C"/>
    <w:rsid w:val="00E55695"/>
    <w:rsid w:val="00E55729"/>
    <w:rsid w:val="00E55C20"/>
    <w:rsid w:val="00E5671D"/>
    <w:rsid w:val="00E61037"/>
    <w:rsid w:val="00E6785A"/>
    <w:rsid w:val="00E70CB8"/>
    <w:rsid w:val="00E7316B"/>
    <w:rsid w:val="00E7402B"/>
    <w:rsid w:val="00E83AC2"/>
    <w:rsid w:val="00E91523"/>
    <w:rsid w:val="00EA0CC3"/>
    <w:rsid w:val="00EA760F"/>
    <w:rsid w:val="00EB0563"/>
    <w:rsid w:val="00EB1243"/>
    <w:rsid w:val="00EB2A99"/>
    <w:rsid w:val="00EB2C8E"/>
    <w:rsid w:val="00EB45F5"/>
    <w:rsid w:val="00EB7DA8"/>
    <w:rsid w:val="00EC450B"/>
    <w:rsid w:val="00EF4160"/>
    <w:rsid w:val="00EF69AB"/>
    <w:rsid w:val="00F03005"/>
    <w:rsid w:val="00F15994"/>
    <w:rsid w:val="00F21182"/>
    <w:rsid w:val="00F31FCA"/>
    <w:rsid w:val="00F32EFA"/>
    <w:rsid w:val="00F41909"/>
    <w:rsid w:val="00F42D8E"/>
    <w:rsid w:val="00F43C03"/>
    <w:rsid w:val="00F50848"/>
    <w:rsid w:val="00F569AC"/>
    <w:rsid w:val="00F61540"/>
    <w:rsid w:val="00F660B6"/>
    <w:rsid w:val="00F760DA"/>
    <w:rsid w:val="00F826AC"/>
    <w:rsid w:val="00F85D36"/>
    <w:rsid w:val="00F85EDA"/>
    <w:rsid w:val="00F92B3F"/>
    <w:rsid w:val="00F9522A"/>
    <w:rsid w:val="00F96CB1"/>
    <w:rsid w:val="00FA4036"/>
    <w:rsid w:val="00FA5DD9"/>
    <w:rsid w:val="00FA64B8"/>
    <w:rsid w:val="00FB2D22"/>
    <w:rsid w:val="00FC06E3"/>
    <w:rsid w:val="00FC0A2E"/>
    <w:rsid w:val="00FC2DC4"/>
    <w:rsid w:val="00FC75B3"/>
    <w:rsid w:val="00FD0B33"/>
    <w:rsid w:val="00FD682A"/>
    <w:rsid w:val="00FE0B12"/>
    <w:rsid w:val="00FE1C02"/>
    <w:rsid w:val="00FE2563"/>
    <w:rsid w:val="00FE38D9"/>
    <w:rsid w:val="00FE6C73"/>
    <w:rsid w:val="00FE6D11"/>
    <w:rsid w:val="00FF78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colormenu v:ext="edit" fillcolor="none"/>
    </o:shapedefaults>
    <o:shapelayout v:ext="edit">
      <o:idmap v:ext="edit" data="1"/>
    </o:shapelayout>
  </w:shapeDefaults>
  <w:decimalSymbol w:val="."/>
  <w:listSeparator w:val=","/>
  <w14:docId w14:val="31C5B8B9"/>
  <w15:docId w15:val="{45C697FF-EAD6-49FC-8BFD-9361DFDE5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0B1D"/>
    <w:pPr>
      <w:widowControl w:val="0"/>
    </w:pPr>
  </w:style>
  <w:style w:type="paragraph" w:styleId="1">
    <w:name w:val="heading 1"/>
    <w:basedOn w:val="a"/>
    <w:link w:val="10"/>
    <w:uiPriority w:val="9"/>
    <w:qFormat/>
    <w:rsid w:val="00AB772B"/>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690E"/>
    <w:pPr>
      <w:tabs>
        <w:tab w:val="center" w:pos="4153"/>
        <w:tab w:val="right" w:pos="8306"/>
      </w:tabs>
      <w:snapToGrid w:val="0"/>
    </w:pPr>
    <w:rPr>
      <w:sz w:val="20"/>
      <w:szCs w:val="20"/>
    </w:rPr>
  </w:style>
  <w:style w:type="character" w:customStyle="1" w:styleId="a4">
    <w:name w:val="頁首 字元"/>
    <w:basedOn w:val="a0"/>
    <w:link w:val="a3"/>
    <w:uiPriority w:val="99"/>
    <w:rsid w:val="0084690E"/>
    <w:rPr>
      <w:sz w:val="20"/>
      <w:szCs w:val="20"/>
    </w:rPr>
  </w:style>
  <w:style w:type="paragraph" w:styleId="a5">
    <w:name w:val="footer"/>
    <w:basedOn w:val="a"/>
    <w:link w:val="a6"/>
    <w:uiPriority w:val="99"/>
    <w:unhideWhenUsed/>
    <w:rsid w:val="0084690E"/>
    <w:pPr>
      <w:tabs>
        <w:tab w:val="center" w:pos="4153"/>
        <w:tab w:val="right" w:pos="8306"/>
      </w:tabs>
      <w:snapToGrid w:val="0"/>
    </w:pPr>
    <w:rPr>
      <w:sz w:val="20"/>
      <w:szCs w:val="20"/>
    </w:rPr>
  </w:style>
  <w:style w:type="character" w:customStyle="1" w:styleId="a6">
    <w:name w:val="頁尾 字元"/>
    <w:basedOn w:val="a0"/>
    <w:link w:val="a5"/>
    <w:uiPriority w:val="99"/>
    <w:rsid w:val="0084690E"/>
    <w:rPr>
      <w:sz w:val="20"/>
      <w:szCs w:val="20"/>
    </w:rPr>
  </w:style>
  <w:style w:type="paragraph" w:customStyle="1" w:styleId="a7">
    <w:name w:val="說明"/>
    <w:basedOn w:val="a"/>
    <w:next w:val="a"/>
    <w:rsid w:val="005D3B8A"/>
    <w:pPr>
      <w:kinsoku w:val="0"/>
      <w:overflowPunct w:val="0"/>
      <w:spacing w:line="420" w:lineRule="exact"/>
      <w:ind w:left="300" w:hangingChars="300" w:hanging="300"/>
      <w:jc w:val="both"/>
      <w:textAlignment w:val="center"/>
    </w:pPr>
    <w:rPr>
      <w:rFonts w:ascii="Times New Roman" w:eastAsia="華康細明體" w:hAnsi="Times New Roman" w:cs="Times New Roman"/>
      <w:noProof/>
      <w:kern w:val="0"/>
      <w:sz w:val="21"/>
      <w:szCs w:val="24"/>
    </w:rPr>
  </w:style>
  <w:style w:type="paragraph" w:customStyle="1" w:styleId="14">
    <w:name w:val="第一層(14號字)"/>
    <w:basedOn w:val="a"/>
    <w:link w:val="140"/>
    <w:rsid w:val="006C05C1"/>
    <w:pPr>
      <w:widowControl/>
      <w:spacing w:line="500" w:lineRule="exact"/>
      <w:ind w:left="567" w:hangingChars="200" w:hanging="567"/>
      <w:jc w:val="both"/>
    </w:pPr>
    <w:rPr>
      <w:rFonts w:ascii="Times New Roman" w:eastAsia="標楷體" w:hAnsi="Times New Roman" w:cs="Times New Roman"/>
      <w:b/>
      <w:snapToGrid w:val="0"/>
      <w:sz w:val="28"/>
      <w:szCs w:val="20"/>
    </w:rPr>
  </w:style>
  <w:style w:type="character" w:customStyle="1" w:styleId="140">
    <w:name w:val="第一層(14號字) 字元"/>
    <w:link w:val="14"/>
    <w:rsid w:val="006C05C1"/>
    <w:rPr>
      <w:rFonts w:ascii="Times New Roman" w:eastAsia="標楷體" w:hAnsi="Times New Roman" w:cs="Times New Roman"/>
      <w:b/>
      <w:snapToGrid w:val="0"/>
      <w:sz w:val="28"/>
      <w:szCs w:val="20"/>
    </w:rPr>
  </w:style>
  <w:style w:type="paragraph" w:styleId="a8">
    <w:name w:val="Balloon Text"/>
    <w:basedOn w:val="a"/>
    <w:link w:val="a9"/>
    <w:uiPriority w:val="99"/>
    <w:semiHidden/>
    <w:unhideWhenUsed/>
    <w:rsid w:val="005F152B"/>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5F152B"/>
    <w:rPr>
      <w:rFonts w:asciiTheme="majorHAnsi" w:eastAsiaTheme="majorEastAsia" w:hAnsiTheme="majorHAnsi" w:cstheme="majorBidi"/>
      <w:sz w:val="18"/>
      <w:szCs w:val="18"/>
    </w:rPr>
  </w:style>
  <w:style w:type="paragraph" w:styleId="aa">
    <w:name w:val="List Paragraph"/>
    <w:basedOn w:val="a"/>
    <w:uiPriority w:val="34"/>
    <w:qFormat/>
    <w:rsid w:val="00DC46B9"/>
    <w:pPr>
      <w:ind w:leftChars="200" w:left="480"/>
    </w:pPr>
    <w:rPr>
      <w:rFonts w:ascii="Calibri" w:eastAsia="新細明體" w:hAnsi="Calibri" w:cs="Times New Roman"/>
    </w:rPr>
  </w:style>
  <w:style w:type="character" w:customStyle="1" w:styleId="10">
    <w:name w:val="標題 1 字元"/>
    <w:basedOn w:val="a0"/>
    <w:link w:val="1"/>
    <w:uiPriority w:val="9"/>
    <w:rsid w:val="00AB772B"/>
    <w:rPr>
      <w:rFonts w:ascii="新細明體" w:eastAsia="新細明體" w:hAnsi="新細明體" w:cs="新細明體"/>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568458">
      <w:bodyDiv w:val="1"/>
      <w:marLeft w:val="0"/>
      <w:marRight w:val="0"/>
      <w:marTop w:val="0"/>
      <w:marBottom w:val="0"/>
      <w:divBdr>
        <w:top w:val="none" w:sz="0" w:space="0" w:color="auto"/>
        <w:left w:val="none" w:sz="0" w:space="0" w:color="auto"/>
        <w:bottom w:val="none" w:sz="0" w:space="0" w:color="auto"/>
        <w:right w:val="none" w:sz="0" w:space="0" w:color="auto"/>
      </w:divBdr>
    </w:div>
    <w:div w:id="1248229637">
      <w:bodyDiv w:val="1"/>
      <w:marLeft w:val="0"/>
      <w:marRight w:val="0"/>
      <w:marTop w:val="0"/>
      <w:marBottom w:val="0"/>
      <w:divBdr>
        <w:top w:val="none" w:sz="0" w:space="0" w:color="auto"/>
        <w:left w:val="none" w:sz="0" w:space="0" w:color="auto"/>
        <w:bottom w:val="none" w:sz="0" w:space="0" w:color="auto"/>
        <w:right w:val="none" w:sz="0" w:space="0" w:color="auto"/>
      </w:divBdr>
    </w:div>
    <w:div w:id="1274438748">
      <w:bodyDiv w:val="1"/>
      <w:marLeft w:val="0"/>
      <w:marRight w:val="0"/>
      <w:marTop w:val="0"/>
      <w:marBottom w:val="0"/>
      <w:divBdr>
        <w:top w:val="none" w:sz="0" w:space="0" w:color="auto"/>
        <w:left w:val="none" w:sz="0" w:space="0" w:color="auto"/>
        <w:bottom w:val="none" w:sz="0" w:space="0" w:color="auto"/>
        <w:right w:val="none" w:sz="0" w:space="0" w:color="auto"/>
      </w:divBdr>
    </w:div>
    <w:div w:id="1282809435">
      <w:bodyDiv w:val="1"/>
      <w:marLeft w:val="0"/>
      <w:marRight w:val="0"/>
      <w:marTop w:val="0"/>
      <w:marBottom w:val="0"/>
      <w:divBdr>
        <w:top w:val="none" w:sz="0" w:space="0" w:color="auto"/>
        <w:left w:val="none" w:sz="0" w:space="0" w:color="auto"/>
        <w:bottom w:val="none" w:sz="0" w:space="0" w:color="auto"/>
        <w:right w:val="none" w:sz="0" w:space="0" w:color="auto"/>
      </w:divBdr>
    </w:div>
    <w:div w:id="1300376353">
      <w:bodyDiv w:val="1"/>
      <w:marLeft w:val="0"/>
      <w:marRight w:val="0"/>
      <w:marTop w:val="0"/>
      <w:marBottom w:val="0"/>
      <w:divBdr>
        <w:top w:val="none" w:sz="0" w:space="0" w:color="auto"/>
        <w:left w:val="none" w:sz="0" w:space="0" w:color="auto"/>
        <w:bottom w:val="none" w:sz="0" w:space="0" w:color="auto"/>
        <w:right w:val="none" w:sz="0" w:space="0" w:color="auto"/>
      </w:divBdr>
    </w:div>
    <w:div w:id="1608466034">
      <w:bodyDiv w:val="1"/>
      <w:marLeft w:val="0"/>
      <w:marRight w:val="0"/>
      <w:marTop w:val="0"/>
      <w:marBottom w:val="0"/>
      <w:divBdr>
        <w:top w:val="none" w:sz="0" w:space="0" w:color="auto"/>
        <w:left w:val="none" w:sz="0" w:space="0" w:color="auto"/>
        <w:bottom w:val="none" w:sz="0" w:space="0" w:color="auto"/>
        <w:right w:val="none" w:sz="0" w:space="0" w:color="auto"/>
      </w:divBdr>
    </w:div>
    <w:div w:id="188489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A33FB-DA65-423E-B584-93BDAAC48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36</Pages>
  <Words>3645</Words>
  <Characters>20779</Characters>
  <Application>Microsoft Office Word</Application>
  <DocSecurity>0</DocSecurity>
  <Lines>173</Lines>
  <Paragraphs>48</Paragraphs>
  <ScaleCrop>false</ScaleCrop>
  <Company/>
  <LinksUpToDate>false</LinksUpToDate>
  <CharactersWithSpaces>24376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Windows 使用者</cp:lastModifiedBy>
  <cp:revision>2</cp:revision>
  <cp:lastPrinted>2020-10-13T10:04:00Z</cp:lastPrinted>
  <dcterms:created xsi:type="dcterms:W3CDTF">2020-10-13T10:08:00Z</dcterms:created>
  <dcterms:modified xsi:type="dcterms:W3CDTF">2020-10-13T10:08:00Z</dcterms:modified>
</cp:coreProperties>
</file>