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0F3" w:rsidRDefault="008D3303">
      <w:pPr>
        <w:snapToGrid w:val="0"/>
        <w:spacing w:before="180" w:after="180" w:line="340" w:lineRule="exact"/>
        <w:jc w:val="both"/>
        <w:rPr>
          <w:rFonts w:ascii="標楷體" w:eastAsia="標楷體" w:hAnsi="標楷體"/>
          <w:b/>
          <w:spacing w:val="-6"/>
          <w:kern w:val="0"/>
          <w:sz w:val="28"/>
          <w:szCs w:val="28"/>
        </w:rPr>
      </w:pPr>
      <w:bookmarkStart w:id="0" w:name="_GoBack"/>
      <w:bookmarkEnd w:id="0"/>
      <w:r>
        <w:rPr>
          <w:rFonts w:ascii="標楷體" w:eastAsia="標楷體" w:hAnsi="標楷體"/>
          <w:b/>
          <w:spacing w:val="-6"/>
          <w:kern w:val="0"/>
          <w:sz w:val="28"/>
          <w:szCs w:val="28"/>
        </w:rPr>
        <w:t>立法院第</w:t>
      </w:r>
      <w:r>
        <w:rPr>
          <w:rFonts w:ascii="標楷體" w:eastAsia="標楷體" w:hAnsi="標楷體"/>
          <w:b/>
          <w:spacing w:val="-6"/>
          <w:kern w:val="0"/>
          <w:sz w:val="28"/>
          <w:szCs w:val="28"/>
        </w:rPr>
        <w:t>10</w:t>
      </w:r>
      <w:r>
        <w:rPr>
          <w:rFonts w:ascii="標楷體" w:eastAsia="標楷體" w:hAnsi="標楷體"/>
          <w:b/>
          <w:spacing w:val="-6"/>
          <w:kern w:val="0"/>
          <w:sz w:val="28"/>
          <w:szCs w:val="28"/>
        </w:rPr>
        <w:t>屆第</w:t>
      </w:r>
      <w:r>
        <w:rPr>
          <w:rFonts w:ascii="標楷體" w:eastAsia="標楷體" w:hAnsi="標楷體"/>
          <w:b/>
          <w:spacing w:val="-6"/>
          <w:kern w:val="0"/>
          <w:sz w:val="28"/>
          <w:szCs w:val="28"/>
        </w:rPr>
        <w:t>1</w:t>
      </w:r>
      <w:r>
        <w:rPr>
          <w:rFonts w:ascii="標楷體" w:eastAsia="標楷體" w:hAnsi="標楷體"/>
          <w:b/>
          <w:spacing w:val="-6"/>
          <w:kern w:val="0"/>
          <w:sz w:val="28"/>
          <w:szCs w:val="28"/>
        </w:rPr>
        <w:t>會期司法及法制委員會第</w:t>
      </w:r>
      <w:r>
        <w:rPr>
          <w:rFonts w:ascii="標楷體" w:eastAsia="標楷體" w:hAnsi="標楷體"/>
          <w:b/>
          <w:spacing w:val="-6"/>
          <w:kern w:val="0"/>
          <w:sz w:val="28"/>
          <w:szCs w:val="28"/>
        </w:rPr>
        <w:t>28</w:t>
      </w:r>
      <w:r>
        <w:rPr>
          <w:rFonts w:ascii="標楷體" w:eastAsia="標楷體" w:hAnsi="標楷體"/>
          <w:b/>
          <w:spacing w:val="-6"/>
          <w:kern w:val="0"/>
          <w:sz w:val="28"/>
          <w:szCs w:val="28"/>
        </w:rPr>
        <w:t>次全體委員會議議事錄</w:t>
      </w:r>
    </w:p>
    <w:p w:rsidR="00E000F3" w:rsidRDefault="008D3303">
      <w:pPr>
        <w:snapToGrid w:val="0"/>
        <w:spacing w:line="360" w:lineRule="exact"/>
        <w:ind w:left="1417" w:hanging="1417"/>
      </w:pPr>
      <w:r>
        <w:rPr>
          <w:rFonts w:ascii="標楷體" w:eastAsia="標楷體" w:hAnsi="標楷體"/>
          <w:kern w:val="0"/>
          <w:sz w:val="28"/>
          <w:szCs w:val="28"/>
        </w:rPr>
        <w:t>時</w:t>
      </w:r>
      <w:r>
        <w:rPr>
          <w:rFonts w:ascii="標楷體" w:eastAsia="標楷體" w:hAnsi="標楷體"/>
          <w:kern w:val="0"/>
          <w:sz w:val="28"/>
          <w:szCs w:val="28"/>
        </w:rPr>
        <w:t xml:space="preserve">    </w:t>
      </w:r>
      <w:r>
        <w:rPr>
          <w:rFonts w:ascii="標楷體" w:eastAsia="標楷體" w:hAnsi="標楷體"/>
          <w:kern w:val="0"/>
          <w:sz w:val="28"/>
          <w:szCs w:val="28"/>
        </w:rPr>
        <w:t>間：中華民國</w:t>
      </w:r>
      <w:r>
        <w:rPr>
          <w:rFonts w:ascii="標楷體" w:eastAsia="標楷體" w:hAnsi="標楷體"/>
          <w:kern w:val="0"/>
          <w:sz w:val="28"/>
          <w:szCs w:val="28"/>
        </w:rPr>
        <w:t>109</w:t>
      </w:r>
      <w:r>
        <w:rPr>
          <w:rFonts w:ascii="標楷體" w:eastAsia="標楷體" w:hAnsi="標楷體"/>
          <w:kern w:val="0"/>
          <w:sz w:val="28"/>
          <w:szCs w:val="28"/>
        </w:rPr>
        <w:t>年</w:t>
      </w:r>
      <w:r>
        <w:rPr>
          <w:rFonts w:ascii="標楷體" w:eastAsia="標楷體" w:hAnsi="標楷體"/>
          <w:kern w:val="0"/>
          <w:sz w:val="28"/>
          <w:szCs w:val="28"/>
        </w:rPr>
        <w:t>5</w:t>
      </w:r>
      <w:r>
        <w:rPr>
          <w:rFonts w:ascii="標楷體" w:eastAsia="標楷體" w:hAnsi="標楷體"/>
          <w:kern w:val="0"/>
          <w:sz w:val="28"/>
          <w:szCs w:val="28"/>
        </w:rPr>
        <w:t>月</w:t>
      </w:r>
      <w:r>
        <w:rPr>
          <w:rFonts w:ascii="標楷體" w:eastAsia="標楷體" w:hAnsi="標楷體"/>
          <w:kern w:val="0"/>
          <w:sz w:val="28"/>
          <w:szCs w:val="28"/>
        </w:rPr>
        <w:t>20</w:t>
      </w:r>
      <w:r>
        <w:rPr>
          <w:rFonts w:ascii="標楷體" w:eastAsia="標楷體" w:hAnsi="標楷體"/>
          <w:kern w:val="0"/>
          <w:sz w:val="28"/>
          <w:szCs w:val="28"/>
        </w:rPr>
        <w:t>日（星期三）上午</w:t>
      </w:r>
      <w:r>
        <w:rPr>
          <w:rFonts w:ascii="標楷體" w:eastAsia="標楷體" w:hAnsi="標楷體"/>
          <w:kern w:val="0"/>
          <w:sz w:val="28"/>
          <w:szCs w:val="28"/>
        </w:rPr>
        <w:t>9</w:t>
      </w:r>
      <w:r>
        <w:rPr>
          <w:rFonts w:ascii="標楷體" w:eastAsia="標楷體" w:hAnsi="標楷體"/>
          <w:kern w:val="0"/>
          <w:sz w:val="28"/>
          <w:szCs w:val="28"/>
        </w:rPr>
        <w:t>時至</w:t>
      </w:r>
      <w:r>
        <w:rPr>
          <w:rFonts w:ascii="標楷體" w:eastAsia="標楷體" w:hAnsi="標楷體"/>
          <w:kern w:val="0"/>
          <w:sz w:val="28"/>
          <w:szCs w:val="28"/>
        </w:rPr>
        <w:t>13</w:t>
      </w:r>
      <w:r>
        <w:rPr>
          <w:rFonts w:ascii="標楷體" w:eastAsia="標楷體" w:hAnsi="標楷體"/>
          <w:kern w:val="0"/>
          <w:sz w:val="28"/>
          <w:szCs w:val="28"/>
        </w:rPr>
        <w:t>時</w:t>
      </w:r>
      <w:r>
        <w:rPr>
          <w:rFonts w:ascii="標楷體" w:eastAsia="標楷體" w:hAnsi="標楷體"/>
          <w:kern w:val="0"/>
          <w:sz w:val="28"/>
          <w:szCs w:val="28"/>
        </w:rPr>
        <w:t>20</w:t>
      </w:r>
      <w:r>
        <w:rPr>
          <w:rFonts w:ascii="標楷體" w:eastAsia="標楷體" w:hAnsi="標楷體"/>
          <w:kern w:val="0"/>
          <w:sz w:val="28"/>
          <w:szCs w:val="28"/>
        </w:rPr>
        <w:t>分</w:t>
      </w:r>
    </w:p>
    <w:p w:rsidR="00E000F3" w:rsidRDefault="008D3303">
      <w:pPr>
        <w:snapToGrid w:val="0"/>
        <w:spacing w:line="360" w:lineRule="exact"/>
        <w:ind w:left="1364" w:hanging="1364"/>
        <w:jc w:val="both"/>
      </w:pPr>
      <w:r>
        <w:rPr>
          <w:rFonts w:ascii="標楷體" w:eastAsia="標楷體" w:hAnsi="標楷體"/>
          <w:kern w:val="0"/>
          <w:sz w:val="28"/>
          <w:szCs w:val="28"/>
        </w:rPr>
        <w:t>地</w:t>
      </w:r>
      <w:r>
        <w:rPr>
          <w:rFonts w:ascii="標楷體" w:eastAsia="標楷體" w:hAnsi="標楷體"/>
          <w:kern w:val="0"/>
          <w:sz w:val="28"/>
          <w:szCs w:val="28"/>
        </w:rPr>
        <w:t xml:space="preserve">    </w:t>
      </w:r>
      <w:r>
        <w:rPr>
          <w:rFonts w:ascii="標楷體" w:eastAsia="標楷體" w:hAnsi="標楷體"/>
          <w:kern w:val="0"/>
          <w:sz w:val="28"/>
          <w:szCs w:val="28"/>
        </w:rPr>
        <w:t>點：本院紅樓</w:t>
      </w:r>
      <w:r>
        <w:rPr>
          <w:rFonts w:ascii="標楷體" w:eastAsia="標楷體" w:hAnsi="標楷體"/>
          <w:kern w:val="0"/>
          <w:sz w:val="28"/>
          <w:szCs w:val="28"/>
        </w:rPr>
        <w:t>302</w:t>
      </w:r>
      <w:r>
        <w:rPr>
          <w:rFonts w:ascii="標楷體" w:eastAsia="標楷體" w:hAnsi="標楷體"/>
          <w:kern w:val="0"/>
          <w:sz w:val="28"/>
          <w:szCs w:val="28"/>
        </w:rPr>
        <w:t>會議室</w:t>
      </w:r>
    </w:p>
    <w:p w:rsidR="00E000F3" w:rsidRDefault="008D3303">
      <w:pPr>
        <w:snapToGrid w:val="0"/>
        <w:spacing w:line="340" w:lineRule="exact"/>
        <w:jc w:val="both"/>
      </w:pPr>
      <w:r>
        <w:rPr>
          <w:rFonts w:ascii="標楷體" w:eastAsia="標楷體" w:hAnsi="標楷體"/>
          <w:sz w:val="28"/>
          <w:szCs w:val="28"/>
        </w:rPr>
        <w:t>出席委員：</w:t>
      </w:r>
      <w:r>
        <w:rPr>
          <w:rFonts w:ascii="標楷體" w:eastAsia="標楷體" w:hAnsi="標楷體"/>
          <w:color w:val="000000"/>
          <w:sz w:val="28"/>
          <w:szCs w:val="28"/>
        </w:rPr>
        <w:t>吳玉琴</w:t>
      </w:r>
      <w:r>
        <w:rPr>
          <w:rFonts w:ascii="標楷體" w:eastAsia="標楷體" w:hAnsi="標楷體"/>
          <w:color w:val="000000"/>
          <w:sz w:val="28"/>
          <w:szCs w:val="28"/>
        </w:rPr>
        <w:t xml:space="preserve"> </w:t>
      </w:r>
      <w:r>
        <w:rPr>
          <w:rFonts w:ascii="標楷體" w:eastAsia="標楷體" w:hAnsi="標楷體"/>
          <w:sz w:val="28"/>
          <w:szCs w:val="28"/>
        </w:rPr>
        <w:t>李貴敏</w:t>
      </w:r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/>
          <w:sz w:val="28"/>
          <w:szCs w:val="28"/>
        </w:rPr>
        <w:t>吳怡玎</w:t>
      </w:r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/>
          <w:sz w:val="28"/>
          <w:szCs w:val="28"/>
        </w:rPr>
        <w:t>鄭麗文</w:t>
      </w:r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/>
          <w:color w:val="000000"/>
          <w:sz w:val="28"/>
          <w:szCs w:val="28"/>
        </w:rPr>
        <w:t>劉世芳</w:t>
      </w:r>
      <w:r>
        <w:rPr>
          <w:rFonts w:ascii="標楷體" w:eastAsia="標楷體" w:hAnsi="標楷體"/>
          <w:color w:val="000000"/>
          <w:sz w:val="28"/>
          <w:szCs w:val="28"/>
        </w:rPr>
        <w:t xml:space="preserve"> </w:t>
      </w:r>
      <w:r>
        <w:rPr>
          <w:rFonts w:ascii="標楷體" w:eastAsia="標楷體" w:hAnsi="標楷體"/>
          <w:sz w:val="28"/>
          <w:szCs w:val="28"/>
        </w:rPr>
        <w:t>鄭運鵬</w:t>
      </w:r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/>
          <w:sz w:val="28"/>
          <w:szCs w:val="28"/>
        </w:rPr>
        <w:t>賴香伶</w:t>
      </w:r>
    </w:p>
    <w:p w:rsidR="00E000F3" w:rsidRDefault="008D3303">
      <w:pPr>
        <w:snapToGrid w:val="0"/>
        <w:spacing w:line="340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          </w:t>
      </w:r>
      <w:r>
        <w:rPr>
          <w:rFonts w:ascii="標楷體" w:eastAsia="標楷體" w:hAnsi="標楷體"/>
          <w:sz w:val="28"/>
          <w:szCs w:val="28"/>
        </w:rPr>
        <w:t>鍾佳濱</w:t>
      </w:r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/>
          <w:sz w:val="28"/>
          <w:szCs w:val="28"/>
        </w:rPr>
        <w:t>周春米</w:t>
      </w:r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/>
          <w:sz w:val="28"/>
          <w:szCs w:val="28"/>
        </w:rPr>
        <w:t>林為洲</w:t>
      </w:r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/>
          <w:sz w:val="28"/>
          <w:szCs w:val="28"/>
        </w:rPr>
        <w:t>蔡易餘</w:t>
      </w:r>
      <w:r>
        <w:rPr>
          <w:rFonts w:ascii="標楷體" w:eastAsia="標楷體" w:hAnsi="標楷體"/>
          <w:sz w:val="28"/>
          <w:szCs w:val="28"/>
        </w:rPr>
        <w:t xml:space="preserve"> </w:t>
      </w:r>
    </w:p>
    <w:p w:rsidR="00E000F3" w:rsidRDefault="008D3303">
      <w:pPr>
        <w:snapToGrid w:val="0"/>
        <w:spacing w:line="360" w:lineRule="exact"/>
        <w:ind w:firstLine="140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委員出席</w:t>
      </w:r>
      <w:r>
        <w:rPr>
          <w:rFonts w:ascii="標楷體" w:eastAsia="標楷體" w:hAnsi="標楷體"/>
          <w:sz w:val="28"/>
          <w:szCs w:val="28"/>
        </w:rPr>
        <w:t>11</w:t>
      </w:r>
      <w:r>
        <w:rPr>
          <w:rFonts w:ascii="標楷體" w:eastAsia="標楷體" w:hAnsi="標楷體"/>
          <w:sz w:val="28"/>
          <w:szCs w:val="28"/>
        </w:rPr>
        <w:t>人</w:t>
      </w:r>
    </w:p>
    <w:p w:rsidR="00E000F3" w:rsidRDefault="008D3303">
      <w:pPr>
        <w:widowControl/>
        <w:snapToGrid w:val="0"/>
        <w:spacing w:line="340" w:lineRule="exact"/>
        <w:jc w:val="both"/>
      </w:pPr>
      <w:r>
        <w:rPr>
          <w:rFonts w:ascii="標楷體" w:eastAsia="標楷體" w:hAnsi="標楷體"/>
          <w:kern w:val="0"/>
          <w:sz w:val="28"/>
          <w:szCs w:val="28"/>
        </w:rPr>
        <w:t>列席</w:t>
      </w:r>
      <w:r>
        <w:rPr>
          <w:rFonts w:ascii="標楷體" w:eastAsia="標楷體" w:hAnsi="標楷體"/>
          <w:sz w:val="28"/>
          <w:szCs w:val="28"/>
        </w:rPr>
        <w:t>委員：</w:t>
      </w:r>
      <w:r>
        <w:rPr>
          <w:rFonts w:ascii="標楷體" w:eastAsia="標楷體" w:hAnsi="標楷體"/>
          <w:color w:val="000000"/>
          <w:sz w:val="28"/>
          <w:szCs w:val="28"/>
        </w:rPr>
        <w:t>陳椒華</w:t>
      </w:r>
      <w:r>
        <w:rPr>
          <w:rFonts w:ascii="標楷體" w:eastAsia="標楷體" w:hAnsi="標楷體"/>
          <w:color w:val="000000"/>
          <w:sz w:val="28"/>
          <w:szCs w:val="28"/>
        </w:rPr>
        <w:t xml:space="preserve"> </w:t>
      </w:r>
      <w:r>
        <w:rPr>
          <w:rFonts w:eastAsia="標楷體"/>
          <w:sz w:val="28"/>
        </w:rPr>
        <w:t>洪孟楷</w:t>
      </w:r>
      <w:r>
        <w:rPr>
          <w:rFonts w:eastAsia="標楷體"/>
          <w:sz w:val="28"/>
        </w:rPr>
        <w:t xml:space="preserve">  </w:t>
      </w:r>
      <w:r>
        <w:rPr>
          <w:rFonts w:eastAsia="標楷體"/>
          <w:sz w:val="28"/>
        </w:rPr>
        <w:t>魯明哲</w:t>
      </w:r>
      <w:r>
        <w:rPr>
          <w:rFonts w:eastAsia="標楷體"/>
          <w:sz w:val="28"/>
        </w:rPr>
        <w:t xml:space="preserve">  </w:t>
      </w:r>
      <w:r>
        <w:rPr>
          <w:rFonts w:ascii="標楷體" w:eastAsia="標楷體" w:hAnsi="標楷體"/>
          <w:color w:val="000000"/>
          <w:sz w:val="28"/>
          <w:szCs w:val="28"/>
        </w:rPr>
        <w:t>鄭天財</w:t>
      </w:r>
      <w:r>
        <w:rPr>
          <w:rFonts w:ascii="標楷體" w:eastAsia="標楷體" w:hAnsi="標楷體"/>
          <w:color w:val="000000"/>
          <w:sz w:val="28"/>
          <w:szCs w:val="28"/>
        </w:rPr>
        <w:t xml:space="preserve"> Sra </w:t>
      </w:r>
      <w:r>
        <w:rPr>
          <w:rFonts w:ascii="標楷體" w:eastAsia="標楷體" w:hAnsi="標楷體"/>
          <w:color w:val="000000"/>
          <w:sz w:val="28"/>
          <w:szCs w:val="28"/>
        </w:rPr>
        <w:t xml:space="preserve">Kacaw     </w:t>
      </w:r>
      <w:r>
        <w:rPr>
          <w:rFonts w:eastAsia="標楷體"/>
          <w:kern w:val="0"/>
          <w:sz w:val="28"/>
        </w:rPr>
        <w:t>孔文吉</w:t>
      </w:r>
    </w:p>
    <w:p w:rsidR="00E000F3" w:rsidRDefault="008D3303">
      <w:pPr>
        <w:widowControl/>
        <w:snapToGrid w:val="0"/>
        <w:spacing w:line="340" w:lineRule="exact"/>
        <w:ind w:left="1416" w:hanging="1418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          </w:t>
      </w:r>
      <w:r>
        <w:rPr>
          <w:rFonts w:ascii="標楷體" w:eastAsia="標楷體" w:hAnsi="標楷體"/>
          <w:sz w:val="28"/>
          <w:szCs w:val="28"/>
        </w:rPr>
        <w:t>吳斯懷</w:t>
      </w:r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/>
          <w:sz w:val="28"/>
          <w:szCs w:val="28"/>
        </w:rPr>
        <w:t>楊瓊瓔</w:t>
      </w:r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/>
          <w:sz w:val="28"/>
          <w:szCs w:val="28"/>
        </w:rPr>
        <w:t>范</w:t>
      </w:r>
      <w:r>
        <w:rPr>
          <w:rFonts w:ascii="標楷體" w:eastAsia="標楷體" w:hAnsi="標楷體"/>
          <w:sz w:val="28"/>
          <w:szCs w:val="28"/>
        </w:rPr>
        <w:t xml:space="preserve">  </w:t>
      </w:r>
      <w:r>
        <w:rPr>
          <w:rFonts w:ascii="標楷體" w:eastAsia="標楷體" w:hAnsi="標楷體"/>
          <w:sz w:val="28"/>
          <w:szCs w:val="28"/>
        </w:rPr>
        <w:t>雲</w:t>
      </w:r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/>
          <w:sz w:val="28"/>
          <w:szCs w:val="28"/>
        </w:rPr>
        <w:t>廖婉汝</w:t>
      </w:r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/>
          <w:sz w:val="28"/>
          <w:szCs w:val="28"/>
        </w:rPr>
        <w:t>莊競程</w:t>
      </w:r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/>
          <w:sz w:val="28"/>
          <w:szCs w:val="28"/>
        </w:rPr>
        <w:t>李德維</w:t>
      </w:r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/>
          <w:sz w:val="28"/>
          <w:szCs w:val="28"/>
        </w:rPr>
        <w:t>呂玉玲</w:t>
      </w:r>
    </w:p>
    <w:p w:rsidR="00E000F3" w:rsidRDefault="008D3303">
      <w:pPr>
        <w:widowControl/>
        <w:snapToGrid w:val="0"/>
        <w:spacing w:line="340" w:lineRule="exact"/>
        <w:ind w:left="1416" w:hanging="1418"/>
        <w:jc w:val="both"/>
      </w:pPr>
      <w:r>
        <w:rPr>
          <w:rFonts w:ascii="標楷體" w:eastAsia="標楷體" w:hAnsi="標楷體"/>
          <w:sz w:val="28"/>
          <w:szCs w:val="28"/>
        </w:rPr>
        <w:t xml:space="preserve">          </w:t>
      </w:r>
      <w:r>
        <w:rPr>
          <w:rFonts w:ascii="標楷體" w:eastAsia="標楷體" w:hAnsi="標楷體"/>
          <w:sz w:val="28"/>
          <w:szCs w:val="28"/>
        </w:rPr>
        <w:t>張育美</w:t>
      </w:r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eastAsia="標楷體"/>
          <w:kern w:val="0"/>
          <w:sz w:val="28"/>
        </w:rPr>
        <w:t>林思銘</w:t>
      </w:r>
    </w:p>
    <w:p w:rsidR="00E000F3" w:rsidRDefault="008D3303">
      <w:pPr>
        <w:widowControl/>
        <w:snapToGrid w:val="0"/>
        <w:spacing w:line="340" w:lineRule="exact"/>
        <w:ind w:left="1416" w:hanging="1418"/>
        <w:jc w:val="both"/>
      </w:pPr>
      <w:r>
        <w:rPr>
          <w:rFonts w:ascii="標楷體" w:eastAsia="標楷體" w:hAnsi="標楷體"/>
          <w:sz w:val="28"/>
          <w:szCs w:val="28"/>
        </w:rPr>
        <w:t xml:space="preserve">         </w:t>
      </w:r>
      <w:r>
        <w:rPr>
          <w:rFonts w:eastAsia="標楷體"/>
          <w:sz w:val="28"/>
        </w:rPr>
        <w:t xml:space="preserve">  </w:t>
      </w:r>
      <w:r>
        <w:rPr>
          <w:rFonts w:ascii="標楷體" w:eastAsia="標楷體" w:hAnsi="標楷體"/>
          <w:sz w:val="28"/>
          <w:szCs w:val="28"/>
        </w:rPr>
        <w:t>委員列席</w:t>
      </w:r>
      <w:r>
        <w:rPr>
          <w:rFonts w:ascii="標楷體" w:eastAsia="標楷體" w:hAnsi="標楷體"/>
          <w:sz w:val="28"/>
          <w:szCs w:val="28"/>
        </w:rPr>
        <w:t>14</w:t>
      </w:r>
      <w:r>
        <w:rPr>
          <w:rFonts w:ascii="標楷體" w:eastAsia="標楷體" w:hAnsi="標楷體"/>
          <w:sz w:val="28"/>
          <w:szCs w:val="28"/>
        </w:rPr>
        <w:t>人</w:t>
      </w:r>
    </w:p>
    <w:p w:rsidR="00E000F3" w:rsidRDefault="008D3303">
      <w:pPr>
        <w:snapToGrid w:val="0"/>
        <w:spacing w:line="360" w:lineRule="exact"/>
        <w:ind w:left="1361" w:hanging="1361"/>
        <w:jc w:val="both"/>
        <w:rPr>
          <w:rFonts w:ascii="標楷體" w:eastAsia="標楷體" w:hAnsi="標楷體"/>
          <w:kern w:val="0"/>
          <w:sz w:val="28"/>
          <w:szCs w:val="28"/>
        </w:rPr>
      </w:pPr>
      <w:r>
        <w:rPr>
          <w:rFonts w:ascii="標楷體" w:eastAsia="標楷體" w:hAnsi="標楷體"/>
          <w:kern w:val="0"/>
          <w:sz w:val="28"/>
          <w:szCs w:val="28"/>
        </w:rPr>
        <w:t>列席官員：法務部政務次長</w:t>
      </w:r>
      <w:r>
        <w:rPr>
          <w:rFonts w:ascii="標楷體" w:eastAsia="標楷體" w:hAnsi="標楷體"/>
          <w:kern w:val="0"/>
          <w:sz w:val="28"/>
          <w:szCs w:val="28"/>
        </w:rPr>
        <w:t xml:space="preserve"> </w:t>
      </w:r>
      <w:r>
        <w:rPr>
          <w:rFonts w:ascii="標楷體" w:eastAsia="標楷體" w:hAnsi="標楷體"/>
          <w:kern w:val="0"/>
          <w:sz w:val="28"/>
          <w:szCs w:val="28"/>
        </w:rPr>
        <w:t>蔡碧仲</w:t>
      </w:r>
    </w:p>
    <w:p w:rsidR="00E000F3" w:rsidRDefault="008D3303">
      <w:pPr>
        <w:snapToGrid w:val="0"/>
        <w:spacing w:line="360" w:lineRule="exact"/>
        <w:ind w:left="1361" w:hanging="1361"/>
        <w:jc w:val="both"/>
        <w:rPr>
          <w:rFonts w:ascii="標楷體" w:eastAsia="標楷體" w:hAnsi="標楷體"/>
          <w:kern w:val="0"/>
          <w:sz w:val="28"/>
          <w:szCs w:val="28"/>
        </w:rPr>
      </w:pPr>
      <w:r>
        <w:rPr>
          <w:rFonts w:ascii="標楷體" w:eastAsia="標楷體" w:hAnsi="標楷體"/>
          <w:kern w:val="0"/>
          <w:sz w:val="28"/>
          <w:szCs w:val="28"/>
        </w:rPr>
        <w:t xml:space="preserve">                </w:t>
      </w:r>
      <w:r>
        <w:rPr>
          <w:rFonts w:ascii="標楷體" w:eastAsia="標楷體" w:hAnsi="標楷體"/>
          <w:kern w:val="0"/>
          <w:sz w:val="28"/>
          <w:szCs w:val="28"/>
        </w:rPr>
        <w:t>檢察司副司長</w:t>
      </w:r>
      <w:r>
        <w:rPr>
          <w:rFonts w:ascii="標楷體" w:eastAsia="標楷體" w:hAnsi="標楷體"/>
          <w:kern w:val="0"/>
          <w:sz w:val="28"/>
          <w:szCs w:val="28"/>
        </w:rPr>
        <w:t xml:space="preserve"> </w:t>
      </w:r>
      <w:r>
        <w:rPr>
          <w:rFonts w:ascii="標楷體" w:eastAsia="標楷體" w:hAnsi="標楷體"/>
          <w:kern w:val="0"/>
          <w:sz w:val="28"/>
          <w:szCs w:val="28"/>
        </w:rPr>
        <w:t>李濠松</w:t>
      </w:r>
    </w:p>
    <w:p w:rsidR="00E000F3" w:rsidRDefault="008D3303">
      <w:pPr>
        <w:snapToGrid w:val="0"/>
        <w:spacing w:line="360" w:lineRule="exact"/>
        <w:ind w:left="1361" w:hanging="1361"/>
        <w:jc w:val="both"/>
        <w:rPr>
          <w:rFonts w:ascii="標楷體" w:eastAsia="標楷體" w:hAnsi="標楷體"/>
          <w:kern w:val="0"/>
          <w:sz w:val="28"/>
          <w:szCs w:val="28"/>
        </w:rPr>
      </w:pPr>
      <w:r>
        <w:rPr>
          <w:rFonts w:ascii="標楷體" w:eastAsia="標楷體" w:hAnsi="標楷體"/>
          <w:kern w:val="0"/>
          <w:sz w:val="28"/>
          <w:szCs w:val="28"/>
        </w:rPr>
        <w:t xml:space="preserve">          </w:t>
      </w:r>
      <w:r>
        <w:rPr>
          <w:rFonts w:ascii="標楷體" w:eastAsia="標楷體" w:hAnsi="標楷體"/>
          <w:kern w:val="0"/>
          <w:sz w:val="28"/>
          <w:szCs w:val="28"/>
        </w:rPr>
        <w:t>司法院副秘書長</w:t>
      </w:r>
      <w:r>
        <w:rPr>
          <w:rFonts w:ascii="標楷體" w:eastAsia="標楷體" w:hAnsi="標楷體"/>
          <w:kern w:val="0"/>
          <w:sz w:val="28"/>
          <w:szCs w:val="28"/>
        </w:rPr>
        <w:t xml:space="preserve"> </w:t>
      </w:r>
      <w:r>
        <w:rPr>
          <w:rFonts w:ascii="標楷體" w:eastAsia="標楷體" w:hAnsi="標楷體"/>
          <w:kern w:val="0"/>
          <w:sz w:val="28"/>
          <w:szCs w:val="28"/>
        </w:rPr>
        <w:t>葉麗霞</w:t>
      </w:r>
    </w:p>
    <w:p w:rsidR="00E000F3" w:rsidRDefault="008D3303">
      <w:pPr>
        <w:snapToGrid w:val="0"/>
        <w:spacing w:line="360" w:lineRule="exact"/>
        <w:ind w:left="1361" w:hanging="1361"/>
        <w:jc w:val="both"/>
        <w:rPr>
          <w:rFonts w:ascii="標楷體" w:eastAsia="標楷體" w:hAnsi="標楷體"/>
          <w:kern w:val="0"/>
          <w:sz w:val="28"/>
          <w:szCs w:val="28"/>
        </w:rPr>
      </w:pPr>
      <w:r>
        <w:rPr>
          <w:rFonts w:ascii="標楷體" w:eastAsia="標楷體" w:hAnsi="標楷體"/>
          <w:kern w:val="0"/>
          <w:sz w:val="28"/>
          <w:szCs w:val="28"/>
        </w:rPr>
        <w:t xml:space="preserve">                </w:t>
      </w:r>
      <w:r>
        <w:rPr>
          <w:rFonts w:ascii="標楷體" w:eastAsia="標楷體" w:hAnsi="標楷體"/>
          <w:kern w:val="0"/>
          <w:sz w:val="28"/>
          <w:szCs w:val="28"/>
        </w:rPr>
        <w:t>刑事廳廳長</w:t>
      </w:r>
      <w:r>
        <w:rPr>
          <w:rFonts w:ascii="標楷體" w:eastAsia="標楷體" w:hAnsi="標楷體"/>
          <w:kern w:val="0"/>
          <w:sz w:val="28"/>
          <w:szCs w:val="28"/>
        </w:rPr>
        <w:t xml:space="preserve"> </w:t>
      </w:r>
      <w:r>
        <w:rPr>
          <w:rFonts w:ascii="標楷體" w:eastAsia="標楷體" w:hAnsi="標楷體"/>
          <w:kern w:val="0"/>
          <w:sz w:val="28"/>
          <w:szCs w:val="28"/>
        </w:rPr>
        <w:t>彭幸鳴</w:t>
      </w:r>
    </w:p>
    <w:p w:rsidR="00E000F3" w:rsidRDefault="008D3303">
      <w:pPr>
        <w:snapToGrid w:val="0"/>
        <w:spacing w:line="360" w:lineRule="exact"/>
        <w:ind w:left="1361" w:hanging="1361"/>
        <w:jc w:val="both"/>
        <w:rPr>
          <w:rFonts w:ascii="標楷體" w:eastAsia="標楷體" w:hAnsi="標楷體"/>
          <w:kern w:val="0"/>
          <w:sz w:val="28"/>
          <w:szCs w:val="28"/>
        </w:rPr>
      </w:pPr>
      <w:r>
        <w:rPr>
          <w:rFonts w:ascii="標楷體" w:eastAsia="標楷體" w:hAnsi="標楷體"/>
          <w:kern w:val="0"/>
          <w:sz w:val="28"/>
          <w:szCs w:val="28"/>
        </w:rPr>
        <w:t xml:space="preserve">          </w:t>
      </w:r>
      <w:r>
        <w:rPr>
          <w:rFonts w:ascii="標楷體" w:eastAsia="標楷體" w:hAnsi="標楷體"/>
          <w:kern w:val="0"/>
          <w:sz w:val="28"/>
          <w:szCs w:val="28"/>
        </w:rPr>
        <w:t>國家通訊傳播委員會電臺與內容事務處處長</w:t>
      </w:r>
      <w:r>
        <w:rPr>
          <w:rFonts w:ascii="標楷體" w:eastAsia="標楷體" w:hAnsi="標楷體"/>
          <w:kern w:val="0"/>
          <w:sz w:val="28"/>
          <w:szCs w:val="28"/>
        </w:rPr>
        <w:t xml:space="preserve"> </w:t>
      </w:r>
      <w:r>
        <w:rPr>
          <w:rFonts w:ascii="標楷體" w:eastAsia="標楷體" w:hAnsi="標楷體"/>
          <w:kern w:val="0"/>
          <w:sz w:val="28"/>
          <w:szCs w:val="28"/>
        </w:rPr>
        <w:t>黃金益</w:t>
      </w:r>
    </w:p>
    <w:p w:rsidR="00E000F3" w:rsidRDefault="008D3303">
      <w:pPr>
        <w:snapToGrid w:val="0"/>
        <w:spacing w:line="360" w:lineRule="exact"/>
        <w:ind w:left="1361" w:hanging="1361"/>
        <w:jc w:val="both"/>
        <w:rPr>
          <w:rFonts w:ascii="標楷體" w:eastAsia="標楷體" w:hAnsi="標楷體"/>
          <w:kern w:val="0"/>
          <w:sz w:val="28"/>
          <w:szCs w:val="28"/>
        </w:rPr>
      </w:pPr>
      <w:r>
        <w:rPr>
          <w:rFonts w:ascii="標楷體" w:eastAsia="標楷體" w:hAnsi="標楷體"/>
          <w:kern w:val="0"/>
          <w:sz w:val="28"/>
          <w:szCs w:val="28"/>
        </w:rPr>
        <w:t xml:space="preserve">                                            </w:t>
      </w:r>
      <w:r>
        <w:rPr>
          <w:rFonts w:ascii="標楷體" w:eastAsia="標楷體" w:hAnsi="標楷體"/>
          <w:kern w:val="0"/>
          <w:sz w:val="28"/>
          <w:szCs w:val="28"/>
        </w:rPr>
        <w:t>簡任視察</w:t>
      </w:r>
      <w:r>
        <w:rPr>
          <w:rFonts w:ascii="標楷體" w:eastAsia="標楷體" w:hAnsi="標楷體"/>
          <w:kern w:val="0"/>
          <w:sz w:val="28"/>
          <w:szCs w:val="28"/>
        </w:rPr>
        <w:t xml:space="preserve"> </w:t>
      </w:r>
      <w:r>
        <w:rPr>
          <w:rFonts w:ascii="標楷體" w:eastAsia="標楷體" w:hAnsi="標楷體"/>
          <w:kern w:val="0"/>
          <w:sz w:val="28"/>
          <w:szCs w:val="28"/>
        </w:rPr>
        <w:t>林慧玲</w:t>
      </w:r>
    </w:p>
    <w:p w:rsidR="00E000F3" w:rsidRDefault="008D3303">
      <w:pPr>
        <w:snapToGrid w:val="0"/>
        <w:spacing w:line="360" w:lineRule="exact"/>
        <w:ind w:left="1361" w:hanging="1361"/>
        <w:jc w:val="both"/>
        <w:rPr>
          <w:rFonts w:ascii="標楷體" w:eastAsia="標楷體" w:hAnsi="標楷體"/>
          <w:kern w:val="0"/>
          <w:sz w:val="28"/>
          <w:szCs w:val="28"/>
        </w:rPr>
      </w:pPr>
      <w:r>
        <w:rPr>
          <w:rFonts w:ascii="標楷體" w:eastAsia="標楷體" w:hAnsi="標楷體"/>
          <w:kern w:val="0"/>
          <w:sz w:val="28"/>
          <w:szCs w:val="28"/>
        </w:rPr>
        <w:t xml:space="preserve">          </w:t>
      </w:r>
      <w:r>
        <w:rPr>
          <w:rFonts w:ascii="標楷體" w:eastAsia="標楷體" w:hAnsi="標楷體"/>
          <w:kern w:val="0"/>
          <w:sz w:val="28"/>
          <w:szCs w:val="28"/>
        </w:rPr>
        <w:t>衛生福利部保護服務司簡任視察</w:t>
      </w:r>
      <w:r>
        <w:rPr>
          <w:rFonts w:ascii="標楷體" w:eastAsia="標楷體" w:hAnsi="標楷體"/>
          <w:kern w:val="0"/>
          <w:sz w:val="28"/>
          <w:szCs w:val="28"/>
        </w:rPr>
        <w:t xml:space="preserve"> </w:t>
      </w:r>
      <w:r>
        <w:rPr>
          <w:rFonts w:ascii="標楷體" w:eastAsia="標楷體" w:hAnsi="標楷體"/>
          <w:kern w:val="0"/>
          <w:sz w:val="28"/>
          <w:szCs w:val="28"/>
        </w:rPr>
        <w:t>林春燕</w:t>
      </w:r>
    </w:p>
    <w:p w:rsidR="00E000F3" w:rsidRDefault="008D3303">
      <w:pPr>
        <w:snapToGrid w:val="0"/>
        <w:spacing w:line="360" w:lineRule="exact"/>
        <w:ind w:left="1361" w:hanging="1361"/>
        <w:jc w:val="both"/>
        <w:rPr>
          <w:rFonts w:ascii="標楷體" w:eastAsia="標楷體" w:hAnsi="標楷體"/>
          <w:kern w:val="0"/>
          <w:sz w:val="28"/>
          <w:szCs w:val="28"/>
        </w:rPr>
      </w:pPr>
      <w:r>
        <w:rPr>
          <w:rFonts w:ascii="標楷體" w:eastAsia="標楷體" w:hAnsi="標楷體"/>
          <w:kern w:val="0"/>
          <w:sz w:val="28"/>
          <w:szCs w:val="28"/>
        </w:rPr>
        <w:t xml:space="preserve">          </w:t>
      </w:r>
      <w:r>
        <w:rPr>
          <w:rFonts w:ascii="標楷體" w:eastAsia="標楷體" w:hAnsi="標楷體"/>
          <w:kern w:val="0"/>
          <w:sz w:val="28"/>
          <w:szCs w:val="28"/>
        </w:rPr>
        <w:t>教育部學生事務及特殊教育司專門委員</w:t>
      </w:r>
      <w:r>
        <w:rPr>
          <w:rFonts w:ascii="標楷體" w:eastAsia="標楷體" w:hAnsi="標楷體"/>
          <w:kern w:val="0"/>
          <w:sz w:val="28"/>
          <w:szCs w:val="28"/>
        </w:rPr>
        <w:t xml:space="preserve"> </w:t>
      </w:r>
      <w:r>
        <w:rPr>
          <w:rFonts w:ascii="標楷體" w:eastAsia="標楷體" w:hAnsi="標楷體"/>
          <w:kern w:val="0"/>
          <w:sz w:val="28"/>
          <w:szCs w:val="28"/>
        </w:rPr>
        <w:t>黃蘭琇</w:t>
      </w:r>
    </w:p>
    <w:p w:rsidR="00E000F3" w:rsidRDefault="008D3303">
      <w:pPr>
        <w:snapToGrid w:val="0"/>
        <w:spacing w:line="360" w:lineRule="exact"/>
        <w:ind w:left="1361" w:hanging="1361"/>
        <w:jc w:val="both"/>
        <w:rPr>
          <w:rFonts w:ascii="標楷體" w:eastAsia="標楷體" w:hAnsi="標楷體"/>
          <w:kern w:val="0"/>
          <w:sz w:val="28"/>
          <w:szCs w:val="28"/>
        </w:rPr>
      </w:pPr>
      <w:r>
        <w:rPr>
          <w:rFonts w:ascii="標楷體" w:eastAsia="標楷體" w:hAnsi="標楷體"/>
          <w:kern w:val="0"/>
          <w:sz w:val="28"/>
          <w:szCs w:val="28"/>
        </w:rPr>
        <w:t xml:space="preserve">          </w:t>
      </w:r>
      <w:r>
        <w:rPr>
          <w:rFonts w:ascii="標楷體" w:eastAsia="標楷體" w:hAnsi="標楷體"/>
          <w:kern w:val="0"/>
          <w:sz w:val="28"/>
          <w:szCs w:val="28"/>
        </w:rPr>
        <w:t>內政部警政署刑事警察局副局長</w:t>
      </w:r>
      <w:r>
        <w:rPr>
          <w:rFonts w:ascii="標楷體" w:eastAsia="標楷體" w:hAnsi="標楷體"/>
          <w:kern w:val="0"/>
          <w:sz w:val="28"/>
          <w:szCs w:val="28"/>
        </w:rPr>
        <w:t xml:space="preserve"> </w:t>
      </w:r>
      <w:r>
        <w:rPr>
          <w:rFonts w:ascii="標楷體" w:eastAsia="標楷體" w:hAnsi="標楷體"/>
          <w:kern w:val="0"/>
          <w:sz w:val="28"/>
          <w:szCs w:val="28"/>
        </w:rPr>
        <w:t>廖訓誠</w:t>
      </w:r>
    </w:p>
    <w:p w:rsidR="00E000F3" w:rsidRDefault="008D3303">
      <w:pPr>
        <w:spacing w:line="360" w:lineRule="exact"/>
        <w:ind w:left="1117" w:hanging="1117"/>
        <w:jc w:val="both"/>
      </w:pPr>
      <w:r>
        <w:rPr>
          <w:rFonts w:ascii="標楷體" w:eastAsia="標楷體" w:hAnsi="標楷體"/>
          <w:kern w:val="0"/>
          <w:sz w:val="28"/>
          <w:szCs w:val="28"/>
        </w:rPr>
        <w:t>主</w:t>
      </w:r>
      <w:r>
        <w:rPr>
          <w:rFonts w:ascii="標楷體" w:eastAsia="標楷體" w:hAnsi="標楷體"/>
          <w:kern w:val="0"/>
          <w:sz w:val="28"/>
          <w:szCs w:val="28"/>
        </w:rPr>
        <w:t xml:space="preserve">    </w:t>
      </w:r>
      <w:r>
        <w:rPr>
          <w:rFonts w:ascii="標楷體" w:eastAsia="標楷體" w:hAnsi="標楷體"/>
          <w:kern w:val="0"/>
          <w:sz w:val="28"/>
          <w:szCs w:val="28"/>
        </w:rPr>
        <w:t>席</w:t>
      </w:r>
      <w:r>
        <w:rPr>
          <w:rFonts w:ascii="標楷體" w:eastAsia="標楷體" w:hAnsi="標楷體"/>
          <w:sz w:val="28"/>
          <w:szCs w:val="28"/>
        </w:rPr>
        <w:t>：李召集委員貴敏</w:t>
      </w:r>
    </w:p>
    <w:p w:rsidR="00E000F3" w:rsidRDefault="008D3303">
      <w:pPr>
        <w:spacing w:line="360" w:lineRule="exact"/>
        <w:ind w:left="1120" w:hanging="1120"/>
        <w:jc w:val="both"/>
      </w:pPr>
      <w:r>
        <w:rPr>
          <w:rFonts w:ascii="標楷體" w:eastAsia="標楷體" w:hAnsi="標楷體"/>
          <w:kern w:val="0"/>
          <w:sz w:val="28"/>
          <w:szCs w:val="28"/>
        </w:rPr>
        <w:t>專門委員</w:t>
      </w:r>
      <w:r>
        <w:rPr>
          <w:rFonts w:ascii="標楷體" w:eastAsia="標楷體" w:hAnsi="標楷體"/>
          <w:sz w:val="28"/>
          <w:szCs w:val="28"/>
        </w:rPr>
        <w:t>：</w:t>
      </w:r>
      <w:r>
        <w:rPr>
          <w:rFonts w:ascii="標楷體" w:eastAsia="標楷體" w:hAnsi="標楷體"/>
          <w:color w:val="000000"/>
          <w:sz w:val="28"/>
          <w:szCs w:val="28"/>
        </w:rPr>
        <w:t>張智為</w:t>
      </w:r>
    </w:p>
    <w:p w:rsidR="00E000F3" w:rsidRDefault="008D3303">
      <w:pPr>
        <w:tabs>
          <w:tab w:val="left" w:pos="1580"/>
        </w:tabs>
        <w:spacing w:line="360" w:lineRule="exact"/>
        <w:jc w:val="both"/>
      </w:pPr>
      <w:r>
        <w:rPr>
          <w:rFonts w:ascii="標楷體" w:eastAsia="標楷體" w:hAnsi="標楷體"/>
          <w:kern w:val="0"/>
          <w:sz w:val="28"/>
          <w:szCs w:val="28"/>
        </w:rPr>
        <w:t>主任秘書</w:t>
      </w:r>
      <w:r>
        <w:rPr>
          <w:rFonts w:ascii="標楷體" w:eastAsia="標楷體" w:hAnsi="標楷體"/>
          <w:sz w:val="28"/>
          <w:szCs w:val="28"/>
        </w:rPr>
        <w:t>：楊育純</w:t>
      </w:r>
    </w:p>
    <w:p w:rsidR="00E000F3" w:rsidRDefault="008D3303">
      <w:pPr>
        <w:snapToGrid w:val="0"/>
        <w:spacing w:line="36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紀</w:t>
      </w:r>
      <w:r>
        <w:rPr>
          <w:rFonts w:ascii="標楷體" w:eastAsia="標楷體" w:hAnsi="標楷體"/>
          <w:sz w:val="28"/>
          <w:szCs w:val="28"/>
        </w:rPr>
        <w:t xml:space="preserve">    </w:t>
      </w:r>
      <w:r>
        <w:rPr>
          <w:rFonts w:ascii="標楷體" w:eastAsia="標楷體" w:hAnsi="標楷體"/>
          <w:sz w:val="28"/>
          <w:szCs w:val="28"/>
        </w:rPr>
        <w:t>錄：簡任秘書　彭定民</w:t>
      </w:r>
    </w:p>
    <w:p w:rsidR="00E000F3" w:rsidRDefault="008D3303">
      <w:pPr>
        <w:snapToGrid w:val="0"/>
        <w:spacing w:line="360" w:lineRule="exact"/>
        <w:ind w:firstLine="140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簡任編審　薛復寧</w:t>
      </w:r>
    </w:p>
    <w:p w:rsidR="00E000F3" w:rsidRDefault="008D3303">
      <w:pPr>
        <w:snapToGrid w:val="0"/>
        <w:spacing w:line="360" w:lineRule="exact"/>
        <w:ind w:firstLine="140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科　　長　鮑夏明</w:t>
      </w:r>
    </w:p>
    <w:p w:rsidR="00E000F3" w:rsidRDefault="008D3303">
      <w:pPr>
        <w:snapToGrid w:val="0"/>
        <w:spacing w:before="180" w:line="380" w:lineRule="exact"/>
        <w:ind w:firstLine="1115"/>
        <w:jc w:val="both"/>
        <w:rPr>
          <w:rFonts w:ascii="標楷體" w:eastAsia="標楷體" w:hAnsi="標楷體"/>
          <w:b/>
          <w:kern w:val="0"/>
          <w:sz w:val="28"/>
          <w:szCs w:val="28"/>
        </w:rPr>
      </w:pPr>
      <w:r>
        <w:rPr>
          <w:rFonts w:ascii="標楷體" w:eastAsia="標楷體" w:hAnsi="標楷體"/>
          <w:b/>
          <w:kern w:val="0"/>
          <w:sz w:val="28"/>
          <w:szCs w:val="28"/>
        </w:rPr>
        <w:t>報告事項</w:t>
      </w:r>
    </w:p>
    <w:p w:rsidR="00E000F3" w:rsidRDefault="008D3303">
      <w:pPr>
        <w:snapToGrid w:val="0"/>
        <w:spacing w:before="72" w:line="360" w:lineRule="exact"/>
        <w:ind w:left="560" w:hanging="560"/>
        <w:jc w:val="both"/>
        <w:rPr>
          <w:rFonts w:ascii="標楷體" w:eastAsia="標楷體" w:hAnsi="標楷體"/>
          <w:kern w:val="0"/>
          <w:sz w:val="28"/>
          <w:szCs w:val="28"/>
        </w:rPr>
      </w:pPr>
      <w:r>
        <w:rPr>
          <w:rFonts w:ascii="標楷體" w:eastAsia="標楷體" w:hAnsi="標楷體"/>
          <w:kern w:val="0"/>
          <w:sz w:val="28"/>
          <w:szCs w:val="28"/>
        </w:rPr>
        <w:t>宣讀上次會議議事錄。</w:t>
      </w:r>
    </w:p>
    <w:p w:rsidR="00E000F3" w:rsidRDefault="008D3303">
      <w:pPr>
        <w:snapToGrid w:val="0"/>
        <w:spacing w:line="360" w:lineRule="exact"/>
        <w:ind w:left="840" w:hanging="840"/>
        <w:jc w:val="both"/>
      </w:pPr>
      <w:r>
        <w:rPr>
          <w:rFonts w:ascii="標楷體" w:eastAsia="標楷體" w:hAnsi="標楷體"/>
          <w:kern w:val="0"/>
          <w:sz w:val="28"/>
          <w:szCs w:val="28"/>
        </w:rPr>
        <w:t>決定：確定。</w:t>
      </w:r>
    </w:p>
    <w:p w:rsidR="00E000F3" w:rsidRDefault="008D3303">
      <w:pPr>
        <w:snapToGrid w:val="0"/>
        <w:spacing w:before="180" w:line="360" w:lineRule="exact"/>
        <w:ind w:firstLine="1115"/>
        <w:jc w:val="both"/>
        <w:rPr>
          <w:rFonts w:ascii="標楷體" w:eastAsia="標楷體" w:hAnsi="標楷體"/>
          <w:b/>
          <w:kern w:val="0"/>
          <w:sz w:val="28"/>
          <w:szCs w:val="28"/>
        </w:rPr>
      </w:pPr>
      <w:r>
        <w:rPr>
          <w:rFonts w:ascii="標楷體" w:eastAsia="標楷體" w:hAnsi="標楷體"/>
          <w:b/>
          <w:kern w:val="0"/>
          <w:sz w:val="28"/>
          <w:szCs w:val="28"/>
        </w:rPr>
        <w:t>討論事項</w:t>
      </w:r>
    </w:p>
    <w:p w:rsidR="00E000F3" w:rsidRDefault="008D3303">
      <w:pPr>
        <w:numPr>
          <w:ilvl w:val="0"/>
          <w:numId w:val="1"/>
        </w:numPr>
        <w:suppressAutoHyphens w:val="0"/>
        <w:snapToGrid w:val="0"/>
        <w:spacing w:line="360" w:lineRule="exact"/>
        <w:ind w:left="567" w:hanging="567"/>
        <w:jc w:val="both"/>
        <w:textAlignment w:val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併案審查</w:t>
      </w:r>
      <w:r>
        <w:rPr>
          <w:rFonts w:ascii="標楷體" w:eastAsia="標楷體" w:hAnsi="標楷體"/>
          <w:sz w:val="28"/>
          <w:szCs w:val="28"/>
        </w:rPr>
        <w:t>(</w:t>
      </w:r>
      <w:r>
        <w:rPr>
          <w:rFonts w:ascii="標楷體" w:eastAsia="標楷體" w:hAnsi="標楷體"/>
          <w:sz w:val="28"/>
          <w:szCs w:val="28"/>
        </w:rPr>
        <w:t>一</w:t>
      </w:r>
      <w:r>
        <w:rPr>
          <w:rFonts w:ascii="標楷體" w:eastAsia="標楷體" w:hAnsi="標楷體"/>
          <w:sz w:val="28"/>
          <w:szCs w:val="28"/>
        </w:rPr>
        <w:t>)</w:t>
      </w:r>
      <w:r>
        <w:rPr>
          <w:rFonts w:ascii="標楷體" w:eastAsia="標楷體" w:hAnsi="標楷體"/>
          <w:sz w:val="28"/>
          <w:szCs w:val="28"/>
        </w:rPr>
        <w:t>委員李貴敏等</w:t>
      </w:r>
      <w:r>
        <w:rPr>
          <w:rFonts w:ascii="標楷體" w:eastAsia="標楷體" w:hAnsi="標楷體"/>
          <w:sz w:val="28"/>
          <w:szCs w:val="28"/>
        </w:rPr>
        <w:t>20</w:t>
      </w:r>
      <w:r>
        <w:rPr>
          <w:rFonts w:ascii="標楷體" w:eastAsia="標楷體" w:hAnsi="標楷體"/>
          <w:sz w:val="28"/>
          <w:szCs w:val="28"/>
        </w:rPr>
        <w:t>人擬具「中華民國刑法第二百三十五條條文修正草案」、</w:t>
      </w:r>
      <w:r>
        <w:rPr>
          <w:rFonts w:ascii="標楷體" w:eastAsia="標楷體" w:hAnsi="標楷體"/>
          <w:sz w:val="28"/>
          <w:szCs w:val="28"/>
        </w:rPr>
        <w:t>(</w:t>
      </w:r>
      <w:r>
        <w:rPr>
          <w:rFonts w:ascii="標楷體" w:eastAsia="標楷體" w:hAnsi="標楷體"/>
          <w:sz w:val="28"/>
          <w:szCs w:val="28"/>
        </w:rPr>
        <w:t>二</w:t>
      </w:r>
      <w:r>
        <w:rPr>
          <w:rFonts w:ascii="標楷體" w:eastAsia="標楷體" w:hAnsi="標楷體"/>
          <w:sz w:val="28"/>
          <w:szCs w:val="28"/>
        </w:rPr>
        <w:t>)</w:t>
      </w:r>
      <w:r>
        <w:rPr>
          <w:rFonts w:ascii="標楷體" w:eastAsia="標楷體" w:hAnsi="標楷體"/>
          <w:sz w:val="28"/>
          <w:szCs w:val="28"/>
        </w:rPr>
        <w:t>委員吳怡玎等</w:t>
      </w:r>
      <w:r>
        <w:rPr>
          <w:rFonts w:ascii="標楷體" w:eastAsia="標楷體" w:hAnsi="標楷體"/>
          <w:sz w:val="28"/>
          <w:szCs w:val="28"/>
        </w:rPr>
        <w:t>19</w:t>
      </w:r>
      <w:r>
        <w:rPr>
          <w:rFonts w:ascii="標楷體" w:eastAsia="標楷體" w:hAnsi="標楷體"/>
          <w:sz w:val="28"/>
          <w:szCs w:val="28"/>
        </w:rPr>
        <w:t>人擬具「中華民國刑法第二百三十五條條文修正草案」及</w:t>
      </w:r>
      <w:r>
        <w:rPr>
          <w:rFonts w:ascii="標楷體" w:eastAsia="標楷體" w:hAnsi="標楷體"/>
          <w:sz w:val="28"/>
          <w:szCs w:val="28"/>
        </w:rPr>
        <w:t>(</w:t>
      </w:r>
      <w:r>
        <w:rPr>
          <w:rFonts w:ascii="標楷體" w:eastAsia="標楷體" w:hAnsi="標楷體"/>
          <w:sz w:val="28"/>
          <w:szCs w:val="28"/>
        </w:rPr>
        <w:t>三</w:t>
      </w:r>
      <w:r>
        <w:rPr>
          <w:rFonts w:ascii="標楷體" w:eastAsia="標楷體" w:hAnsi="標楷體"/>
          <w:sz w:val="28"/>
          <w:szCs w:val="28"/>
        </w:rPr>
        <w:t>)</w:t>
      </w:r>
      <w:r>
        <w:rPr>
          <w:rFonts w:ascii="標楷體" w:eastAsia="標楷體" w:hAnsi="標楷體"/>
          <w:sz w:val="28"/>
          <w:szCs w:val="28"/>
        </w:rPr>
        <w:t>委員呂玉玲等</w:t>
      </w:r>
      <w:r>
        <w:rPr>
          <w:rFonts w:ascii="標楷體" w:eastAsia="標楷體" w:hAnsi="標楷體"/>
          <w:sz w:val="28"/>
          <w:szCs w:val="28"/>
        </w:rPr>
        <w:t>23</w:t>
      </w:r>
      <w:r>
        <w:rPr>
          <w:rFonts w:ascii="標楷體" w:eastAsia="標楷體" w:hAnsi="標楷體"/>
          <w:sz w:val="28"/>
          <w:szCs w:val="28"/>
        </w:rPr>
        <w:t>人擬具「中華民國刑法第二百三十一條之二及第二百三十五條條文修正草案」案。</w:t>
      </w:r>
    </w:p>
    <w:p w:rsidR="00E000F3" w:rsidRDefault="008D3303">
      <w:pPr>
        <w:numPr>
          <w:ilvl w:val="0"/>
          <w:numId w:val="1"/>
        </w:numPr>
        <w:suppressAutoHyphens w:val="0"/>
        <w:snapToGrid w:val="0"/>
        <w:spacing w:line="360" w:lineRule="exact"/>
        <w:ind w:left="567" w:hanging="578"/>
        <w:jc w:val="both"/>
        <w:textAlignment w:val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審查委員洪孟楷等</w:t>
      </w:r>
      <w:r>
        <w:rPr>
          <w:rFonts w:ascii="標楷體" w:eastAsia="標楷體" w:hAnsi="標楷體"/>
          <w:sz w:val="28"/>
          <w:szCs w:val="28"/>
        </w:rPr>
        <w:t>18</w:t>
      </w:r>
      <w:r>
        <w:rPr>
          <w:rFonts w:ascii="標楷體" w:eastAsia="標楷體" w:hAnsi="標楷體"/>
          <w:sz w:val="28"/>
          <w:szCs w:val="28"/>
        </w:rPr>
        <w:t>人擬具「中華民國刑法第二百二十二條條文修正草案」案。</w:t>
      </w:r>
    </w:p>
    <w:p w:rsidR="00E000F3" w:rsidRDefault="008D3303">
      <w:pPr>
        <w:snapToGrid w:val="0"/>
        <w:spacing w:line="340" w:lineRule="exact"/>
        <w:ind w:left="283" w:hanging="283"/>
        <w:jc w:val="both"/>
      </w:pPr>
      <w:r>
        <w:rPr>
          <w:rFonts w:ascii="標楷體" w:eastAsia="標楷體" w:hAnsi="標楷體"/>
          <w:sz w:val="28"/>
          <w:szCs w:val="28"/>
        </w:rPr>
        <w:t>（本次會議有委員</w:t>
      </w:r>
      <w:r>
        <w:rPr>
          <w:rFonts w:ascii="標楷體" w:eastAsia="標楷體" w:hAnsi="標楷體"/>
          <w:color w:val="000000"/>
          <w:sz w:val="28"/>
          <w:szCs w:val="28"/>
        </w:rPr>
        <w:t>吳玉琴</w:t>
      </w:r>
      <w:r>
        <w:rPr>
          <w:rFonts w:ascii="標楷體" w:eastAsia="標楷體" w:hAnsi="標楷體"/>
          <w:sz w:val="28"/>
          <w:szCs w:val="28"/>
        </w:rPr>
        <w:t>、李貴敏、吳怡玎、鄭麗文、</w:t>
      </w:r>
      <w:r>
        <w:rPr>
          <w:rFonts w:ascii="標楷體" w:eastAsia="標楷體" w:hAnsi="標楷體"/>
          <w:color w:val="000000"/>
          <w:sz w:val="28"/>
          <w:szCs w:val="28"/>
        </w:rPr>
        <w:t>劉世芳</w:t>
      </w:r>
      <w:r>
        <w:rPr>
          <w:rFonts w:ascii="標楷體" w:eastAsia="標楷體" w:hAnsi="標楷體"/>
          <w:sz w:val="28"/>
          <w:szCs w:val="28"/>
        </w:rPr>
        <w:t>、周春米、陳椒華、洪孟楷、鍾佳濱、范雲、蔡易餘提出質詢；委員賴香</w:t>
      </w:r>
      <w:r>
        <w:rPr>
          <w:rFonts w:ascii="標楷體" w:eastAsia="標楷體" w:hAnsi="標楷體"/>
          <w:sz w:val="28"/>
          <w:szCs w:val="28"/>
        </w:rPr>
        <w:lastRenderedPageBreak/>
        <w:t>伶、鄭運鵬、呂玉玲、林為洲、魯明哲提出書面質詢。）</w:t>
      </w:r>
    </w:p>
    <w:p w:rsidR="00E000F3" w:rsidRDefault="008D3303">
      <w:pPr>
        <w:snapToGrid w:val="0"/>
        <w:spacing w:line="360" w:lineRule="exact"/>
        <w:ind w:left="493" w:hanging="493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決議：</w:t>
      </w:r>
    </w:p>
    <w:p w:rsidR="00E000F3" w:rsidRDefault="008D3303">
      <w:pPr>
        <w:pStyle w:val="af2"/>
        <w:numPr>
          <w:ilvl w:val="0"/>
          <w:numId w:val="2"/>
        </w:numPr>
        <w:spacing w:line="360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報告及詢答完畢。</w:t>
      </w:r>
    </w:p>
    <w:p w:rsidR="00E000F3" w:rsidRDefault="008D3303">
      <w:pPr>
        <w:spacing w:line="360" w:lineRule="exact"/>
        <w:jc w:val="both"/>
      </w:pPr>
      <w:r>
        <w:rPr>
          <w:rFonts w:ascii="標楷體" w:eastAsia="標楷體" w:hAnsi="標楷體"/>
          <w:sz w:val="28"/>
          <w:szCs w:val="28"/>
        </w:rPr>
        <w:t>二、「中華民國刑法第二百三十五條條文修正草案」等</w:t>
      </w:r>
      <w:r>
        <w:rPr>
          <w:rFonts w:ascii="標楷體" w:eastAsia="標楷體" w:hAnsi="標楷體"/>
          <w:sz w:val="28"/>
          <w:szCs w:val="28"/>
        </w:rPr>
        <w:t>3</w:t>
      </w:r>
      <w:r>
        <w:rPr>
          <w:rFonts w:ascii="標楷體" w:eastAsia="標楷體" w:hAnsi="標楷體"/>
          <w:sz w:val="28"/>
          <w:szCs w:val="28"/>
        </w:rPr>
        <w:t>案：</w:t>
      </w:r>
    </w:p>
    <w:p w:rsidR="00E000F3" w:rsidRDefault="008D3303">
      <w:pPr>
        <w:pStyle w:val="af3"/>
      </w:pPr>
      <w:r>
        <w:t xml:space="preserve">   (</w:t>
      </w:r>
      <w:r>
        <w:t>一</w:t>
      </w:r>
      <w:r>
        <w:t>)</w:t>
      </w:r>
      <w:r>
        <w:t>逕行逐條審查。</w:t>
      </w:r>
    </w:p>
    <w:p w:rsidR="00E000F3" w:rsidRDefault="008D3303">
      <w:pPr>
        <w:pStyle w:val="af3"/>
        <w:ind w:right="-1"/>
        <w:jc w:val="left"/>
      </w:pPr>
      <w:r>
        <w:t xml:space="preserve">   (</w:t>
      </w:r>
      <w:r>
        <w:t>二</w:t>
      </w:r>
      <w:r>
        <w:t>)</w:t>
      </w:r>
      <w:r>
        <w:t>第二百三十一條之二、第二百三十五條，均保留，送院會處理。</w:t>
      </w:r>
    </w:p>
    <w:p w:rsidR="00E000F3" w:rsidRDefault="008D3303">
      <w:pPr>
        <w:pStyle w:val="af3"/>
      </w:pPr>
      <w:r>
        <w:t xml:space="preserve">   (</w:t>
      </w:r>
      <w:r>
        <w:t>三</w:t>
      </w:r>
      <w:r>
        <w:t>)</w:t>
      </w:r>
      <w:r>
        <w:t>本案審查完竣，擬具審查報告，提請院會公決；須交由黨</w:t>
      </w:r>
      <w:r>
        <w:t xml:space="preserve">   </w:t>
      </w:r>
      <w:r>
        <w:t>團協商；院會討論時，由李召集委員貴敏出席說明。</w:t>
      </w:r>
    </w:p>
    <w:p w:rsidR="00E000F3" w:rsidRDefault="008D3303">
      <w:pPr>
        <w:pStyle w:val="af3"/>
      </w:pPr>
      <w:r>
        <w:t xml:space="preserve">   (</w:t>
      </w:r>
      <w:r>
        <w:t>四</w:t>
      </w:r>
      <w:r>
        <w:t>)</w:t>
      </w:r>
      <w:r>
        <w:t>條次、引述條文部分文字及法制用字用語，授權主席及議事人員整理。</w:t>
      </w:r>
    </w:p>
    <w:p w:rsidR="00E000F3" w:rsidRDefault="008D3303">
      <w:pPr>
        <w:pStyle w:val="ad"/>
        <w:spacing w:line="360" w:lineRule="exact"/>
        <w:jc w:val="both"/>
      </w:pPr>
      <w:r>
        <w:rPr>
          <w:rFonts w:ascii="標楷體" w:hAnsi="標楷體"/>
          <w:sz w:val="28"/>
          <w:szCs w:val="28"/>
        </w:rPr>
        <w:t>三、</w:t>
      </w:r>
      <w:r>
        <w:rPr>
          <w:rFonts w:ascii="標楷體" w:hAnsi="標楷體"/>
          <w:kern w:val="3"/>
          <w:sz w:val="28"/>
          <w:szCs w:val="28"/>
        </w:rPr>
        <w:t>「中華民國刑法第二百二十二條條文修正草案」案</w:t>
      </w:r>
      <w:r>
        <w:rPr>
          <w:rFonts w:ascii="標楷體" w:hAnsi="標楷體"/>
          <w:sz w:val="28"/>
          <w:szCs w:val="28"/>
        </w:rPr>
        <w:t>：</w:t>
      </w:r>
    </w:p>
    <w:p w:rsidR="00E000F3" w:rsidRDefault="008D3303">
      <w:pPr>
        <w:pStyle w:val="af3"/>
      </w:pPr>
      <w:r>
        <w:t xml:space="preserve">   (</w:t>
      </w:r>
      <w:r>
        <w:t>一</w:t>
      </w:r>
      <w:r>
        <w:t>)</w:t>
      </w:r>
      <w:r>
        <w:t>逕行逐條審查。</w:t>
      </w:r>
    </w:p>
    <w:p w:rsidR="00E000F3" w:rsidRDefault="008D3303">
      <w:pPr>
        <w:pStyle w:val="af3"/>
      </w:pPr>
      <w:r>
        <w:t xml:space="preserve">   </w:t>
      </w:r>
      <w:r>
        <w:t>(</w:t>
      </w:r>
      <w:r>
        <w:t>二</w:t>
      </w:r>
      <w:r>
        <w:t>)</w:t>
      </w:r>
      <w:r>
        <w:t>第二百二十二條，增訂第一項第九款文字為「九、以錄音、照相、錄影、直播方式犯之者。」</w:t>
      </w:r>
    </w:p>
    <w:p w:rsidR="00E000F3" w:rsidRDefault="008D3303">
      <w:pPr>
        <w:pStyle w:val="af3"/>
      </w:pPr>
      <w:r>
        <w:t xml:space="preserve">   (</w:t>
      </w:r>
      <w:r>
        <w:t>三</w:t>
      </w:r>
      <w:r>
        <w:t>)</w:t>
      </w:r>
      <w:r>
        <w:t>本案審查完竣，擬具審查報告，提請院會公決；不須交由黨團協商；院會討論時，由李召集委員貴敏出席說明。</w:t>
      </w:r>
    </w:p>
    <w:p w:rsidR="00E000F3" w:rsidRDefault="008D3303">
      <w:pPr>
        <w:pStyle w:val="af3"/>
      </w:pPr>
      <w:r>
        <w:t xml:space="preserve">   (</w:t>
      </w:r>
      <w:r>
        <w:t>四</w:t>
      </w:r>
      <w:r>
        <w:t>)</w:t>
      </w:r>
      <w:r>
        <w:t>條次、引述條文部分文字及法制用字用語，授權主席及議事人員整理。</w:t>
      </w:r>
    </w:p>
    <w:p w:rsidR="00E000F3" w:rsidRDefault="008D3303">
      <w:pPr>
        <w:widowControl/>
        <w:spacing w:line="360" w:lineRule="exact"/>
        <w:ind w:left="560" w:right="139" w:hanging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四、委員質詢時，要求提供相關資料或以書面答復者，請相關機關儘速送交個別委員及本委員會。</w:t>
      </w:r>
    </w:p>
    <w:p w:rsidR="00E000F3" w:rsidRDefault="008D3303">
      <w:pPr>
        <w:widowControl/>
        <w:snapToGrid w:val="0"/>
        <w:spacing w:before="180" w:line="360" w:lineRule="exact"/>
        <w:ind w:left="619" w:hanging="619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散會</w:t>
      </w:r>
    </w:p>
    <w:p w:rsidR="00E000F3" w:rsidRDefault="00E000F3">
      <w:pPr>
        <w:widowControl/>
        <w:snapToGrid w:val="0"/>
        <w:spacing w:before="180" w:line="360" w:lineRule="exact"/>
        <w:ind w:left="530" w:hanging="530"/>
        <w:jc w:val="both"/>
        <w:rPr>
          <w:rFonts w:ascii="標楷體" w:eastAsia="標楷體" w:hAnsi="標楷體"/>
        </w:rPr>
      </w:pPr>
    </w:p>
    <w:sectPr w:rsidR="00E000F3">
      <w:footerReference w:type="default" r:id="rId7"/>
      <w:pgSz w:w="11906" w:h="16838"/>
      <w:pgMar w:top="1134" w:right="1701" w:bottom="1134" w:left="1701" w:header="851" w:footer="992" w:gutter="0"/>
      <w:cols w:space="720"/>
      <w:docGrid w:type="lines" w:linePitch="4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303" w:rsidRDefault="008D3303">
      <w:r>
        <w:separator/>
      </w:r>
    </w:p>
  </w:endnote>
  <w:endnote w:type="continuationSeparator" w:id="0">
    <w:p w:rsidR="008D3303" w:rsidRDefault="008D3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894" w:rsidRDefault="008D3303">
    <w:pPr>
      <w:pStyle w:val="a7"/>
      <w:jc w:val="center"/>
    </w:pPr>
    <w:r>
      <w:rPr>
        <w:lang w:val="zh-TW"/>
      </w:rPr>
      <w:fldChar w:fldCharType="begin"/>
    </w:r>
    <w:r>
      <w:rPr>
        <w:lang w:val="zh-TW"/>
      </w:rPr>
      <w:instrText xml:space="preserve"> PAGE </w:instrText>
    </w:r>
    <w:r>
      <w:rPr>
        <w:lang w:val="zh-TW"/>
      </w:rPr>
      <w:fldChar w:fldCharType="separate"/>
    </w:r>
    <w:r w:rsidR="00320C9D">
      <w:rPr>
        <w:noProof/>
        <w:lang w:val="zh-TW"/>
      </w:rPr>
      <w:t>2</w:t>
    </w:r>
    <w:r>
      <w:rPr>
        <w:lang w:val="zh-T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303" w:rsidRDefault="008D3303">
      <w:r>
        <w:rPr>
          <w:color w:val="000000"/>
        </w:rPr>
        <w:separator/>
      </w:r>
    </w:p>
  </w:footnote>
  <w:footnote w:type="continuationSeparator" w:id="0">
    <w:p w:rsidR="008D3303" w:rsidRDefault="008D3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D1D96"/>
    <w:multiLevelType w:val="multilevel"/>
    <w:tmpl w:val="62560A64"/>
    <w:lvl w:ilvl="0">
      <w:start w:val="1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C3603FB"/>
    <w:multiLevelType w:val="multilevel"/>
    <w:tmpl w:val="E23CC70C"/>
    <w:lvl w:ilvl="0">
      <w:start w:val="1"/>
      <w:numFmt w:val="taiwaneseCountingThousand"/>
      <w:lvlText w:val="%1、"/>
      <w:lvlJc w:val="left"/>
      <w:pPr>
        <w:ind w:left="720" w:hanging="720"/>
      </w:pPr>
      <w:rPr>
        <w:lang w:val="en-US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E000F3"/>
    <w:rsid w:val="00320C9D"/>
    <w:rsid w:val="008D3303"/>
    <w:rsid w:val="00A25D0F"/>
    <w:rsid w:val="00E0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6962EC-82A8-4A93-A08E-C1903C61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rFonts w:eastAsia="標楷體"/>
      <w:sz w:val="32"/>
    </w:rPr>
  </w:style>
  <w:style w:type="paragraph" w:styleId="a4">
    <w:name w:val="Balloon Text"/>
    <w:basedOn w:val="a"/>
    <w:rPr>
      <w:rFonts w:ascii="Arial" w:hAnsi="Arial"/>
      <w:sz w:val="18"/>
      <w:szCs w:val="18"/>
    </w:rPr>
  </w:style>
  <w:style w:type="paragraph" w:customStyle="1" w:styleId="2">
    <w:name w:val="字元 字元2 字元 字元 字元"/>
    <w:basedOn w:val="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rPr>
      <w:kern w:val="3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rPr>
      <w:kern w:val="3"/>
    </w:rPr>
  </w:style>
  <w:style w:type="paragraph" w:customStyle="1" w:styleId="a9">
    <w:name w:val="立法院(決行)"/>
    <w:basedOn w:val="a"/>
    <w:rPr>
      <w:rFonts w:ascii="標楷體" w:eastAsia="標楷體" w:hAnsi="標楷體"/>
    </w:rPr>
  </w:style>
  <w:style w:type="character" w:customStyle="1" w:styleId="-">
    <w:name w:val="時間-議事錄 字元"/>
    <w:rPr>
      <w:rFonts w:eastAsia="標楷體"/>
      <w:sz w:val="32"/>
      <w:szCs w:val="24"/>
    </w:rPr>
  </w:style>
  <w:style w:type="paragraph" w:customStyle="1" w:styleId="-0">
    <w:name w:val="時間-議事錄"/>
    <w:basedOn w:val="a"/>
    <w:pPr>
      <w:snapToGrid w:val="0"/>
      <w:spacing w:line="440" w:lineRule="exact"/>
      <w:ind w:left="1558" w:hanging="1558"/>
      <w:jc w:val="both"/>
    </w:pPr>
    <w:rPr>
      <w:rFonts w:eastAsia="標楷體"/>
      <w:kern w:val="0"/>
      <w:sz w:val="32"/>
    </w:rPr>
  </w:style>
  <w:style w:type="character" w:customStyle="1" w:styleId="aa">
    <w:name w:val="決定 字元"/>
    <w:rPr>
      <w:rFonts w:eastAsia="標楷體"/>
      <w:sz w:val="32"/>
      <w:szCs w:val="24"/>
    </w:rPr>
  </w:style>
  <w:style w:type="paragraph" w:customStyle="1" w:styleId="ab">
    <w:name w:val="決定"/>
    <w:basedOn w:val="a"/>
    <w:pPr>
      <w:snapToGrid w:val="0"/>
      <w:spacing w:line="440" w:lineRule="exact"/>
      <w:ind w:left="1358" w:right="-686" w:hanging="960"/>
    </w:pPr>
    <w:rPr>
      <w:rFonts w:eastAsia="標楷體"/>
      <w:kern w:val="0"/>
      <w:sz w:val="32"/>
    </w:rPr>
  </w:style>
  <w:style w:type="character" w:customStyle="1" w:styleId="ac">
    <w:name w:val="一、報告事項 字元"/>
    <w:rPr>
      <w:rFonts w:eastAsia="標楷體"/>
      <w:sz w:val="32"/>
      <w:szCs w:val="24"/>
    </w:rPr>
  </w:style>
  <w:style w:type="paragraph" w:customStyle="1" w:styleId="ad">
    <w:name w:val="一、報告事項"/>
    <w:basedOn w:val="a"/>
    <w:pPr>
      <w:snapToGrid w:val="0"/>
      <w:spacing w:line="440" w:lineRule="exact"/>
      <w:ind w:left="640" w:hanging="640"/>
    </w:pPr>
    <w:rPr>
      <w:rFonts w:eastAsia="標楷體"/>
      <w:kern w:val="0"/>
      <w:sz w:val="32"/>
    </w:rPr>
  </w:style>
  <w:style w:type="paragraph" w:styleId="ae">
    <w:name w:val="Date"/>
    <w:basedOn w:val="a"/>
    <w:next w:val="a"/>
    <w:pPr>
      <w:jc w:val="right"/>
    </w:pPr>
  </w:style>
  <w:style w:type="character" w:customStyle="1" w:styleId="af">
    <w:name w:val="日期 字元"/>
    <w:rPr>
      <w:kern w:val="3"/>
      <w:sz w:val="24"/>
      <w:szCs w:val="24"/>
    </w:rPr>
  </w:style>
  <w:style w:type="paragraph" w:customStyle="1" w:styleId="af0">
    <w:name w:val="時　　間：凸五"/>
    <w:autoRedefine/>
    <w:pPr>
      <w:suppressAutoHyphens/>
      <w:snapToGrid w:val="0"/>
      <w:spacing w:line="370" w:lineRule="exact"/>
      <w:ind w:left="1416" w:hanging="1418"/>
      <w:jc w:val="both"/>
    </w:pPr>
    <w:rPr>
      <w:rFonts w:eastAsia="標楷體"/>
      <w:kern w:val="3"/>
      <w:sz w:val="28"/>
      <w:szCs w:val="24"/>
    </w:rPr>
  </w:style>
  <w:style w:type="paragraph" w:customStyle="1" w:styleId="af1">
    <w:name w:val="時　　間：凸五齊"/>
    <w:autoRedefine/>
    <w:pPr>
      <w:suppressAutoHyphens/>
      <w:snapToGrid w:val="0"/>
      <w:spacing w:line="240" w:lineRule="atLeast"/>
      <w:jc w:val="both"/>
    </w:pPr>
    <w:rPr>
      <w:rFonts w:ascii="標楷體" w:eastAsia="標楷體" w:hAnsi="標楷體"/>
      <w:color w:val="000000"/>
      <w:kern w:val="3"/>
      <w:sz w:val="28"/>
      <w:szCs w:val="28"/>
    </w:rPr>
  </w:style>
  <w:style w:type="paragraph" w:customStyle="1" w:styleId="2-1">
    <w:name w:val="2-提案人1"/>
    <w:basedOn w:val="a"/>
    <w:pPr>
      <w:spacing w:line="360" w:lineRule="exact"/>
      <w:ind w:left="4620" w:hanging="1260"/>
      <w:jc w:val="both"/>
    </w:pPr>
    <w:rPr>
      <w:rFonts w:ascii="標楷體" w:eastAsia="標楷體" w:hAnsi="標楷體"/>
      <w:sz w:val="28"/>
      <w:szCs w:val="28"/>
    </w:rPr>
  </w:style>
  <w:style w:type="character" w:customStyle="1" w:styleId="2-10">
    <w:name w:val="2-提案人1 字元"/>
    <w:rPr>
      <w:rFonts w:ascii="標楷體" w:eastAsia="標楷體" w:hAnsi="標楷體"/>
      <w:kern w:val="3"/>
      <w:sz w:val="28"/>
      <w:szCs w:val="28"/>
    </w:rPr>
  </w:style>
  <w:style w:type="paragraph" w:customStyle="1" w:styleId="5-1">
    <w:name w:val="5-提案1"/>
    <w:basedOn w:val="a"/>
    <w:pPr>
      <w:snapToGrid w:val="0"/>
      <w:spacing w:line="240" w:lineRule="atLeast"/>
      <w:ind w:left="4480" w:hanging="1120"/>
      <w:jc w:val="both"/>
    </w:pPr>
    <w:rPr>
      <w:rFonts w:eastAsia="標楷體"/>
      <w:sz w:val="28"/>
    </w:rPr>
  </w:style>
  <w:style w:type="character" w:customStyle="1" w:styleId="5-10">
    <w:name w:val="5-提案1 字元"/>
    <w:rPr>
      <w:rFonts w:eastAsia="標楷體"/>
      <w:kern w:val="3"/>
      <w:sz w:val="28"/>
      <w:szCs w:val="24"/>
    </w:rPr>
  </w:style>
  <w:style w:type="paragraph" w:styleId="af2">
    <w:name w:val="List Paragraph"/>
    <w:basedOn w:val="a"/>
    <w:pPr>
      <w:ind w:left="480"/>
    </w:pPr>
  </w:style>
  <w:style w:type="paragraph" w:customStyle="1" w:styleId="af3">
    <w:name w:val="一、內文齊"/>
    <w:autoRedefine/>
    <w:pPr>
      <w:tabs>
        <w:tab w:val="left" w:pos="462"/>
      </w:tabs>
      <w:overflowPunct w:val="0"/>
      <w:snapToGrid w:val="0"/>
      <w:spacing w:line="360" w:lineRule="exact"/>
      <w:ind w:left="1049" w:right="238" w:hanging="1049"/>
      <w:jc w:val="both"/>
      <w:textAlignment w:val="auto"/>
    </w:pPr>
    <w:rPr>
      <w:rFonts w:ascii="標楷體" w:eastAsia="標楷體" w:hAnsi="標楷體"/>
      <w:sz w:val="28"/>
      <w:szCs w:val="28"/>
    </w:rPr>
  </w:style>
  <w:style w:type="character" w:customStyle="1" w:styleId="af4">
    <w:name w:val="一、內文齊 字元"/>
    <w:rPr>
      <w:rFonts w:ascii="標楷體" w:eastAsia="標楷體" w:hAnsi="標楷體"/>
      <w:sz w:val="28"/>
      <w:szCs w:val="28"/>
    </w:rPr>
  </w:style>
  <w:style w:type="paragraph" w:customStyle="1" w:styleId="af5">
    <w:name w:val="(一)內文凸１"/>
    <w:autoRedefine/>
    <w:pPr>
      <w:snapToGrid w:val="0"/>
      <w:ind w:left="1273" w:hanging="1131"/>
      <w:jc w:val="both"/>
      <w:textAlignment w:val="auto"/>
    </w:pPr>
    <w:rPr>
      <w:rFonts w:ascii="標楷體" w:eastAsia="標楷體" w:hAnsi="標楷體"/>
      <w:kern w:val="3"/>
      <w:sz w:val="28"/>
      <w:szCs w:val="28"/>
    </w:rPr>
  </w:style>
  <w:style w:type="character" w:customStyle="1" w:styleId="af6">
    <w:name w:val="(一)內文凸１ 字元"/>
    <w:rPr>
      <w:rFonts w:ascii="標楷體" w:eastAsia="標楷體" w:hAnsi="標楷體"/>
      <w:kern w:val="3"/>
      <w:sz w:val="28"/>
      <w:szCs w:val="28"/>
    </w:rPr>
  </w:style>
  <w:style w:type="paragraph" w:customStyle="1" w:styleId="0-">
    <w:name w:val="0-提案(一)"/>
    <w:basedOn w:val="a"/>
    <w:pPr>
      <w:suppressAutoHyphens w:val="0"/>
      <w:snapToGrid w:val="0"/>
      <w:spacing w:line="360" w:lineRule="exact"/>
      <w:ind w:left="1040" w:hanging="560"/>
      <w:jc w:val="both"/>
      <w:textAlignment w:val="auto"/>
    </w:pPr>
    <w:rPr>
      <w:rFonts w:ascii="標楷體" w:eastAsia="標楷體" w:hAnsi="標楷體"/>
      <w:kern w:val="0"/>
      <w:sz w:val="28"/>
      <w:szCs w:val="28"/>
    </w:rPr>
  </w:style>
  <w:style w:type="character" w:customStyle="1" w:styleId="0-0">
    <w:name w:val="0-提案(一) 字元"/>
    <w:rPr>
      <w:rFonts w:ascii="標楷體" w:eastAsia="標楷體" w:hAnsi="標楷體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立法院司法委員會第四屆第三會期第一次全體委員會議議事錄</dc:title>
  <dc:creator>立法院鄧可容</dc:creator>
  <cp:lastModifiedBy>kuochih0819@gmail.com</cp:lastModifiedBy>
  <cp:revision>2</cp:revision>
  <cp:lastPrinted>2020-05-20T06:11:00Z</cp:lastPrinted>
  <dcterms:created xsi:type="dcterms:W3CDTF">2020-05-22T03:58:00Z</dcterms:created>
  <dcterms:modified xsi:type="dcterms:W3CDTF">2020-05-22T03:58:00Z</dcterms:modified>
</cp:coreProperties>
</file>