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84D" w:rsidRPr="00983472" w:rsidRDefault="007E384D" w:rsidP="00C43D36">
      <w:pPr>
        <w:snapToGrid w:val="0"/>
        <w:spacing w:line="400" w:lineRule="exact"/>
        <w:jc w:val="both"/>
        <w:rPr>
          <w:rFonts w:ascii="標楷體" w:eastAsia="標楷體" w:hAnsi="標楷體"/>
          <w:b/>
          <w:sz w:val="32"/>
          <w:szCs w:val="32"/>
        </w:rPr>
      </w:pPr>
      <w:r w:rsidRPr="00983472">
        <w:rPr>
          <w:rFonts w:ascii="標楷體" w:eastAsia="標楷體" w:hAnsi="標楷體" w:hint="eastAsia"/>
          <w:b/>
          <w:sz w:val="32"/>
          <w:szCs w:val="32"/>
        </w:rPr>
        <w:t>立法院第</w:t>
      </w:r>
      <w:r w:rsidR="00F022AB" w:rsidRPr="00983472">
        <w:rPr>
          <w:rFonts w:ascii="標楷體" w:eastAsia="標楷體" w:hAnsi="標楷體" w:hint="eastAsia"/>
          <w:b/>
          <w:sz w:val="32"/>
          <w:szCs w:val="32"/>
        </w:rPr>
        <w:t>8</w:t>
      </w:r>
      <w:r w:rsidRPr="00983472">
        <w:rPr>
          <w:rFonts w:ascii="標楷體" w:eastAsia="標楷體" w:hAnsi="標楷體" w:hint="eastAsia"/>
          <w:b/>
          <w:sz w:val="32"/>
          <w:szCs w:val="32"/>
        </w:rPr>
        <w:t>屆第</w:t>
      </w:r>
      <w:r w:rsidR="00983472" w:rsidRPr="00983472">
        <w:rPr>
          <w:rFonts w:ascii="標楷體" w:eastAsia="標楷體" w:hAnsi="標楷體" w:hint="eastAsia"/>
          <w:b/>
          <w:sz w:val="32"/>
          <w:szCs w:val="32"/>
        </w:rPr>
        <w:t>5</w:t>
      </w:r>
      <w:r w:rsidRPr="00983472">
        <w:rPr>
          <w:rFonts w:ascii="標楷體" w:eastAsia="標楷體" w:hAnsi="標楷體" w:hint="eastAsia"/>
          <w:b/>
          <w:sz w:val="32"/>
          <w:szCs w:val="32"/>
        </w:rPr>
        <w:t>會期</w:t>
      </w:r>
      <w:r w:rsidR="001D4E22" w:rsidRPr="00983472">
        <w:rPr>
          <w:rFonts w:ascii="標楷體" w:eastAsia="標楷體" w:hAnsi="標楷體" w:hint="eastAsia"/>
          <w:b/>
          <w:sz w:val="32"/>
          <w:szCs w:val="32"/>
        </w:rPr>
        <w:t>司法</w:t>
      </w:r>
      <w:r w:rsidR="009C304F" w:rsidRPr="00983472">
        <w:rPr>
          <w:rFonts w:ascii="標楷體" w:eastAsia="標楷體" w:hAnsi="標楷體" w:hint="eastAsia"/>
          <w:b/>
          <w:sz w:val="32"/>
          <w:szCs w:val="32"/>
        </w:rPr>
        <w:t>及法制</w:t>
      </w:r>
      <w:r w:rsidR="001D4E22" w:rsidRPr="00983472">
        <w:rPr>
          <w:rFonts w:ascii="標楷體" w:eastAsia="標楷體" w:hAnsi="標楷體" w:hint="eastAsia"/>
          <w:b/>
          <w:sz w:val="32"/>
          <w:szCs w:val="32"/>
        </w:rPr>
        <w:t>委員會</w:t>
      </w:r>
      <w:r w:rsidRPr="00983472">
        <w:rPr>
          <w:rFonts w:ascii="標楷體" w:eastAsia="標楷體" w:hAnsi="標楷體" w:hint="eastAsia"/>
          <w:b/>
          <w:sz w:val="32"/>
          <w:szCs w:val="32"/>
        </w:rPr>
        <w:t>第</w:t>
      </w:r>
      <w:r w:rsidR="00435974">
        <w:rPr>
          <w:rFonts w:ascii="標楷體" w:eastAsia="標楷體" w:hAnsi="標楷體"/>
          <w:b/>
          <w:sz w:val="32"/>
          <w:szCs w:val="32"/>
        </w:rPr>
        <w:t>7</w:t>
      </w:r>
      <w:r w:rsidRPr="00983472">
        <w:rPr>
          <w:rFonts w:ascii="標楷體" w:eastAsia="標楷體" w:hAnsi="標楷體" w:hint="eastAsia"/>
          <w:b/>
          <w:sz w:val="32"/>
          <w:szCs w:val="32"/>
        </w:rPr>
        <w:t>次全體委員會議議事錄</w:t>
      </w:r>
    </w:p>
    <w:p w:rsidR="007E384D" w:rsidRPr="00727CB8" w:rsidRDefault="007E384D" w:rsidP="00E15163">
      <w:pPr>
        <w:snapToGrid w:val="0"/>
        <w:spacing w:line="400" w:lineRule="exact"/>
        <w:ind w:leftChars="10" w:left="1560" w:hangingChars="480" w:hanging="1536"/>
        <w:jc w:val="both"/>
        <w:rPr>
          <w:rFonts w:ascii="標楷體" w:eastAsia="標楷體" w:hAnsi="標楷體"/>
          <w:sz w:val="32"/>
          <w:szCs w:val="32"/>
        </w:rPr>
      </w:pPr>
      <w:r w:rsidRPr="00727CB8">
        <w:rPr>
          <w:rFonts w:ascii="標楷體" w:eastAsia="標楷體" w:hAnsi="標楷體" w:hint="eastAsia"/>
          <w:sz w:val="32"/>
          <w:szCs w:val="32"/>
        </w:rPr>
        <w:t>時    間：中華民國</w:t>
      </w:r>
      <w:r w:rsidR="005065EA" w:rsidRPr="00727CB8">
        <w:rPr>
          <w:rFonts w:ascii="標楷體" w:eastAsia="標楷體" w:hAnsi="標楷體" w:hint="eastAsia"/>
          <w:sz w:val="32"/>
          <w:szCs w:val="32"/>
        </w:rPr>
        <w:t>10</w:t>
      </w:r>
      <w:r w:rsidR="00983472">
        <w:rPr>
          <w:rFonts w:ascii="標楷體" w:eastAsia="標楷體" w:hAnsi="標楷體" w:hint="eastAsia"/>
          <w:sz w:val="32"/>
          <w:szCs w:val="32"/>
        </w:rPr>
        <w:t>3</w:t>
      </w:r>
      <w:r w:rsidRPr="00727CB8">
        <w:rPr>
          <w:rFonts w:ascii="標楷體" w:eastAsia="標楷體" w:hAnsi="標楷體" w:hint="eastAsia"/>
          <w:sz w:val="32"/>
          <w:szCs w:val="32"/>
        </w:rPr>
        <w:t>年</w:t>
      </w:r>
      <w:r w:rsidR="00435974">
        <w:rPr>
          <w:rFonts w:ascii="標楷體" w:eastAsia="標楷體" w:hAnsi="標楷體" w:hint="eastAsia"/>
          <w:sz w:val="32"/>
          <w:szCs w:val="32"/>
        </w:rPr>
        <w:t>4</w:t>
      </w:r>
      <w:r w:rsidRPr="00727CB8">
        <w:rPr>
          <w:rFonts w:ascii="標楷體" w:eastAsia="標楷體" w:hAnsi="標楷體" w:hint="eastAsia"/>
          <w:sz w:val="32"/>
          <w:szCs w:val="32"/>
        </w:rPr>
        <w:t>月</w:t>
      </w:r>
      <w:r w:rsidR="00435974">
        <w:rPr>
          <w:rFonts w:ascii="標楷體" w:eastAsia="標楷體" w:hAnsi="標楷體" w:hint="eastAsia"/>
          <w:sz w:val="32"/>
          <w:szCs w:val="32"/>
        </w:rPr>
        <w:t>14</w:t>
      </w:r>
      <w:r w:rsidR="003B07AE" w:rsidRPr="003B07AE">
        <w:rPr>
          <w:rFonts w:ascii="標楷體" w:eastAsia="標楷體" w:hAnsi="標楷體"/>
          <w:sz w:val="32"/>
          <w:szCs w:val="32"/>
        </w:rPr>
        <w:t>日</w:t>
      </w:r>
      <w:r w:rsidR="00E467F1">
        <w:rPr>
          <w:rFonts w:ascii="標楷體" w:eastAsia="標楷體" w:hAnsi="標楷體" w:hint="eastAsia"/>
          <w:sz w:val="32"/>
          <w:szCs w:val="32"/>
        </w:rPr>
        <w:t>（星期一）</w:t>
      </w:r>
      <w:r w:rsidRPr="00727CB8">
        <w:rPr>
          <w:rFonts w:ascii="標楷體" w:eastAsia="標楷體" w:hAnsi="標楷體" w:hint="eastAsia"/>
          <w:sz w:val="32"/>
          <w:szCs w:val="32"/>
        </w:rPr>
        <w:t>上午</w:t>
      </w:r>
      <w:r w:rsidR="003A007D">
        <w:rPr>
          <w:rFonts w:ascii="標楷體" w:eastAsia="標楷體" w:hAnsi="標楷體" w:hint="eastAsia"/>
          <w:sz w:val="32"/>
          <w:szCs w:val="32"/>
        </w:rPr>
        <w:t>9</w:t>
      </w:r>
      <w:r w:rsidRPr="00727CB8">
        <w:rPr>
          <w:rFonts w:ascii="標楷體" w:eastAsia="標楷體" w:hAnsi="標楷體" w:hint="eastAsia"/>
          <w:sz w:val="32"/>
          <w:szCs w:val="32"/>
        </w:rPr>
        <w:t>時</w:t>
      </w:r>
      <w:r w:rsidR="00435974">
        <w:rPr>
          <w:rFonts w:ascii="標楷體" w:eastAsia="標楷體" w:hAnsi="標楷體" w:hint="eastAsia"/>
          <w:sz w:val="32"/>
          <w:szCs w:val="32"/>
        </w:rPr>
        <w:t>5</w:t>
      </w:r>
      <w:r w:rsidRPr="00727CB8">
        <w:rPr>
          <w:rFonts w:ascii="標楷體" w:eastAsia="標楷體" w:hAnsi="標楷體" w:hint="eastAsia"/>
          <w:sz w:val="32"/>
          <w:szCs w:val="32"/>
        </w:rPr>
        <w:t>分至</w:t>
      </w:r>
      <w:r w:rsidR="00E15163">
        <w:rPr>
          <w:rFonts w:ascii="標楷體" w:eastAsia="標楷體" w:hAnsi="標楷體" w:hint="eastAsia"/>
          <w:sz w:val="32"/>
          <w:szCs w:val="32"/>
        </w:rPr>
        <w:t>12</w:t>
      </w:r>
      <w:r w:rsidRPr="00727CB8">
        <w:rPr>
          <w:rFonts w:ascii="標楷體" w:eastAsia="標楷體" w:hAnsi="標楷體" w:hint="eastAsia"/>
          <w:sz w:val="32"/>
          <w:szCs w:val="32"/>
        </w:rPr>
        <w:t>時</w:t>
      </w:r>
      <w:r w:rsidR="00E15163">
        <w:rPr>
          <w:rFonts w:ascii="標楷體" w:eastAsia="標楷體" w:hAnsi="標楷體" w:hint="eastAsia"/>
          <w:sz w:val="32"/>
          <w:szCs w:val="32"/>
        </w:rPr>
        <w:t>7</w:t>
      </w:r>
      <w:r w:rsidR="00E541A8">
        <w:rPr>
          <w:rFonts w:ascii="標楷體" w:eastAsia="標楷體" w:hAnsi="標楷體" w:hint="eastAsia"/>
          <w:sz w:val="32"/>
          <w:szCs w:val="32"/>
        </w:rPr>
        <w:t>分</w:t>
      </w:r>
    </w:p>
    <w:p w:rsidR="007E384D" w:rsidRPr="00727CB8" w:rsidRDefault="007E384D" w:rsidP="00C43D36">
      <w:pPr>
        <w:snapToGrid w:val="0"/>
        <w:spacing w:line="400" w:lineRule="exact"/>
        <w:jc w:val="both"/>
        <w:rPr>
          <w:rFonts w:ascii="標楷體" w:eastAsia="標楷體" w:hAnsi="標楷體"/>
          <w:sz w:val="32"/>
          <w:szCs w:val="32"/>
        </w:rPr>
      </w:pPr>
      <w:r w:rsidRPr="00727CB8">
        <w:rPr>
          <w:rFonts w:ascii="標楷體" w:eastAsia="標楷體" w:hAnsi="標楷體" w:hint="eastAsia"/>
          <w:sz w:val="32"/>
          <w:szCs w:val="32"/>
        </w:rPr>
        <w:t>地    點：本院</w:t>
      </w:r>
      <w:r w:rsidR="009C304F" w:rsidRPr="00727CB8">
        <w:rPr>
          <w:rFonts w:ascii="標楷體" w:eastAsia="標楷體" w:hAnsi="標楷體" w:hint="eastAsia"/>
          <w:sz w:val="32"/>
          <w:szCs w:val="32"/>
        </w:rPr>
        <w:t>紅</w:t>
      </w:r>
      <w:r w:rsidR="00AC1386" w:rsidRPr="00727CB8">
        <w:rPr>
          <w:rFonts w:ascii="標楷體" w:eastAsia="標楷體" w:hAnsi="標楷體" w:hint="eastAsia"/>
          <w:sz w:val="32"/>
          <w:szCs w:val="32"/>
        </w:rPr>
        <w:t>樓</w:t>
      </w:r>
      <w:r w:rsidR="009C304F" w:rsidRPr="00727CB8">
        <w:rPr>
          <w:rFonts w:ascii="標楷體" w:eastAsia="標楷體" w:hAnsi="標楷體" w:hint="eastAsia"/>
          <w:sz w:val="32"/>
          <w:szCs w:val="32"/>
        </w:rPr>
        <w:t>302</w:t>
      </w:r>
      <w:r w:rsidRPr="00727CB8">
        <w:rPr>
          <w:rFonts w:ascii="標楷體" w:eastAsia="標楷體" w:hAnsi="標楷體" w:hint="eastAsia"/>
          <w:sz w:val="32"/>
          <w:szCs w:val="32"/>
        </w:rPr>
        <w:t>會議室</w:t>
      </w:r>
    </w:p>
    <w:p w:rsidR="007F362A" w:rsidRDefault="00725173" w:rsidP="00435974">
      <w:pPr>
        <w:tabs>
          <w:tab w:val="left" w:pos="0"/>
          <w:tab w:val="center" w:pos="3420"/>
        </w:tabs>
        <w:snapToGrid w:val="0"/>
        <w:spacing w:line="400" w:lineRule="exact"/>
        <w:ind w:leftChars="9" w:left="1622" w:hangingChars="500" w:hanging="1600"/>
        <w:rPr>
          <w:rFonts w:ascii="標楷體" w:eastAsia="標楷體" w:hAnsi="標楷體"/>
          <w:sz w:val="32"/>
          <w:szCs w:val="32"/>
        </w:rPr>
      </w:pPr>
      <w:r>
        <w:rPr>
          <w:rFonts w:ascii="標楷體" w:eastAsia="標楷體" w:hAnsi="標楷體" w:hint="eastAsia"/>
          <w:sz w:val="32"/>
          <w:szCs w:val="32"/>
        </w:rPr>
        <w:t>出</w:t>
      </w:r>
      <w:r w:rsidR="007E384D" w:rsidRPr="00727CB8">
        <w:rPr>
          <w:rFonts w:ascii="標楷體" w:eastAsia="標楷體" w:hAnsi="標楷體" w:hint="eastAsia"/>
          <w:sz w:val="32"/>
          <w:szCs w:val="32"/>
        </w:rPr>
        <w:t>席委員</w:t>
      </w:r>
      <w:r w:rsidR="0060440C">
        <w:rPr>
          <w:rFonts w:ascii="標楷體" w:eastAsia="標楷體" w:hAnsi="標楷體" w:hint="eastAsia"/>
          <w:sz w:val="32"/>
          <w:szCs w:val="32"/>
        </w:rPr>
        <w:t>：</w:t>
      </w:r>
      <w:r w:rsidR="00480DB0">
        <w:rPr>
          <w:rFonts w:ascii="標楷體" w:eastAsia="標楷體" w:hAnsi="標楷體" w:hint="eastAsia"/>
          <w:sz w:val="32"/>
          <w:szCs w:val="32"/>
        </w:rPr>
        <w:t xml:space="preserve">廖正井 </w:t>
      </w:r>
      <w:r w:rsidR="00185589">
        <w:rPr>
          <w:rFonts w:ascii="標楷體" w:eastAsia="標楷體" w:hAnsi="標楷體"/>
          <w:sz w:val="32"/>
          <w:szCs w:val="32"/>
        </w:rPr>
        <w:t>李貴敏</w:t>
      </w:r>
      <w:r w:rsidR="007F362A">
        <w:rPr>
          <w:rFonts w:ascii="標楷體" w:eastAsia="標楷體" w:hAnsi="標楷體" w:hint="eastAsia"/>
          <w:sz w:val="32"/>
          <w:szCs w:val="32"/>
        </w:rPr>
        <w:t xml:space="preserve"> 呂學樟 </w:t>
      </w:r>
      <w:r w:rsidR="007F362A">
        <w:rPr>
          <w:rFonts w:ascii="標楷體" w:eastAsia="標楷體" w:hAnsi="標楷體"/>
          <w:sz w:val="32"/>
          <w:szCs w:val="32"/>
        </w:rPr>
        <w:t>尤美女</w:t>
      </w:r>
      <w:r w:rsidR="007F362A">
        <w:rPr>
          <w:rFonts w:ascii="標楷體" w:eastAsia="標楷體" w:hAnsi="標楷體" w:hint="eastAsia"/>
          <w:sz w:val="32"/>
          <w:szCs w:val="32"/>
        </w:rPr>
        <w:t xml:space="preserve"> </w:t>
      </w:r>
      <w:r w:rsidR="00185589">
        <w:rPr>
          <w:rFonts w:ascii="標楷體" w:eastAsia="標楷體" w:hAnsi="標楷體"/>
          <w:sz w:val="32"/>
          <w:szCs w:val="32"/>
        </w:rPr>
        <w:t>高志鵬</w:t>
      </w:r>
      <w:r w:rsidR="00185589">
        <w:rPr>
          <w:rFonts w:ascii="標楷體" w:eastAsia="標楷體" w:hAnsi="標楷體" w:hint="eastAsia"/>
          <w:sz w:val="32"/>
          <w:szCs w:val="32"/>
        </w:rPr>
        <w:t xml:space="preserve"> </w:t>
      </w:r>
      <w:r w:rsidR="007F362A">
        <w:rPr>
          <w:rFonts w:ascii="標楷體" w:eastAsia="標楷體" w:hAnsi="標楷體"/>
          <w:sz w:val="32"/>
          <w:szCs w:val="32"/>
        </w:rPr>
        <w:t>吳宜臻</w:t>
      </w:r>
      <w:r w:rsidR="007F362A">
        <w:rPr>
          <w:rFonts w:ascii="標楷體" w:eastAsia="標楷體" w:hAnsi="標楷體" w:hint="eastAsia"/>
          <w:sz w:val="32"/>
          <w:szCs w:val="32"/>
        </w:rPr>
        <w:t xml:space="preserve"> </w:t>
      </w:r>
    </w:p>
    <w:p w:rsidR="005E5D4E" w:rsidRDefault="007F362A" w:rsidP="007F362A">
      <w:pPr>
        <w:tabs>
          <w:tab w:val="left" w:pos="0"/>
          <w:tab w:val="center" w:pos="3420"/>
        </w:tabs>
        <w:snapToGrid w:val="0"/>
        <w:spacing w:line="400" w:lineRule="exact"/>
        <w:ind w:leftChars="676" w:left="1622"/>
        <w:rPr>
          <w:rFonts w:ascii="標楷體" w:eastAsia="標楷體" w:hAnsi="標楷體"/>
          <w:sz w:val="32"/>
          <w:szCs w:val="32"/>
        </w:rPr>
      </w:pPr>
      <w:r>
        <w:rPr>
          <w:rFonts w:ascii="標楷體" w:eastAsia="標楷體" w:hAnsi="標楷體" w:hint="eastAsia"/>
          <w:sz w:val="32"/>
          <w:szCs w:val="32"/>
        </w:rPr>
        <w:t xml:space="preserve">柯建銘 </w:t>
      </w:r>
      <w:r>
        <w:rPr>
          <w:rFonts w:ascii="標楷體" w:eastAsia="標楷體" w:hAnsi="標楷體"/>
          <w:sz w:val="32"/>
          <w:szCs w:val="32"/>
        </w:rPr>
        <w:t>王</w:t>
      </w:r>
      <w:r>
        <w:rPr>
          <w:rFonts w:ascii="標楷體" w:eastAsia="標楷體" w:hAnsi="標楷體" w:hint="eastAsia"/>
          <w:sz w:val="32"/>
          <w:szCs w:val="32"/>
        </w:rPr>
        <w:t>廷</w:t>
      </w:r>
      <w:r w:rsidR="00185589">
        <w:rPr>
          <w:rFonts w:ascii="標楷體" w:eastAsia="標楷體" w:hAnsi="標楷體"/>
          <w:sz w:val="32"/>
          <w:szCs w:val="32"/>
        </w:rPr>
        <w:t>升</w:t>
      </w:r>
      <w:r>
        <w:rPr>
          <w:rFonts w:ascii="標楷體" w:eastAsia="標楷體" w:hAnsi="標楷體" w:hint="eastAsia"/>
          <w:sz w:val="32"/>
          <w:szCs w:val="32"/>
        </w:rPr>
        <w:t xml:space="preserve"> 曾</w:t>
      </w:r>
      <w:r w:rsidR="005E5D4E">
        <w:rPr>
          <w:rFonts w:ascii="標楷體" w:eastAsia="標楷體" w:hAnsi="標楷體"/>
          <w:sz w:val="32"/>
          <w:szCs w:val="32"/>
        </w:rPr>
        <w:t>巨威</w:t>
      </w:r>
      <w:r w:rsidR="005E5D4E">
        <w:rPr>
          <w:rFonts w:ascii="標楷體" w:eastAsia="標楷體" w:hAnsi="標楷體" w:hint="eastAsia"/>
          <w:sz w:val="32"/>
          <w:szCs w:val="32"/>
        </w:rPr>
        <w:t xml:space="preserve"> </w:t>
      </w:r>
    </w:p>
    <w:p w:rsidR="007E384D" w:rsidRPr="00FC10ED" w:rsidRDefault="007E384D" w:rsidP="00C43D36">
      <w:pPr>
        <w:snapToGrid w:val="0"/>
        <w:spacing w:line="400" w:lineRule="exact"/>
        <w:ind w:firstLineChars="500" w:firstLine="1600"/>
        <w:jc w:val="both"/>
        <w:rPr>
          <w:rFonts w:ascii="標楷體" w:eastAsia="標楷體" w:hAnsi="標楷體"/>
          <w:sz w:val="32"/>
          <w:szCs w:val="32"/>
        </w:rPr>
      </w:pPr>
      <w:r w:rsidRPr="00FC10ED">
        <w:rPr>
          <w:rFonts w:ascii="標楷體" w:eastAsia="標楷體" w:hAnsi="標楷體" w:hint="eastAsia"/>
          <w:sz w:val="32"/>
          <w:szCs w:val="32"/>
        </w:rPr>
        <w:t>委員出席</w:t>
      </w:r>
      <w:r w:rsidR="007F362A">
        <w:rPr>
          <w:rFonts w:ascii="標楷體" w:eastAsia="標楷體" w:hAnsi="標楷體" w:hint="eastAsia"/>
          <w:sz w:val="32"/>
          <w:szCs w:val="32"/>
        </w:rPr>
        <w:t>9</w:t>
      </w:r>
      <w:r w:rsidRPr="00FC10ED">
        <w:rPr>
          <w:rFonts w:ascii="標楷體" w:eastAsia="標楷體" w:hAnsi="標楷體" w:hint="eastAsia"/>
          <w:sz w:val="32"/>
          <w:szCs w:val="32"/>
        </w:rPr>
        <w:t>人</w:t>
      </w:r>
    </w:p>
    <w:p w:rsidR="007F362A" w:rsidRDefault="00FC10ED" w:rsidP="00625708">
      <w:pPr>
        <w:pStyle w:val="-0"/>
        <w:spacing w:line="360" w:lineRule="exact"/>
        <w:rPr>
          <w:rFonts w:ascii="標楷體" w:hAnsi="標楷體"/>
          <w:szCs w:val="32"/>
        </w:rPr>
      </w:pPr>
      <w:r w:rsidRPr="00FC10ED">
        <w:rPr>
          <w:rFonts w:ascii="標楷體" w:hAnsi="標楷體"/>
          <w:szCs w:val="32"/>
        </w:rPr>
        <w:t>列席委員：</w:t>
      </w:r>
      <w:r w:rsidR="007F362A">
        <w:rPr>
          <w:rFonts w:ascii="標楷體" w:hAnsi="標楷體" w:hint="eastAsia"/>
          <w:szCs w:val="32"/>
        </w:rPr>
        <w:t xml:space="preserve">陳亭妃 黃昭順 黃偉哲 </w:t>
      </w:r>
      <w:r w:rsidR="00157FFE" w:rsidRPr="00157FFE">
        <w:rPr>
          <w:rFonts w:ascii="標楷體" w:hAnsi="標楷體" w:hint="eastAsia"/>
          <w:szCs w:val="32"/>
        </w:rPr>
        <w:t>陳歐珀</w:t>
      </w:r>
      <w:r w:rsidR="007F362A">
        <w:rPr>
          <w:rFonts w:ascii="標楷體" w:hAnsi="標楷體" w:hint="eastAsia"/>
          <w:szCs w:val="32"/>
        </w:rPr>
        <w:t xml:space="preserve"> </w:t>
      </w:r>
      <w:r w:rsidR="007F362A" w:rsidRPr="00157FFE">
        <w:rPr>
          <w:rFonts w:ascii="標楷體" w:hAnsi="標楷體" w:hint="eastAsia"/>
          <w:szCs w:val="32"/>
        </w:rPr>
        <w:t>楊麗環</w:t>
      </w:r>
      <w:r w:rsidR="007F362A">
        <w:rPr>
          <w:rFonts w:ascii="標楷體" w:hAnsi="標楷體" w:hint="eastAsia"/>
          <w:szCs w:val="32"/>
        </w:rPr>
        <w:t xml:space="preserve"> </w:t>
      </w:r>
      <w:r w:rsidR="00157FFE" w:rsidRPr="00157FFE">
        <w:rPr>
          <w:rFonts w:ascii="標楷體" w:hAnsi="標楷體" w:hint="eastAsia"/>
          <w:szCs w:val="32"/>
        </w:rPr>
        <w:t>江啟臣</w:t>
      </w:r>
    </w:p>
    <w:p w:rsidR="007F362A" w:rsidRDefault="00157FFE" w:rsidP="007F362A">
      <w:pPr>
        <w:pStyle w:val="-0"/>
        <w:spacing w:line="360" w:lineRule="exact"/>
        <w:ind w:leftChars="647" w:left="1553" w:firstLineChars="0" w:firstLine="0"/>
        <w:rPr>
          <w:rFonts w:ascii="標楷體" w:hAnsi="標楷體"/>
          <w:szCs w:val="32"/>
        </w:rPr>
      </w:pPr>
      <w:r w:rsidRPr="00157FFE">
        <w:rPr>
          <w:rFonts w:ascii="標楷體" w:hAnsi="標楷體" w:hint="eastAsia"/>
          <w:szCs w:val="32"/>
        </w:rPr>
        <w:t>邱文彥 林德福</w:t>
      </w:r>
      <w:r w:rsidR="00E72749">
        <w:rPr>
          <w:rFonts w:ascii="標楷體" w:hAnsi="標楷體" w:hint="eastAsia"/>
          <w:szCs w:val="32"/>
        </w:rPr>
        <w:t xml:space="preserve"> </w:t>
      </w:r>
      <w:r w:rsidRPr="00157FFE">
        <w:rPr>
          <w:rFonts w:ascii="標楷體" w:hAnsi="標楷體" w:hint="eastAsia"/>
          <w:szCs w:val="32"/>
        </w:rPr>
        <w:t>李桐豪</w:t>
      </w:r>
      <w:r w:rsidR="007F362A">
        <w:rPr>
          <w:rFonts w:ascii="標楷體" w:hAnsi="標楷體" w:hint="eastAsia"/>
          <w:szCs w:val="32"/>
        </w:rPr>
        <w:t xml:space="preserve"> </w:t>
      </w:r>
      <w:r w:rsidRPr="00157FFE">
        <w:rPr>
          <w:rFonts w:ascii="標楷體" w:hAnsi="標楷體" w:hint="eastAsia"/>
          <w:szCs w:val="32"/>
        </w:rPr>
        <w:t>陳碧涵</w:t>
      </w:r>
      <w:r w:rsidR="00E72749">
        <w:rPr>
          <w:rFonts w:ascii="標楷體" w:hAnsi="標楷體" w:hint="eastAsia"/>
          <w:szCs w:val="32"/>
        </w:rPr>
        <w:t xml:space="preserve"> </w:t>
      </w:r>
      <w:bookmarkStart w:id="0" w:name="_GoBack"/>
      <w:bookmarkEnd w:id="0"/>
      <w:r w:rsidRPr="00157FFE">
        <w:rPr>
          <w:rFonts w:ascii="標楷體" w:hAnsi="標楷體" w:hint="eastAsia"/>
          <w:szCs w:val="32"/>
        </w:rPr>
        <w:t>吳育仁</w:t>
      </w:r>
      <w:r w:rsidR="00E72749">
        <w:rPr>
          <w:rFonts w:ascii="標楷體" w:hAnsi="標楷體" w:hint="eastAsia"/>
          <w:szCs w:val="32"/>
        </w:rPr>
        <w:t xml:space="preserve"> </w:t>
      </w:r>
      <w:r w:rsidRPr="00157FFE">
        <w:rPr>
          <w:rFonts w:ascii="標楷體" w:hAnsi="標楷體" w:hint="eastAsia"/>
          <w:szCs w:val="32"/>
        </w:rPr>
        <w:t>鄭天財</w:t>
      </w:r>
    </w:p>
    <w:p w:rsidR="007F362A" w:rsidRDefault="00157FFE" w:rsidP="007F362A">
      <w:pPr>
        <w:pStyle w:val="-0"/>
        <w:spacing w:line="360" w:lineRule="exact"/>
        <w:ind w:leftChars="647" w:left="1553" w:firstLineChars="0" w:firstLine="0"/>
        <w:rPr>
          <w:rFonts w:ascii="標楷體" w:hAnsi="標楷體"/>
          <w:szCs w:val="32"/>
        </w:rPr>
      </w:pPr>
      <w:r w:rsidRPr="00157FFE">
        <w:rPr>
          <w:rFonts w:ascii="標楷體" w:hAnsi="標楷體" w:hint="eastAsia"/>
          <w:szCs w:val="32"/>
        </w:rPr>
        <w:t>賴振昌</w:t>
      </w:r>
      <w:r w:rsidR="00E72749">
        <w:rPr>
          <w:rFonts w:ascii="標楷體" w:hAnsi="標楷體" w:hint="eastAsia"/>
          <w:szCs w:val="32"/>
        </w:rPr>
        <w:t xml:space="preserve"> </w:t>
      </w:r>
      <w:r w:rsidRPr="00157FFE">
        <w:rPr>
          <w:rFonts w:ascii="標楷體" w:hAnsi="標楷體" w:hint="eastAsia"/>
          <w:szCs w:val="32"/>
        </w:rPr>
        <w:t>羅淑蕾</w:t>
      </w:r>
      <w:r w:rsidR="007F362A">
        <w:rPr>
          <w:rFonts w:ascii="標楷體" w:hAnsi="標楷體" w:hint="eastAsia"/>
          <w:szCs w:val="32"/>
        </w:rPr>
        <w:t xml:space="preserve"> </w:t>
      </w:r>
      <w:r w:rsidRPr="00157FFE">
        <w:rPr>
          <w:rFonts w:ascii="標楷體" w:hAnsi="標楷體" w:hint="eastAsia"/>
          <w:szCs w:val="32"/>
        </w:rPr>
        <w:t>張慶忠</w:t>
      </w:r>
      <w:r w:rsidR="00E72749">
        <w:rPr>
          <w:rFonts w:ascii="標楷體" w:hAnsi="標楷體" w:hint="eastAsia"/>
          <w:szCs w:val="32"/>
        </w:rPr>
        <w:t xml:space="preserve"> </w:t>
      </w:r>
      <w:r w:rsidRPr="00157FFE">
        <w:rPr>
          <w:rFonts w:ascii="標楷體" w:hAnsi="標楷體" w:hint="eastAsia"/>
          <w:szCs w:val="32"/>
        </w:rPr>
        <w:t>林佳龍</w:t>
      </w:r>
      <w:r w:rsidR="00E72749">
        <w:rPr>
          <w:rFonts w:ascii="標楷體" w:hAnsi="標楷體" w:hint="eastAsia"/>
          <w:szCs w:val="32"/>
        </w:rPr>
        <w:t xml:space="preserve"> </w:t>
      </w:r>
      <w:r w:rsidRPr="00157FFE">
        <w:rPr>
          <w:rFonts w:ascii="標楷體" w:hAnsi="標楷體" w:hint="eastAsia"/>
          <w:szCs w:val="32"/>
        </w:rPr>
        <w:t>蕭美琴 管碧玲</w:t>
      </w:r>
    </w:p>
    <w:p w:rsidR="007F362A" w:rsidRDefault="00157FFE" w:rsidP="007F362A">
      <w:pPr>
        <w:pStyle w:val="-0"/>
        <w:spacing w:line="360" w:lineRule="exact"/>
        <w:ind w:leftChars="647" w:left="1553" w:firstLineChars="0" w:firstLine="0"/>
        <w:rPr>
          <w:rFonts w:ascii="標楷體" w:hAnsi="標楷體"/>
          <w:szCs w:val="32"/>
        </w:rPr>
      </w:pPr>
      <w:r w:rsidRPr="00157FFE">
        <w:rPr>
          <w:rFonts w:ascii="標楷體" w:hAnsi="標楷體" w:hint="eastAsia"/>
          <w:szCs w:val="32"/>
        </w:rPr>
        <w:t>簡東明</w:t>
      </w:r>
      <w:r w:rsidR="00E72749">
        <w:rPr>
          <w:rFonts w:ascii="標楷體" w:hAnsi="標楷體" w:hint="eastAsia"/>
          <w:szCs w:val="32"/>
        </w:rPr>
        <w:t xml:space="preserve"> </w:t>
      </w:r>
      <w:proofErr w:type="gramStart"/>
      <w:r w:rsidR="00E467F1">
        <w:rPr>
          <w:rFonts w:ascii="標楷體" w:hAnsi="標楷體" w:hint="eastAsia"/>
          <w:szCs w:val="32"/>
        </w:rPr>
        <w:t>葉</w:t>
      </w:r>
      <w:r w:rsidRPr="00157FFE">
        <w:rPr>
          <w:rFonts w:ascii="標楷體" w:hAnsi="標楷體" w:hint="eastAsia"/>
          <w:szCs w:val="32"/>
        </w:rPr>
        <w:t>津</w:t>
      </w:r>
      <w:r w:rsidR="00E467F1">
        <w:rPr>
          <w:rFonts w:ascii="標楷體" w:hAnsi="標楷體" w:hint="eastAsia"/>
          <w:szCs w:val="32"/>
        </w:rPr>
        <w:t>鈴</w:t>
      </w:r>
      <w:proofErr w:type="gramEnd"/>
      <w:r w:rsidR="007F362A">
        <w:rPr>
          <w:rFonts w:ascii="標楷體" w:hAnsi="標楷體" w:hint="eastAsia"/>
          <w:szCs w:val="32"/>
        </w:rPr>
        <w:t xml:space="preserve"> </w:t>
      </w:r>
      <w:r w:rsidRPr="00157FFE">
        <w:rPr>
          <w:rFonts w:ascii="標楷體" w:hAnsi="標楷體" w:hint="eastAsia"/>
          <w:szCs w:val="32"/>
        </w:rPr>
        <w:t>蘇清泉</w:t>
      </w:r>
      <w:r w:rsidR="00E72749">
        <w:rPr>
          <w:rFonts w:ascii="標楷體" w:hAnsi="標楷體" w:hint="eastAsia"/>
          <w:szCs w:val="32"/>
        </w:rPr>
        <w:t xml:space="preserve"> </w:t>
      </w:r>
      <w:r w:rsidRPr="00157FFE">
        <w:rPr>
          <w:rFonts w:ascii="標楷體" w:hAnsi="標楷體" w:hint="eastAsia"/>
          <w:szCs w:val="32"/>
        </w:rPr>
        <w:t>周倪安</w:t>
      </w:r>
      <w:r w:rsidR="00E72749">
        <w:rPr>
          <w:rFonts w:ascii="標楷體" w:hAnsi="標楷體" w:hint="eastAsia"/>
          <w:szCs w:val="32"/>
        </w:rPr>
        <w:t xml:space="preserve"> </w:t>
      </w:r>
      <w:r w:rsidRPr="00157FFE">
        <w:rPr>
          <w:rFonts w:ascii="標楷體" w:hAnsi="標楷體" w:hint="eastAsia"/>
          <w:szCs w:val="32"/>
        </w:rPr>
        <w:t>孔文吉</w:t>
      </w:r>
      <w:r w:rsidR="00E72749">
        <w:rPr>
          <w:rFonts w:ascii="標楷體" w:hAnsi="標楷體" w:hint="eastAsia"/>
          <w:szCs w:val="32"/>
        </w:rPr>
        <w:t xml:space="preserve"> </w:t>
      </w:r>
      <w:r w:rsidRPr="00157FFE">
        <w:rPr>
          <w:rFonts w:ascii="標楷體" w:hAnsi="標楷體" w:hint="eastAsia"/>
          <w:szCs w:val="32"/>
        </w:rPr>
        <w:t>邱志偉</w:t>
      </w:r>
    </w:p>
    <w:p w:rsidR="00157FFE" w:rsidRDefault="00157FFE" w:rsidP="007F362A">
      <w:pPr>
        <w:pStyle w:val="-0"/>
        <w:spacing w:line="360" w:lineRule="exact"/>
        <w:ind w:leftChars="647" w:left="1553" w:firstLineChars="0" w:firstLine="0"/>
        <w:rPr>
          <w:rFonts w:ascii="標楷體" w:hAnsi="標楷體"/>
          <w:szCs w:val="32"/>
        </w:rPr>
      </w:pPr>
      <w:r w:rsidRPr="007F362A">
        <w:rPr>
          <w:rFonts w:ascii="標楷體" w:hAnsi="標楷體" w:hint="eastAsia"/>
          <w:spacing w:val="-38"/>
          <w:szCs w:val="32"/>
        </w:rPr>
        <w:t>高金素梅</w:t>
      </w:r>
      <w:r w:rsidR="00E72749">
        <w:rPr>
          <w:rFonts w:ascii="標楷體" w:hAnsi="標楷體" w:hint="eastAsia"/>
          <w:szCs w:val="32"/>
        </w:rPr>
        <w:t xml:space="preserve"> </w:t>
      </w:r>
      <w:r w:rsidRPr="00157FFE">
        <w:rPr>
          <w:rFonts w:ascii="標楷體" w:hAnsi="標楷體" w:hint="eastAsia"/>
          <w:szCs w:val="32"/>
        </w:rPr>
        <w:t>潘維剛</w:t>
      </w:r>
      <w:r w:rsidR="007F362A">
        <w:rPr>
          <w:rFonts w:ascii="標楷體" w:hAnsi="標楷體" w:hint="eastAsia"/>
          <w:szCs w:val="32"/>
        </w:rPr>
        <w:t xml:space="preserve"> </w:t>
      </w:r>
      <w:r w:rsidRPr="00157FFE">
        <w:rPr>
          <w:rFonts w:ascii="標楷體" w:hAnsi="標楷體" w:hint="eastAsia"/>
          <w:szCs w:val="32"/>
        </w:rPr>
        <w:t>徐欣瑩</w:t>
      </w:r>
      <w:r w:rsidR="00E72749">
        <w:rPr>
          <w:rFonts w:ascii="標楷體" w:hAnsi="標楷體" w:hint="eastAsia"/>
          <w:szCs w:val="32"/>
        </w:rPr>
        <w:t xml:space="preserve"> </w:t>
      </w:r>
      <w:r w:rsidRPr="00157FFE">
        <w:rPr>
          <w:rFonts w:ascii="標楷體" w:hAnsi="標楷體" w:hint="eastAsia"/>
          <w:szCs w:val="32"/>
        </w:rPr>
        <w:t>呂玉玲</w:t>
      </w:r>
      <w:r w:rsidR="007F362A">
        <w:rPr>
          <w:rFonts w:ascii="標楷體" w:hAnsi="標楷體" w:hint="eastAsia"/>
          <w:szCs w:val="32"/>
        </w:rPr>
        <w:t xml:space="preserve"> 許添財 楊瓊瓔</w:t>
      </w:r>
    </w:p>
    <w:p w:rsidR="007F362A" w:rsidRPr="001B4587" w:rsidRDefault="007F362A" w:rsidP="007F362A">
      <w:pPr>
        <w:pStyle w:val="-0"/>
        <w:spacing w:line="360" w:lineRule="exact"/>
        <w:ind w:leftChars="647" w:left="1553" w:firstLineChars="0" w:firstLine="0"/>
        <w:rPr>
          <w:rFonts w:ascii="標楷體" w:hAnsi="標楷體"/>
          <w:szCs w:val="32"/>
        </w:rPr>
      </w:pPr>
      <w:r>
        <w:rPr>
          <w:rFonts w:ascii="標楷體" w:hAnsi="標楷體" w:hint="eastAsia"/>
          <w:szCs w:val="32"/>
        </w:rPr>
        <w:t>王惠美</w:t>
      </w:r>
    </w:p>
    <w:p w:rsidR="00FC10ED" w:rsidRDefault="00FC10ED" w:rsidP="007F362A">
      <w:pPr>
        <w:tabs>
          <w:tab w:val="left" w:pos="1418"/>
        </w:tabs>
        <w:snapToGrid w:val="0"/>
        <w:spacing w:line="400" w:lineRule="exact"/>
        <w:ind w:leftChars="650" w:left="1560"/>
        <w:jc w:val="both"/>
        <w:rPr>
          <w:rFonts w:ascii="標楷體" w:eastAsia="標楷體" w:hAnsi="標楷體"/>
          <w:sz w:val="32"/>
          <w:szCs w:val="32"/>
        </w:rPr>
      </w:pPr>
      <w:r w:rsidRPr="00FC10ED">
        <w:rPr>
          <w:rFonts w:ascii="標楷體" w:eastAsia="標楷體" w:hAnsi="標楷體"/>
          <w:sz w:val="32"/>
          <w:szCs w:val="32"/>
        </w:rPr>
        <w:t>委員列席</w:t>
      </w:r>
      <w:r w:rsidR="007F362A">
        <w:rPr>
          <w:rFonts w:ascii="標楷體" w:eastAsia="標楷體" w:hAnsi="標楷體" w:hint="eastAsia"/>
          <w:sz w:val="32"/>
          <w:szCs w:val="32"/>
        </w:rPr>
        <w:t>31</w:t>
      </w:r>
      <w:r w:rsidRPr="00FC10ED">
        <w:rPr>
          <w:rFonts w:ascii="標楷體" w:eastAsia="標楷體" w:hAnsi="標楷體"/>
          <w:sz w:val="32"/>
          <w:szCs w:val="32"/>
        </w:rPr>
        <w:t>人</w:t>
      </w:r>
    </w:p>
    <w:p w:rsidR="00E467F1" w:rsidRPr="00AF6EBA" w:rsidRDefault="00E467F1" w:rsidP="00E467F1">
      <w:pPr>
        <w:snapToGrid w:val="0"/>
        <w:spacing w:line="400" w:lineRule="exact"/>
        <w:jc w:val="both"/>
        <w:rPr>
          <w:rFonts w:ascii="標楷體" w:eastAsia="標楷體" w:hAnsi="標楷體"/>
          <w:sz w:val="32"/>
          <w:szCs w:val="32"/>
        </w:rPr>
      </w:pPr>
      <w:r w:rsidRPr="00AF6EBA">
        <w:rPr>
          <w:rFonts w:ascii="標楷體" w:eastAsia="標楷體" w:hAnsi="標楷體" w:hint="eastAsia"/>
          <w:sz w:val="32"/>
          <w:szCs w:val="32"/>
        </w:rPr>
        <w:t>請假委員：謝國樑</w:t>
      </w:r>
    </w:p>
    <w:p w:rsidR="00E467F1" w:rsidRPr="00AF6EBA" w:rsidRDefault="00E467F1" w:rsidP="00E467F1">
      <w:pPr>
        <w:pStyle w:val="-0"/>
        <w:spacing w:line="360" w:lineRule="exact"/>
        <w:rPr>
          <w:rFonts w:ascii="標楷體" w:hAnsi="標楷體"/>
          <w:szCs w:val="32"/>
        </w:rPr>
      </w:pPr>
      <w:r w:rsidRPr="00AF6EBA">
        <w:rPr>
          <w:rFonts w:ascii="標楷體" w:hAnsi="標楷體" w:hint="eastAsia"/>
          <w:szCs w:val="32"/>
        </w:rPr>
        <w:t xml:space="preserve">          </w:t>
      </w:r>
      <w:r w:rsidRPr="00AF6EBA">
        <w:rPr>
          <w:rFonts w:ascii="標楷體" w:hAnsi="標楷體"/>
          <w:szCs w:val="32"/>
        </w:rPr>
        <w:t>委員</w:t>
      </w:r>
      <w:r w:rsidRPr="00AF6EBA">
        <w:rPr>
          <w:rFonts w:ascii="標楷體" w:hAnsi="標楷體" w:hint="eastAsia"/>
          <w:szCs w:val="32"/>
        </w:rPr>
        <w:t>請假</w:t>
      </w:r>
      <w:r>
        <w:rPr>
          <w:rFonts w:ascii="標楷體" w:hAnsi="標楷體" w:hint="eastAsia"/>
          <w:szCs w:val="32"/>
        </w:rPr>
        <w:t>1</w:t>
      </w:r>
      <w:r w:rsidRPr="00AF6EBA">
        <w:rPr>
          <w:rFonts w:ascii="標楷體" w:hAnsi="標楷體"/>
          <w:szCs w:val="32"/>
        </w:rPr>
        <w:t>人</w:t>
      </w:r>
    </w:p>
    <w:p w:rsidR="00FC10ED" w:rsidRPr="00D26071" w:rsidRDefault="00FC10ED" w:rsidP="00FC10ED">
      <w:pPr>
        <w:pStyle w:val="-0"/>
        <w:spacing w:line="360" w:lineRule="exact"/>
        <w:rPr>
          <w:szCs w:val="32"/>
        </w:rPr>
      </w:pPr>
      <w:r w:rsidRPr="00D26071">
        <w:rPr>
          <w:szCs w:val="32"/>
        </w:rPr>
        <w:t>列席官員：</w:t>
      </w:r>
    </w:p>
    <w:p w:rsidR="00483D35" w:rsidRDefault="007F649A" w:rsidP="00FC10ED">
      <w:pPr>
        <w:snapToGrid w:val="0"/>
        <w:spacing w:line="400" w:lineRule="exact"/>
        <w:jc w:val="both"/>
        <w:rPr>
          <w:rFonts w:ascii="標楷體" w:eastAsia="標楷體" w:hAnsi="標楷體"/>
          <w:color w:val="000000"/>
          <w:sz w:val="32"/>
          <w:szCs w:val="32"/>
        </w:rPr>
      </w:pPr>
      <w:r>
        <w:rPr>
          <w:rFonts w:ascii="標楷體" w:eastAsia="標楷體" w:hAnsi="標楷體"/>
          <w:color w:val="000000"/>
          <w:sz w:val="32"/>
          <w:szCs w:val="32"/>
        </w:rPr>
        <w:t>司法院刑事</w:t>
      </w:r>
      <w:proofErr w:type="gramStart"/>
      <w:r>
        <w:rPr>
          <w:rFonts w:ascii="標楷體" w:eastAsia="標楷體" w:hAnsi="標楷體"/>
          <w:color w:val="000000"/>
          <w:sz w:val="32"/>
          <w:szCs w:val="32"/>
        </w:rPr>
        <w:t>廳</w:t>
      </w:r>
      <w:proofErr w:type="gramEnd"/>
      <w:r>
        <w:rPr>
          <w:rFonts w:ascii="標楷體" w:eastAsia="標楷體" w:hAnsi="標楷體"/>
          <w:color w:val="000000"/>
          <w:sz w:val="32"/>
          <w:szCs w:val="32"/>
        </w:rPr>
        <w:t>廳長</w:t>
      </w:r>
      <w:r>
        <w:rPr>
          <w:rFonts w:ascii="標楷體" w:eastAsia="標楷體" w:hAnsi="標楷體" w:hint="eastAsia"/>
          <w:color w:val="000000"/>
          <w:sz w:val="32"/>
          <w:szCs w:val="32"/>
        </w:rPr>
        <w:t xml:space="preserve"> </w:t>
      </w:r>
      <w:r>
        <w:rPr>
          <w:rFonts w:ascii="標楷體" w:eastAsia="標楷體" w:hAnsi="標楷體"/>
          <w:color w:val="000000"/>
          <w:sz w:val="32"/>
          <w:szCs w:val="32"/>
        </w:rPr>
        <w:t xml:space="preserve">  蔡彩貞</w:t>
      </w:r>
      <w:r w:rsidR="00E1199A">
        <w:rPr>
          <w:rFonts w:ascii="標楷體" w:eastAsia="標楷體" w:hAnsi="標楷體" w:hint="eastAsia"/>
          <w:color w:val="000000"/>
          <w:sz w:val="32"/>
          <w:szCs w:val="32"/>
        </w:rPr>
        <w:t>（副秘書長請假）</w:t>
      </w:r>
    </w:p>
    <w:p w:rsidR="007F649A" w:rsidRDefault="007F649A" w:rsidP="00FC10ED">
      <w:pPr>
        <w:snapToGrid w:val="0"/>
        <w:spacing w:line="400" w:lineRule="exact"/>
        <w:jc w:val="both"/>
        <w:rPr>
          <w:rFonts w:ascii="標楷體" w:eastAsia="標楷體" w:hAnsi="標楷體"/>
          <w:color w:val="000000"/>
          <w:sz w:val="32"/>
          <w:szCs w:val="32"/>
        </w:rPr>
      </w:pPr>
      <w:r>
        <w:rPr>
          <w:rFonts w:ascii="標楷體" w:eastAsia="標楷體" w:hAnsi="標楷體"/>
          <w:color w:val="000000"/>
          <w:sz w:val="32"/>
          <w:szCs w:val="32"/>
        </w:rPr>
        <w:t>法務部政務次長</w:t>
      </w:r>
      <w:r>
        <w:rPr>
          <w:rFonts w:ascii="標楷體" w:eastAsia="標楷體" w:hAnsi="標楷體" w:hint="eastAsia"/>
          <w:color w:val="000000"/>
          <w:sz w:val="32"/>
          <w:szCs w:val="32"/>
        </w:rPr>
        <w:t xml:space="preserve"> </w:t>
      </w:r>
      <w:r>
        <w:rPr>
          <w:rFonts w:ascii="標楷體" w:eastAsia="標楷體" w:hAnsi="標楷體"/>
          <w:color w:val="000000"/>
          <w:sz w:val="32"/>
          <w:szCs w:val="32"/>
        </w:rPr>
        <w:t xml:space="preserve">  吳陳</w:t>
      </w:r>
      <w:proofErr w:type="gramStart"/>
      <w:r>
        <w:rPr>
          <w:rFonts w:ascii="標楷體" w:eastAsia="標楷體" w:hAnsi="標楷體"/>
          <w:color w:val="000000"/>
          <w:sz w:val="32"/>
          <w:szCs w:val="32"/>
        </w:rPr>
        <w:t>鐶</w:t>
      </w:r>
      <w:proofErr w:type="gramEnd"/>
    </w:p>
    <w:p w:rsidR="007F649A" w:rsidRDefault="007F649A" w:rsidP="00FC10ED">
      <w:pPr>
        <w:snapToGrid w:val="0"/>
        <w:spacing w:line="400" w:lineRule="exact"/>
        <w:jc w:val="both"/>
        <w:rPr>
          <w:rFonts w:ascii="標楷體" w:eastAsia="標楷體" w:hAnsi="標楷體"/>
          <w:color w:val="000000"/>
          <w:sz w:val="32"/>
          <w:szCs w:val="32"/>
        </w:rPr>
      </w:pPr>
      <w:r>
        <w:rPr>
          <w:rFonts w:ascii="標楷體" w:eastAsia="標楷體" w:hAnsi="標楷體"/>
          <w:color w:val="000000"/>
          <w:sz w:val="32"/>
          <w:szCs w:val="32"/>
        </w:rPr>
        <w:t>財政部國庫署公股管理組副組長</w:t>
      </w:r>
      <w:r>
        <w:rPr>
          <w:rFonts w:ascii="標楷體" w:eastAsia="標楷體" w:hAnsi="標楷體" w:hint="eastAsia"/>
          <w:color w:val="000000"/>
          <w:sz w:val="32"/>
          <w:szCs w:val="32"/>
        </w:rPr>
        <w:t xml:space="preserve"> </w:t>
      </w:r>
      <w:r>
        <w:rPr>
          <w:rFonts w:ascii="標楷體" w:eastAsia="標楷體" w:hAnsi="標楷體"/>
          <w:color w:val="000000"/>
          <w:sz w:val="32"/>
          <w:szCs w:val="32"/>
        </w:rPr>
        <w:t xml:space="preserve">  周宜君</w:t>
      </w:r>
    </w:p>
    <w:p w:rsidR="00483D35" w:rsidRDefault="000203FD" w:rsidP="00FC10ED">
      <w:pPr>
        <w:snapToGrid w:val="0"/>
        <w:spacing w:line="400" w:lineRule="exact"/>
        <w:jc w:val="both"/>
        <w:rPr>
          <w:rFonts w:ascii="標楷體" w:eastAsia="標楷體" w:hAnsi="標楷體"/>
          <w:color w:val="000000"/>
          <w:sz w:val="32"/>
          <w:szCs w:val="32"/>
        </w:rPr>
      </w:pPr>
      <w:proofErr w:type="gramStart"/>
      <w:r>
        <w:rPr>
          <w:rFonts w:ascii="標楷體" w:eastAsia="標楷體" w:hAnsi="標楷體"/>
          <w:color w:val="000000"/>
          <w:sz w:val="32"/>
          <w:szCs w:val="32"/>
        </w:rPr>
        <w:t>審計部簡任</w:t>
      </w:r>
      <w:proofErr w:type="gramEnd"/>
      <w:r>
        <w:rPr>
          <w:rFonts w:ascii="標楷體" w:eastAsia="標楷體" w:hAnsi="標楷體"/>
          <w:color w:val="000000"/>
          <w:sz w:val="32"/>
          <w:szCs w:val="32"/>
        </w:rPr>
        <w:t>審計官兼廳長</w:t>
      </w:r>
      <w:r>
        <w:rPr>
          <w:rFonts w:ascii="標楷體" w:eastAsia="標楷體" w:hAnsi="標楷體" w:hint="eastAsia"/>
          <w:color w:val="000000"/>
          <w:sz w:val="32"/>
          <w:szCs w:val="32"/>
        </w:rPr>
        <w:t xml:space="preserve"> </w:t>
      </w:r>
      <w:r>
        <w:rPr>
          <w:rFonts w:ascii="標楷體" w:eastAsia="標楷體" w:hAnsi="標楷體"/>
          <w:color w:val="000000"/>
          <w:sz w:val="32"/>
          <w:szCs w:val="32"/>
        </w:rPr>
        <w:t xml:space="preserve">  李順保</w:t>
      </w:r>
    </w:p>
    <w:p w:rsidR="00FC10ED" w:rsidRDefault="000203FD" w:rsidP="00FC10ED">
      <w:pPr>
        <w:snapToGrid w:val="0"/>
        <w:spacing w:line="400" w:lineRule="exact"/>
        <w:jc w:val="both"/>
        <w:rPr>
          <w:rFonts w:ascii="標楷體" w:eastAsia="標楷體" w:hAnsi="標楷體"/>
          <w:sz w:val="32"/>
          <w:szCs w:val="32"/>
        </w:rPr>
      </w:pPr>
      <w:r>
        <w:rPr>
          <w:rFonts w:ascii="標楷體" w:eastAsia="標楷體" w:hAnsi="標楷體"/>
          <w:sz w:val="32"/>
          <w:szCs w:val="32"/>
        </w:rPr>
        <w:t>行政院主計總處公務預算處專門委員</w:t>
      </w:r>
      <w:r>
        <w:rPr>
          <w:rFonts w:ascii="標楷體" w:eastAsia="標楷體" w:hAnsi="標楷體" w:hint="eastAsia"/>
          <w:sz w:val="32"/>
          <w:szCs w:val="32"/>
        </w:rPr>
        <w:t xml:space="preserve"> </w:t>
      </w:r>
      <w:r>
        <w:rPr>
          <w:rFonts w:ascii="標楷體" w:eastAsia="標楷體" w:hAnsi="標楷體"/>
          <w:sz w:val="32"/>
          <w:szCs w:val="32"/>
        </w:rPr>
        <w:t xml:space="preserve"> 陳幸敏</w:t>
      </w:r>
    </w:p>
    <w:p w:rsidR="007E384D" w:rsidRPr="00727CB8" w:rsidRDefault="007E384D" w:rsidP="00C43D36">
      <w:pPr>
        <w:snapToGrid w:val="0"/>
        <w:spacing w:line="400" w:lineRule="exact"/>
        <w:jc w:val="both"/>
        <w:rPr>
          <w:rFonts w:ascii="標楷體" w:eastAsia="標楷體" w:hAnsi="標楷體"/>
          <w:sz w:val="32"/>
          <w:szCs w:val="32"/>
        </w:rPr>
      </w:pPr>
      <w:r w:rsidRPr="00727CB8">
        <w:rPr>
          <w:rFonts w:ascii="標楷體" w:eastAsia="標楷體" w:hAnsi="標楷體" w:hint="eastAsia"/>
          <w:sz w:val="32"/>
          <w:szCs w:val="32"/>
        </w:rPr>
        <w:t>主    席：</w:t>
      </w:r>
      <w:proofErr w:type="gramStart"/>
      <w:r w:rsidR="007267EF">
        <w:rPr>
          <w:rFonts w:ascii="標楷體" w:eastAsia="標楷體" w:hAnsi="標楷體"/>
          <w:sz w:val="32"/>
          <w:szCs w:val="32"/>
        </w:rPr>
        <w:t>廖</w:t>
      </w:r>
      <w:proofErr w:type="gramEnd"/>
      <w:r w:rsidR="00E467F1">
        <w:rPr>
          <w:rFonts w:ascii="標楷體" w:eastAsia="標楷體" w:hAnsi="標楷體" w:hint="eastAsia"/>
          <w:sz w:val="32"/>
          <w:szCs w:val="32"/>
        </w:rPr>
        <w:t>召集</w:t>
      </w:r>
      <w:r w:rsidRPr="00727CB8">
        <w:rPr>
          <w:rFonts w:ascii="標楷體" w:eastAsia="標楷體" w:hAnsi="標楷體" w:hint="eastAsia"/>
          <w:sz w:val="32"/>
          <w:szCs w:val="32"/>
        </w:rPr>
        <w:t>委員</w:t>
      </w:r>
      <w:r w:rsidR="007267EF">
        <w:rPr>
          <w:rFonts w:ascii="標楷體" w:eastAsia="標楷體" w:hAnsi="標楷體"/>
          <w:sz w:val="32"/>
          <w:szCs w:val="32"/>
        </w:rPr>
        <w:t>正井</w:t>
      </w:r>
    </w:p>
    <w:p w:rsidR="007E384D" w:rsidRPr="00727CB8" w:rsidRDefault="007E384D" w:rsidP="00C43D36">
      <w:pPr>
        <w:snapToGrid w:val="0"/>
        <w:spacing w:line="400" w:lineRule="exact"/>
        <w:jc w:val="both"/>
        <w:rPr>
          <w:rFonts w:ascii="標楷體" w:eastAsia="標楷體" w:hAnsi="標楷體"/>
          <w:sz w:val="32"/>
          <w:szCs w:val="32"/>
        </w:rPr>
      </w:pPr>
      <w:r w:rsidRPr="00727CB8">
        <w:rPr>
          <w:rFonts w:ascii="標楷體" w:eastAsia="標楷體" w:hAnsi="標楷體" w:hint="eastAsia"/>
          <w:sz w:val="32"/>
          <w:szCs w:val="32"/>
        </w:rPr>
        <w:t>專門委員</w:t>
      </w:r>
      <w:r w:rsidR="004B54F8">
        <w:rPr>
          <w:rFonts w:ascii="標楷體" w:eastAsia="標楷體" w:hAnsi="標楷體" w:hint="eastAsia"/>
          <w:sz w:val="32"/>
          <w:szCs w:val="32"/>
        </w:rPr>
        <w:t>：</w:t>
      </w:r>
      <w:r w:rsidRPr="00727CB8">
        <w:rPr>
          <w:rFonts w:ascii="標楷體" w:eastAsia="標楷體" w:hAnsi="標楷體" w:hint="eastAsia"/>
          <w:sz w:val="32"/>
          <w:szCs w:val="32"/>
        </w:rPr>
        <w:t>陳清雲</w:t>
      </w:r>
    </w:p>
    <w:p w:rsidR="007E384D" w:rsidRPr="00727CB8" w:rsidRDefault="007E384D" w:rsidP="00C43D36">
      <w:pPr>
        <w:snapToGrid w:val="0"/>
        <w:spacing w:line="400" w:lineRule="exact"/>
        <w:jc w:val="both"/>
        <w:rPr>
          <w:rFonts w:ascii="標楷體" w:eastAsia="標楷體" w:hAnsi="標楷體"/>
          <w:sz w:val="32"/>
          <w:szCs w:val="32"/>
        </w:rPr>
      </w:pPr>
      <w:r w:rsidRPr="00727CB8">
        <w:rPr>
          <w:rFonts w:ascii="標楷體" w:eastAsia="標楷體" w:hAnsi="標楷體" w:hint="eastAsia"/>
          <w:sz w:val="32"/>
          <w:szCs w:val="32"/>
        </w:rPr>
        <w:t>主任秘書</w:t>
      </w:r>
      <w:r w:rsidR="004B54F8">
        <w:rPr>
          <w:rFonts w:ascii="標楷體" w:eastAsia="標楷體" w:hAnsi="標楷體" w:hint="eastAsia"/>
          <w:sz w:val="32"/>
          <w:szCs w:val="32"/>
        </w:rPr>
        <w:t>：</w:t>
      </w:r>
      <w:r w:rsidR="000924DE" w:rsidRPr="00727CB8">
        <w:rPr>
          <w:rFonts w:ascii="標楷體" w:eastAsia="標楷體" w:hAnsi="標楷體" w:hint="eastAsia"/>
          <w:sz w:val="32"/>
          <w:szCs w:val="32"/>
        </w:rPr>
        <w:t>劉彥麟</w:t>
      </w:r>
    </w:p>
    <w:p w:rsidR="007E384D" w:rsidRPr="00727CB8" w:rsidRDefault="007E384D" w:rsidP="00C43D36">
      <w:pPr>
        <w:snapToGrid w:val="0"/>
        <w:spacing w:line="400" w:lineRule="exact"/>
        <w:jc w:val="both"/>
        <w:rPr>
          <w:rFonts w:ascii="標楷體" w:eastAsia="標楷體" w:hAnsi="標楷體"/>
          <w:sz w:val="32"/>
          <w:szCs w:val="32"/>
        </w:rPr>
      </w:pPr>
      <w:r w:rsidRPr="00727CB8">
        <w:rPr>
          <w:rFonts w:ascii="標楷體" w:eastAsia="標楷體" w:hAnsi="標楷體" w:hint="eastAsia"/>
          <w:sz w:val="32"/>
          <w:szCs w:val="32"/>
        </w:rPr>
        <w:t xml:space="preserve">紀    錄：簡任秘書  </w:t>
      </w:r>
      <w:r w:rsidR="00473A40">
        <w:rPr>
          <w:rFonts w:ascii="標楷體" w:eastAsia="標楷體" w:hAnsi="標楷體" w:hint="eastAsia"/>
          <w:sz w:val="32"/>
          <w:szCs w:val="32"/>
        </w:rPr>
        <w:t>蘇純淑</w:t>
      </w:r>
    </w:p>
    <w:p w:rsidR="007E384D" w:rsidRPr="00727CB8" w:rsidRDefault="007E384D" w:rsidP="00C43D36">
      <w:pPr>
        <w:snapToGrid w:val="0"/>
        <w:spacing w:line="400" w:lineRule="exact"/>
        <w:jc w:val="both"/>
        <w:rPr>
          <w:rFonts w:ascii="標楷體" w:eastAsia="標楷體" w:hAnsi="標楷體"/>
          <w:sz w:val="32"/>
          <w:szCs w:val="32"/>
        </w:rPr>
      </w:pPr>
      <w:r w:rsidRPr="00727CB8">
        <w:rPr>
          <w:rFonts w:ascii="標楷體" w:eastAsia="標楷體" w:hAnsi="標楷體" w:hint="eastAsia"/>
          <w:sz w:val="32"/>
          <w:szCs w:val="32"/>
        </w:rPr>
        <w:t xml:space="preserve">          簡任編審  </w:t>
      </w:r>
      <w:r w:rsidR="00983472">
        <w:rPr>
          <w:rFonts w:ascii="標楷體" w:eastAsia="標楷體" w:hAnsi="標楷體" w:hint="eastAsia"/>
          <w:sz w:val="32"/>
          <w:szCs w:val="32"/>
        </w:rPr>
        <w:t>黃吉祥</w:t>
      </w:r>
    </w:p>
    <w:p w:rsidR="004B54F8" w:rsidRDefault="007E384D" w:rsidP="00C43D36">
      <w:pPr>
        <w:snapToGrid w:val="0"/>
        <w:spacing w:line="400" w:lineRule="exact"/>
        <w:jc w:val="both"/>
        <w:rPr>
          <w:rFonts w:ascii="標楷體" w:eastAsia="標楷體" w:hAnsi="標楷體"/>
          <w:sz w:val="32"/>
          <w:szCs w:val="32"/>
        </w:rPr>
      </w:pPr>
      <w:r w:rsidRPr="00727CB8">
        <w:rPr>
          <w:rFonts w:ascii="標楷體" w:eastAsia="標楷體" w:hAnsi="標楷體" w:hint="eastAsia"/>
          <w:sz w:val="32"/>
          <w:szCs w:val="32"/>
        </w:rPr>
        <w:t xml:space="preserve">          科　　長　</w:t>
      </w:r>
      <w:r w:rsidR="00473A40">
        <w:rPr>
          <w:rFonts w:ascii="標楷體" w:eastAsia="標楷體" w:hAnsi="標楷體" w:hint="eastAsia"/>
          <w:sz w:val="32"/>
          <w:szCs w:val="32"/>
        </w:rPr>
        <w:t>周厚增</w:t>
      </w:r>
    </w:p>
    <w:p w:rsidR="004B54F8" w:rsidRDefault="004B54F8" w:rsidP="00C43D36">
      <w:pPr>
        <w:snapToGrid w:val="0"/>
        <w:spacing w:line="400" w:lineRule="exact"/>
        <w:jc w:val="both"/>
        <w:rPr>
          <w:rFonts w:ascii="標楷體" w:eastAsia="標楷體" w:hAnsi="標楷體"/>
          <w:sz w:val="32"/>
          <w:szCs w:val="32"/>
        </w:rPr>
      </w:pPr>
      <w:r>
        <w:rPr>
          <w:rFonts w:ascii="標楷體" w:eastAsia="標楷體" w:hAnsi="標楷體" w:hint="eastAsia"/>
          <w:sz w:val="32"/>
          <w:szCs w:val="32"/>
        </w:rPr>
        <w:t xml:space="preserve">          薦任科員  </w:t>
      </w:r>
      <w:r w:rsidR="00983472">
        <w:rPr>
          <w:rFonts w:ascii="標楷體" w:eastAsia="標楷體" w:hAnsi="標楷體" w:hint="eastAsia"/>
          <w:sz w:val="32"/>
          <w:szCs w:val="32"/>
        </w:rPr>
        <w:t>李淑瓊</w:t>
      </w:r>
    </w:p>
    <w:p w:rsidR="007767A2" w:rsidRPr="00535114" w:rsidRDefault="007767A2" w:rsidP="007767A2">
      <w:pPr>
        <w:pStyle w:val="-2"/>
        <w:spacing w:beforeLines="50" w:before="180" w:afterLines="50" w:after="180" w:line="360" w:lineRule="exact"/>
        <w:ind w:firstLineChars="300" w:firstLine="961"/>
        <w:rPr>
          <w:rFonts w:ascii="標楷體" w:hAnsi="標楷體"/>
          <w:b/>
          <w:szCs w:val="32"/>
        </w:rPr>
      </w:pPr>
      <w:r w:rsidRPr="00535114">
        <w:rPr>
          <w:rFonts w:ascii="標楷體" w:hAnsi="標楷體" w:hint="eastAsia"/>
          <w:b/>
          <w:szCs w:val="32"/>
        </w:rPr>
        <w:t>報</w:t>
      </w:r>
      <w:r>
        <w:rPr>
          <w:rFonts w:ascii="標楷體" w:hAnsi="標楷體" w:hint="eastAsia"/>
          <w:b/>
          <w:szCs w:val="32"/>
        </w:rPr>
        <w:t xml:space="preserve"> </w:t>
      </w:r>
      <w:r w:rsidRPr="00535114">
        <w:rPr>
          <w:rFonts w:ascii="標楷體" w:hAnsi="標楷體" w:hint="eastAsia"/>
          <w:b/>
          <w:szCs w:val="32"/>
        </w:rPr>
        <w:t>告</w:t>
      </w:r>
      <w:r>
        <w:rPr>
          <w:rFonts w:ascii="標楷體" w:hAnsi="標楷體" w:hint="eastAsia"/>
          <w:b/>
          <w:szCs w:val="32"/>
        </w:rPr>
        <w:t xml:space="preserve"> </w:t>
      </w:r>
      <w:r w:rsidRPr="00535114">
        <w:rPr>
          <w:rFonts w:ascii="標楷體" w:hAnsi="標楷體" w:hint="eastAsia"/>
          <w:b/>
          <w:szCs w:val="32"/>
        </w:rPr>
        <w:t>事</w:t>
      </w:r>
      <w:r>
        <w:rPr>
          <w:rFonts w:ascii="標楷體" w:hAnsi="標楷體" w:hint="eastAsia"/>
          <w:b/>
          <w:szCs w:val="32"/>
        </w:rPr>
        <w:t xml:space="preserve"> </w:t>
      </w:r>
      <w:r w:rsidRPr="00535114">
        <w:rPr>
          <w:rFonts w:ascii="標楷體" w:hAnsi="標楷體" w:hint="eastAsia"/>
          <w:b/>
          <w:szCs w:val="32"/>
        </w:rPr>
        <w:t>項</w:t>
      </w:r>
    </w:p>
    <w:p w:rsidR="007767A2" w:rsidRPr="00535114" w:rsidRDefault="007767A2" w:rsidP="007767A2">
      <w:pPr>
        <w:pStyle w:val="aa"/>
        <w:spacing w:line="360" w:lineRule="exact"/>
        <w:rPr>
          <w:rFonts w:ascii="標楷體" w:hAnsi="標楷體"/>
          <w:szCs w:val="32"/>
        </w:rPr>
      </w:pPr>
      <w:r w:rsidRPr="00535114">
        <w:rPr>
          <w:rFonts w:ascii="標楷體" w:hAnsi="標楷體" w:hint="eastAsia"/>
          <w:szCs w:val="32"/>
        </w:rPr>
        <w:t>宣讀上次會議議事錄。</w:t>
      </w:r>
    </w:p>
    <w:p w:rsidR="000203FD" w:rsidRPr="007767A2" w:rsidRDefault="007767A2" w:rsidP="007767A2">
      <w:pPr>
        <w:pStyle w:val="ac"/>
        <w:spacing w:line="360" w:lineRule="exact"/>
        <w:ind w:leftChars="1" w:left="1359" w:hangingChars="424" w:hanging="1357"/>
        <w:rPr>
          <w:rFonts w:ascii="標楷體" w:hAnsi="標楷體"/>
          <w:szCs w:val="32"/>
        </w:rPr>
      </w:pPr>
      <w:r w:rsidRPr="00535114">
        <w:rPr>
          <w:rFonts w:ascii="標楷體" w:hAnsi="標楷體" w:hint="eastAsia"/>
          <w:szCs w:val="32"/>
        </w:rPr>
        <w:t>決定：確定。</w:t>
      </w:r>
    </w:p>
    <w:p w:rsidR="007E384D" w:rsidRPr="00473A40" w:rsidRDefault="007E384D" w:rsidP="00C43D36">
      <w:pPr>
        <w:snapToGrid w:val="0"/>
        <w:spacing w:line="400" w:lineRule="exact"/>
        <w:jc w:val="both"/>
        <w:rPr>
          <w:rFonts w:ascii="標楷體" w:eastAsia="標楷體" w:hAnsi="標楷體"/>
          <w:b/>
          <w:sz w:val="32"/>
          <w:szCs w:val="32"/>
        </w:rPr>
      </w:pPr>
      <w:r w:rsidRPr="00727CB8">
        <w:rPr>
          <w:rFonts w:ascii="標楷體" w:eastAsia="標楷體" w:hAnsi="標楷體" w:hint="eastAsia"/>
          <w:sz w:val="32"/>
          <w:szCs w:val="32"/>
        </w:rPr>
        <w:t xml:space="preserve">      </w:t>
      </w:r>
      <w:r w:rsidR="003B07AE">
        <w:rPr>
          <w:rFonts w:ascii="標楷體" w:eastAsia="標楷體" w:hAnsi="標楷體"/>
          <w:b/>
          <w:sz w:val="32"/>
          <w:szCs w:val="32"/>
        </w:rPr>
        <w:t>討</w:t>
      </w:r>
      <w:r w:rsidR="003B07AE">
        <w:rPr>
          <w:rFonts w:ascii="標楷體" w:eastAsia="標楷體" w:hAnsi="標楷體" w:hint="eastAsia"/>
          <w:b/>
          <w:sz w:val="32"/>
          <w:szCs w:val="32"/>
        </w:rPr>
        <w:t xml:space="preserve"> </w:t>
      </w:r>
      <w:r w:rsidR="003B07AE">
        <w:rPr>
          <w:rFonts w:ascii="標楷體" w:eastAsia="標楷體" w:hAnsi="標楷體"/>
          <w:b/>
          <w:sz w:val="32"/>
          <w:szCs w:val="32"/>
        </w:rPr>
        <w:t>論</w:t>
      </w:r>
      <w:r w:rsidR="003B07AE">
        <w:rPr>
          <w:rFonts w:ascii="標楷體" w:eastAsia="標楷體" w:hAnsi="標楷體" w:hint="eastAsia"/>
          <w:b/>
          <w:sz w:val="32"/>
          <w:szCs w:val="32"/>
        </w:rPr>
        <w:t xml:space="preserve"> </w:t>
      </w:r>
      <w:r w:rsidR="003B07AE">
        <w:rPr>
          <w:rFonts w:ascii="標楷體" w:eastAsia="標楷體" w:hAnsi="標楷體"/>
          <w:b/>
          <w:sz w:val="32"/>
          <w:szCs w:val="32"/>
        </w:rPr>
        <w:t>事</w:t>
      </w:r>
      <w:r w:rsidR="003B07AE">
        <w:rPr>
          <w:rFonts w:ascii="標楷體" w:eastAsia="標楷體" w:hAnsi="標楷體" w:hint="eastAsia"/>
          <w:b/>
          <w:sz w:val="32"/>
          <w:szCs w:val="32"/>
        </w:rPr>
        <w:t xml:space="preserve"> </w:t>
      </w:r>
      <w:r w:rsidR="003B07AE">
        <w:rPr>
          <w:rFonts w:ascii="標楷體" w:eastAsia="標楷體" w:hAnsi="標楷體"/>
          <w:b/>
          <w:sz w:val="32"/>
          <w:szCs w:val="32"/>
        </w:rPr>
        <w:t>項</w:t>
      </w:r>
    </w:p>
    <w:p w:rsidR="00271038" w:rsidRDefault="000203FD" w:rsidP="003B07AE">
      <w:pPr>
        <w:pStyle w:val="ac"/>
        <w:spacing w:line="360" w:lineRule="exact"/>
        <w:ind w:leftChars="0" w:left="0" w:rightChars="0" w:right="0" w:firstLineChars="0" w:firstLine="0"/>
        <w:jc w:val="both"/>
        <w:rPr>
          <w:rFonts w:ascii="標楷體" w:hAnsi="標楷體"/>
          <w:szCs w:val="32"/>
        </w:rPr>
      </w:pPr>
      <w:proofErr w:type="gramStart"/>
      <w:r w:rsidRPr="000203FD">
        <w:rPr>
          <w:rFonts w:ascii="標楷體" w:hAnsi="標楷體"/>
          <w:szCs w:val="32"/>
        </w:rPr>
        <w:t>併</w:t>
      </w:r>
      <w:proofErr w:type="gramEnd"/>
      <w:r w:rsidRPr="000203FD">
        <w:rPr>
          <w:rFonts w:ascii="標楷體" w:hAnsi="標楷體"/>
          <w:szCs w:val="32"/>
        </w:rPr>
        <w:t>案審查（一）委員李應元等20人擬具「刑事訴訟法第二百五十三條之二及第四百五十五條之二條文修正草案」、（二）委員廖正井等24人擬具「刑事訴訟法第二百五十三條之二條</w:t>
      </w:r>
      <w:r w:rsidRPr="000203FD">
        <w:rPr>
          <w:rFonts w:ascii="標楷體" w:hAnsi="標楷體"/>
          <w:szCs w:val="32"/>
        </w:rPr>
        <w:lastRenderedPageBreak/>
        <w:t>文修正草案」及（三）委員廖正井等26人擬具「刑事訴訟法第三百七十條及第三百八十七</w:t>
      </w:r>
      <w:proofErr w:type="gramStart"/>
      <w:r w:rsidRPr="000203FD">
        <w:rPr>
          <w:rFonts w:ascii="標楷體" w:hAnsi="標楷體"/>
          <w:szCs w:val="32"/>
        </w:rPr>
        <w:t>條</w:t>
      </w:r>
      <w:proofErr w:type="gramEnd"/>
      <w:r w:rsidRPr="000203FD">
        <w:rPr>
          <w:rFonts w:ascii="標楷體" w:hAnsi="標楷體"/>
          <w:szCs w:val="32"/>
        </w:rPr>
        <w:t>條文修正草案」案。</w:t>
      </w:r>
    </w:p>
    <w:p w:rsidR="000962D7" w:rsidRDefault="000962D7" w:rsidP="000962D7">
      <w:pPr>
        <w:pStyle w:val="ac"/>
        <w:spacing w:line="360" w:lineRule="exact"/>
        <w:ind w:leftChars="0" w:left="0" w:rightChars="0" w:right="0" w:firstLineChars="0" w:firstLine="0"/>
        <w:jc w:val="both"/>
        <w:rPr>
          <w:rFonts w:ascii="標楷體" w:hAnsi="標楷體"/>
          <w:szCs w:val="32"/>
        </w:rPr>
      </w:pPr>
      <w:proofErr w:type="gramStart"/>
      <w:r w:rsidRPr="000962D7">
        <w:rPr>
          <w:rFonts w:ascii="標楷體" w:hAnsi="標楷體"/>
          <w:szCs w:val="32"/>
        </w:rPr>
        <w:t>（</w:t>
      </w:r>
      <w:proofErr w:type="gramEnd"/>
      <w:r w:rsidRPr="000962D7">
        <w:rPr>
          <w:rFonts w:ascii="標楷體" w:hAnsi="標楷體"/>
          <w:szCs w:val="32"/>
        </w:rPr>
        <w:t>本次會議有委員廖正井、李貴敏、呂學樟、尤美女、</w:t>
      </w:r>
      <w:r w:rsidRPr="000962D7">
        <w:rPr>
          <w:rFonts w:ascii="標楷體" w:hAnsi="標楷體" w:hint="eastAsia"/>
          <w:szCs w:val="32"/>
        </w:rPr>
        <w:t>陳歐珀</w:t>
      </w:r>
      <w:r w:rsidRPr="000962D7">
        <w:rPr>
          <w:rFonts w:ascii="標楷體" w:hAnsi="標楷體"/>
          <w:szCs w:val="32"/>
        </w:rPr>
        <w:t>、吳宜臻、高志鵬、邱志偉提出質詢</w:t>
      </w:r>
      <w:r w:rsidRPr="000962D7">
        <w:rPr>
          <w:rFonts w:ascii="標楷體" w:hAnsi="標楷體" w:hint="eastAsia"/>
          <w:szCs w:val="32"/>
        </w:rPr>
        <w:t>；委員王惠美</w:t>
      </w:r>
      <w:r w:rsidR="00E467F1">
        <w:rPr>
          <w:rFonts w:ascii="標楷體" w:hAnsi="標楷體" w:hint="eastAsia"/>
          <w:szCs w:val="32"/>
        </w:rPr>
        <w:t>等</w:t>
      </w:r>
      <w:r w:rsidRPr="000962D7">
        <w:rPr>
          <w:rFonts w:ascii="標楷體" w:hAnsi="標楷體" w:hint="eastAsia"/>
          <w:szCs w:val="32"/>
        </w:rPr>
        <w:t>提出書面質詢</w:t>
      </w:r>
      <w:proofErr w:type="gramStart"/>
      <w:r w:rsidRPr="000962D7">
        <w:rPr>
          <w:rFonts w:ascii="標楷體" w:hAnsi="標楷體"/>
          <w:szCs w:val="32"/>
        </w:rPr>
        <w:t>）</w:t>
      </w:r>
      <w:proofErr w:type="gramEnd"/>
    </w:p>
    <w:p w:rsidR="003B07AE" w:rsidRDefault="00A51328" w:rsidP="00271038">
      <w:pPr>
        <w:pStyle w:val="ac"/>
        <w:spacing w:line="360" w:lineRule="exact"/>
        <w:ind w:leftChars="0" w:left="960" w:rightChars="0" w:right="0"/>
        <w:jc w:val="both"/>
        <w:rPr>
          <w:rFonts w:ascii="標楷體" w:hAnsi="標楷體"/>
          <w:szCs w:val="32"/>
        </w:rPr>
      </w:pPr>
      <w:r>
        <w:rPr>
          <w:rFonts w:ascii="標楷體" w:hAnsi="標楷體"/>
          <w:szCs w:val="32"/>
        </w:rPr>
        <w:t>決議：</w:t>
      </w:r>
    </w:p>
    <w:p w:rsidR="003B07AE" w:rsidRDefault="004F27C3" w:rsidP="00271038">
      <w:pPr>
        <w:pStyle w:val="ac"/>
        <w:spacing w:line="360" w:lineRule="exact"/>
        <w:ind w:leftChars="0" w:left="960" w:rightChars="0" w:right="0"/>
        <w:jc w:val="both"/>
        <w:rPr>
          <w:rFonts w:ascii="標楷體" w:hAnsi="標楷體"/>
          <w:szCs w:val="32"/>
        </w:rPr>
      </w:pPr>
      <w:r>
        <w:rPr>
          <w:rFonts w:ascii="標楷體" w:hAnsi="標楷體"/>
          <w:szCs w:val="32"/>
        </w:rPr>
        <w:t>一、報告及</w:t>
      </w:r>
      <w:proofErr w:type="gramStart"/>
      <w:r>
        <w:rPr>
          <w:rFonts w:ascii="標楷體" w:hAnsi="標楷體"/>
          <w:szCs w:val="32"/>
        </w:rPr>
        <w:t>詢</w:t>
      </w:r>
      <w:proofErr w:type="gramEnd"/>
      <w:r>
        <w:rPr>
          <w:rFonts w:ascii="標楷體" w:hAnsi="標楷體"/>
          <w:szCs w:val="32"/>
        </w:rPr>
        <w:t>答完畢</w:t>
      </w:r>
      <w:r w:rsidR="00412918">
        <w:rPr>
          <w:rFonts w:ascii="標楷體" w:hAnsi="標楷體" w:hint="eastAsia"/>
          <w:szCs w:val="32"/>
        </w:rPr>
        <w:t>，逕行逐條審查。</w:t>
      </w:r>
    </w:p>
    <w:p w:rsidR="00412918" w:rsidRDefault="00412918" w:rsidP="005C6B26">
      <w:pPr>
        <w:pStyle w:val="ac"/>
        <w:spacing w:line="360" w:lineRule="exact"/>
        <w:ind w:leftChars="-1" w:left="564" w:rightChars="0" w:right="0" w:hangingChars="177" w:hanging="566"/>
        <w:jc w:val="both"/>
        <w:rPr>
          <w:rFonts w:ascii="標楷體" w:hAnsi="標楷體"/>
          <w:szCs w:val="32"/>
        </w:rPr>
      </w:pPr>
      <w:r>
        <w:rPr>
          <w:rFonts w:ascii="標楷體" w:hAnsi="標楷體" w:hint="eastAsia"/>
          <w:szCs w:val="32"/>
        </w:rPr>
        <w:t>二、</w:t>
      </w:r>
      <w:r w:rsidR="001F47AA">
        <w:rPr>
          <w:rFonts w:ascii="標楷體" w:hAnsi="標楷體" w:hint="eastAsia"/>
          <w:szCs w:val="32"/>
        </w:rPr>
        <w:t>「刑事訴訟法」</w:t>
      </w:r>
      <w:r w:rsidR="00E467F1">
        <w:rPr>
          <w:rFonts w:ascii="標楷體" w:hAnsi="標楷體" w:hint="eastAsia"/>
          <w:szCs w:val="32"/>
        </w:rPr>
        <w:t>部分</w:t>
      </w:r>
      <w:r w:rsidR="0097018C" w:rsidRPr="000203FD">
        <w:rPr>
          <w:rFonts w:ascii="標楷體" w:hAnsi="標楷體"/>
          <w:szCs w:val="32"/>
        </w:rPr>
        <w:t>條文修正草案</w:t>
      </w:r>
      <w:r w:rsidR="0097018C">
        <w:rPr>
          <w:rFonts w:ascii="標楷體" w:hAnsi="標楷體" w:hint="eastAsia"/>
          <w:szCs w:val="32"/>
        </w:rPr>
        <w:t>：</w:t>
      </w:r>
    </w:p>
    <w:p w:rsidR="000F6764" w:rsidRPr="005C6B26" w:rsidRDefault="005C6B26" w:rsidP="009053E5">
      <w:pPr>
        <w:pStyle w:val="ac"/>
        <w:spacing w:line="360" w:lineRule="exact"/>
        <w:ind w:leftChars="-1" w:left="878" w:rightChars="0" w:right="0" w:hangingChars="275" w:hanging="880"/>
        <w:jc w:val="both"/>
        <w:rPr>
          <w:rFonts w:ascii="標楷體" w:hAnsi="標楷體"/>
          <w:szCs w:val="32"/>
        </w:rPr>
      </w:pPr>
      <w:r>
        <w:rPr>
          <w:rFonts w:ascii="標楷體" w:hAnsi="標楷體" w:hint="eastAsia"/>
          <w:szCs w:val="32"/>
        </w:rPr>
        <w:t>（一）草案</w:t>
      </w:r>
      <w:r w:rsidRPr="000203FD">
        <w:rPr>
          <w:rFonts w:ascii="標楷體" w:hAnsi="標楷體"/>
          <w:szCs w:val="32"/>
        </w:rPr>
        <w:t>第二百五十三條之二</w:t>
      </w:r>
      <w:r>
        <w:rPr>
          <w:rFonts w:ascii="標楷體" w:hAnsi="標楷體" w:hint="eastAsia"/>
          <w:szCs w:val="32"/>
        </w:rPr>
        <w:t>，</w:t>
      </w:r>
      <w:r w:rsidR="009053E5">
        <w:rPr>
          <w:rFonts w:ascii="標楷體" w:hAnsi="標楷體" w:hint="eastAsia"/>
          <w:szCs w:val="32"/>
        </w:rPr>
        <w:t>照委員廖正井等24人提案，</w:t>
      </w:r>
      <w:r w:rsidR="009E42D2">
        <w:rPr>
          <w:rFonts w:ascii="標楷體" w:hAnsi="標楷體" w:hint="eastAsia"/>
          <w:szCs w:val="32"/>
        </w:rPr>
        <w:t>除第五</w:t>
      </w:r>
      <w:r w:rsidR="009053E5">
        <w:rPr>
          <w:rFonts w:ascii="標楷體" w:hAnsi="標楷體" w:hint="eastAsia"/>
          <w:szCs w:val="32"/>
        </w:rPr>
        <w:t>項修正為「</w:t>
      </w:r>
      <w:r w:rsidR="009053E5" w:rsidRPr="005C6B26">
        <w:rPr>
          <w:rFonts w:ascii="標楷體" w:hAnsi="標楷體" w:hint="eastAsia"/>
          <w:szCs w:val="32"/>
        </w:rPr>
        <w:t>第一項第四款</w:t>
      </w:r>
      <w:proofErr w:type="gramStart"/>
      <w:r w:rsidR="009053E5" w:rsidRPr="005C6B26">
        <w:rPr>
          <w:rFonts w:ascii="標楷體" w:hAnsi="標楷體" w:hint="eastAsia"/>
          <w:szCs w:val="32"/>
        </w:rPr>
        <w:t>提撥</w:t>
      </w:r>
      <w:proofErr w:type="gramEnd"/>
      <w:r w:rsidR="009053E5" w:rsidRPr="005C6B26">
        <w:rPr>
          <w:rFonts w:ascii="標楷體" w:hAnsi="標楷體" w:hint="eastAsia"/>
          <w:szCs w:val="32"/>
        </w:rPr>
        <w:t>比率、收支運用及監督管理辦法，由</w:t>
      </w:r>
      <w:r w:rsidR="009053E5" w:rsidRPr="009053E5">
        <w:rPr>
          <w:rFonts w:ascii="標楷體" w:hAnsi="標楷體" w:hint="eastAsia"/>
          <w:szCs w:val="32"/>
          <w:u w:val="single"/>
        </w:rPr>
        <w:t>行政院會同</w:t>
      </w:r>
      <w:r w:rsidR="009E42D2">
        <w:rPr>
          <w:rFonts w:ascii="標楷體" w:hAnsi="標楷體" w:hint="eastAsia"/>
          <w:szCs w:val="32"/>
        </w:rPr>
        <w:t>司法院另定</w:t>
      </w:r>
      <w:r w:rsidR="009053E5" w:rsidRPr="005C6B26">
        <w:rPr>
          <w:rFonts w:ascii="標楷體" w:hAnsi="標楷體" w:hint="eastAsia"/>
          <w:szCs w:val="32"/>
        </w:rPr>
        <w:t>之。</w:t>
      </w:r>
      <w:r w:rsidR="009053E5">
        <w:rPr>
          <w:rFonts w:ascii="標楷體" w:hAnsi="標楷體" w:hint="eastAsia"/>
          <w:szCs w:val="32"/>
        </w:rPr>
        <w:t>」外，</w:t>
      </w:r>
      <w:proofErr w:type="gramStart"/>
      <w:r w:rsidR="009053E5">
        <w:rPr>
          <w:rFonts w:ascii="標楷體" w:hAnsi="標楷體" w:hint="eastAsia"/>
          <w:szCs w:val="32"/>
        </w:rPr>
        <w:t>餘均照案</w:t>
      </w:r>
      <w:proofErr w:type="gramEnd"/>
      <w:r w:rsidR="009053E5">
        <w:rPr>
          <w:rFonts w:ascii="標楷體" w:hAnsi="標楷體" w:hint="eastAsia"/>
          <w:szCs w:val="32"/>
        </w:rPr>
        <w:t>通過。</w:t>
      </w:r>
    </w:p>
    <w:p w:rsidR="001F47AA" w:rsidRPr="00CF4135" w:rsidRDefault="00CF4135" w:rsidP="00271038">
      <w:pPr>
        <w:tabs>
          <w:tab w:val="left" w:pos="-180"/>
        </w:tabs>
        <w:snapToGrid w:val="0"/>
        <w:spacing w:line="400" w:lineRule="exact"/>
        <w:jc w:val="both"/>
        <w:rPr>
          <w:rFonts w:ascii="標楷體" w:eastAsia="標楷體" w:hAnsi="標楷體"/>
          <w:sz w:val="32"/>
          <w:szCs w:val="32"/>
        </w:rPr>
      </w:pPr>
      <w:r>
        <w:rPr>
          <w:rFonts w:ascii="標楷體" w:eastAsia="標楷體" w:hAnsi="標楷體" w:hint="eastAsia"/>
          <w:sz w:val="32"/>
          <w:szCs w:val="32"/>
        </w:rPr>
        <w:t>（二）草案</w:t>
      </w:r>
      <w:r w:rsidRPr="00CF4135">
        <w:rPr>
          <w:rFonts w:ascii="標楷體" w:eastAsia="標楷體" w:hAnsi="標楷體"/>
          <w:sz w:val="32"/>
          <w:szCs w:val="32"/>
        </w:rPr>
        <w:t>第三百七十條</w:t>
      </w:r>
      <w:r>
        <w:rPr>
          <w:rFonts w:ascii="標楷體" w:eastAsia="標楷體" w:hAnsi="標楷體" w:hint="eastAsia"/>
          <w:sz w:val="32"/>
          <w:szCs w:val="32"/>
        </w:rPr>
        <w:t>，修正如下：</w:t>
      </w:r>
    </w:p>
    <w:p w:rsidR="00537ED0" w:rsidRPr="00537ED0" w:rsidRDefault="00537ED0" w:rsidP="00E1199A">
      <w:pPr>
        <w:tabs>
          <w:tab w:val="left" w:pos="-180"/>
        </w:tabs>
        <w:snapToGrid w:val="0"/>
        <w:spacing w:line="400" w:lineRule="exact"/>
        <w:ind w:left="1280" w:hangingChars="400" w:hanging="1280"/>
        <w:jc w:val="both"/>
        <w:rPr>
          <w:rFonts w:ascii="標楷體" w:eastAsia="標楷體" w:hAnsi="標楷體"/>
          <w:sz w:val="32"/>
          <w:szCs w:val="32"/>
        </w:rPr>
      </w:pPr>
      <w:r>
        <w:rPr>
          <w:rFonts w:ascii="標楷體" w:eastAsia="標楷體" w:hAnsi="標楷體" w:hint="eastAsia"/>
          <w:sz w:val="32"/>
          <w:szCs w:val="32"/>
        </w:rPr>
        <w:t xml:space="preserve">      </w:t>
      </w:r>
      <w:r w:rsidRPr="00537ED0">
        <w:rPr>
          <w:rFonts w:ascii="標楷體" w:eastAsia="標楷體" w:hAnsi="標楷體" w:hint="eastAsia"/>
          <w:sz w:val="32"/>
          <w:szCs w:val="32"/>
        </w:rPr>
        <w:t>第三百七十條</w:t>
      </w:r>
      <w:r w:rsidRPr="00537ED0">
        <w:rPr>
          <w:rFonts w:ascii="標楷體" w:eastAsia="標楷體" w:hAnsi="標楷體"/>
          <w:sz w:val="32"/>
          <w:szCs w:val="32"/>
        </w:rPr>
        <w:t xml:space="preserve"> </w:t>
      </w:r>
      <w:r>
        <w:rPr>
          <w:rFonts w:ascii="標楷體" w:eastAsia="標楷體" w:hAnsi="標楷體" w:hint="eastAsia"/>
          <w:sz w:val="32"/>
          <w:szCs w:val="32"/>
        </w:rPr>
        <w:t xml:space="preserve"> </w:t>
      </w:r>
      <w:r w:rsidRPr="00537ED0">
        <w:rPr>
          <w:rFonts w:ascii="標楷體" w:eastAsia="標楷體" w:hAnsi="標楷體" w:hint="eastAsia"/>
          <w:sz w:val="32"/>
          <w:szCs w:val="32"/>
        </w:rPr>
        <w:t>由被告上訴或為被告之利益而上訴者，第二審法院不得</w:t>
      </w:r>
      <w:proofErr w:type="gramStart"/>
      <w:r w:rsidRPr="00537ED0">
        <w:rPr>
          <w:rFonts w:ascii="標楷體" w:eastAsia="標楷體" w:hAnsi="標楷體" w:hint="eastAsia"/>
          <w:sz w:val="32"/>
          <w:szCs w:val="32"/>
        </w:rPr>
        <w:t>諭</w:t>
      </w:r>
      <w:proofErr w:type="gramEnd"/>
      <w:r w:rsidRPr="00537ED0">
        <w:rPr>
          <w:rFonts w:ascii="標楷體" w:eastAsia="標楷體" w:hAnsi="標楷體" w:hint="eastAsia"/>
          <w:sz w:val="32"/>
          <w:szCs w:val="32"/>
        </w:rPr>
        <w:t>知較重於原審判決之刑。但因原審判決適用法條不當而撤銷之者，不在此限。</w:t>
      </w:r>
    </w:p>
    <w:p w:rsidR="00537ED0" w:rsidRPr="00537ED0" w:rsidRDefault="00537ED0" w:rsidP="00E1199A">
      <w:pPr>
        <w:tabs>
          <w:tab w:val="left" w:pos="-180"/>
        </w:tabs>
        <w:snapToGrid w:val="0"/>
        <w:spacing w:line="400" w:lineRule="exact"/>
        <w:ind w:leftChars="534" w:left="1282" w:firstLineChars="200" w:firstLine="640"/>
        <w:jc w:val="both"/>
        <w:rPr>
          <w:rFonts w:ascii="標楷體" w:eastAsia="標楷體" w:hAnsi="標楷體"/>
          <w:sz w:val="32"/>
          <w:szCs w:val="32"/>
        </w:rPr>
      </w:pPr>
      <w:r>
        <w:rPr>
          <w:rFonts w:ascii="標楷體" w:eastAsia="標楷體" w:hAnsi="標楷體" w:hint="eastAsia"/>
          <w:sz w:val="32"/>
          <w:szCs w:val="32"/>
        </w:rPr>
        <w:t>前項</w:t>
      </w:r>
      <w:proofErr w:type="gramStart"/>
      <w:r>
        <w:rPr>
          <w:rFonts w:ascii="標楷體" w:eastAsia="標楷體" w:hAnsi="標楷體" w:hint="eastAsia"/>
          <w:sz w:val="32"/>
          <w:szCs w:val="32"/>
        </w:rPr>
        <w:t>所稱刑</w:t>
      </w:r>
      <w:proofErr w:type="gramEnd"/>
      <w:r w:rsidRPr="00537ED0">
        <w:rPr>
          <w:rFonts w:ascii="標楷體" w:eastAsia="標楷體" w:hAnsi="標楷體" w:hint="eastAsia"/>
          <w:sz w:val="32"/>
          <w:szCs w:val="32"/>
        </w:rPr>
        <w:t>，指宣告刑及</w:t>
      </w:r>
      <w:r>
        <w:rPr>
          <w:rFonts w:ascii="標楷體" w:eastAsia="標楷體" w:hAnsi="標楷體" w:hint="eastAsia"/>
          <w:sz w:val="32"/>
          <w:szCs w:val="32"/>
        </w:rPr>
        <w:t>數罪</w:t>
      </w:r>
      <w:proofErr w:type="gramStart"/>
      <w:r>
        <w:rPr>
          <w:rFonts w:ascii="標楷體" w:eastAsia="標楷體" w:hAnsi="標楷體" w:hint="eastAsia"/>
          <w:sz w:val="32"/>
          <w:szCs w:val="32"/>
        </w:rPr>
        <w:t>併</w:t>
      </w:r>
      <w:proofErr w:type="gramEnd"/>
      <w:r>
        <w:rPr>
          <w:rFonts w:ascii="標楷體" w:eastAsia="標楷體" w:hAnsi="標楷體" w:hint="eastAsia"/>
          <w:sz w:val="32"/>
          <w:szCs w:val="32"/>
        </w:rPr>
        <w:t>罰所定應</w:t>
      </w:r>
      <w:r w:rsidRPr="00537ED0">
        <w:rPr>
          <w:rFonts w:ascii="標楷體" w:eastAsia="標楷體" w:hAnsi="標楷體" w:hint="eastAsia"/>
          <w:sz w:val="32"/>
          <w:szCs w:val="32"/>
        </w:rPr>
        <w:t>執行</w:t>
      </w:r>
      <w:r>
        <w:rPr>
          <w:rFonts w:ascii="標楷體" w:eastAsia="標楷體" w:hAnsi="標楷體" w:hint="eastAsia"/>
          <w:sz w:val="32"/>
          <w:szCs w:val="32"/>
        </w:rPr>
        <w:t>之</w:t>
      </w:r>
      <w:r w:rsidRPr="00537ED0">
        <w:rPr>
          <w:rFonts w:ascii="標楷體" w:eastAsia="標楷體" w:hAnsi="標楷體" w:hint="eastAsia"/>
          <w:sz w:val="32"/>
          <w:szCs w:val="32"/>
        </w:rPr>
        <w:t>刑。</w:t>
      </w:r>
    </w:p>
    <w:p w:rsidR="001F47AA" w:rsidRDefault="00537ED0" w:rsidP="00E1199A">
      <w:pPr>
        <w:tabs>
          <w:tab w:val="left" w:pos="-180"/>
        </w:tabs>
        <w:snapToGrid w:val="0"/>
        <w:spacing w:line="400" w:lineRule="exact"/>
        <w:ind w:leftChars="534" w:left="1282" w:firstLineChars="200" w:firstLine="640"/>
        <w:jc w:val="both"/>
        <w:rPr>
          <w:rFonts w:ascii="標楷體" w:eastAsia="標楷體" w:hAnsi="標楷體"/>
          <w:sz w:val="32"/>
          <w:szCs w:val="32"/>
        </w:rPr>
      </w:pPr>
      <w:r w:rsidRPr="00537ED0">
        <w:rPr>
          <w:rFonts w:ascii="標楷體" w:eastAsia="標楷體" w:hAnsi="標楷體" w:hint="eastAsia"/>
          <w:sz w:val="32"/>
          <w:szCs w:val="32"/>
        </w:rPr>
        <w:t>第一項</w:t>
      </w:r>
      <w:r>
        <w:rPr>
          <w:rFonts w:ascii="標楷體" w:eastAsia="標楷體" w:hAnsi="標楷體" w:hint="eastAsia"/>
          <w:sz w:val="32"/>
          <w:szCs w:val="32"/>
        </w:rPr>
        <w:t>規定，於第一審或第二</w:t>
      </w:r>
      <w:proofErr w:type="gramStart"/>
      <w:r>
        <w:rPr>
          <w:rFonts w:ascii="標楷體" w:eastAsia="標楷體" w:hAnsi="標楷體" w:hint="eastAsia"/>
          <w:sz w:val="32"/>
          <w:szCs w:val="32"/>
        </w:rPr>
        <w:t>審數罪併</w:t>
      </w:r>
      <w:proofErr w:type="gramEnd"/>
      <w:r>
        <w:rPr>
          <w:rFonts w:ascii="標楷體" w:eastAsia="標楷體" w:hAnsi="標楷體" w:hint="eastAsia"/>
          <w:sz w:val="32"/>
          <w:szCs w:val="32"/>
        </w:rPr>
        <w:t>罰之判決，一部上訴經撤銷後，另以裁定</w:t>
      </w:r>
      <w:proofErr w:type="gramStart"/>
      <w:r>
        <w:rPr>
          <w:rFonts w:ascii="標楷體" w:eastAsia="標楷體" w:hAnsi="標楷體" w:hint="eastAsia"/>
          <w:sz w:val="32"/>
          <w:szCs w:val="32"/>
        </w:rPr>
        <w:t>定</w:t>
      </w:r>
      <w:proofErr w:type="gramEnd"/>
      <w:r>
        <w:rPr>
          <w:rFonts w:ascii="標楷體" w:eastAsia="標楷體" w:hAnsi="標楷體" w:hint="eastAsia"/>
          <w:sz w:val="32"/>
          <w:szCs w:val="32"/>
        </w:rPr>
        <w:t>其應執行之</w:t>
      </w:r>
      <w:proofErr w:type="gramStart"/>
      <w:r>
        <w:rPr>
          <w:rFonts w:ascii="標楷體" w:eastAsia="標楷體" w:hAnsi="標楷體" w:hint="eastAsia"/>
          <w:sz w:val="32"/>
          <w:szCs w:val="32"/>
        </w:rPr>
        <w:t>刑時，準</w:t>
      </w:r>
      <w:proofErr w:type="gramEnd"/>
      <w:r>
        <w:rPr>
          <w:rFonts w:ascii="標楷體" w:eastAsia="標楷體" w:hAnsi="標楷體" w:hint="eastAsia"/>
          <w:sz w:val="32"/>
          <w:szCs w:val="32"/>
        </w:rPr>
        <w:t>用之。</w:t>
      </w:r>
    </w:p>
    <w:p w:rsidR="00CF4135" w:rsidRDefault="00537ED0" w:rsidP="00271038">
      <w:pPr>
        <w:tabs>
          <w:tab w:val="left" w:pos="-180"/>
        </w:tabs>
        <w:snapToGrid w:val="0"/>
        <w:spacing w:line="400" w:lineRule="exact"/>
        <w:jc w:val="both"/>
        <w:rPr>
          <w:rFonts w:ascii="標楷體" w:eastAsia="標楷體" w:hAnsi="標楷體"/>
          <w:sz w:val="32"/>
          <w:szCs w:val="32"/>
        </w:rPr>
      </w:pPr>
      <w:r w:rsidRPr="00537ED0">
        <w:rPr>
          <w:rFonts w:ascii="標楷體" w:eastAsia="標楷體" w:hAnsi="標楷體" w:hint="eastAsia"/>
          <w:sz w:val="32"/>
          <w:szCs w:val="32"/>
        </w:rPr>
        <w:t>（</w:t>
      </w:r>
      <w:r>
        <w:rPr>
          <w:rFonts w:ascii="標楷體" w:eastAsia="標楷體" w:hAnsi="標楷體" w:hint="eastAsia"/>
          <w:sz w:val="32"/>
          <w:szCs w:val="32"/>
        </w:rPr>
        <w:t>三</w:t>
      </w:r>
      <w:r w:rsidRPr="00537ED0">
        <w:rPr>
          <w:rFonts w:ascii="標楷體" w:eastAsia="標楷體" w:hAnsi="標楷體" w:hint="eastAsia"/>
          <w:sz w:val="32"/>
          <w:szCs w:val="32"/>
        </w:rPr>
        <w:t>）草案</w:t>
      </w:r>
      <w:r>
        <w:rPr>
          <w:rFonts w:ascii="標楷體" w:eastAsia="標楷體" w:hAnsi="標楷體"/>
          <w:sz w:val="32"/>
          <w:szCs w:val="32"/>
        </w:rPr>
        <w:t>第三百</w:t>
      </w:r>
      <w:r>
        <w:rPr>
          <w:rFonts w:ascii="標楷體" w:eastAsia="標楷體" w:hAnsi="標楷體" w:hint="eastAsia"/>
          <w:sz w:val="32"/>
          <w:szCs w:val="32"/>
        </w:rPr>
        <w:t>八</w:t>
      </w:r>
      <w:r w:rsidRPr="00537ED0">
        <w:rPr>
          <w:rFonts w:ascii="標楷體" w:eastAsia="標楷體" w:hAnsi="標楷體"/>
          <w:sz w:val="32"/>
          <w:szCs w:val="32"/>
        </w:rPr>
        <w:t>十</w:t>
      </w:r>
      <w:r w:rsidR="000F6764">
        <w:rPr>
          <w:rFonts w:ascii="標楷體" w:eastAsia="標楷體" w:hAnsi="標楷體" w:hint="eastAsia"/>
          <w:sz w:val="32"/>
          <w:szCs w:val="32"/>
        </w:rPr>
        <w:t>七</w:t>
      </w:r>
      <w:r w:rsidRPr="00537ED0">
        <w:rPr>
          <w:rFonts w:ascii="標楷體" w:eastAsia="標楷體" w:hAnsi="標楷體"/>
          <w:sz w:val="32"/>
          <w:szCs w:val="32"/>
        </w:rPr>
        <w:t>條</w:t>
      </w:r>
      <w:r w:rsidRPr="00537ED0">
        <w:rPr>
          <w:rFonts w:ascii="標楷體" w:eastAsia="標楷體" w:hAnsi="標楷體" w:hint="eastAsia"/>
          <w:sz w:val="32"/>
          <w:szCs w:val="32"/>
        </w:rPr>
        <w:t>，</w:t>
      </w:r>
      <w:r>
        <w:rPr>
          <w:rFonts w:ascii="標楷體" w:eastAsia="標楷體" w:hAnsi="標楷體" w:hint="eastAsia"/>
          <w:sz w:val="32"/>
          <w:szCs w:val="32"/>
        </w:rPr>
        <w:t>不予採納，維持現行條文。</w:t>
      </w:r>
    </w:p>
    <w:p w:rsidR="00CF4135" w:rsidRDefault="00537ED0" w:rsidP="009053E5">
      <w:pPr>
        <w:tabs>
          <w:tab w:val="left" w:pos="-180"/>
        </w:tabs>
        <w:snapToGrid w:val="0"/>
        <w:spacing w:line="400" w:lineRule="exact"/>
        <w:ind w:left="960" w:hangingChars="300" w:hanging="960"/>
        <w:jc w:val="both"/>
        <w:rPr>
          <w:rFonts w:ascii="標楷體" w:eastAsia="標楷體" w:hAnsi="標楷體"/>
          <w:sz w:val="32"/>
          <w:szCs w:val="32"/>
        </w:rPr>
      </w:pPr>
      <w:r>
        <w:rPr>
          <w:rFonts w:ascii="標楷體" w:eastAsia="標楷體" w:hAnsi="標楷體" w:hint="eastAsia"/>
          <w:sz w:val="32"/>
          <w:szCs w:val="32"/>
        </w:rPr>
        <w:t>（四）草案</w:t>
      </w:r>
      <w:r w:rsidRPr="00537ED0">
        <w:rPr>
          <w:rFonts w:ascii="標楷體" w:eastAsia="標楷體" w:hAnsi="標楷體"/>
          <w:sz w:val="32"/>
          <w:szCs w:val="32"/>
        </w:rPr>
        <w:t>第四百五十五條之二</w:t>
      </w:r>
      <w:r>
        <w:rPr>
          <w:rFonts w:ascii="標楷體" w:eastAsia="標楷體" w:hAnsi="標楷體" w:hint="eastAsia"/>
          <w:sz w:val="32"/>
          <w:szCs w:val="32"/>
        </w:rPr>
        <w:t>，</w:t>
      </w:r>
      <w:r w:rsidR="009053E5">
        <w:rPr>
          <w:rFonts w:ascii="標楷體" w:eastAsia="標楷體" w:hAnsi="標楷體" w:hint="eastAsia"/>
          <w:sz w:val="32"/>
          <w:szCs w:val="32"/>
        </w:rPr>
        <w:t>照委員李應元等20人提案，除第一項第四款修正為「</w:t>
      </w:r>
      <w:r w:rsidR="009E42D2">
        <w:rPr>
          <w:rFonts w:ascii="標楷體" w:eastAsia="標楷體" w:hAnsi="標楷體" w:hint="eastAsia"/>
          <w:sz w:val="32"/>
          <w:szCs w:val="32"/>
        </w:rPr>
        <w:t>被告向公庫支付</w:t>
      </w:r>
      <w:r w:rsidR="009E42D2" w:rsidRPr="009E42D2">
        <w:rPr>
          <w:rFonts w:ascii="標楷體" w:eastAsia="標楷體" w:hAnsi="標楷體" w:hint="eastAsia"/>
          <w:sz w:val="32"/>
          <w:szCs w:val="32"/>
          <w:u w:val="single"/>
        </w:rPr>
        <w:t>一定</w:t>
      </w:r>
      <w:r w:rsidR="009053E5" w:rsidRPr="009E42D2">
        <w:rPr>
          <w:rFonts w:ascii="標楷體" w:eastAsia="標楷體" w:hAnsi="標楷體" w:hint="eastAsia"/>
          <w:sz w:val="32"/>
          <w:szCs w:val="32"/>
          <w:u w:val="single"/>
        </w:rPr>
        <w:t>金額</w:t>
      </w:r>
      <w:r w:rsidR="009053E5" w:rsidRPr="009053E5">
        <w:rPr>
          <w:rFonts w:ascii="標楷體" w:eastAsia="標楷體" w:hAnsi="標楷體" w:hint="eastAsia"/>
          <w:sz w:val="32"/>
          <w:szCs w:val="32"/>
          <w:u w:val="single"/>
        </w:rPr>
        <w:t>，並得由該管檢察署依規定</w:t>
      </w:r>
      <w:proofErr w:type="gramStart"/>
      <w:r w:rsidR="009053E5" w:rsidRPr="009053E5">
        <w:rPr>
          <w:rFonts w:ascii="標楷體" w:eastAsia="標楷體" w:hAnsi="標楷體" w:hint="eastAsia"/>
          <w:sz w:val="32"/>
          <w:szCs w:val="32"/>
          <w:u w:val="single"/>
        </w:rPr>
        <w:t>提撥</w:t>
      </w:r>
      <w:proofErr w:type="gramEnd"/>
      <w:r w:rsidR="009053E5" w:rsidRPr="009053E5">
        <w:rPr>
          <w:rFonts w:ascii="標楷體" w:eastAsia="標楷體" w:hAnsi="標楷體" w:hint="eastAsia"/>
          <w:sz w:val="32"/>
          <w:szCs w:val="32"/>
          <w:u w:val="single"/>
        </w:rPr>
        <w:t>一定比率補助相關公益團體或地方自治團體</w:t>
      </w:r>
      <w:r w:rsidR="009053E5" w:rsidRPr="0070171D">
        <w:rPr>
          <w:rFonts w:ascii="標楷體" w:eastAsia="標楷體" w:hAnsi="標楷體" w:hint="eastAsia"/>
          <w:sz w:val="32"/>
          <w:szCs w:val="32"/>
        </w:rPr>
        <w:t>。</w:t>
      </w:r>
      <w:r w:rsidR="009053E5">
        <w:rPr>
          <w:rFonts w:ascii="標楷體" w:eastAsia="標楷體" w:hAnsi="標楷體" w:hint="eastAsia"/>
          <w:sz w:val="32"/>
          <w:szCs w:val="32"/>
        </w:rPr>
        <w:t>」及增列第四項「</w:t>
      </w:r>
      <w:r w:rsidR="009053E5" w:rsidRPr="00E1199A">
        <w:rPr>
          <w:rFonts w:ascii="標楷體" w:eastAsia="標楷體" w:hAnsi="標楷體" w:hint="eastAsia"/>
          <w:sz w:val="32"/>
          <w:szCs w:val="32"/>
          <w:u w:val="single"/>
        </w:rPr>
        <w:t>第一項第四款</w:t>
      </w:r>
      <w:proofErr w:type="gramStart"/>
      <w:r w:rsidR="009053E5" w:rsidRPr="00E1199A">
        <w:rPr>
          <w:rFonts w:ascii="標楷體" w:eastAsia="標楷體" w:hAnsi="標楷體" w:hint="eastAsia"/>
          <w:sz w:val="32"/>
          <w:szCs w:val="32"/>
          <w:u w:val="single"/>
        </w:rPr>
        <w:t>提撥</w:t>
      </w:r>
      <w:proofErr w:type="gramEnd"/>
      <w:r w:rsidR="009053E5" w:rsidRPr="00E1199A">
        <w:rPr>
          <w:rFonts w:ascii="標楷體" w:eastAsia="標楷體" w:hAnsi="標楷體" w:hint="eastAsia"/>
          <w:sz w:val="32"/>
          <w:szCs w:val="32"/>
          <w:u w:val="single"/>
        </w:rPr>
        <w:t>比率、收支運用及監督管理辦法，由行政院會同</w:t>
      </w:r>
      <w:r w:rsidR="009E42D2">
        <w:rPr>
          <w:rFonts w:ascii="標楷體" w:eastAsia="標楷體" w:hAnsi="標楷體" w:hint="eastAsia"/>
          <w:sz w:val="32"/>
          <w:szCs w:val="32"/>
          <w:u w:val="single"/>
        </w:rPr>
        <w:t>司法院另定</w:t>
      </w:r>
      <w:r w:rsidR="009053E5" w:rsidRPr="00E1199A">
        <w:rPr>
          <w:rFonts w:ascii="標楷體" w:eastAsia="標楷體" w:hAnsi="標楷體" w:hint="eastAsia"/>
          <w:sz w:val="32"/>
          <w:szCs w:val="32"/>
          <w:u w:val="single"/>
        </w:rPr>
        <w:t>之。</w:t>
      </w:r>
      <w:r w:rsidR="009053E5">
        <w:rPr>
          <w:rFonts w:ascii="標楷體" w:eastAsia="標楷體" w:hAnsi="標楷體" w:hint="eastAsia"/>
          <w:sz w:val="32"/>
          <w:szCs w:val="32"/>
        </w:rPr>
        <w:t>」外，</w:t>
      </w:r>
      <w:proofErr w:type="gramStart"/>
      <w:r w:rsidR="006F45D7">
        <w:rPr>
          <w:rFonts w:ascii="標楷體" w:eastAsia="標楷體" w:hAnsi="標楷體" w:hint="eastAsia"/>
          <w:sz w:val="32"/>
          <w:szCs w:val="32"/>
        </w:rPr>
        <w:t>餘均照案</w:t>
      </w:r>
      <w:proofErr w:type="gramEnd"/>
      <w:r w:rsidR="006F45D7">
        <w:rPr>
          <w:rFonts w:ascii="標楷體" w:eastAsia="標楷體" w:hAnsi="標楷體" w:hint="eastAsia"/>
          <w:sz w:val="32"/>
          <w:szCs w:val="32"/>
        </w:rPr>
        <w:t>通過</w:t>
      </w:r>
      <w:r w:rsidR="009053E5">
        <w:rPr>
          <w:rFonts w:ascii="標楷體" w:eastAsia="標楷體" w:hAnsi="標楷體" w:hint="eastAsia"/>
          <w:sz w:val="32"/>
          <w:szCs w:val="32"/>
        </w:rPr>
        <w:t>。</w:t>
      </w:r>
    </w:p>
    <w:p w:rsidR="00893812" w:rsidRDefault="00893812" w:rsidP="006F45D7">
      <w:pPr>
        <w:tabs>
          <w:tab w:val="left" w:pos="-180"/>
        </w:tabs>
        <w:snapToGrid w:val="0"/>
        <w:spacing w:line="400" w:lineRule="exact"/>
        <w:ind w:left="960" w:hangingChars="300" w:hanging="960"/>
        <w:jc w:val="both"/>
        <w:rPr>
          <w:rFonts w:ascii="標楷體" w:eastAsia="標楷體" w:hAnsi="標楷體"/>
          <w:sz w:val="32"/>
          <w:szCs w:val="32"/>
        </w:rPr>
      </w:pPr>
      <w:r>
        <w:rPr>
          <w:rFonts w:ascii="標楷體" w:eastAsia="標楷體" w:hAnsi="標楷體" w:hint="eastAsia"/>
          <w:sz w:val="32"/>
          <w:szCs w:val="32"/>
        </w:rPr>
        <w:t>（五）通過附帶決議1項：</w:t>
      </w:r>
    </w:p>
    <w:p w:rsidR="00893812" w:rsidRDefault="00893812" w:rsidP="00893812">
      <w:pPr>
        <w:tabs>
          <w:tab w:val="left" w:pos="-180"/>
        </w:tabs>
        <w:snapToGrid w:val="0"/>
        <w:spacing w:line="400" w:lineRule="exact"/>
        <w:ind w:left="960" w:hangingChars="300" w:hanging="960"/>
        <w:jc w:val="both"/>
        <w:rPr>
          <w:rFonts w:ascii="標楷體" w:eastAsia="標楷體" w:hAnsi="標楷體"/>
          <w:sz w:val="32"/>
          <w:szCs w:val="32"/>
        </w:rPr>
      </w:pPr>
      <w:r>
        <w:rPr>
          <w:rFonts w:ascii="標楷體" w:eastAsia="標楷體" w:hAnsi="標楷體" w:hint="eastAsia"/>
          <w:sz w:val="32"/>
          <w:szCs w:val="32"/>
        </w:rPr>
        <w:t xml:space="preserve">      </w:t>
      </w:r>
      <w:r w:rsidR="00E1199A" w:rsidRPr="00893812">
        <w:rPr>
          <w:rFonts w:ascii="標楷體" w:eastAsia="標楷體" w:hAnsi="標楷體" w:hint="eastAsia"/>
          <w:sz w:val="32"/>
          <w:szCs w:val="32"/>
        </w:rPr>
        <w:t>認罪協商</w:t>
      </w:r>
      <w:proofErr w:type="gramStart"/>
      <w:r w:rsidR="00E1199A" w:rsidRPr="00893812">
        <w:rPr>
          <w:rFonts w:ascii="標楷體" w:eastAsia="標楷體" w:hAnsi="標楷體" w:hint="eastAsia"/>
          <w:sz w:val="32"/>
          <w:szCs w:val="32"/>
        </w:rPr>
        <w:t>金</w:t>
      </w:r>
      <w:r w:rsidR="00E1199A">
        <w:rPr>
          <w:rFonts w:ascii="標楷體" w:eastAsia="標楷體" w:hAnsi="標楷體" w:hint="eastAsia"/>
          <w:sz w:val="32"/>
          <w:szCs w:val="32"/>
        </w:rPr>
        <w:t>與</w:t>
      </w:r>
      <w:r w:rsidRPr="00893812">
        <w:rPr>
          <w:rFonts w:ascii="標楷體" w:eastAsia="標楷體" w:hAnsi="標楷體" w:hint="eastAsia"/>
          <w:sz w:val="32"/>
          <w:szCs w:val="32"/>
        </w:rPr>
        <w:t>緩起訴</w:t>
      </w:r>
      <w:proofErr w:type="gramEnd"/>
      <w:r w:rsidR="00E1199A">
        <w:rPr>
          <w:rFonts w:ascii="標楷體" w:eastAsia="標楷體" w:hAnsi="標楷體" w:hint="eastAsia"/>
          <w:sz w:val="32"/>
          <w:szCs w:val="32"/>
        </w:rPr>
        <w:t>處分金</w:t>
      </w:r>
      <w:r w:rsidR="006F45D7">
        <w:rPr>
          <w:rFonts w:ascii="標楷體" w:eastAsia="標楷體" w:hAnsi="標楷體" w:hint="eastAsia"/>
          <w:sz w:val="32"/>
          <w:szCs w:val="32"/>
        </w:rPr>
        <w:t>支付公庫後</w:t>
      </w:r>
      <w:r w:rsidRPr="00893812">
        <w:rPr>
          <w:rFonts w:ascii="標楷體" w:eastAsia="標楷體" w:hAnsi="標楷體" w:hint="eastAsia"/>
          <w:sz w:val="32"/>
          <w:szCs w:val="32"/>
        </w:rPr>
        <w:t>，法務部應成立有官方、學者專家、民間團體成員各三分之一組成之審查機制，該審查機制之委員名單、會議資料、審查結果應公開於網路供公眾監督</w:t>
      </w:r>
      <w:r w:rsidR="006F45D7">
        <w:rPr>
          <w:rFonts w:ascii="標楷體" w:eastAsia="標楷體" w:hAnsi="標楷體" w:hint="eastAsia"/>
          <w:sz w:val="32"/>
          <w:szCs w:val="32"/>
        </w:rPr>
        <w:t>，請法務部參酌辦理</w:t>
      </w:r>
      <w:r w:rsidRPr="00893812">
        <w:rPr>
          <w:rFonts w:ascii="標楷體" w:eastAsia="標楷體" w:hAnsi="標楷體" w:hint="eastAsia"/>
          <w:sz w:val="32"/>
          <w:szCs w:val="32"/>
        </w:rPr>
        <w:t>。</w:t>
      </w:r>
    </w:p>
    <w:p w:rsidR="00893812" w:rsidRPr="00893812" w:rsidRDefault="00893812" w:rsidP="00893812">
      <w:pPr>
        <w:tabs>
          <w:tab w:val="left" w:pos="-180"/>
        </w:tabs>
        <w:snapToGrid w:val="0"/>
        <w:spacing w:line="400" w:lineRule="exact"/>
        <w:jc w:val="both"/>
        <w:rPr>
          <w:rFonts w:ascii="標楷體" w:eastAsia="標楷體" w:hAnsi="標楷體"/>
          <w:sz w:val="32"/>
          <w:szCs w:val="32"/>
        </w:rPr>
      </w:pPr>
      <w:r w:rsidRPr="00893812">
        <w:rPr>
          <w:rFonts w:ascii="標楷體" w:eastAsia="標楷體" w:hAnsi="標楷體" w:hint="eastAsia"/>
          <w:sz w:val="32"/>
          <w:szCs w:val="32"/>
        </w:rPr>
        <w:t xml:space="preserve">                   </w:t>
      </w:r>
      <w:r>
        <w:rPr>
          <w:rFonts w:ascii="標楷體" w:eastAsia="標楷體" w:hAnsi="標楷體" w:hint="eastAsia"/>
          <w:sz w:val="32"/>
          <w:szCs w:val="32"/>
        </w:rPr>
        <w:t xml:space="preserve"> </w:t>
      </w:r>
      <w:r w:rsidRPr="00893812">
        <w:rPr>
          <w:rFonts w:ascii="標楷體" w:eastAsia="標楷體" w:hAnsi="標楷體" w:hint="eastAsia"/>
          <w:sz w:val="32"/>
          <w:szCs w:val="32"/>
        </w:rPr>
        <w:t>提案人：尤美女</w:t>
      </w:r>
    </w:p>
    <w:p w:rsidR="00893812" w:rsidRPr="00893812" w:rsidRDefault="00893812" w:rsidP="00893812">
      <w:pPr>
        <w:tabs>
          <w:tab w:val="left" w:pos="-180"/>
        </w:tabs>
        <w:snapToGrid w:val="0"/>
        <w:spacing w:line="400" w:lineRule="exact"/>
        <w:jc w:val="both"/>
        <w:rPr>
          <w:rFonts w:ascii="標楷體" w:eastAsia="標楷體" w:hAnsi="標楷體"/>
          <w:sz w:val="32"/>
          <w:szCs w:val="32"/>
        </w:rPr>
      </w:pPr>
      <w:r w:rsidRPr="00893812">
        <w:rPr>
          <w:rFonts w:ascii="標楷體" w:eastAsia="標楷體" w:hAnsi="標楷體" w:hint="eastAsia"/>
          <w:sz w:val="32"/>
          <w:szCs w:val="32"/>
        </w:rPr>
        <w:t xml:space="preserve">                   </w:t>
      </w:r>
      <w:r>
        <w:rPr>
          <w:rFonts w:ascii="標楷體" w:eastAsia="標楷體" w:hAnsi="標楷體" w:hint="eastAsia"/>
          <w:sz w:val="32"/>
          <w:szCs w:val="32"/>
        </w:rPr>
        <w:t xml:space="preserve"> 連署人：王惠美</w:t>
      </w:r>
      <w:r w:rsidRPr="00893812">
        <w:rPr>
          <w:rFonts w:ascii="標楷體" w:eastAsia="標楷體" w:hAnsi="標楷體" w:hint="eastAsia"/>
          <w:sz w:val="32"/>
          <w:szCs w:val="32"/>
        </w:rPr>
        <w:t xml:space="preserve">  </w:t>
      </w:r>
      <w:r>
        <w:rPr>
          <w:rFonts w:ascii="標楷體" w:eastAsia="標楷體" w:hAnsi="標楷體" w:hint="eastAsia"/>
          <w:sz w:val="32"/>
          <w:szCs w:val="32"/>
        </w:rPr>
        <w:t>呂學樟  王廷升</w:t>
      </w:r>
    </w:p>
    <w:p w:rsidR="00893812" w:rsidRPr="00893812" w:rsidRDefault="00893812" w:rsidP="00412918">
      <w:pPr>
        <w:tabs>
          <w:tab w:val="left" w:pos="-180"/>
        </w:tabs>
        <w:snapToGrid w:val="0"/>
        <w:spacing w:line="400" w:lineRule="exact"/>
        <w:jc w:val="both"/>
        <w:rPr>
          <w:rFonts w:ascii="標楷體" w:eastAsia="標楷體" w:hAnsi="標楷體"/>
          <w:sz w:val="32"/>
          <w:szCs w:val="32"/>
        </w:rPr>
      </w:pPr>
    </w:p>
    <w:p w:rsidR="00893812" w:rsidRDefault="00893812" w:rsidP="00412918">
      <w:pPr>
        <w:tabs>
          <w:tab w:val="left" w:pos="-180"/>
        </w:tabs>
        <w:snapToGrid w:val="0"/>
        <w:spacing w:line="400" w:lineRule="exact"/>
        <w:jc w:val="both"/>
        <w:rPr>
          <w:rFonts w:ascii="標楷體" w:eastAsia="標楷體" w:hAnsi="標楷體"/>
          <w:sz w:val="32"/>
          <w:szCs w:val="32"/>
        </w:rPr>
      </w:pPr>
    </w:p>
    <w:p w:rsidR="00412918" w:rsidRPr="00412918" w:rsidRDefault="00412918" w:rsidP="00412918">
      <w:pPr>
        <w:tabs>
          <w:tab w:val="left" w:pos="-180"/>
        </w:tabs>
        <w:snapToGrid w:val="0"/>
        <w:spacing w:line="400" w:lineRule="exact"/>
        <w:jc w:val="both"/>
        <w:rPr>
          <w:rFonts w:ascii="標楷體" w:eastAsia="標楷體" w:hAnsi="標楷體"/>
          <w:sz w:val="32"/>
          <w:szCs w:val="32"/>
        </w:rPr>
      </w:pPr>
      <w:r w:rsidRPr="00412918">
        <w:rPr>
          <w:rFonts w:ascii="標楷體" w:eastAsia="標楷體" w:hAnsi="標楷體" w:hint="eastAsia"/>
          <w:sz w:val="32"/>
          <w:szCs w:val="32"/>
        </w:rPr>
        <w:lastRenderedPageBreak/>
        <w:t>三、本案審查完竣，擬具審查報告，提請院會公決。</w:t>
      </w:r>
    </w:p>
    <w:p w:rsidR="00412918" w:rsidRPr="00412918" w:rsidRDefault="00412918" w:rsidP="00412918">
      <w:pPr>
        <w:tabs>
          <w:tab w:val="left" w:pos="-180"/>
        </w:tabs>
        <w:snapToGrid w:val="0"/>
        <w:spacing w:line="400" w:lineRule="exact"/>
        <w:jc w:val="both"/>
        <w:rPr>
          <w:rFonts w:ascii="標楷體" w:eastAsia="標楷體" w:hAnsi="標楷體"/>
          <w:sz w:val="32"/>
          <w:szCs w:val="32"/>
        </w:rPr>
      </w:pPr>
      <w:r w:rsidRPr="00412918">
        <w:rPr>
          <w:rFonts w:ascii="標楷體" w:eastAsia="標楷體" w:hAnsi="標楷體" w:hint="eastAsia"/>
          <w:sz w:val="32"/>
          <w:szCs w:val="32"/>
        </w:rPr>
        <w:t>四、本案不須交由黨團協商。</w:t>
      </w:r>
    </w:p>
    <w:p w:rsidR="00412918" w:rsidRPr="00412918" w:rsidRDefault="00412918" w:rsidP="00412918">
      <w:pPr>
        <w:tabs>
          <w:tab w:val="left" w:pos="-180"/>
        </w:tabs>
        <w:snapToGrid w:val="0"/>
        <w:spacing w:line="400" w:lineRule="exact"/>
        <w:jc w:val="both"/>
        <w:rPr>
          <w:rFonts w:ascii="標楷體" w:eastAsia="標楷體" w:hAnsi="標楷體"/>
          <w:sz w:val="32"/>
          <w:szCs w:val="32"/>
        </w:rPr>
      </w:pPr>
      <w:r w:rsidRPr="00412918">
        <w:rPr>
          <w:rFonts w:ascii="標楷體" w:eastAsia="標楷體" w:hAnsi="標楷體" w:hint="eastAsia"/>
          <w:sz w:val="32"/>
          <w:szCs w:val="32"/>
        </w:rPr>
        <w:t>五、院會討論時，由</w:t>
      </w:r>
      <w:proofErr w:type="gramStart"/>
      <w:r>
        <w:rPr>
          <w:rFonts w:ascii="標楷體" w:eastAsia="標楷體" w:hAnsi="標楷體" w:hint="eastAsia"/>
          <w:sz w:val="32"/>
          <w:szCs w:val="32"/>
        </w:rPr>
        <w:t>廖</w:t>
      </w:r>
      <w:proofErr w:type="gramEnd"/>
      <w:r w:rsidRPr="00412918">
        <w:rPr>
          <w:rFonts w:ascii="標楷體" w:eastAsia="標楷體" w:hAnsi="標楷體" w:hint="eastAsia"/>
          <w:sz w:val="32"/>
          <w:szCs w:val="32"/>
        </w:rPr>
        <w:t>召集</w:t>
      </w:r>
      <w:proofErr w:type="gramStart"/>
      <w:r w:rsidRPr="00412918">
        <w:rPr>
          <w:rFonts w:ascii="標楷體" w:eastAsia="標楷體" w:hAnsi="標楷體" w:hint="eastAsia"/>
          <w:sz w:val="32"/>
          <w:szCs w:val="32"/>
        </w:rPr>
        <w:t>委員</w:t>
      </w:r>
      <w:r>
        <w:rPr>
          <w:rFonts w:ascii="標楷體" w:eastAsia="標楷體" w:hAnsi="標楷體" w:hint="eastAsia"/>
          <w:sz w:val="32"/>
          <w:szCs w:val="32"/>
        </w:rPr>
        <w:t>正井</w:t>
      </w:r>
      <w:r w:rsidRPr="00412918">
        <w:rPr>
          <w:rFonts w:ascii="標楷體" w:eastAsia="標楷體" w:hAnsi="標楷體" w:hint="eastAsia"/>
          <w:sz w:val="32"/>
          <w:szCs w:val="32"/>
        </w:rPr>
        <w:t>出席</w:t>
      </w:r>
      <w:proofErr w:type="gramEnd"/>
      <w:r w:rsidRPr="00412918">
        <w:rPr>
          <w:rFonts w:ascii="標楷體" w:eastAsia="標楷體" w:hAnsi="標楷體" w:hint="eastAsia"/>
          <w:sz w:val="32"/>
          <w:szCs w:val="32"/>
        </w:rPr>
        <w:t>說明。</w:t>
      </w:r>
    </w:p>
    <w:p w:rsidR="00412918" w:rsidRPr="0029771D" w:rsidRDefault="00412918" w:rsidP="00412918">
      <w:pPr>
        <w:spacing w:line="360" w:lineRule="exact"/>
        <w:ind w:left="640" w:hangingChars="200" w:hanging="640"/>
        <w:jc w:val="both"/>
        <w:rPr>
          <w:rFonts w:ascii="標楷體" w:eastAsia="標楷體" w:hAnsi="標楷體"/>
          <w:sz w:val="32"/>
          <w:szCs w:val="32"/>
        </w:rPr>
      </w:pPr>
      <w:r>
        <w:rPr>
          <w:rFonts w:ascii="標楷體" w:eastAsia="標楷體" w:hAnsi="標楷體" w:hint="eastAsia"/>
          <w:sz w:val="32"/>
          <w:szCs w:val="32"/>
        </w:rPr>
        <w:t>六、</w:t>
      </w:r>
      <w:r w:rsidRPr="00720A25">
        <w:rPr>
          <w:rFonts w:ascii="標楷體" w:eastAsia="標楷體" w:hAnsi="標楷體"/>
          <w:sz w:val="32"/>
          <w:szCs w:val="32"/>
        </w:rPr>
        <w:t>委員質詢時，要求提供相關資料或以書面答復者，請相關機關儘速送交個別委員及本委員會。</w:t>
      </w:r>
    </w:p>
    <w:p w:rsidR="00412918" w:rsidRPr="0070171D" w:rsidRDefault="0070171D" w:rsidP="00271038">
      <w:pPr>
        <w:tabs>
          <w:tab w:val="left" w:pos="-180"/>
        </w:tabs>
        <w:snapToGrid w:val="0"/>
        <w:spacing w:line="400" w:lineRule="exact"/>
        <w:jc w:val="both"/>
        <w:rPr>
          <w:rFonts w:ascii="標楷體" w:eastAsia="標楷體" w:hAnsi="標楷體"/>
          <w:b/>
          <w:sz w:val="32"/>
          <w:szCs w:val="32"/>
        </w:rPr>
      </w:pPr>
      <w:r w:rsidRPr="0070171D">
        <w:rPr>
          <w:rFonts w:ascii="標楷體" w:eastAsia="標楷體" w:hAnsi="標楷體" w:hint="eastAsia"/>
          <w:b/>
          <w:sz w:val="32"/>
          <w:szCs w:val="32"/>
        </w:rPr>
        <w:t>提案</w:t>
      </w:r>
    </w:p>
    <w:p w:rsidR="0070171D" w:rsidRDefault="0070171D" w:rsidP="0070171D">
      <w:pPr>
        <w:tabs>
          <w:tab w:val="left" w:pos="-180"/>
        </w:tabs>
        <w:snapToGrid w:val="0"/>
        <w:spacing w:line="400" w:lineRule="exact"/>
        <w:ind w:leftChars="1" w:left="565" w:hangingChars="176" w:hanging="563"/>
        <w:jc w:val="both"/>
        <w:rPr>
          <w:rFonts w:ascii="標楷體" w:eastAsia="標楷體" w:hAnsi="標楷體"/>
          <w:sz w:val="32"/>
          <w:szCs w:val="32"/>
        </w:rPr>
      </w:pPr>
      <w:r>
        <w:rPr>
          <w:rFonts w:ascii="標楷體" w:eastAsia="標楷體" w:hAnsi="標楷體" w:hint="eastAsia"/>
          <w:sz w:val="32"/>
          <w:szCs w:val="32"/>
        </w:rPr>
        <w:t>一、</w:t>
      </w:r>
      <w:r w:rsidRPr="0070171D">
        <w:rPr>
          <w:rFonts w:ascii="標楷體" w:eastAsia="標楷體" w:hAnsi="標楷體" w:hint="eastAsia"/>
          <w:sz w:val="32"/>
          <w:szCs w:val="32"/>
        </w:rPr>
        <w:t>日前員警莊</w:t>
      </w:r>
      <w:proofErr w:type="gramStart"/>
      <w:r w:rsidRPr="0070171D">
        <w:rPr>
          <w:rFonts w:ascii="標楷體" w:eastAsia="標楷體" w:hAnsi="標楷體" w:hint="eastAsia"/>
          <w:sz w:val="32"/>
          <w:szCs w:val="32"/>
        </w:rPr>
        <w:t>翼飛肉搜抗議</w:t>
      </w:r>
      <w:proofErr w:type="gramEnd"/>
      <w:r w:rsidRPr="0070171D">
        <w:rPr>
          <w:rFonts w:ascii="標楷體" w:eastAsia="標楷體" w:hAnsi="標楷體" w:hint="eastAsia"/>
          <w:sz w:val="32"/>
          <w:szCs w:val="32"/>
        </w:rPr>
        <w:t>民眾洪崇晏之</w:t>
      </w:r>
      <w:proofErr w:type="gramStart"/>
      <w:r w:rsidRPr="0070171D">
        <w:rPr>
          <w:rFonts w:ascii="標楷體" w:eastAsia="標楷體" w:hAnsi="標楷體" w:hint="eastAsia"/>
          <w:sz w:val="32"/>
          <w:szCs w:val="32"/>
        </w:rPr>
        <w:t>個</w:t>
      </w:r>
      <w:proofErr w:type="gramEnd"/>
      <w:r w:rsidRPr="0070171D">
        <w:rPr>
          <w:rFonts w:ascii="標楷體" w:eastAsia="標楷體" w:hAnsi="標楷體" w:hint="eastAsia"/>
          <w:sz w:val="32"/>
          <w:szCs w:val="32"/>
        </w:rPr>
        <w:t>資，</w:t>
      </w:r>
      <w:proofErr w:type="gramStart"/>
      <w:r w:rsidRPr="0070171D">
        <w:rPr>
          <w:rFonts w:ascii="標楷體" w:eastAsia="標楷體" w:hAnsi="標楷體" w:hint="eastAsia"/>
          <w:sz w:val="32"/>
          <w:szCs w:val="32"/>
        </w:rPr>
        <w:t>於臉書上</w:t>
      </w:r>
      <w:proofErr w:type="gramEnd"/>
      <w:r w:rsidRPr="0070171D">
        <w:rPr>
          <w:rFonts w:ascii="標楷體" w:eastAsia="標楷體" w:hAnsi="標楷體" w:hint="eastAsia"/>
          <w:sz w:val="32"/>
          <w:szCs w:val="32"/>
        </w:rPr>
        <w:t>公布洪崇晏老家地址，員警陳昱豪、李淑玲洩漏洪崇晏的居家地址、私人手機號碼等情事，警政署表示將對莊姓員警記申誡2次，</w:t>
      </w:r>
      <w:proofErr w:type="gramStart"/>
      <w:r w:rsidRPr="0070171D">
        <w:rPr>
          <w:rFonts w:ascii="標楷體" w:eastAsia="標楷體" w:hAnsi="標楷體" w:hint="eastAsia"/>
          <w:sz w:val="32"/>
          <w:szCs w:val="32"/>
        </w:rPr>
        <w:t>足資莊員</w:t>
      </w:r>
      <w:proofErr w:type="gramEnd"/>
      <w:r w:rsidRPr="0070171D">
        <w:rPr>
          <w:rFonts w:ascii="標楷體" w:eastAsia="標楷體" w:hAnsi="標楷體" w:hint="eastAsia"/>
          <w:sz w:val="32"/>
          <w:szCs w:val="32"/>
        </w:rPr>
        <w:t>行為確有不當。上開洩漏民眾</w:t>
      </w:r>
      <w:proofErr w:type="gramStart"/>
      <w:r w:rsidRPr="0070171D">
        <w:rPr>
          <w:rFonts w:ascii="標楷體" w:eastAsia="標楷體" w:hAnsi="標楷體" w:hint="eastAsia"/>
          <w:sz w:val="32"/>
          <w:szCs w:val="32"/>
        </w:rPr>
        <w:t>個</w:t>
      </w:r>
      <w:proofErr w:type="gramEnd"/>
      <w:r w:rsidRPr="0070171D">
        <w:rPr>
          <w:rFonts w:ascii="標楷體" w:eastAsia="標楷體" w:hAnsi="標楷體" w:hint="eastAsia"/>
          <w:sz w:val="32"/>
          <w:szCs w:val="32"/>
        </w:rPr>
        <w:t>資之行為，警政署雖表示查無人員使用公務系統搜尋民眾</w:t>
      </w:r>
      <w:proofErr w:type="gramStart"/>
      <w:r w:rsidRPr="0070171D">
        <w:rPr>
          <w:rFonts w:ascii="標楷體" w:eastAsia="標楷體" w:hAnsi="標楷體" w:hint="eastAsia"/>
          <w:sz w:val="32"/>
          <w:szCs w:val="32"/>
        </w:rPr>
        <w:t>個</w:t>
      </w:r>
      <w:proofErr w:type="gramEnd"/>
      <w:r w:rsidRPr="0070171D">
        <w:rPr>
          <w:rFonts w:ascii="標楷體" w:eastAsia="標楷體" w:hAnsi="標楷體" w:hint="eastAsia"/>
          <w:sz w:val="32"/>
          <w:szCs w:val="32"/>
        </w:rPr>
        <w:t>資之情況，仍不影響莊姓員警恐涉違反個資法之規範。又台北市刑大於3月27日僅以「為偵辦案件」為由，通函向北區多家醫院調取3/24凌晨1-3時至急診之所有病患登記資料及病歷，並未特定對象，亦未說明並檢具偵辦案件之相關事證。上開案例均顯示出警政署對於、民眾隱私權之保障欠缺意識，法務部身為《個人資料保護法》之主管機關，相關之宣導及教育顯有不足。</w:t>
      </w:r>
      <w:proofErr w:type="gramStart"/>
      <w:r w:rsidRPr="0070171D">
        <w:rPr>
          <w:rFonts w:ascii="標楷體" w:eastAsia="標楷體" w:hAnsi="標楷體" w:hint="eastAsia"/>
          <w:sz w:val="32"/>
          <w:szCs w:val="32"/>
        </w:rPr>
        <w:t>爰</w:t>
      </w:r>
      <w:proofErr w:type="gramEnd"/>
      <w:r w:rsidRPr="0070171D">
        <w:rPr>
          <w:rFonts w:ascii="標楷體" w:eastAsia="標楷體" w:hAnsi="標楷體" w:hint="eastAsia"/>
          <w:sz w:val="32"/>
          <w:szCs w:val="32"/>
        </w:rPr>
        <w:t>此，要求法務部提出具體</w:t>
      </w:r>
      <w:r w:rsidR="00893812">
        <w:rPr>
          <w:rFonts w:ascii="標楷體" w:eastAsia="標楷體" w:hAnsi="標楷體" w:hint="eastAsia"/>
          <w:sz w:val="32"/>
          <w:szCs w:val="32"/>
        </w:rPr>
        <w:t>的宣導</w:t>
      </w:r>
      <w:r w:rsidRPr="0070171D">
        <w:rPr>
          <w:rFonts w:ascii="標楷體" w:eastAsia="標楷體" w:hAnsi="標楷體" w:hint="eastAsia"/>
          <w:sz w:val="32"/>
          <w:szCs w:val="32"/>
        </w:rPr>
        <w:t>改善措施，並於2</w:t>
      </w:r>
      <w:proofErr w:type="gramStart"/>
      <w:r w:rsidR="006F45D7">
        <w:rPr>
          <w:rFonts w:ascii="標楷體" w:eastAsia="標楷體" w:hAnsi="標楷體" w:hint="eastAsia"/>
          <w:sz w:val="32"/>
          <w:szCs w:val="32"/>
        </w:rPr>
        <w:t>週</w:t>
      </w:r>
      <w:proofErr w:type="gramEnd"/>
      <w:r w:rsidR="006F45D7">
        <w:rPr>
          <w:rFonts w:ascii="標楷體" w:eastAsia="標楷體" w:hAnsi="標楷體" w:hint="eastAsia"/>
          <w:sz w:val="32"/>
          <w:szCs w:val="32"/>
        </w:rPr>
        <w:t>內向立法院司法及法制</w:t>
      </w:r>
      <w:r w:rsidRPr="0070171D">
        <w:rPr>
          <w:rFonts w:ascii="標楷體" w:eastAsia="標楷體" w:hAnsi="標楷體" w:hint="eastAsia"/>
          <w:sz w:val="32"/>
          <w:szCs w:val="32"/>
        </w:rPr>
        <w:t>委員會報告。</w:t>
      </w:r>
    </w:p>
    <w:p w:rsidR="0070171D" w:rsidRDefault="0070171D" w:rsidP="00271038">
      <w:pPr>
        <w:tabs>
          <w:tab w:val="left" w:pos="-180"/>
        </w:tabs>
        <w:snapToGrid w:val="0"/>
        <w:spacing w:line="400" w:lineRule="exact"/>
        <w:jc w:val="both"/>
        <w:rPr>
          <w:rFonts w:ascii="標楷體" w:eastAsia="標楷體" w:hAnsi="標楷體"/>
          <w:sz w:val="32"/>
          <w:szCs w:val="32"/>
        </w:rPr>
      </w:pPr>
      <w:r>
        <w:rPr>
          <w:rFonts w:ascii="標楷體" w:eastAsia="標楷體" w:hAnsi="標楷體" w:hint="eastAsia"/>
          <w:sz w:val="32"/>
          <w:szCs w:val="32"/>
        </w:rPr>
        <w:t xml:space="preserve">                   </w:t>
      </w:r>
      <w:r w:rsidR="00893812">
        <w:rPr>
          <w:rFonts w:ascii="標楷體" w:eastAsia="標楷體" w:hAnsi="標楷體" w:hint="eastAsia"/>
          <w:sz w:val="32"/>
          <w:szCs w:val="32"/>
        </w:rPr>
        <w:t xml:space="preserve"> </w:t>
      </w:r>
      <w:r>
        <w:rPr>
          <w:rFonts w:ascii="標楷體" w:eastAsia="標楷體" w:hAnsi="標楷體" w:hint="eastAsia"/>
          <w:sz w:val="32"/>
          <w:szCs w:val="32"/>
        </w:rPr>
        <w:t>提案人：尤美女</w:t>
      </w:r>
    </w:p>
    <w:p w:rsidR="0070171D" w:rsidRDefault="0070171D" w:rsidP="00271038">
      <w:pPr>
        <w:tabs>
          <w:tab w:val="left" w:pos="-180"/>
        </w:tabs>
        <w:snapToGrid w:val="0"/>
        <w:spacing w:line="400" w:lineRule="exact"/>
        <w:jc w:val="both"/>
        <w:rPr>
          <w:rFonts w:ascii="標楷體" w:eastAsia="標楷體" w:hAnsi="標楷體"/>
          <w:sz w:val="32"/>
          <w:szCs w:val="32"/>
        </w:rPr>
      </w:pPr>
      <w:r>
        <w:rPr>
          <w:rFonts w:ascii="標楷體" w:eastAsia="標楷體" w:hAnsi="標楷體" w:hint="eastAsia"/>
          <w:sz w:val="32"/>
          <w:szCs w:val="32"/>
        </w:rPr>
        <w:t xml:space="preserve">                   </w:t>
      </w:r>
      <w:r w:rsidR="00893812">
        <w:rPr>
          <w:rFonts w:ascii="標楷體" w:eastAsia="標楷體" w:hAnsi="標楷體" w:hint="eastAsia"/>
          <w:sz w:val="32"/>
          <w:szCs w:val="32"/>
        </w:rPr>
        <w:t xml:space="preserve"> </w:t>
      </w:r>
      <w:r>
        <w:rPr>
          <w:rFonts w:ascii="標楷體" w:eastAsia="標楷體" w:hAnsi="標楷體" w:hint="eastAsia"/>
          <w:sz w:val="32"/>
          <w:szCs w:val="32"/>
        </w:rPr>
        <w:t>連署人：高志鵬  吳宜臻</w:t>
      </w:r>
    </w:p>
    <w:p w:rsidR="0070171D" w:rsidRDefault="0070171D" w:rsidP="00271038">
      <w:pPr>
        <w:tabs>
          <w:tab w:val="left" w:pos="-180"/>
        </w:tabs>
        <w:snapToGrid w:val="0"/>
        <w:spacing w:line="400" w:lineRule="exact"/>
        <w:jc w:val="both"/>
        <w:rPr>
          <w:rFonts w:ascii="標楷體" w:eastAsia="標楷體" w:hAnsi="標楷體"/>
          <w:sz w:val="32"/>
          <w:szCs w:val="32"/>
        </w:rPr>
      </w:pPr>
      <w:r>
        <w:rPr>
          <w:rFonts w:ascii="標楷體" w:eastAsia="標楷體" w:hAnsi="標楷體" w:hint="eastAsia"/>
          <w:sz w:val="32"/>
          <w:szCs w:val="32"/>
        </w:rPr>
        <w:t>決議：照案通過。</w:t>
      </w:r>
    </w:p>
    <w:p w:rsidR="0070171D" w:rsidRDefault="0070171D" w:rsidP="00271038">
      <w:pPr>
        <w:tabs>
          <w:tab w:val="left" w:pos="-180"/>
        </w:tabs>
        <w:snapToGrid w:val="0"/>
        <w:spacing w:line="400" w:lineRule="exact"/>
        <w:jc w:val="both"/>
        <w:rPr>
          <w:rFonts w:ascii="標楷體" w:eastAsia="標楷體" w:hAnsi="標楷體"/>
          <w:sz w:val="32"/>
          <w:szCs w:val="32"/>
        </w:rPr>
      </w:pPr>
    </w:p>
    <w:p w:rsidR="00893812" w:rsidRDefault="0070171D" w:rsidP="00893812">
      <w:pPr>
        <w:snapToGrid w:val="0"/>
        <w:spacing w:line="300" w:lineRule="atLeast"/>
        <w:ind w:left="640" w:hangingChars="200" w:hanging="640"/>
        <w:jc w:val="both"/>
        <w:rPr>
          <w:rFonts w:ascii="標楷體" w:eastAsia="標楷體" w:hAnsi="標楷體"/>
          <w:kern w:val="0"/>
          <w:sz w:val="30"/>
          <w:szCs w:val="30"/>
        </w:rPr>
      </w:pPr>
      <w:r>
        <w:rPr>
          <w:rFonts w:ascii="標楷體" w:eastAsia="標楷體" w:hAnsi="標楷體" w:hint="eastAsia"/>
          <w:sz w:val="32"/>
          <w:szCs w:val="32"/>
        </w:rPr>
        <w:t>二、</w:t>
      </w:r>
      <w:r w:rsidR="00893812">
        <w:rPr>
          <w:rFonts w:ascii="標楷體" w:eastAsia="標楷體" w:hAnsi="標楷體" w:hint="eastAsia"/>
          <w:kern w:val="0"/>
          <w:sz w:val="30"/>
          <w:szCs w:val="30"/>
        </w:rPr>
        <w:t>上週五司法院職務法庭駁回花蓮地院法官陳嘉瑜不滿遭記警告及調職的聲明異議。此事起因於去年陳嘉瑜法官因質疑庭長陳世博涉收賄關說，花蓮市民代表會前主席黃枝成涉嫌傷害案，爆出承審法官陳嘉瑜與庭長陳世博意見不合，陳世博被指到陳嘉瑜辦公室門口咆哮等情事；陳嘉瑜指陳世博利用司法行政權對法官「施壓」，事後花蓮地院依《法官法》對陳嘉瑜法官記警告，另被司法院人審會決議調職。調動處分出爐後，引發人審會中六名基層票選法官集體退席，並有近千名基層法官連署，認為「人地不宜」的強制調動條款，顯然是針對法官的作為已有害司法信譽，「對外」引發人民對於司法廉潔的不信任，亦即法官對外有行為</w:t>
      </w:r>
      <w:proofErr w:type="gramStart"/>
      <w:r w:rsidR="00893812">
        <w:rPr>
          <w:rFonts w:ascii="標楷體" w:eastAsia="標楷體" w:hAnsi="標楷體" w:hint="eastAsia"/>
          <w:kern w:val="0"/>
          <w:sz w:val="30"/>
          <w:szCs w:val="30"/>
        </w:rPr>
        <w:t>不</w:t>
      </w:r>
      <w:proofErr w:type="gramEnd"/>
      <w:r w:rsidR="00893812">
        <w:rPr>
          <w:rFonts w:ascii="標楷體" w:eastAsia="標楷體" w:hAnsi="標楷體" w:hint="eastAsia"/>
          <w:kern w:val="0"/>
          <w:sz w:val="30"/>
          <w:szCs w:val="30"/>
        </w:rPr>
        <w:t>檢、貪贓枉法，或至少與當地人士有不正當的複雜交往，從而必須對外防弊、對內具懲罰性的強制調動，始得不經法官同意。司法院</w:t>
      </w:r>
      <w:r w:rsidR="00893812">
        <w:rPr>
          <w:rFonts w:ascii="標楷體" w:eastAsia="標楷體" w:hAnsi="標楷體" w:hint="eastAsia"/>
          <w:kern w:val="0"/>
          <w:sz w:val="30"/>
          <w:szCs w:val="30"/>
        </w:rPr>
        <w:lastRenderedPageBreak/>
        <w:t>擴張解釋「人地不宜」條款，單以合議庭法官「情緒管理不佳」、「鬧上媒體版面」為由將法官強制調離原職，試圖平息紛爭，此舉不僅被認為司法行政得以掌握法官的人事遷調權為由，逐漸侵蝕、損害審判獨立，並造成法官內部不敢率爾發表意見，引發不當寒蟬效應的後果。</w:t>
      </w:r>
    </w:p>
    <w:p w:rsidR="0070171D" w:rsidRDefault="00893812" w:rsidP="00893812">
      <w:pPr>
        <w:tabs>
          <w:tab w:val="left" w:pos="-180"/>
        </w:tabs>
        <w:snapToGrid w:val="0"/>
        <w:spacing w:line="400" w:lineRule="exact"/>
        <w:ind w:leftChars="250" w:left="600" w:firstLineChars="200" w:firstLine="600"/>
        <w:jc w:val="both"/>
        <w:rPr>
          <w:rFonts w:ascii="標楷體" w:eastAsia="標楷體" w:hAnsi="標楷體"/>
          <w:sz w:val="32"/>
          <w:szCs w:val="32"/>
        </w:rPr>
      </w:pPr>
      <w:proofErr w:type="gramStart"/>
      <w:r>
        <w:rPr>
          <w:rFonts w:ascii="標楷體" w:eastAsia="標楷體" w:hAnsi="標楷體" w:hint="eastAsia"/>
          <w:kern w:val="0"/>
          <w:sz w:val="30"/>
          <w:szCs w:val="30"/>
        </w:rPr>
        <w:t>然上開</w:t>
      </w:r>
      <w:proofErr w:type="gramEnd"/>
      <w:r>
        <w:rPr>
          <w:rFonts w:ascii="標楷體" w:eastAsia="標楷體" w:hAnsi="標楷體" w:hint="eastAsia"/>
          <w:kern w:val="0"/>
          <w:sz w:val="30"/>
          <w:szCs w:val="30"/>
        </w:rPr>
        <w:t>司法院之警告及調職處分經職務法庭肯認，並以「</w:t>
      </w:r>
      <w:r>
        <w:rPr>
          <w:rFonts w:ascii="標楷體" w:eastAsia="標楷體" w:hAnsi="標楷體" w:cs="標楷體" w:hint="eastAsia"/>
          <w:sz w:val="32"/>
          <w:szCs w:val="32"/>
        </w:rPr>
        <w:t>不宜夫妻同一法院</w:t>
      </w:r>
      <w:r>
        <w:rPr>
          <w:rFonts w:ascii="標楷體" w:eastAsia="標楷體" w:hAnsi="標楷體" w:hint="eastAsia"/>
          <w:kern w:val="0"/>
          <w:sz w:val="30"/>
          <w:szCs w:val="30"/>
        </w:rPr>
        <w:t>」為例說明「人地不宜」條款（或法官法第45條「有相當原因足資釋明不適合繼續在原地區任職者」）之適用，並不限於法官有可歸</w:t>
      </w:r>
      <w:proofErr w:type="gramStart"/>
      <w:r>
        <w:rPr>
          <w:rFonts w:ascii="標楷體" w:eastAsia="標楷體" w:hAnsi="標楷體" w:hint="eastAsia"/>
          <w:kern w:val="0"/>
          <w:sz w:val="30"/>
          <w:szCs w:val="30"/>
        </w:rPr>
        <w:t>責性始可</w:t>
      </w:r>
      <w:proofErr w:type="gramEnd"/>
      <w:r>
        <w:rPr>
          <w:rFonts w:ascii="標楷體" w:eastAsia="標楷體" w:hAnsi="標楷體" w:hint="eastAsia"/>
          <w:kern w:val="0"/>
          <w:sz w:val="30"/>
          <w:szCs w:val="30"/>
        </w:rPr>
        <w:t>適用，並未具體說明該條款之內涵，及過往適用之情狀。此判決已引起法官界反彈聲浪，認為司法行政若動輒可以所謂「司法權困境」為由，強制調動法官，無法確保司法的尊嚴與法官的審判獨立。</w:t>
      </w:r>
      <w:proofErr w:type="gramStart"/>
      <w:r>
        <w:rPr>
          <w:rFonts w:ascii="標楷體" w:eastAsia="標楷體" w:hAnsi="標楷體" w:hint="eastAsia"/>
          <w:kern w:val="0"/>
          <w:sz w:val="30"/>
          <w:szCs w:val="30"/>
        </w:rPr>
        <w:t>爰</w:t>
      </w:r>
      <w:proofErr w:type="gramEnd"/>
      <w:r>
        <w:rPr>
          <w:rFonts w:ascii="標楷體" w:eastAsia="標楷體" w:hAnsi="標楷體" w:hint="eastAsia"/>
          <w:kern w:val="0"/>
          <w:sz w:val="30"/>
          <w:szCs w:val="30"/>
        </w:rPr>
        <w:t>此，建請司法院</w:t>
      </w:r>
      <w:r w:rsidR="006F45D7">
        <w:rPr>
          <w:rFonts w:ascii="標楷體" w:eastAsia="標楷體" w:hAnsi="標楷體" w:hint="eastAsia"/>
          <w:kern w:val="0"/>
          <w:sz w:val="30"/>
          <w:szCs w:val="30"/>
        </w:rPr>
        <w:t>說明「人地不宜」條款之實際內涵、過往以此為由調任法官之具體情形，於一個月內向</w:t>
      </w:r>
      <w:r w:rsidR="00E1199A">
        <w:rPr>
          <w:rFonts w:ascii="標楷體" w:eastAsia="標楷體" w:hAnsi="標楷體" w:hint="eastAsia"/>
          <w:kern w:val="0"/>
          <w:sz w:val="30"/>
          <w:szCs w:val="30"/>
        </w:rPr>
        <w:t>立法院</w:t>
      </w:r>
      <w:r w:rsidR="006F45D7">
        <w:rPr>
          <w:rFonts w:ascii="標楷體" w:eastAsia="標楷體" w:hAnsi="標楷體" w:hint="eastAsia"/>
          <w:kern w:val="0"/>
          <w:sz w:val="30"/>
          <w:szCs w:val="30"/>
        </w:rPr>
        <w:t>司法及法制</w:t>
      </w:r>
      <w:r>
        <w:rPr>
          <w:rFonts w:ascii="標楷體" w:eastAsia="標楷體" w:hAnsi="標楷體" w:hint="eastAsia"/>
          <w:kern w:val="0"/>
          <w:sz w:val="30"/>
          <w:szCs w:val="30"/>
        </w:rPr>
        <w:t>委員會提出書面報告。</w:t>
      </w:r>
    </w:p>
    <w:p w:rsidR="00893812" w:rsidRDefault="00893812" w:rsidP="00893812">
      <w:pPr>
        <w:tabs>
          <w:tab w:val="left" w:pos="-180"/>
        </w:tabs>
        <w:snapToGrid w:val="0"/>
        <w:spacing w:line="400" w:lineRule="exact"/>
        <w:jc w:val="both"/>
        <w:rPr>
          <w:rFonts w:ascii="標楷體" w:eastAsia="標楷體" w:hAnsi="標楷體"/>
          <w:sz w:val="32"/>
          <w:szCs w:val="32"/>
        </w:rPr>
      </w:pPr>
      <w:r>
        <w:rPr>
          <w:rFonts w:ascii="標楷體" w:eastAsia="標楷體" w:hAnsi="標楷體" w:hint="eastAsia"/>
          <w:sz w:val="32"/>
          <w:szCs w:val="32"/>
        </w:rPr>
        <w:t xml:space="preserve">                   提案人：尤美女</w:t>
      </w:r>
    </w:p>
    <w:p w:rsidR="00893812" w:rsidRDefault="00893812" w:rsidP="00893812">
      <w:pPr>
        <w:tabs>
          <w:tab w:val="left" w:pos="-180"/>
        </w:tabs>
        <w:snapToGrid w:val="0"/>
        <w:spacing w:line="400" w:lineRule="exact"/>
        <w:jc w:val="both"/>
        <w:rPr>
          <w:rFonts w:ascii="標楷體" w:eastAsia="標楷體" w:hAnsi="標楷體"/>
          <w:sz w:val="32"/>
          <w:szCs w:val="32"/>
        </w:rPr>
      </w:pPr>
      <w:r>
        <w:rPr>
          <w:rFonts w:ascii="標楷體" w:eastAsia="標楷體" w:hAnsi="標楷體" w:hint="eastAsia"/>
          <w:sz w:val="32"/>
          <w:szCs w:val="32"/>
        </w:rPr>
        <w:t xml:space="preserve">                   連署人：高志鵬  吳宜臻</w:t>
      </w:r>
    </w:p>
    <w:p w:rsidR="00893812" w:rsidRDefault="00893812" w:rsidP="00893812">
      <w:pPr>
        <w:tabs>
          <w:tab w:val="left" w:pos="-180"/>
          <w:tab w:val="left" w:pos="426"/>
          <w:tab w:val="left" w:pos="709"/>
        </w:tabs>
        <w:snapToGrid w:val="0"/>
        <w:spacing w:line="400" w:lineRule="exact"/>
        <w:jc w:val="both"/>
        <w:rPr>
          <w:rFonts w:ascii="標楷體" w:eastAsia="標楷體" w:hAnsi="標楷體"/>
          <w:sz w:val="32"/>
          <w:szCs w:val="32"/>
        </w:rPr>
      </w:pPr>
      <w:r>
        <w:rPr>
          <w:rFonts w:ascii="標楷體" w:eastAsia="標楷體" w:hAnsi="標楷體" w:hint="eastAsia"/>
          <w:sz w:val="32"/>
          <w:szCs w:val="32"/>
        </w:rPr>
        <w:t>決議：照案通過。</w:t>
      </w:r>
    </w:p>
    <w:p w:rsidR="0070171D" w:rsidRDefault="0070171D" w:rsidP="00271038">
      <w:pPr>
        <w:tabs>
          <w:tab w:val="left" w:pos="-180"/>
        </w:tabs>
        <w:snapToGrid w:val="0"/>
        <w:spacing w:line="400" w:lineRule="exact"/>
        <w:jc w:val="both"/>
        <w:rPr>
          <w:rFonts w:ascii="標楷體" w:eastAsia="標楷體" w:hAnsi="標楷體"/>
          <w:sz w:val="32"/>
          <w:szCs w:val="32"/>
        </w:rPr>
      </w:pPr>
    </w:p>
    <w:p w:rsidR="00F022AB" w:rsidRPr="00271038" w:rsidRDefault="007E384D" w:rsidP="00271038">
      <w:pPr>
        <w:tabs>
          <w:tab w:val="left" w:pos="-180"/>
        </w:tabs>
        <w:snapToGrid w:val="0"/>
        <w:spacing w:line="400" w:lineRule="exact"/>
        <w:jc w:val="both"/>
        <w:rPr>
          <w:rFonts w:ascii="標楷體" w:eastAsia="標楷體" w:hAnsi="標楷體"/>
          <w:sz w:val="32"/>
          <w:szCs w:val="32"/>
        </w:rPr>
      </w:pPr>
      <w:r w:rsidRPr="00271038">
        <w:rPr>
          <w:rFonts w:ascii="標楷體" w:eastAsia="標楷體" w:hAnsi="標楷體" w:hint="eastAsia"/>
          <w:sz w:val="32"/>
          <w:szCs w:val="32"/>
        </w:rPr>
        <w:t>散會</w:t>
      </w:r>
    </w:p>
    <w:p w:rsidR="002F363F" w:rsidRPr="00271038" w:rsidRDefault="002F363F" w:rsidP="002F363F">
      <w:pPr>
        <w:tabs>
          <w:tab w:val="left" w:pos="-180"/>
        </w:tabs>
        <w:snapToGrid w:val="0"/>
        <w:spacing w:line="320" w:lineRule="exact"/>
        <w:ind w:firstLineChars="133" w:firstLine="426"/>
        <w:jc w:val="both"/>
        <w:rPr>
          <w:rFonts w:ascii="標楷體" w:eastAsia="標楷體" w:hAnsi="標楷體"/>
          <w:sz w:val="32"/>
          <w:szCs w:val="32"/>
        </w:rPr>
      </w:pPr>
    </w:p>
    <w:sectPr w:rsidR="002F363F" w:rsidRPr="00271038" w:rsidSect="00F022AB">
      <w:pgSz w:w="11906" w:h="16838" w:code="9"/>
      <w:pgMar w:top="1021" w:right="1701" w:bottom="1134"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963" w:rsidRDefault="00B82963" w:rsidP="005065EA">
      <w:r>
        <w:separator/>
      </w:r>
    </w:p>
  </w:endnote>
  <w:endnote w:type="continuationSeparator" w:id="0">
    <w:p w:rsidR="00B82963" w:rsidRDefault="00B82963" w:rsidP="00506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963" w:rsidRDefault="00B82963" w:rsidP="005065EA">
      <w:r>
        <w:separator/>
      </w:r>
    </w:p>
  </w:footnote>
  <w:footnote w:type="continuationSeparator" w:id="0">
    <w:p w:rsidR="00B82963" w:rsidRDefault="00B82963" w:rsidP="005065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E4ADA"/>
    <w:multiLevelType w:val="hybridMultilevel"/>
    <w:tmpl w:val="37B46FDE"/>
    <w:lvl w:ilvl="0" w:tplc="E83A8CA0">
      <w:start w:val="1"/>
      <w:numFmt w:val="taiwaneseCountingThousand"/>
      <w:lvlText w:val="%1、"/>
      <w:lvlJc w:val="left"/>
      <w:pPr>
        <w:tabs>
          <w:tab w:val="num" w:pos="600"/>
        </w:tabs>
        <w:ind w:left="600" w:hanging="60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1EB82B17"/>
    <w:multiLevelType w:val="hybridMultilevel"/>
    <w:tmpl w:val="C07E505A"/>
    <w:lvl w:ilvl="0" w:tplc="12802D00">
      <w:start w:val="1"/>
      <w:numFmt w:val="taiwaneseCountingThousand"/>
      <w:lvlText w:val="%1、"/>
      <w:lvlJc w:val="left"/>
      <w:pPr>
        <w:tabs>
          <w:tab w:val="num" w:pos="720"/>
        </w:tabs>
        <w:ind w:left="720" w:hanging="720"/>
      </w:pPr>
      <w:rPr>
        <w:rFonts w:hint="eastAsia"/>
      </w:rPr>
    </w:lvl>
    <w:lvl w:ilvl="1" w:tplc="DE16A6C4" w:tentative="1">
      <w:start w:val="1"/>
      <w:numFmt w:val="ideographTraditional"/>
      <w:lvlText w:val="%2、"/>
      <w:lvlJc w:val="left"/>
      <w:pPr>
        <w:tabs>
          <w:tab w:val="num" w:pos="960"/>
        </w:tabs>
        <w:ind w:left="960" w:hanging="480"/>
      </w:pPr>
    </w:lvl>
    <w:lvl w:ilvl="2" w:tplc="37063DFA" w:tentative="1">
      <w:start w:val="1"/>
      <w:numFmt w:val="lowerRoman"/>
      <w:lvlText w:val="%3."/>
      <w:lvlJc w:val="right"/>
      <w:pPr>
        <w:tabs>
          <w:tab w:val="num" w:pos="1440"/>
        </w:tabs>
        <w:ind w:left="1440" w:hanging="480"/>
      </w:pPr>
    </w:lvl>
    <w:lvl w:ilvl="3" w:tplc="0DA85F94" w:tentative="1">
      <w:start w:val="1"/>
      <w:numFmt w:val="decimal"/>
      <w:lvlText w:val="%4."/>
      <w:lvlJc w:val="left"/>
      <w:pPr>
        <w:tabs>
          <w:tab w:val="num" w:pos="1920"/>
        </w:tabs>
        <w:ind w:left="1920" w:hanging="480"/>
      </w:pPr>
    </w:lvl>
    <w:lvl w:ilvl="4" w:tplc="4E0C9D70" w:tentative="1">
      <w:start w:val="1"/>
      <w:numFmt w:val="ideographTraditional"/>
      <w:lvlText w:val="%5、"/>
      <w:lvlJc w:val="left"/>
      <w:pPr>
        <w:tabs>
          <w:tab w:val="num" w:pos="2400"/>
        </w:tabs>
        <w:ind w:left="2400" w:hanging="480"/>
      </w:pPr>
    </w:lvl>
    <w:lvl w:ilvl="5" w:tplc="5B7C16F0" w:tentative="1">
      <w:start w:val="1"/>
      <w:numFmt w:val="lowerRoman"/>
      <w:lvlText w:val="%6."/>
      <w:lvlJc w:val="right"/>
      <w:pPr>
        <w:tabs>
          <w:tab w:val="num" w:pos="2880"/>
        </w:tabs>
        <w:ind w:left="2880" w:hanging="480"/>
      </w:pPr>
    </w:lvl>
    <w:lvl w:ilvl="6" w:tplc="5DBA35A4" w:tentative="1">
      <w:start w:val="1"/>
      <w:numFmt w:val="decimal"/>
      <w:lvlText w:val="%7."/>
      <w:lvlJc w:val="left"/>
      <w:pPr>
        <w:tabs>
          <w:tab w:val="num" w:pos="3360"/>
        </w:tabs>
        <w:ind w:left="3360" w:hanging="480"/>
      </w:pPr>
    </w:lvl>
    <w:lvl w:ilvl="7" w:tplc="27E26978" w:tentative="1">
      <w:start w:val="1"/>
      <w:numFmt w:val="ideographTraditional"/>
      <w:lvlText w:val="%8、"/>
      <w:lvlJc w:val="left"/>
      <w:pPr>
        <w:tabs>
          <w:tab w:val="num" w:pos="3840"/>
        </w:tabs>
        <w:ind w:left="3840" w:hanging="480"/>
      </w:pPr>
    </w:lvl>
    <w:lvl w:ilvl="8" w:tplc="C1709E5A" w:tentative="1">
      <w:start w:val="1"/>
      <w:numFmt w:val="lowerRoman"/>
      <w:lvlText w:val="%9."/>
      <w:lvlJc w:val="right"/>
      <w:pPr>
        <w:tabs>
          <w:tab w:val="num" w:pos="4320"/>
        </w:tabs>
        <w:ind w:left="4320" w:hanging="480"/>
      </w:pPr>
    </w:lvl>
  </w:abstractNum>
  <w:abstractNum w:abstractNumId="2">
    <w:nsid w:val="2D7932DD"/>
    <w:multiLevelType w:val="hybridMultilevel"/>
    <w:tmpl w:val="04BCD974"/>
    <w:lvl w:ilvl="0" w:tplc="2208CF22">
      <w:start w:val="1"/>
      <w:numFmt w:val="taiwaneseCountingThousand"/>
      <w:lvlText w:val="%1、"/>
      <w:lvlJc w:val="left"/>
      <w:pPr>
        <w:tabs>
          <w:tab w:val="num" w:pos="800"/>
        </w:tabs>
        <w:ind w:left="800" w:hanging="720"/>
      </w:pPr>
      <w:rPr>
        <w:rFonts w:hint="eastAsia"/>
      </w:rPr>
    </w:lvl>
    <w:lvl w:ilvl="1" w:tplc="04090019" w:tentative="1">
      <w:start w:val="1"/>
      <w:numFmt w:val="ideographTraditional"/>
      <w:lvlText w:val="%2、"/>
      <w:lvlJc w:val="left"/>
      <w:pPr>
        <w:tabs>
          <w:tab w:val="num" w:pos="1040"/>
        </w:tabs>
        <w:ind w:left="1040" w:hanging="480"/>
      </w:pPr>
    </w:lvl>
    <w:lvl w:ilvl="2" w:tplc="0409001B" w:tentative="1">
      <w:start w:val="1"/>
      <w:numFmt w:val="lowerRoman"/>
      <w:lvlText w:val="%3."/>
      <w:lvlJc w:val="right"/>
      <w:pPr>
        <w:tabs>
          <w:tab w:val="num" w:pos="1520"/>
        </w:tabs>
        <w:ind w:left="1520" w:hanging="480"/>
      </w:pPr>
    </w:lvl>
    <w:lvl w:ilvl="3" w:tplc="0409000F" w:tentative="1">
      <w:start w:val="1"/>
      <w:numFmt w:val="decimal"/>
      <w:lvlText w:val="%4."/>
      <w:lvlJc w:val="left"/>
      <w:pPr>
        <w:tabs>
          <w:tab w:val="num" w:pos="2000"/>
        </w:tabs>
        <w:ind w:left="2000" w:hanging="480"/>
      </w:pPr>
    </w:lvl>
    <w:lvl w:ilvl="4" w:tplc="04090019" w:tentative="1">
      <w:start w:val="1"/>
      <w:numFmt w:val="ideographTraditional"/>
      <w:lvlText w:val="%5、"/>
      <w:lvlJc w:val="left"/>
      <w:pPr>
        <w:tabs>
          <w:tab w:val="num" w:pos="2480"/>
        </w:tabs>
        <w:ind w:left="2480" w:hanging="480"/>
      </w:pPr>
    </w:lvl>
    <w:lvl w:ilvl="5" w:tplc="0409001B" w:tentative="1">
      <w:start w:val="1"/>
      <w:numFmt w:val="lowerRoman"/>
      <w:lvlText w:val="%6."/>
      <w:lvlJc w:val="right"/>
      <w:pPr>
        <w:tabs>
          <w:tab w:val="num" w:pos="2960"/>
        </w:tabs>
        <w:ind w:left="2960" w:hanging="480"/>
      </w:pPr>
    </w:lvl>
    <w:lvl w:ilvl="6" w:tplc="0409000F" w:tentative="1">
      <w:start w:val="1"/>
      <w:numFmt w:val="decimal"/>
      <w:lvlText w:val="%7."/>
      <w:lvlJc w:val="left"/>
      <w:pPr>
        <w:tabs>
          <w:tab w:val="num" w:pos="3440"/>
        </w:tabs>
        <w:ind w:left="3440" w:hanging="480"/>
      </w:pPr>
    </w:lvl>
    <w:lvl w:ilvl="7" w:tplc="04090019" w:tentative="1">
      <w:start w:val="1"/>
      <w:numFmt w:val="ideographTraditional"/>
      <w:lvlText w:val="%8、"/>
      <w:lvlJc w:val="left"/>
      <w:pPr>
        <w:tabs>
          <w:tab w:val="num" w:pos="3920"/>
        </w:tabs>
        <w:ind w:left="3920" w:hanging="480"/>
      </w:pPr>
    </w:lvl>
    <w:lvl w:ilvl="8" w:tplc="0409001B" w:tentative="1">
      <w:start w:val="1"/>
      <w:numFmt w:val="lowerRoman"/>
      <w:lvlText w:val="%9."/>
      <w:lvlJc w:val="right"/>
      <w:pPr>
        <w:tabs>
          <w:tab w:val="num" w:pos="4400"/>
        </w:tabs>
        <w:ind w:left="4400" w:hanging="480"/>
      </w:pPr>
    </w:lvl>
  </w:abstractNum>
  <w:abstractNum w:abstractNumId="3">
    <w:nsid w:val="2E244466"/>
    <w:multiLevelType w:val="hybridMultilevel"/>
    <w:tmpl w:val="42064770"/>
    <w:lvl w:ilvl="0" w:tplc="0DACD33C">
      <w:start w:val="1"/>
      <w:numFmt w:val="taiwaneseCountingThousand"/>
      <w:lvlText w:val="%1、"/>
      <w:lvlJc w:val="left"/>
      <w:pPr>
        <w:tabs>
          <w:tab w:val="num" w:pos="540"/>
        </w:tabs>
        <w:ind w:left="540" w:hanging="54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48FC2AC4"/>
    <w:multiLevelType w:val="hybridMultilevel"/>
    <w:tmpl w:val="B39CF37A"/>
    <w:lvl w:ilvl="0" w:tplc="CF242CB0">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6DC0257B"/>
    <w:multiLevelType w:val="hybridMultilevel"/>
    <w:tmpl w:val="796C8638"/>
    <w:lvl w:ilvl="0" w:tplc="D3BA017C">
      <w:start w:val="1"/>
      <w:numFmt w:val="taiwaneseCountingThousand"/>
      <w:lvlText w:val="%1、"/>
      <w:lvlJc w:val="left"/>
      <w:pPr>
        <w:tabs>
          <w:tab w:val="num" w:pos="720"/>
        </w:tabs>
        <w:ind w:left="720" w:hanging="720"/>
      </w:pPr>
      <w:rPr>
        <w:rFonts w:hint="eastAsia"/>
      </w:rPr>
    </w:lvl>
    <w:lvl w:ilvl="1" w:tplc="67AA83BE" w:tentative="1">
      <w:start w:val="1"/>
      <w:numFmt w:val="ideographTraditional"/>
      <w:lvlText w:val="%2、"/>
      <w:lvlJc w:val="left"/>
      <w:pPr>
        <w:tabs>
          <w:tab w:val="num" w:pos="960"/>
        </w:tabs>
        <w:ind w:left="960" w:hanging="480"/>
      </w:pPr>
    </w:lvl>
    <w:lvl w:ilvl="2" w:tplc="A8D0D8F0" w:tentative="1">
      <w:start w:val="1"/>
      <w:numFmt w:val="lowerRoman"/>
      <w:lvlText w:val="%3."/>
      <w:lvlJc w:val="right"/>
      <w:pPr>
        <w:tabs>
          <w:tab w:val="num" w:pos="1440"/>
        </w:tabs>
        <w:ind w:left="1440" w:hanging="480"/>
      </w:pPr>
    </w:lvl>
    <w:lvl w:ilvl="3" w:tplc="2D64DDE2" w:tentative="1">
      <w:start w:val="1"/>
      <w:numFmt w:val="decimal"/>
      <w:lvlText w:val="%4."/>
      <w:lvlJc w:val="left"/>
      <w:pPr>
        <w:tabs>
          <w:tab w:val="num" w:pos="1920"/>
        </w:tabs>
        <w:ind w:left="1920" w:hanging="480"/>
      </w:pPr>
    </w:lvl>
    <w:lvl w:ilvl="4" w:tplc="B8CA985E" w:tentative="1">
      <w:start w:val="1"/>
      <w:numFmt w:val="ideographTraditional"/>
      <w:lvlText w:val="%5、"/>
      <w:lvlJc w:val="left"/>
      <w:pPr>
        <w:tabs>
          <w:tab w:val="num" w:pos="2400"/>
        </w:tabs>
        <w:ind w:left="2400" w:hanging="480"/>
      </w:pPr>
    </w:lvl>
    <w:lvl w:ilvl="5" w:tplc="EB7C856C" w:tentative="1">
      <w:start w:val="1"/>
      <w:numFmt w:val="lowerRoman"/>
      <w:lvlText w:val="%6."/>
      <w:lvlJc w:val="right"/>
      <w:pPr>
        <w:tabs>
          <w:tab w:val="num" w:pos="2880"/>
        </w:tabs>
        <w:ind w:left="2880" w:hanging="480"/>
      </w:pPr>
    </w:lvl>
    <w:lvl w:ilvl="6" w:tplc="FA088A8E" w:tentative="1">
      <w:start w:val="1"/>
      <w:numFmt w:val="decimal"/>
      <w:lvlText w:val="%7."/>
      <w:lvlJc w:val="left"/>
      <w:pPr>
        <w:tabs>
          <w:tab w:val="num" w:pos="3360"/>
        </w:tabs>
        <w:ind w:left="3360" w:hanging="480"/>
      </w:pPr>
    </w:lvl>
    <w:lvl w:ilvl="7" w:tplc="0542F42C" w:tentative="1">
      <w:start w:val="1"/>
      <w:numFmt w:val="ideographTraditional"/>
      <w:lvlText w:val="%8、"/>
      <w:lvlJc w:val="left"/>
      <w:pPr>
        <w:tabs>
          <w:tab w:val="num" w:pos="3840"/>
        </w:tabs>
        <w:ind w:left="3840" w:hanging="480"/>
      </w:pPr>
    </w:lvl>
    <w:lvl w:ilvl="8" w:tplc="F7CE29CA" w:tentative="1">
      <w:start w:val="1"/>
      <w:numFmt w:val="lowerRoman"/>
      <w:lvlText w:val="%9."/>
      <w:lvlJc w:val="right"/>
      <w:pPr>
        <w:tabs>
          <w:tab w:val="num" w:pos="4320"/>
        </w:tabs>
        <w:ind w:left="4320" w:hanging="480"/>
      </w:pPr>
    </w:lvl>
  </w:abstractNum>
  <w:abstractNum w:abstractNumId="6">
    <w:nsid w:val="77D60FFF"/>
    <w:multiLevelType w:val="hybridMultilevel"/>
    <w:tmpl w:val="A2842CBA"/>
    <w:lvl w:ilvl="0" w:tplc="0DACD33C">
      <w:start w:val="1"/>
      <w:numFmt w:val="taiwaneseCountingThousand"/>
      <w:lvlText w:val="%1、"/>
      <w:lvlJc w:val="left"/>
      <w:pPr>
        <w:tabs>
          <w:tab w:val="num" w:pos="540"/>
        </w:tabs>
        <w:ind w:left="540" w:hanging="54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
  </w:num>
  <w:num w:numId="2">
    <w:abstractNumId w:val="5"/>
  </w:num>
  <w:num w:numId="3">
    <w:abstractNumId w:val="4"/>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84D"/>
    <w:rsid w:val="000024A6"/>
    <w:rsid w:val="000032B0"/>
    <w:rsid w:val="0000791D"/>
    <w:rsid w:val="000170F1"/>
    <w:rsid w:val="00017BD6"/>
    <w:rsid w:val="000203FD"/>
    <w:rsid w:val="00032924"/>
    <w:rsid w:val="000417A4"/>
    <w:rsid w:val="0004670C"/>
    <w:rsid w:val="000514C6"/>
    <w:rsid w:val="0007250E"/>
    <w:rsid w:val="00072972"/>
    <w:rsid w:val="00073776"/>
    <w:rsid w:val="00081349"/>
    <w:rsid w:val="00083A37"/>
    <w:rsid w:val="00084EDF"/>
    <w:rsid w:val="00086949"/>
    <w:rsid w:val="000924DE"/>
    <w:rsid w:val="000962D7"/>
    <w:rsid w:val="000A637A"/>
    <w:rsid w:val="000B5826"/>
    <w:rsid w:val="000B6928"/>
    <w:rsid w:val="000F6764"/>
    <w:rsid w:val="00124F5C"/>
    <w:rsid w:val="00127B37"/>
    <w:rsid w:val="0015395F"/>
    <w:rsid w:val="00156496"/>
    <w:rsid w:val="00157FFE"/>
    <w:rsid w:val="00172438"/>
    <w:rsid w:val="001823A5"/>
    <w:rsid w:val="00183238"/>
    <w:rsid w:val="00185589"/>
    <w:rsid w:val="00186902"/>
    <w:rsid w:val="001B4587"/>
    <w:rsid w:val="001C4F34"/>
    <w:rsid w:val="001D4E22"/>
    <w:rsid w:val="001F47AA"/>
    <w:rsid w:val="002247C4"/>
    <w:rsid w:val="00227EF6"/>
    <w:rsid w:val="00271038"/>
    <w:rsid w:val="002826CF"/>
    <w:rsid w:val="00297757"/>
    <w:rsid w:val="002A42EF"/>
    <w:rsid w:val="002D1853"/>
    <w:rsid w:val="002E1C7F"/>
    <w:rsid w:val="002F363F"/>
    <w:rsid w:val="002F7B03"/>
    <w:rsid w:val="00301A1B"/>
    <w:rsid w:val="00307666"/>
    <w:rsid w:val="00311146"/>
    <w:rsid w:val="003146B5"/>
    <w:rsid w:val="00345111"/>
    <w:rsid w:val="00354806"/>
    <w:rsid w:val="0036590B"/>
    <w:rsid w:val="00372E0A"/>
    <w:rsid w:val="003848E5"/>
    <w:rsid w:val="00390AB0"/>
    <w:rsid w:val="00395E2E"/>
    <w:rsid w:val="003A007D"/>
    <w:rsid w:val="003A0CB7"/>
    <w:rsid w:val="003A18C6"/>
    <w:rsid w:val="003B07AE"/>
    <w:rsid w:val="003B7D27"/>
    <w:rsid w:val="003C56B6"/>
    <w:rsid w:val="003C5F9E"/>
    <w:rsid w:val="003C7A09"/>
    <w:rsid w:val="003D672D"/>
    <w:rsid w:val="00410620"/>
    <w:rsid w:val="00412918"/>
    <w:rsid w:val="004223EA"/>
    <w:rsid w:val="004279BE"/>
    <w:rsid w:val="00435974"/>
    <w:rsid w:val="0045670A"/>
    <w:rsid w:val="004666DC"/>
    <w:rsid w:val="00472DA4"/>
    <w:rsid w:val="00473A40"/>
    <w:rsid w:val="00475C2E"/>
    <w:rsid w:val="00480DB0"/>
    <w:rsid w:val="00483D35"/>
    <w:rsid w:val="004B40FA"/>
    <w:rsid w:val="004B54F8"/>
    <w:rsid w:val="004C6696"/>
    <w:rsid w:val="004D7479"/>
    <w:rsid w:val="004E52C9"/>
    <w:rsid w:val="004F27C3"/>
    <w:rsid w:val="00503C74"/>
    <w:rsid w:val="005065EA"/>
    <w:rsid w:val="00515ABE"/>
    <w:rsid w:val="00522AE0"/>
    <w:rsid w:val="00537ED0"/>
    <w:rsid w:val="0056207C"/>
    <w:rsid w:val="0057388D"/>
    <w:rsid w:val="005A2276"/>
    <w:rsid w:val="005A27E7"/>
    <w:rsid w:val="005C6B26"/>
    <w:rsid w:val="005E00A8"/>
    <w:rsid w:val="005E4BF9"/>
    <w:rsid w:val="005E5D4E"/>
    <w:rsid w:val="005F1440"/>
    <w:rsid w:val="0060440C"/>
    <w:rsid w:val="00612864"/>
    <w:rsid w:val="00614824"/>
    <w:rsid w:val="00625708"/>
    <w:rsid w:val="00625C75"/>
    <w:rsid w:val="0066335F"/>
    <w:rsid w:val="0067181D"/>
    <w:rsid w:val="0069015F"/>
    <w:rsid w:val="006917D7"/>
    <w:rsid w:val="006A337C"/>
    <w:rsid w:val="006B1E6D"/>
    <w:rsid w:val="006D1BB9"/>
    <w:rsid w:val="006D38F1"/>
    <w:rsid w:val="006F45D7"/>
    <w:rsid w:val="00700C46"/>
    <w:rsid w:val="0070171D"/>
    <w:rsid w:val="00715646"/>
    <w:rsid w:val="00715CE4"/>
    <w:rsid w:val="00725173"/>
    <w:rsid w:val="007267EF"/>
    <w:rsid w:val="00726D3D"/>
    <w:rsid w:val="00727CB8"/>
    <w:rsid w:val="00733386"/>
    <w:rsid w:val="00736307"/>
    <w:rsid w:val="00742E5A"/>
    <w:rsid w:val="007675F9"/>
    <w:rsid w:val="00772D58"/>
    <w:rsid w:val="007767A2"/>
    <w:rsid w:val="007911DF"/>
    <w:rsid w:val="007A1550"/>
    <w:rsid w:val="007B25A6"/>
    <w:rsid w:val="007B619D"/>
    <w:rsid w:val="007D2D7A"/>
    <w:rsid w:val="007D7E61"/>
    <w:rsid w:val="007E384D"/>
    <w:rsid w:val="007F362A"/>
    <w:rsid w:val="007F4221"/>
    <w:rsid w:val="007F649A"/>
    <w:rsid w:val="00831145"/>
    <w:rsid w:val="00852CFF"/>
    <w:rsid w:val="00860639"/>
    <w:rsid w:val="0086264C"/>
    <w:rsid w:val="00881058"/>
    <w:rsid w:val="008825BD"/>
    <w:rsid w:val="00893812"/>
    <w:rsid w:val="00897B70"/>
    <w:rsid w:val="008A6D65"/>
    <w:rsid w:val="008A7489"/>
    <w:rsid w:val="008B4674"/>
    <w:rsid w:val="008D00BF"/>
    <w:rsid w:val="00901E7A"/>
    <w:rsid w:val="009053E5"/>
    <w:rsid w:val="00926AE8"/>
    <w:rsid w:val="00936229"/>
    <w:rsid w:val="00952A27"/>
    <w:rsid w:val="0097018C"/>
    <w:rsid w:val="00983472"/>
    <w:rsid w:val="009927B2"/>
    <w:rsid w:val="00993B47"/>
    <w:rsid w:val="009A1BCF"/>
    <w:rsid w:val="009C10AD"/>
    <w:rsid w:val="009C304F"/>
    <w:rsid w:val="009D2FF6"/>
    <w:rsid w:val="009D3D9A"/>
    <w:rsid w:val="009E0134"/>
    <w:rsid w:val="009E42D2"/>
    <w:rsid w:val="009F75F7"/>
    <w:rsid w:val="009F7896"/>
    <w:rsid w:val="009F7C3D"/>
    <w:rsid w:val="00A02F1A"/>
    <w:rsid w:val="00A06FD2"/>
    <w:rsid w:val="00A1449E"/>
    <w:rsid w:val="00A272C5"/>
    <w:rsid w:val="00A27CC0"/>
    <w:rsid w:val="00A51328"/>
    <w:rsid w:val="00A55862"/>
    <w:rsid w:val="00A87F63"/>
    <w:rsid w:val="00A92D2E"/>
    <w:rsid w:val="00AC1386"/>
    <w:rsid w:val="00AD71FB"/>
    <w:rsid w:val="00AE7865"/>
    <w:rsid w:val="00AF0E95"/>
    <w:rsid w:val="00B02886"/>
    <w:rsid w:val="00B06B07"/>
    <w:rsid w:val="00B06D8C"/>
    <w:rsid w:val="00B23EB1"/>
    <w:rsid w:val="00B245BD"/>
    <w:rsid w:val="00B47A34"/>
    <w:rsid w:val="00B57CC5"/>
    <w:rsid w:val="00B6472D"/>
    <w:rsid w:val="00B64F80"/>
    <w:rsid w:val="00B65A61"/>
    <w:rsid w:val="00B77EE6"/>
    <w:rsid w:val="00B82963"/>
    <w:rsid w:val="00B84AE6"/>
    <w:rsid w:val="00BB1214"/>
    <w:rsid w:val="00BB121E"/>
    <w:rsid w:val="00BC39D0"/>
    <w:rsid w:val="00BC614E"/>
    <w:rsid w:val="00BC65BB"/>
    <w:rsid w:val="00BD03C8"/>
    <w:rsid w:val="00BD3757"/>
    <w:rsid w:val="00C10E7A"/>
    <w:rsid w:val="00C352F5"/>
    <w:rsid w:val="00C42952"/>
    <w:rsid w:val="00C43D36"/>
    <w:rsid w:val="00C44372"/>
    <w:rsid w:val="00C503E6"/>
    <w:rsid w:val="00C6131D"/>
    <w:rsid w:val="00C8049A"/>
    <w:rsid w:val="00C91475"/>
    <w:rsid w:val="00CD4666"/>
    <w:rsid w:val="00CD6806"/>
    <w:rsid w:val="00CF4135"/>
    <w:rsid w:val="00CF562F"/>
    <w:rsid w:val="00D07F0B"/>
    <w:rsid w:val="00D17BF4"/>
    <w:rsid w:val="00D33D46"/>
    <w:rsid w:val="00D4059D"/>
    <w:rsid w:val="00D61411"/>
    <w:rsid w:val="00D74A5D"/>
    <w:rsid w:val="00D84B74"/>
    <w:rsid w:val="00D87DCC"/>
    <w:rsid w:val="00DB2D74"/>
    <w:rsid w:val="00DB4BD0"/>
    <w:rsid w:val="00DC041E"/>
    <w:rsid w:val="00DF16E0"/>
    <w:rsid w:val="00DF6603"/>
    <w:rsid w:val="00E1199A"/>
    <w:rsid w:val="00E15163"/>
    <w:rsid w:val="00E2261F"/>
    <w:rsid w:val="00E23B40"/>
    <w:rsid w:val="00E30FEA"/>
    <w:rsid w:val="00E467F1"/>
    <w:rsid w:val="00E511E8"/>
    <w:rsid w:val="00E541A8"/>
    <w:rsid w:val="00E60B64"/>
    <w:rsid w:val="00E72749"/>
    <w:rsid w:val="00E73062"/>
    <w:rsid w:val="00E86F42"/>
    <w:rsid w:val="00EB051C"/>
    <w:rsid w:val="00EE6216"/>
    <w:rsid w:val="00EF1086"/>
    <w:rsid w:val="00F022AB"/>
    <w:rsid w:val="00F05C10"/>
    <w:rsid w:val="00F177F3"/>
    <w:rsid w:val="00F328CE"/>
    <w:rsid w:val="00F502AD"/>
    <w:rsid w:val="00F66E9B"/>
    <w:rsid w:val="00F73AFF"/>
    <w:rsid w:val="00F74CB4"/>
    <w:rsid w:val="00F75AE0"/>
    <w:rsid w:val="00F80FAD"/>
    <w:rsid w:val="00F83EC4"/>
    <w:rsid w:val="00F96A30"/>
    <w:rsid w:val="00F96ABC"/>
    <w:rsid w:val="00F97AF7"/>
    <w:rsid w:val="00FB2767"/>
    <w:rsid w:val="00FB560F"/>
    <w:rsid w:val="00FC10ED"/>
    <w:rsid w:val="00FC6B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rFonts w:eastAsia="標楷體"/>
      <w:sz w:val="32"/>
    </w:rPr>
  </w:style>
  <w:style w:type="paragraph" w:styleId="a4">
    <w:name w:val="Balloon Text"/>
    <w:basedOn w:val="a"/>
    <w:semiHidden/>
    <w:rsid w:val="0069015F"/>
    <w:rPr>
      <w:rFonts w:ascii="Arial" w:hAnsi="Arial"/>
      <w:sz w:val="18"/>
      <w:szCs w:val="18"/>
    </w:rPr>
  </w:style>
  <w:style w:type="paragraph" w:customStyle="1" w:styleId="2">
    <w:name w:val="字元 字元2 字元 字元 字元"/>
    <w:basedOn w:val="a"/>
    <w:semiHidden/>
    <w:rsid w:val="00390AB0"/>
    <w:pPr>
      <w:widowControl/>
      <w:spacing w:after="160" w:line="240" w:lineRule="exact"/>
    </w:pPr>
    <w:rPr>
      <w:rFonts w:ascii="Verdana" w:eastAsia="Times New Roman" w:hAnsi="Verdana"/>
      <w:kern w:val="0"/>
      <w:sz w:val="20"/>
      <w:szCs w:val="20"/>
      <w:lang w:eastAsia="en-US"/>
    </w:rPr>
  </w:style>
  <w:style w:type="paragraph" w:styleId="a5">
    <w:name w:val="header"/>
    <w:basedOn w:val="a"/>
    <w:link w:val="a6"/>
    <w:uiPriority w:val="99"/>
    <w:unhideWhenUsed/>
    <w:rsid w:val="005065EA"/>
    <w:pPr>
      <w:tabs>
        <w:tab w:val="center" w:pos="4153"/>
        <w:tab w:val="right" w:pos="8306"/>
      </w:tabs>
      <w:snapToGrid w:val="0"/>
    </w:pPr>
    <w:rPr>
      <w:sz w:val="20"/>
      <w:szCs w:val="20"/>
    </w:rPr>
  </w:style>
  <w:style w:type="character" w:customStyle="1" w:styleId="a6">
    <w:name w:val="頁首 字元"/>
    <w:link w:val="a5"/>
    <w:uiPriority w:val="99"/>
    <w:rsid w:val="005065EA"/>
    <w:rPr>
      <w:kern w:val="2"/>
    </w:rPr>
  </w:style>
  <w:style w:type="paragraph" w:styleId="a7">
    <w:name w:val="footer"/>
    <w:basedOn w:val="a"/>
    <w:link w:val="a8"/>
    <w:uiPriority w:val="99"/>
    <w:unhideWhenUsed/>
    <w:rsid w:val="005065EA"/>
    <w:pPr>
      <w:tabs>
        <w:tab w:val="center" w:pos="4153"/>
        <w:tab w:val="right" w:pos="8306"/>
      </w:tabs>
      <w:snapToGrid w:val="0"/>
    </w:pPr>
    <w:rPr>
      <w:sz w:val="20"/>
      <w:szCs w:val="20"/>
    </w:rPr>
  </w:style>
  <w:style w:type="character" w:customStyle="1" w:styleId="a8">
    <w:name w:val="頁尾 字元"/>
    <w:link w:val="a7"/>
    <w:uiPriority w:val="99"/>
    <w:rsid w:val="005065EA"/>
    <w:rPr>
      <w:kern w:val="2"/>
    </w:rPr>
  </w:style>
  <w:style w:type="character" w:customStyle="1" w:styleId="a9">
    <w:name w:val="一、報告事項 字元"/>
    <w:link w:val="aa"/>
    <w:locked/>
    <w:rsid w:val="000B6928"/>
    <w:rPr>
      <w:rFonts w:eastAsia="標楷體"/>
      <w:sz w:val="32"/>
      <w:szCs w:val="24"/>
    </w:rPr>
  </w:style>
  <w:style w:type="paragraph" w:customStyle="1" w:styleId="aa">
    <w:name w:val="一、報告事項"/>
    <w:basedOn w:val="a"/>
    <w:link w:val="a9"/>
    <w:qFormat/>
    <w:rsid w:val="000B6928"/>
    <w:pPr>
      <w:adjustRightInd w:val="0"/>
      <w:snapToGrid w:val="0"/>
      <w:spacing w:line="440" w:lineRule="exact"/>
      <w:ind w:left="640" w:hangingChars="200" w:hanging="640"/>
    </w:pPr>
    <w:rPr>
      <w:rFonts w:eastAsia="標楷體"/>
      <w:kern w:val="0"/>
      <w:sz w:val="32"/>
    </w:rPr>
  </w:style>
  <w:style w:type="character" w:customStyle="1" w:styleId="ab">
    <w:name w:val="決定 字元"/>
    <w:link w:val="ac"/>
    <w:locked/>
    <w:rsid w:val="00271038"/>
    <w:rPr>
      <w:rFonts w:eastAsia="標楷體"/>
      <w:sz w:val="32"/>
      <w:szCs w:val="24"/>
    </w:rPr>
  </w:style>
  <w:style w:type="paragraph" w:customStyle="1" w:styleId="ac">
    <w:name w:val="決定"/>
    <w:basedOn w:val="a"/>
    <w:link w:val="ab"/>
    <w:qFormat/>
    <w:rsid w:val="00271038"/>
    <w:pPr>
      <w:adjustRightInd w:val="0"/>
      <w:snapToGrid w:val="0"/>
      <w:spacing w:line="440" w:lineRule="exact"/>
      <w:ind w:leftChars="166" w:left="1358" w:rightChars="-286" w:right="-686" w:hangingChars="300" w:hanging="960"/>
    </w:pPr>
    <w:rPr>
      <w:rFonts w:eastAsia="標楷體"/>
      <w:kern w:val="0"/>
      <w:sz w:val="32"/>
    </w:rPr>
  </w:style>
  <w:style w:type="character" w:customStyle="1" w:styleId="-">
    <w:name w:val="時間-議事錄 字元"/>
    <w:link w:val="-0"/>
    <w:locked/>
    <w:rsid w:val="00FC10ED"/>
    <w:rPr>
      <w:rFonts w:eastAsia="標楷體"/>
      <w:sz w:val="32"/>
      <w:szCs w:val="24"/>
    </w:rPr>
  </w:style>
  <w:style w:type="paragraph" w:customStyle="1" w:styleId="-0">
    <w:name w:val="時間-議事錄"/>
    <w:basedOn w:val="a"/>
    <w:link w:val="-"/>
    <w:qFormat/>
    <w:rsid w:val="00FC10ED"/>
    <w:pPr>
      <w:adjustRightInd w:val="0"/>
      <w:snapToGrid w:val="0"/>
      <w:spacing w:line="440" w:lineRule="exact"/>
      <w:ind w:left="1558" w:hangingChars="487" w:hanging="1558"/>
      <w:jc w:val="both"/>
    </w:pPr>
    <w:rPr>
      <w:rFonts w:eastAsia="標楷體"/>
      <w:kern w:val="0"/>
      <w:sz w:val="32"/>
    </w:rPr>
  </w:style>
  <w:style w:type="character" w:customStyle="1" w:styleId="-1">
    <w:name w:val="報告事項-議事錄 字元"/>
    <w:link w:val="-2"/>
    <w:locked/>
    <w:rsid w:val="007767A2"/>
    <w:rPr>
      <w:rFonts w:eastAsia="標楷體"/>
      <w:sz w:val="32"/>
      <w:szCs w:val="24"/>
    </w:rPr>
  </w:style>
  <w:style w:type="paragraph" w:customStyle="1" w:styleId="-2">
    <w:name w:val="報告事項-議事錄"/>
    <w:basedOn w:val="a"/>
    <w:link w:val="-1"/>
    <w:qFormat/>
    <w:rsid w:val="007767A2"/>
    <w:pPr>
      <w:snapToGrid w:val="0"/>
      <w:spacing w:line="400" w:lineRule="exact"/>
      <w:ind w:rightChars="-286" w:right="-686" w:firstLineChars="400" w:firstLine="1280"/>
    </w:pPr>
    <w:rPr>
      <w:rFonts w:eastAsia="標楷體"/>
      <w:kern w:val="0"/>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rFonts w:eastAsia="標楷體"/>
      <w:sz w:val="32"/>
    </w:rPr>
  </w:style>
  <w:style w:type="paragraph" w:styleId="a4">
    <w:name w:val="Balloon Text"/>
    <w:basedOn w:val="a"/>
    <w:semiHidden/>
    <w:rsid w:val="0069015F"/>
    <w:rPr>
      <w:rFonts w:ascii="Arial" w:hAnsi="Arial"/>
      <w:sz w:val="18"/>
      <w:szCs w:val="18"/>
    </w:rPr>
  </w:style>
  <w:style w:type="paragraph" w:customStyle="1" w:styleId="2">
    <w:name w:val="字元 字元2 字元 字元 字元"/>
    <w:basedOn w:val="a"/>
    <w:semiHidden/>
    <w:rsid w:val="00390AB0"/>
    <w:pPr>
      <w:widowControl/>
      <w:spacing w:after="160" w:line="240" w:lineRule="exact"/>
    </w:pPr>
    <w:rPr>
      <w:rFonts w:ascii="Verdana" w:eastAsia="Times New Roman" w:hAnsi="Verdana"/>
      <w:kern w:val="0"/>
      <w:sz w:val="20"/>
      <w:szCs w:val="20"/>
      <w:lang w:eastAsia="en-US"/>
    </w:rPr>
  </w:style>
  <w:style w:type="paragraph" w:styleId="a5">
    <w:name w:val="header"/>
    <w:basedOn w:val="a"/>
    <w:link w:val="a6"/>
    <w:uiPriority w:val="99"/>
    <w:unhideWhenUsed/>
    <w:rsid w:val="005065EA"/>
    <w:pPr>
      <w:tabs>
        <w:tab w:val="center" w:pos="4153"/>
        <w:tab w:val="right" w:pos="8306"/>
      </w:tabs>
      <w:snapToGrid w:val="0"/>
    </w:pPr>
    <w:rPr>
      <w:sz w:val="20"/>
      <w:szCs w:val="20"/>
    </w:rPr>
  </w:style>
  <w:style w:type="character" w:customStyle="1" w:styleId="a6">
    <w:name w:val="頁首 字元"/>
    <w:link w:val="a5"/>
    <w:uiPriority w:val="99"/>
    <w:rsid w:val="005065EA"/>
    <w:rPr>
      <w:kern w:val="2"/>
    </w:rPr>
  </w:style>
  <w:style w:type="paragraph" w:styleId="a7">
    <w:name w:val="footer"/>
    <w:basedOn w:val="a"/>
    <w:link w:val="a8"/>
    <w:uiPriority w:val="99"/>
    <w:unhideWhenUsed/>
    <w:rsid w:val="005065EA"/>
    <w:pPr>
      <w:tabs>
        <w:tab w:val="center" w:pos="4153"/>
        <w:tab w:val="right" w:pos="8306"/>
      </w:tabs>
      <w:snapToGrid w:val="0"/>
    </w:pPr>
    <w:rPr>
      <w:sz w:val="20"/>
      <w:szCs w:val="20"/>
    </w:rPr>
  </w:style>
  <w:style w:type="character" w:customStyle="1" w:styleId="a8">
    <w:name w:val="頁尾 字元"/>
    <w:link w:val="a7"/>
    <w:uiPriority w:val="99"/>
    <w:rsid w:val="005065EA"/>
    <w:rPr>
      <w:kern w:val="2"/>
    </w:rPr>
  </w:style>
  <w:style w:type="character" w:customStyle="1" w:styleId="a9">
    <w:name w:val="一、報告事項 字元"/>
    <w:link w:val="aa"/>
    <w:locked/>
    <w:rsid w:val="000B6928"/>
    <w:rPr>
      <w:rFonts w:eastAsia="標楷體"/>
      <w:sz w:val="32"/>
      <w:szCs w:val="24"/>
    </w:rPr>
  </w:style>
  <w:style w:type="paragraph" w:customStyle="1" w:styleId="aa">
    <w:name w:val="一、報告事項"/>
    <w:basedOn w:val="a"/>
    <w:link w:val="a9"/>
    <w:qFormat/>
    <w:rsid w:val="000B6928"/>
    <w:pPr>
      <w:adjustRightInd w:val="0"/>
      <w:snapToGrid w:val="0"/>
      <w:spacing w:line="440" w:lineRule="exact"/>
      <w:ind w:left="640" w:hangingChars="200" w:hanging="640"/>
    </w:pPr>
    <w:rPr>
      <w:rFonts w:eastAsia="標楷體"/>
      <w:kern w:val="0"/>
      <w:sz w:val="32"/>
    </w:rPr>
  </w:style>
  <w:style w:type="character" w:customStyle="1" w:styleId="ab">
    <w:name w:val="決定 字元"/>
    <w:link w:val="ac"/>
    <w:locked/>
    <w:rsid w:val="00271038"/>
    <w:rPr>
      <w:rFonts w:eastAsia="標楷體"/>
      <w:sz w:val="32"/>
      <w:szCs w:val="24"/>
    </w:rPr>
  </w:style>
  <w:style w:type="paragraph" w:customStyle="1" w:styleId="ac">
    <w:name w:val="決定"/>
    <w:basedOn w:val="a"/>
    <w:link w:val="ab"/>
    <w:qFormat/>
    <w:rsid w:val="00271038"/>
    <w:pPr>
      <w:adjustRightInd w:val="0"/>
      <w:snapToGrid w:val="0"/>
      <w:spacing w:line="440" w:lineRule="exact"/>
      <w:ind w:leftChars="166" w:left="1358" w:rightChars="-286" w:right="-686" w:hangingChars="300" w:hanging="960"/>
    </w:pPr>
    <w:rPr>
      <w:rFonts w:eastAsia="標楷體"/>
      <w:kern w:val="0"/>
      <w:sz w:val="32"/>
    </w:rPr>
  </w:style>
  <w:style w:type="character" w:customStyle="1" w:styleId="-">
    <w:name w:val="時間-議事錄 字元"/>
    <w:link w:val="-0"/>
    <w:locked/>
    <w:rsid w:val="00FC10ED"/>
    <w:rPr>
      <w:rFonts w:eastAsia="標楷體"/>
      <w:sz w:val="32"/>
      <w:szCs w:val="24"/>
    </w:rPr>
  </w:style>
  <w:style w:type="paragraph" w:customStyle="1" w:styleId="-0">
    <w:name w:val="時間-議事錄"/>
    <w:basedOn w:val="a"/>
    <w:link w:val="-"/>
    <w:qFormat/>
    <w:rsid w:val="00FC10ED"/>
    <w:pPr>
      <w:adjustRightInd w:val="0"/>
      <w:snapToGrid w:val="0"/>
      <w:spacing w:line="440" w:lineRule="exact"/>
      <w:ind w:left="1558" w:hangingChars="487" w:hanging="1558"/>
      <w:jc w:val="both"/>
    </w:pPr>
    <w:rPr>
      <w:rFonts w:eastAsia="標楷體"/>
      <w:kern w:val="0"/>
      <w:sz w:val="32"/>
    </w:rPr>
  </w:style>
  <w:style w:type="character" w:customStyle="1" w:styleId="-1">
    <w:name w:val="報告事項-議事錄 字元"/>
    <w:link w:val="-2"/>
    <w:locked/>
    <w:rsid w:val="007767A2"/>
    <w:rPr>
      <w:rFonts w:eastAsia="標楷體"/>
      <w:sz w:val="32"/>
      <w:szCs w:val="24"/>
    </w:rPr>
  </w:style>
  <w:style w:type="paragraph" w:customStyle="1" w:styleId="-2">
    <w:name w:val="報告事項-議事錄"/>
    <w:basedOn w:val="a"/>
    <w:link w:val="-1"/>
    <w:qFormat/>
    <w:rsid w:val="007767A2"/>
    <w:pPr>
      <w:snapToGrid w:val="0"/>
      <w:spacing w:line="400" w:lineRule="exact"/>
      <w:ind w:rightChars="-286" w:right="-686" w:firstLineChars="400" w:firstLine="1280"/>
    </w:pPr>
    <w:rPr>
      <w:rFonts w:eastAsia="標楷體"/>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505177">
      <w:bodyDiv w:val="1"/>
      <w:marLeft w:val="0"/>
      <w:marRight w:val="0"/>
      <w:marTop w:val="0"/>
      <w:marBottom w:val="0"/>
      <w:divBdr>
        <w:top w:val="none" w:sz="0" w:space="0" w:color="auto"/>
        <w:left w:val="none" w:sz="0" w:space="0" w:color="auto"/>
        <w:bottom w:val="none" w:sz="0" w:space="0" w:color="auto"/>
        <w:right w:val="none" w:sz="0" w:space="0" w:color="auto"/>
      </w:divBdr>
    </w:div>
    <w:div w:id="207874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63D28-99B2-49C7-B3FB-2BAD5187E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立法院司法委員會第四屆第三會期第一次全體委員會議議事錄</dc:title>
  <dc:creator>立法院</dc:creator>
  <cp:lastModifiedBy>HP6200P</cp:lastModifiedBy>
  <cp:revision>2</cp:revision>
  <cp:lastPrinted>2014-04-16T05:01:00Z</cp:lastPrinted>
  <dcterms:created xsi:type="dcterms:W3CDTF">2014-04-17T08:43:00Z</dcterms:created>
  <dcterms:modified xsi:type="dcterms:W3CDTF">2014-04-17T08:43:00Z</dcterms:modified>
</cp:coreProperties>
</file>