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69E" w:rsidRPr="0033069E" w:rsidRDefault="0033069E" w:rsidP="0033069E">
      <w:pPr>
        <w:tabs>
          <w:tab w:val="left" w:pos="567"/>
        </w:tabs>
        <w:spacing w:line="440" w:lineRule="exact"/>
        <w:jc w:val="center"/>
        <w:rPr>
          <w:rFonts w:ascii="標楷體" w:eastAsia="標楷體" w:hAnsi="標楷體"/>
          <w:b/>
          <w:kern w:val="0"/>
          <w:sz w:val="36"/>
          <w:szCs w:val="36"/>
        </w:rPr>
      </w:pPr>
      <w:bookmarkStart w:id="0" w:name="_GoBack"/>
      <w:bookmarkEnd w:id="0"/>
      <w:r w:rsidRPr="0033069E">
        <w:rPr>
          <w:rFonts w:ascii="標楷體" w:eastAsia="標楷體" w:hAnsi="標楷體" w:hint="eastAsia"/>
          <w:b/>
          <w:spacing w:val="10"/>
          <w:w w:val="90"/>
          <w:kern w:val="0"/>
          <w:sz w:val="36"/>
          <w:szCs w:val="36"/>
        </w:rPr>
        <w:t>立法院第9屆第</w:t>
      </w:r>
      <w:r>
        <w:rPr>
          <w:rFonts w:ascii="標楷體" w:eastAsia="標楷體" w:hAnsi="標楷體" w:hint="eastAsia"/>
          <w:b/>
          <w:spacing w:val="10"/>
          <w:w w:val="90"/>
          <w:kern w:val="0"/>
          <w:sz w:val="36"/>
          <w:szCs w:val="36"/>
        </w:rPr>
        <w:t>8</w:t>
      </w:r>
      <w:r w:rsidRPr="0033069E">
        <w:rPr>
          <w:rFonts w:ascii="標楷體" w:eastAsia="標楷體" w:hAnsi="標楷體" w:hint="eastAsia"/>
          <w:b/>
          <w:spacing w:val="10"/>
          <w:w w:val="90"/>
          <w:kern w:val="0"/>
          <w:sz w:val="36"/>
          <w:szCs w:val="36"/>
        </w:rPr>
        <w:t>會期</w:t>
      </w:r>
      <w:r w:rsidRPr="0033069E">
        <w:rPr>
          <w:rFonts w:ascii="標楷體" w:eastAsia="標楷體" w:hAnsi="標楷體" w:hint="eastAsia"/>
          <w:b/>
          <w:color w:val="000000"/>
          <w:spacing w:val="10"/>
          <w:w w:val="90"/>
          <w:kern w:val="0"/>
          <w:sz w:val="36"/>
          <w:szCs w:val="36"/>
        </w:rPr>
        <w:t>社會福利及衛生環境委員會</w:t>
      </w:r>
    </w:p>
    <w:p w:rsidR="0033069E" w:rsidRPr="0033069E" w:rsidRDefault="0033069E" w:rsidP="00572152">
      <w:pPr>
        <w:tabs>
          <w:tab w:val="left" w:pos="567"/>
        </w:tabs>
        <w:spacing w:line="440" w:lineRule="exact"/>
        <w:jc w:val="center"/>
        <w:rPr>
          <w:rFonts w:ascii="標楷體" w:eastAsia="標楷體" w:hAnsi="標楷體"/>
          <w:b/>
          <w:kern w:val="0"/>
          <w:sz w:val="36"/>
          <w:szCs w:val="36"/>
        </w:rPr>
      </w:pPr>
      <w:r w:rsidRPr="0033069E">
        <w:rPr>
          <w:rFonts w:ascii="標楷體" w:eastAsia="標楷體" w:hAnsi="標楷體" w:hint="eastAsia"/>
          <w:b/>
          <w:kern w:val="0"/>
          <w:sz w:val="36"/>
          <w:szCs w:val="36"/>
        </w:rPr>
        <w:t>第</w:t>
      </w:r>
      <w:r w:rsidR="00D82ECE">
        <w:rPr>
          <w:rFonts w:ascii="標楷體" w:eastAsia="標楷體" w:hAnsi="標楷體"/>
          <w:b/>
          <w:kern w:val="0"/>
          <w:sz w:val="36"/>
          <w:szCs w:val="36"/>
        </w:rPr>
        <w:t>9</w:t>
      </w:r>
      <w:r w:rsidRPr="0033069E">
        <w:rPr>
          <w:rFonts w:ascii="標楷體" w:eastAsia="標楷體" w:hAnsi="標楷體" w:hint="eastAsia"/>
          <w:b/>
          <w:kern w:val="0"/>
          <w:sz w:val="36"/>
          <w:szCs w:val="36"/>
        </w:rPr>
        <w:t>次全體委員會議議事錄</w:t>
      </w:r>
    </w:p>
    <w:p w:rsidR="00E93777" w:rsidRDefault="0033069E" w:rsidP="00E93777">
      <w:pPr>
        <w:widowControl/>
        <w:autoSpaceDE w:val="0"/>
        <w:autoSpaceDN w:val="0"/>
        <w:spacing w:line="440" w:lineRule="exact"/>
        <w:jc w:val="both"/>
        <w:rPr>
          <w:rFonts w:ascii="標楷體" w:eastAsia="標楷體" w:hAnsi="標楷體"/>
          <w:color w:val="000000"/>
          <w:sz w:val="32"/>
          <w:szCs w:val="32"/>
        </w:rPr>
      </w:pPr>
      <w:r w:rsidRPr="0033069E">
        <w:rPr>
          <w:rFonts w:ascii="標楷體" w:eastAsia="標楷體" w:hAnsi="標楷體" w:hint="eastAsia"/>
          <w:color w:val="000000"/>
          <w:sz w:val="32"/>
          <w:szCs w:val="32"/>
        </w:rPr>
        <w:t>時　　間：</w:t>
      </w:r>
      <w:r w:rsidR="00E93777" w:rsidRPr="003246B4">
        <w:rPr>
          <w:rFonts w:ascii="標楷體" w:eastAsia="標楷體" w:hAnsi="標楷體" w:hint="eastAsia"/>
          <w:color w:val="000000"/>
          <w:sz w:val="32"/>
          <w:szCs w:val="32"/>
        </w:rPr>
        <w:t>10</w:t>
      </w:r>
      <w:r w:rsidR="00E93777" w:rsidRPr="003246B4">
        <w:rPr>
          <w:rFonts w:ascii="標楷體" w:eastAsia="標楷體" w:hAnsi="標楷體"/>
          <w:color w:val="000000"/>
          <w:sz w:val="32"/>
          <w:szCs w:val="32"/>
        </w:rPr>
        <w:t>8</w:t>
      </w:r>
      <w:r w:rsidR="00E93777" w:rsidRPr="003246B4">
        <w:rPr>
          <w:rFonts w:ascii="標楷體" w:eastAsia="標楷體" w:hAnsi="標楷體" w:hint="eastAsia"/>
          <w:color w:val="000000"/>
          <w:sz w:val="32"/>
          <w:szCs w:val="32"/>
        </w:rPr>
        <w:t>年</w:t>
      </w:r>
      <w:r w:rsidR="00D82ECE">
        <w:rPr>
          <w:rFonts w:ascii="標楷體" w:eastAsia="標楷體" w:hAnsi="標楷體" w:hint="eastAsia"/>
          <w:color w:val="000000"/>
          <w:sz w:val="32"/>
          <w:szCs w:val="32"/>
        </w:rPr>
        <w:t>1</w:t>
      </w:r>
      <w:r w:rsidR="00D82ECE">
        <w:rPr>
          <w:rFonts w:ascii="標楷體" w:eastAsia="標楷體" w:hAnsi="標楷體"/>
          <w:color w:val="000000"/>
          <w:sz w:val="32"/>
          <w:szCs w:val="32"/>
        </w:rPr>
        <w:t>1</w:t>
      </w:r>
      <w:r w:rsidR="00E93777" w:rsidRPr="003246B4">
        <w:rPr>
          <w:rFonts w:ascii="標楷體" w:eastAsia="標楷體" w:hAnsi="標楷體" w:hint="eastAsia"/>
          <w:color w:val="000000"/>
          <w:sz w:val="32"/>
          <w:szCs w:val="32"/>
        </w:rPr>
        <w:t>月</w:t>
      </w:r>
      <w:r w:rsidR="00D82ECE">
        <w:rPr>
          <w:rFonts w:ascii="標楷體" w:eastAsia="標楷體" w:hAnsi="標楷體"/>
          <w:color w:val="000000"/>
          <w:sz w:val="32"/>
          <w:szCs w:val="32"/>
        </w:rPr>
        <w:t>6</w:t>
      </w:r>
      <w:r w:rsidR="00E93777" w:rsidRPr="003246B4">
        <w:rPr>
          <w:rFonts w:ascii="標楷體" w:eastAsia="標楷體" w:hAnsi="標楷體" w:hint="eastAsia"/>
          <w:color w:val="000000"/>
          <w:sz w:val="32"/>
          <w:szCs w:val="32"/>
        </w:rPr>
        <w:t>日（星期三）</w:t>
      </w:r>
      <w:r w:rsidR="003246B4" w:rsidRPr="003246B4">
        <w:rPr>
          <w:rFonts w:ascii="標楷體" w:eastAsia="標楷體" w:hAnsi="標楷體" w:hint="eastAsia"/>
          <w:color w:val="000000"/>
          <w:sz w:val="32"/>
          <w:szCs w:val="32"/>
        </w:rPr>
        <w:t>9時1</w:t>
      </w:r>
      <w:r w:rsidR="00D82ECE">
        <w:rPr>
          <w:rFonts w:ascii="標楷體" w:eastAsia="標楷體" w:hAnsi="標楷體"/>
          <w:color w:val="000000"/>
          <w:sz w:val="32"/>
          <w:szCs w:val="32"/>
        </w:rPr>
        <w:t>3</w:t>
      </w:r>
      <w:r w:rsidR="003246B4" w:rsidRPr="003246B4">
        <w:rPr>
          <w:rFonts w:ascii="標楷體" w:eastAsia="標楷體" w:hAnsi="標楷體" w:hint="eastAsia"/>
          <w:color w:val="000000"/>
          <w:sz w:val="32"/>
          <w:szCs w:val="32"/>
        </w:rPr>
        <w:t>分</w:t>
      </w:r>
      <w:r w:rsidR="003246B4" w:rsidRPr="00BB4587">
        <w:rPr>
          <w:rFonts w:ascii="標楷體" w:eastAsia="標楷體" w:hAnsi="標楷體" w:hint="eastAsia"/>
          <w:color w:val="000000"/>
          <w:sz w:val="32"/>
          <w:szCs w:val="32"/>
        </w:rPr>
        <w:t>至</w:t>
      </w:r>
      <w:r w:rsidR="00BB4587" w:rsidRPr="00BB4587">
        <w:rPr>
          <w:rFonts w:ascii="標楷體" w:eastAsia="標楷體" w:hAnsi="標楷體" w:hint="eastAsia"/>
          <w:color w:val="000000"/>
          <w:sz w:val="32"/>
          <w:szCs w:val="32"/>
        </w:rPr>
        <w:t>11</w:t>
      </w:r>
      <w:r w:rsidR="003246B4" w:rsidRPr="00BB4587">
        <w:rPr>
          <w:rFonts w:ascii="標楷體" w:eastAsia="標楷體" w:hAnsi="標楷體" w:hint="eastAsia"/>
          <w:color w:val="000000"/>
          <w:sz w:val="32"/>
          <w:szCs w:val="32"/>
        </w:rPr>
        <w:t>時4</w:t>
      </w:r>
      <w:r w:rsidR="00BB4587" w:rsidRPr="00BB4587">
        <w:rPr>
          <w:rFonts w:ascii="標楷體" w:eastAsia="標楷體" w:hAnsi="標楷體" w:hint="eastAsia"/>
          <w:color w:val="000000"/>
          <w:sz w:val="32"/>
          <w:szCs w:val="32"/>
        </w:rPr>
        <w:t>1</w:t>
      </w:r>
      <w:r w:rsidR="003246B4" w:rsidRPr="00BB4587">
        <w:rPr>
          <w:rFonts w:ascii="標楷體" w:eastAsia="標楷體" w:hAnsi="標楷體" w:hint="eastAsia"/>
          <w:color w:val="000000"/>
          <w:sz w:val="32"/>
          <w:szCs w:val="32"/>
        </w:rPr>
        <w:t>分</w:t>
      </w:r>
    </w:p>
    <w:p w:rsidR="00E93777" w:rsidRPr="0033069E" w:rsidRDefault="0033069E" w:rsidP="00D82ECE">
      <w:pPr>
        <w:widowControl/>
        <w:autoSpaceDE w:val="0"/>
        <w:autoSpaceDN w:val="0"/>
        <w:spacing w:line="440" w:lineRule="exact"/>
        <w:ind w:firstLineChars="500" w:firstLine="1600"/>
        <w:jc w:val="both"/>
        <w:rPr>
          <w:rFonts w:ascii="標楷體" w:eastAsia="標楷體" w:hAnsi="標楷體"/>
          <w:color w:val="000000"/>
          <w:sz w:val="32"/>
          <w:szCs w:val="32"/>
        </w:rPr>
      </w:pPr>
      <w:r w:rsidRPr="0033069E">
        <w:rPr>
          <w:rFonts w:ascii="標楷體" w:eastAsia="標楷體" w:hAnsi="標楷體" w:hint="eastAsia"/>
          <w:color w:val="000000"/>
          <w:sz w:val="32"/>
          <w:szCs w:val="32"/>
        </w:rPr>
        <w:t>10</w:t>
      </w:r>
      <w:r>
        <w:rPr>
          <w:rFonts w:ascii="標楷體" w:eastAsia="標楷體" w:hAnsi="標楷體"/>
          <w:color w:val="000000"/>
          <w:sz w:val="32"/>
          <w:szCs w:val="32"/>
        </w:rPr>
        <w:t>8</w:t>
      </w:r>
      <w:r w:rsidRPr="0033069E">
        <w:rPr>
          <w:rFonts w:ascii="標楷體" w:eastAsia="標楷體" w:hAnsi="標楷體" w:hint="eastAsia"/>
          <w:color w:val="000000"/>
          <w:sz w:val="32"/>
          <w:szCs w:val="32"/>
        </w:rPr>
        <w:t>年</w:t>
      </w:r>
      <w:r w:rsidR="00D82ECE">
        <w:rPr>
          <w:rFonts w:ascii="標楷體" w:eastAsia="標楷體" w:hAnsi="標楷體"/>
          <w:color w:val="000000"/>
          <w:sz w:val="32"/>
          <w:szCs w:val="32"/>
        </w:rPr>
        <w:t>11</w:t>
      </w:r>
      <w:r w:rsidRPr="0033069E">
        <w:rPr>
          <w:rFonts w:ascii="標楷體" w:eastAsia="標楷體" w:hAnsi="標楷體" w:hint="eastAsia"/>
          <w:color w:val="000000"/>
          <w:sz w:val="32"/>
          <w:szCs w:val="32"/>
        </w:rPr>
        <w:t>月</w:t>
      </w:r>
      <w:r w:rsidR="00D82ECE">
        <w:rPr>
          <w:rFonts w:ascii="標楷體" w:eastAsia="標楷體" w:hAnsi="標楷體"/>
          <w:color w:val="000000"/>
          <w:sz w:val="32"/>
          <w:szCs w:val="32"/>
        </w:rPr>
        <w:t>7</w:t>
      </w:r>
      <w:r w:rsidRPr="0033069E">
        <w:rPr>
          <w:rFonts w:ascii="標楷體" w:eastAsia="標楷體" w:hAnsi="標楷體" w:hint="eastAsia"/>
          <w:color w:val="000000"/>
          <w:sz w:val="32"/>
          <w:szCs w:val="32"/>
        </w:rPr>
        <w:t>日（星期</w:t>
      </w:r>
      <w:r w:rsidR="00E93777">
        <w:rPr>
          <w:rFonts w:ascii="標楷體" w:eastAsia="標楷體" w:hAnsi="標楷體" w:hint="eastAsia"/>
          <w:color w:val="000000"/>
          <w:sz w:val="32"/>
          <w:szCs w:val="32"/>
        </w:rPr>
        <w:t>四</w:t>
      </w:r>
      <w:r w:rsidRPr="0033069E">
        <w:rPr>
          <w:rFonts w:ascii="標楷體" w:eastAsia="標楷體" w:hAnsi="標楷體" w:hint="eastAsia"/>
          <w:color w:val="000000"/>
          <w:sz w:val="32"/>
          <w:szCs w:val="32"/>
        </w:rPr>
        <w:t>）</w:t>
      </w:r>
      <w:r w:rsidRPr="00333AD3">
        <w:rPr>
          <w:rFonts w:ascii="標楷體" w:eastAsia="標楷體" w:hAnsi="標楷體" w:hint="eastAsia"/>
          <w:color w:val="000000"/>
          <w:sz w:val="32"/>
          <w:szCs w:val="32"/>
        </w:rPr>
        <w:t>9時</w:t>
      </w:r>
      <w:r w:rsidR="00333AD3" w:rsidRPr="00333AD3">
        <w:rPr>
          <w:rFonts w:ascii="標楷體" w:eastAsia="標楷體" w:hAnsi="標楷體" w:hint="eastAsia"/>
          <w:color w:val="000000"/>
          <w:sz w:val="32"/>
          <w:szCs w:val="32"/>
        </w:rPr>
        <w:t>3</w:t>
      </w:r>
      <w:r w:rsidRPr="00333AD3">
        <w:rPr>
          <w:rFonts w:ascii="標楷體" w:eastAsia="標楷體" w:hAnsi="標楷體" w:hint="eastAsia"/>
          <w:color w:val="000000"/>
          <w:sz w:val="32"/>
          <w:szCs w:val="32"/>
        </w:rPr>
        <w:t>分至</w:t>
      </w:r>
      <w:r w:rsidR="00333AD3" w:rsidRPr="00333AD3">
        <w:rPr>
          <w:rFonts w:ascii="標楷體" w:eastAsia="標楷體" w:hAnsi="標楷體" w:hint="eastAsia"/>
          <w:color w:val="000000"/>
          <w:sz w:val="32"/>
          <w:szCs w:val="32"/>
        </w:rPr>
        <w:t>11</w:t>
      </w:r>
      <w:r w:rsidRPr="00333AD3">
        <w:rPr>
          <w:rFonts w:ascii="標楷體" w:eastAsia="標楷體" w:hAnsi="標楷體" w:hint="eastAsia"/>
          <w:color w:val="000000"/>
          <w:sz w:val="32"/>
          <w:szCs w:val="32"/>
        </w:rPr>
        <w:t>時</w:t>
      </w:r>
      <w:r w:rsidR="00333AD3" w:rsidRPr="00333AD3">
        <w:rPr>
          <w:rFonts w:ascii="標楷體" w:eastAsia="標楷體" w:hAnsi="標楷體" w:hint="eastAsia"/>
          <w:color w:val="000000"/>
          <w:sz w:val="32"/>
          <w:szCs w:val="32"/>
        </w:rPr>
        <w:t>12</w:t>
      </w:r>
      <w:r w:rsidRPr="00333AD3">
        <w:rPr>
          <w:rFonts w:ascii="標楷體" w:eastAsia="標楷體" w:hAnsi="標楷體" w:hint="eastAsia"/>
          <w:color w:val="000000"/>
          <w:sz w:val="32"/>
          <w:szCs w:val="32"/>
        </w:rPr>
        <w:t>分</w:t>
      </w:r>
    </w:p>
    <w:p w:rsidR="0033069E" w:rsidRPr="0033069E" w:rsidRDefault="0033069E" w:rsidP="0033069E">
      <w:pPr>
        <w:widowControl/>
        <w:spacing w:line="440" w:lineRule="exact"/>
        <w:rPr>
          <w:rFonts w:ascii="標楷體" w:eastAsia="標楷體" w:hAnsi="標楷體"/>
          <w:color w:val="000000"/>
          <w:sz w:val="32"/>
          <w:szCs w:val="32"/>
        </w:rPr>
      </w:pPr>
      <w:r w:rsidRPr="0033069E">
        <w:rPr>
          <w:rFonts w:ascii="標楷體" w:eastAsia="標楷體" w:hAnsi="標楷體" w:hint="eastAsia"/>
          <w:color w:val="000000"/>
          <w:sz w:val="32"/>
          <w:szCs w:val="32"/>
        </w:rPr>
        <w:t>地　　點：群賢樓801會議室</w:t>
      </w:r>
    </w:p>
    <w:p w:rsidR="00FE0B7B" w:rsidRDefault="00E15D87" w:rsidP="000C4217">
      <w:pPr>
        <w:tabs>
          <w:tab w:val="left" w:pos="5520"/>
        </w:tabs>
        <w:kinsoku w:val="0"/>
        <w:overflowPunct w:val="0"/>
        <w:autoSpaceDN w:val="0"/>
        <w:spacing w:line="440" w:lineRule="exact"/>
        <w:ind w:left="1600" w:hangingChars="500" w:hanging="1600"/>
        <w:rPr>
          <w:rFonts w:ascii="標楷體" w:eastAsia="標楷體" w:hAnsi="標楷體"/>
          <w:sz w:val="32"/>
          <w:szCs w:val="32"/>
        </w:rPr>
      </w:pPr>
      <w:r w:rsidRPr="00C10393">
        <w:rPr>
          <w:rFonts w:ascii="標楷體" w:eastAsia="標楷體" w:hAnsi="標楷體" w:hint="eastAsia"/>
          <w:sz w:val="32"/>
          <w:szCs w:val="32"/>
        </w:rPr>
        <w:t>出席委員：</w:t>
      </w:r>
      <w:r w:rsidR="007E0C98" w:rsidRPr="007E0C98">
        <w:rPr>
          <w:rFonts w:ascii="標楷體" w:eastAsia="標楷體" w:hAnsi="標楷體" w:hint="eastAsia"/>
          <w:sz w:val="32"/>
          <w:szCs w:val="32"/>
        </w:rPr>
        <w:t xml:space="preserve">黃秀芳  </w:t>
      </w:r>
      <w:r w:rsidR="00695E3D" w:rsidRPr="008111E9">
        <w:rPr>
          <w:rFonts w:ascii="標楷體" w:eastAsia="標楷體" w:hAnsi="標楷體" w:hint="eastAsia"/>
          <w:sz w:val="32"/>
          <w:szCs w:val="32"/>
        </w:rPr>
        <w:t xml:space="preserve">邱泰源  陳宜民  吳玉琴  林淑芬  </w:t>
      </w:r>
      <w:r w:rsidR="008111E9" w:rsidRPr="008111E9">
        <w:rPr>
          <w:rFonts w:ascii="標楷體" w:eastAsia="標楷體" w:hAnsi="標楷體" w:hint="eastAsia"/>
          <w:sz w:val="32"/>
          <w:szCs w:val="32"/>
        </w:rPr>
        <w:t xml:space="preserve">王育敏  </w:t>
      </w:r>
    </w:p>
    <w:p w:rsidR="00FE0B7B" w:rsidRDefault="008111E9" w:rsidP="00FE0B7B">
      <w:pPr>
        <w:tabs>
          <w:tab w:val="left" w:pos="5520"/>
        </w:tabs>
        <w:kinsoku w:val="0"/>
        <w:overflowPunct w:val="0"/>
        <w:autoSpaceDN w:val="0"/>
        <w:spacing w:line="440" w:lineRule="exact"/>
        <w:ind w:firstLineChars="500" w:firstLine="1600"/>
        <w:rPr>
          <w:rFonts w:ascii="標楷體" w:eastAsia="標楷體" w:hAnsi="標楷體"/>
          <w:sz w:val="32"/>
          <w:szCs w:val="32"/>
        </w:rPr>
      </w:pPr>
      <w:r w:rsidRPr="008111E9">
        <w:rPr>
          <w:rFonts w:ascii="標楷體" w:eastAsia="標楷體" w:hAnsi="標楷體" w:hint="eastAsia"/>
          <w:sz w:val="32"/>
          <w:szCs w:val="32"/>
        </w:rPr>
        <w:t xml:space="preserve">蔣萬安  劉建國  陳靜敏  陳  瑩  李彥秀  徐志榮  </w:t>
      </w:r>
    </w:p>
    <w:p w:rsidR="00E15D87" w:rsidRPr="00FE0B7B" w:rsidRDefault="00226E78" w:rsidP="00FE0B7B">
      <w:pPr>
        <w:tabs>
          <w:tab w:val="left" w:pos="5520"/>
        </w:tabs>
        <w:kinsoku w:val="0"/>
        <w:overflowPunct w:val="0"/>
        <w:autoSpaceDN w:val="0"/>
        <w:spacing w:line="440" w:lineRule="exact"/>
        <w:ind w:firstLineChars="500" w:firstLine="1600"/>
        <w:rPr>
          <w:rFonts w:ascii="標楷體" w:eastAsia="標楷體" w:hAnsi="標楷體"/>
          <w:sz w:val="32"/>
          <w:szCs w:val="32"/>
        </w:rPr>
      </w:pPr>
      <w:r w:rsidRPr="00FE0B7B">
        <w:rPr>
          <w:rFonts w:ascii="標楷體" w:eastAsia="標楷體" w:hAnsi="標楷體" w:hint="eastAsia"/>
          <w:sz w:val="32"/>
          <w:szCs w:val="32"/>
        </w:rPr>
        <w:t>（委員出席1</w:t>
      </w:r>
      <w:r w:rsidR="000C4217" w:rsidRPr="00FE0B7B">
        <w:rPr>
          <w:rFonts w:ascii="標楷體" w:eastAsia="標楷體" w:hAnsi="標楷體" w:hint="eastAsia"/>
          <w:sz w:val="32"/>
          <w:szCs w:val="32"/>
        </w:rPr>
        <w:t>2</w:t>
      </w:r>
      <w:r w:rsidRPr="00FE0B7B">
        <w:rPr>
          <w:rFonts w:ascii="標楷體" w:eastAsia="標楷體" w:hAnsi="標楷體" w:hint="eastAsia"/>
          <w:sz w:val="32"/>
          <w:szCs w:val="32"/>
        </w:rPr>
        <w:t>人）</w:t>
      </w:r>
    </w:p>
    <w:p w:rsidR="0033069E" w:rsidRDefault="0033069E" w:rsidP="007E0C98">
      <w:pPr>
        <w:widowControl/>
        <w:tabs>
          <w:tab w:val="left" w:pos="1920"/>
          <w:tab w:val="left" w:pos="5520"/>
        </w:tabs>
        <w:spacing w:line="440" w:lineRule="exact"/>
        <w:ind w:left="1600" w:hangingChars="500" w:hanging="1600"/>
        <w:rPr>
          <w:rFonts w:ascii="標楷體" w:eastAsia="標楷體" w:hAnsi="標楷體"/>
          <w:color w:val="000000"/>
          <w:sz w:val="32"/>
          <w:szCs w:val="32"/>
        </w:rPr>
      </w:pPr>
      <w:r w:rsidRPr="000C4217">
        <w:rPr>
          <w:rFonts w:ascii="標楷體" w:eastAsia="標楷體" w:hAnsi="標楷體" w:hint="eastAsia"/>
          <w:color w:val="000000"/>
          <w:sz w:val="32"/>
          <w:szCs w:val="32"/>
        </w:rPr>
        <w:t>列席委員：</w:t>
      </w:r>
      <w:r w:rsidR="00CA2F13" w:rsidRPr="000C4217">
        <w:rPr>
          <w:rFonts w:ascii="標楷體" w:eastAsia="標楷體" w:hAnsi="標楷體" w:hint="eastAsia"/>
          <w:color w:val="000000"/>
          <w:sz w:val="32"/>
          <w:szCs w:val="32"/>
        </w:rPr>
        <w:t xml:space="preserve">鍾孔炤  </w:t>
      </w:r>
      <w:r w:rsidR="007E0C98" w:rsidRPr="000C4217">
        <w:rPr>
          <w:rFonts w:ascii="標楷體" w:eastAsia="標楷體" w:hAnsi="標楷體" w:hint="eastAsia"/>
          <w:color w:val="000000"/>
          <w:sz w:val="32"/>
          <w:szCs w:val="32"/>
        </w:rPr>
        <w:t xml:space="preserve">吳秉叡  何欣純  </w:t>
      </w:r>
      <w:r w:rsidR="000C4217" w:rsidRPr="000C4217">
        <w:rPr>
          <w:rFonts w:ascii="標楷體" w:eastAsia="標楷體" w:hAnsi="標楷體" w:hint="eastAsia"/>
          <w:color w:val="000000"/>
          <w:sz w:val="32"/>
          <w:szCs w:val="32"/>
        </w:rPr>
        <w:t>羅明才</w:t>
      </w:r>
      <w:r w:rsidR="00226E78" w:rsidRPr="000C4217">
        <w:rPr>
          <w:rFonts w:ascii="標楷體" w:eastAsia="標楷體" w:hAnsi="標楷體" w:hint="eastAsia"/>
          <w:color w:val="000000"/>
          <w:sz w:val="32"/>
          <w:szCs w:val="32"/>
        </w:rPr>
        <w:t>（委員列席</w:t>
      </w:r>
      <w:r w:rsidR="000C4217">
        <w:rPr>
          <w:rFonts w:ascii="標楷體" w:eastAsia="標楷體" w:hAnsi="標楷體" w:hint="eastAsia"/>
          <w:color w:val="000000"/>
          <w:sz w:val="32"/>
          <w:szCs w:val="32"/>
        </w:rPr>
        <w:t>4</w:t>
      </w:r>
      <w:r w:rsidR="00226E78" w:rsidRPr="000C4217">
        <w:rPr>
          <w:rFonts w:ascii="標楷體" w:eastAsia="標楷體" w:hAnsi="標楷體" w:hint="eastAsia"/>
          <w:color w:val="000000"/>
          <w:sz w:val="32"/>
          <w:szCs w:val="32"/>
        </w:rPr>
        <w:t>人）</w:t>
      </w:r>
    </w:p>
    <w:p w:rsidR="000C4217" w:rsidRPr="0033069E" w:rsidRDefault="000C4217" w:rsidP="007E0C98">
      <w:pPr>
        <w:widowControl/>
        <w:tabs>
          <w:tab w:val="left" w:pos="1920"/>
          <w:tab w:val="left" w:pos="5520"/>
        </w:tabs>
        <w:spacing w:line="440" w:lineRule="exact"/>
        <w:ind w:left="1600" w:hangingChars="500" w:hanging="1600"/>
        <w:rPr>
          <w:rFonts w:ascii="標楷體" w:eastAsia="標楷體" w:hAnsi="標楷體"/>
          <w:color w:val="000000"/>
          <w:sz w:val="32"/>
          <w:szCs w:val="32"/>
        </w:rPr>
      </w:pPr>
      <w:r>
        <w:rPr>
          <w:rFonts w:ascii="標楷體" w:eastAsia="標楷體" w:hAnsi="標楷體" w:hint="eastAsia"/>
          <w:color w:val="000000"/>
          <w:sz w:val="32"/>
          <w:szCs w:val="32"/>
        </w:rPr>
        <w:t>請假委員：</w:t>
      </w:r>
      <w:r w:rsidRPr="00FE0B7B">
        <w:rPr>
          <w:rFonts w:ascii="標楷體" w:eastAsia="標楷體" w:hAnsi="標楷體" w:hint="eastAsia"/>
          <w:sz w:val="32"/>
          <w:szCs w:val="32"/>
        </w:rPr>
        <w:t xml:space="preserve">楊  曜  </w:t>
      </w:r>
    </w:p>
    <w:tbl>
      <w:tblPr>
        <w:tblW w:w="5000" w:type="pct"/>
        <w:jc w:val="center"/>
        <w:tblCellMar>
          <w:left w:w="28" w:type="dxa"/>
          <w:right w:w="28" w:type="dxa"/>
        </w:tblCellMar>
        <w:tblLook w:val="04A0" w:firstRow="1" w:lastRow="0" w:firstColumn="1" w:lastColumn="0" w:noHBand="0" w:noVBand="1"/>
      </w:tblPr>
      <w:tblGrid>
        <w:gridCol w:w="1609"/>
        <w:gridCol w:w="5082"/>
        <w:gridCol w:w="1846"/>
        <w:gridCol w:w="1157"/>
      </w:tblGrid>
      <w:tr w:rsidR="00421767" w:rsidRPr="0033069E" w:rsidTr="00500165">
        <w:trPr>
          <w:trHeight w:val="454"/>
          <w:jc w:val="center"/>
        </w:trPr>
        <w:tc>
          <w:tcPr>
            <w:tcW w:w="830" w:type="pct"/>
            <w:vAlign w:val="center"/>
          </w:tcPr>
          <w:p w:rsidR="00BC245D" w:rsidRPr="00187DC0" w:rsidRDefault="00BC245D" w:rsidP="008E3BD4">
            <w:pPr>
              <w:widowControl/>
              <w:spacing w:line="440" w:lineRule="exact"/>
              <w:jc w:val="both"/>
              <w:rPr>
                <w:rFonts w:ascii="標楷體" w:eastAsia="標楷體" w:hAnsi="標楷體"/>
                <w:color w:val="000000"/>
                <w:sz w:val="32"/>
                <w:szCs w:val="32"/>
              </w:rPr>
            </w:pPr>
            <w:r w:rsidRPr="00187DC0">
              <w:rPr>
                <w:rFonts w:ascii="標楷體" w:eastAsia="標楷體" w:hAnsi="標楷體" w:hint="eastAsia"/>
                <w:color w:val="000000"/>
                <w:sz w:val="32"/>
                <w:szCs w:val="32"/>
              </w:rPr>
              <w:t>列席官員：</w:t>
            </w:r>
          </w:p>
        </w:tc>
        <w:tc>
          <w:tcPr>
            <w:tcW w:w="2621" w:type="pct"/>
            <w:vAlign w:val="center"/>
          </w:tcPr>
          <w:p w:rsidR="00BC245D" w:rsidRPr="00187DC0" w:rsidRDefault="00E96D36" w:rsidP="008E3BD4">
            <w:pPr>
              <w:widowControl/>
              <w:spacing w:line="440" w:lineRule="exact"/>
              <w:ind w:leftChars="-20" w:left="-48"/>
              <w:jc w:val="both"/>
              <w:rPr>
                <w:rFonts w:ascii="標楷體" w:eastAsia="標楷體" w:hAnsi="標楷體" w:cs="標楷體"/>
                <w:color w:val="000000"/>
                <w:sz w:val="32"/>
                <w:szCs w:val="32"/>
              </w:rPr>
            </w:pPr>
            <w:r w:rsidRPr="00187DC0">
              <w:rPr>
                <w:rFonts w:ascii="標楷體" w:eastAsia="標楷體" w:hAnsi="標楷體" w:cs="標楷體" w:hint="eastAsia"/>
                <w:color w:val="000000"/>
                <w:sz w:val="32"/>
                <w:szCs w:val="32"/>
              </w:rPr>
              <w:t>（</w:t>
            </w:r>
            <w:r w:rsidR="009F39FC" w:rsidRPr="009F39FC">
              <w:rPr>
                <w:rFonts w:ascii="標楷體" w:eastAsia="標楷體" w:hAnsi="標楷體" w:hint="eastAsia"/>
                <w:color w:val="000000"/>
                <w:sz w:val="32"/>
                <w:szCs w:val="32"/>
              </w:rPr>
              <w:t>11月6日</w:t>
            </w:r>
            <w:r w:rsidRPr="00187DC0">
              <w:rPr>
                <w:rFonts w:ascii="標楷體" w:eastAsia="標楷體" w:hAnsi="標楷體" w:cs="標楷體" w:hint="eastAsia"/>
                <w:color w:val="000000"/>
                <w:sz w:val="32"/>
                <w:szCs w:val="32"/>
              </w:rPr>
              <w:t>）</w:t>
            </w:r>
          </w:p>
        </w:tc>
        <w:tc>
          <w:tcPr>
            <w:tcW w:w="952" w:type="pct"/>
            <w:vAlign w:val="center"/>
          </w:tcPr>
          <w:p w:rsidR="00BC245D" w:rsidRPr="001B4C36" w:rsidRDefault="00BC245D" w:rsidP="008E3BD4">
            <w:pPr>
              <w:spacing w:line="440" w:lineRule="exact"/>
              <w:jc w:val="distribute"/>
              <w:rPr>
                <w:rFonts w:ascii="標楷體" w:eastAsia="標楷體" w:hAnsi="標楷體"/>
                <w:color w:val="000000"/>
                <w:spacing w:val="320"/>
                <w:kern w:val="0"/>
                <w:sz w:val="32"/>
                <w:szCs w:val="32"/>
              </w:rPr>
            </w:pPr>
          </w:p>
        </w:tc>
        <w:tc>
          <w:tcPr>
            <w:tcW w:w="597" w:type="pct"/>
            <w:vAlign w:val="center"/>
          </w:tcPr>
          <w:p w:rsidR="00BC245D" w:rsidRPr="00226E78" w:rsidRDefault="00BC245D" w:rsidP="008E3BD4">
            <w:pPr>
              <w:spacing w:line="440" w:lineRule="exact"/>
              <w:ind w:firstLineChars="34" w:firstLine="109"/>
              <w:jc w:val="center"/>
              <w:rPr>
                <w:rFonts w:ascii="標楷體" w:eastAsia="標楷體" w:hAnsi="標楷體"/>
                <w:color w:val="000000"/>
                <w:sz w:val="32"/>
                <w:szCs w:val="32"/>
              </w:rPr>
            </w:pPr>
          </w:p>
        </w:tc>
      </w:tr>
      <w:tr w:rsidR="004E6EF7" w:rsidRPr="0033069E" w:rsidTr="00500165">
        <w:trPr>
          <w:trHeight w:val="454"/>
          <w:jc w:val="center"/>
        </w:trPr>
        <w:tc>
          <w:tcPr>
            <w:tcW w:w="830" w:type="pct"/>
            <w:vAlign w:val="center"/>
          </w:tcPr>
          <w:p w:rsidR="004E6EF7" w:rsidRPr="0033069E" w:rsidRDefault="004E6EF7" w:rsidP="008E3BD4">
            <w:pPr>
              <w:widowControl/>
              <w:spacing w:line="440" w:lineRule="exact"/>
              <w:jc w:val="both"/>
              <w:rPr>
                <w:rFonts w:ascii="標楷體" w:eastAsia="標楷體" w:hAnsi="標楷體"/>
                <w:color w:val="000000"/>
                <w:sz w:val="32"/>
                <w:szCs w:val="32"/>
              </w:rPr>
            </w:pPr>
          </w:p>
        </w:tc>
        <w:tc>
          <w:tcPr>
            <w:tcW w:w="2621" w:type="pct"/>
            <w:vAlign w:val="center"/>
          </w:tcPr>
          <w:p w:rsidR="004E6EF7" w:rsidRPr="00EB6E8E" w:rsidRDefault="004E6EF7" w:rsidP="008E3BD4">
            <w:pPr>
              <w:widowControl/>
              <w:spacing w:line="440" w:lineRule="exact"/>
              <w:jc w:val="both"/>
              <w:rPr>
                <w:rFonts w:ascii="標楷體" w:eastAsia="標楷體" w:hAnsi="標楷體" w:cs="新細明體"/>
                <w:b/>
                <w:kern w:val="0"/>
                <w:sz w:val="36"/>
                <w:szCs w:val="36"/>
              </w:rPr>
            </w:pPr>
            <w:r w:rsidRPr="00FA40F5">
              <w:rPr>
                <w:rFonts w:ascii="標楷體" w:eastAsia="標楷體" w:hAnsi="標楷體" w:cs="標楷體" w:hint="eastAsia"/>
                <w:color w:val="000000"/>
                <w:sz w:val="32"/>
                <w:szCs w:val="32"/>
              </w:rPr>
              <w:t>行政院環境保護署</w:t>
            </w:r>
          </w:p>
        </w:tc>
        <w:tc>
          <w:tcPr>
            <w:tcW w:w="952" w:type="pct"/>
            <w:vAlign w:val="center"/>
          </w:tcPr>
          <w:p w:rsidR="004E6EF7" w:rsidRPr="001B4C36" w:rsidRDefault="004E6EF7" w:rsidP="008E3BD4">
            <w:pPr>
              <w:spacing w:line="440" w:lineRule="exact"/>
              <w:jc w:val="distribute"/>
              <w:rPr>
                <w:rFonts w:ascii="標楷體" w:eastAsia="標楷體" w:hAnsi="標楷體"/>
                <w:sz w:val="32"/>
                <w:szCs w:val="32"/>
              </w:rPr>
            </w:pPr>
            <w:r w:rsidRPr="001B4C36">
              <w:rPr>
                <w:rFonts w:ascii="標楷體" w:eastAsia="標楷體" w:hAnsi="標楷體" w:hint="eastAsia"/>
                <w:sz w:val="32"/>
                <w:szCs w:val="32"/>
              </w:rPr>
              <w:t>署長</w:t>
            </w:r>
          </w:p>
        </w:tc>
        <w:tc>
          <w:tcPr>
            <w:tcW w:w="597" w:type="pct"/>
            <w:vAlign w:val="center"/>
          </w:tcPr>
          <w:p w:rsidR="004E6EF7" w:rsidRPr="001B4C36" w:rsidRDefault="004E6EF7" w:rsidP="008E3BD4">
            <w:pPr>
              <w:spacing w:line="440" w:lineRule="exact"/>
              <w:ind w:firstLineChars="34" w:firstLine="109"/>
              <w:jc w:val="center"/>
              <w:rPr>
                <w:rFonts w:ascii="標楷體" w:eastAsia="標楷體" w:hAnsi="標楷體"/>
                <w:color w:val="000000"/>
                <w:sz w:val="32"/>
                <w:szCs w:val="32"/>
              </w:rPr>
            </w:pPr>
            <w:r w:rsidRPr="001B4C36">
              <w:rPr>
                <w:rFonts w:ascii="標楷體" w:eastAsia="標楷體" w:hAnsi="標楷體" w:hint="eastAsia"/>
                <w:color w:val="000000"/>
                <w:sz w:val="32"/>
                <w:szCs w:val="32"/>
              </w:rPr>
              <w:t>張子敬</w:t>
            </w:r>
          </w:p>
        </w:tc>
      </w:tr>
      <w:tr w:rsidR="004E6EF7" w:rsidRPr="0033069E" w:rsidTr="00500165">
        <w:trPr>
          <w:trHeight w:val="454"/>
          <w:jc w:val="center"/>
        </w:trPr>
        <w:tc>
          <w:tcPr>
            <w:tcW w:w="830" w:type="pct"/>
            <w:vAlign w:val="center"/>
          </w:tcPr>
          <w:p w:rsidR="004E6EF7" w:rsidRPr="0033069E" w:rsidRDefault="004E6EF7" w:rsidP="008E3BD4">
            <w:pPr>
              <w:widowControl/>
              <w:spacing w:line="440" w:lineRule="exact"/>
              <w:jc w:val="both"/>
              <w:rPr>
                <w:rFonts w:ascii="標楷體" w:eastAsia="標楷體" w:hAnsi="標楷體"/>
                <w:color w:val="000000"/>
                <w:sz w:val="32"/>
                <w:szCs w:val="32"/>
              </w:rPr>
            </w:pPr>
          </w:p>
        </w:tc>
        <w:tc>
          <w:tcPr>
            <w:tcW w:w="2621" w:type="pct"/>
            <w:vAlign w:val="center"/>
          </w:tcPr>
          <w:p w:rsidR="004E6EF7" w:rsidRPr="00717A84" w:rsidRDefault="004E6EF7" w:rsidP="008E3BD4">
            <w:pPr>
              <w:widowControl/>
              <w:spacing w:line="440" w:lineRule="exact"/>
              <w:ind w:firstLineChars="120" w:firstLine="432"/>
              <w:jc w:val="both"/>
              <w:rPr>
                <w:rFonts w:ascii="標楷體" w:eastAsia="標楷體" w:hAnsi="標楷體" w:cs="新細明體"/>
                <w:b/>
                <w:kern w:val="0"/>
                <w:sz w:val="36"/>
                <w:szCs w:val="36"/>
              </w:rPr>
            </w:pPr>
          </w:p>
        </w:tc>
        <w:tc>
          <w:tcPr>
            <w:tcW w:w="952" w:type="pct"/>
            <w:vAlign w:val="center"/>
          </w:tcPr>
          <w:p w:rsidR="004E6EF7" w:rsidRPr="001B4C36" w:rsidRDefault="004E6EF7" w:rsidP="008E3BD4">
            <w:pPr>
              <w:spacing w:line="440" w:lineRule="exact"/>
              <w:jc w:val="distribute"/>
              <w:rPr>
                <w:rFonts w:ascii="標楷體" w:eastAsia="標楷體" w:hAnsi="標楷體"/>
                <w:sz w:val="32"/>
                <w:szCs w:val="32"/>
              </w:rPr>
            </w:pPr>
            <w:r w:rsidRPr="001B4C36">
              <w:rPr>
                <w:rFonts w:ascii="標楷體" w:eastAsia="標楷體" w:hAnsi="標楷體" w:hint="eastAsia"/>
                <w:sz w:val="32"/>
                <w:szCs w:val="32"/>
              </w:rPr>
              <w:t>主任秘書</w:t>
            </w:r>
          </w:p>
        </w:tc>
        <w:tc>
          <w:tcPr>
            <w:tcW w:w="597" w:type="pct"/>
            <w:vAlign w:val="center"/>
          </w:tcPr>
          <w:p w:rsidR="004E6EF7" w:rsidRPr="001B4C36" w:rsidRDefault="004E6EF7" w:rsidP="008E3BD4">
            <w:pPr>
              <w:spacing w:line="440" w:lineRule="exact"/>
              <w:ind w:firstLineChars="34" w:firstLine="109"/>
              <w:jc w:val="center"/>
              <w:rPr>
                <w:rFonts w:ascii="標楷體" w:eastAsia="標楷體" w:hAnsi="標楷體"/>
                <w:color w:val="000000"/>
                <w:sz w:val="32"/>
                <w:szCs w:val="32"/>
              </w:rPr>
            </w:pPr>
            <w:r w:rsidRPr="001B4C36">
              <w:rPr>
                <w:rFonts w:ascii="標楷體" w:eastAsia="標楷體" w:hAnsi="標楷體" w:hint="eastAsia"/>
                <w:color w:val="000000"/>
                <w:sz w:val="32"/>
                <w:szCs w:val="32"/>
              </w:rPr>
              <w:t>葉俊宏</w:t>
            </w:r>
          </w:p>
        </w:tc>
      </w:tr>
      <w:tr w:rsidR="004E6EF7" w:rsidRPr="0033069E" w:rsidTr="00500165">
        <w:trPr>
          <w:trHeight w:val="454"/>
          <w:jc w:val="center"/>
        </w:trPr>
        <w:tc>
          <w:tcPr>
            <w:tcW w:w="830" w:type="pct"/>
            <w:vAlign w:val="center"/>
          </w:tcPr>
          <w:p w:rsidR="004E6EF7" w:rsidRPr="0033069E" w:rsidRDefault="004E6EF7" w:rsidP="008E3BD4">
            <w:pPr>
              <w:widowControl/>
              <w:spacing w:line="440" w:lineRule="exact"/>
              <w:jc w:val="both"/>
              <w:rPr>
                <w:rFonts w:ascii="標楷體" w:eastAsia="標楷體" w:hAnsi="標楷體"/>
                <w:color w:val="000000"/>
                <w:sz w:val="32"/>
                <w:szCs w:val="32"/>
              </w:rPr>
            </w:pPr>
          </w:p>
        </w:tc>
        <w:tc>
          <w:tcPr>
            <w:tcW w:w="2621" w:type="pct"/>
            <w:vAlign w:val="center"/>
          </w:tcPr>
          <w:p w:rsidR="004E6EF7" w:rsidRPr="003E617E" w:rsidRDefault="004E6EF7" w:rsidP="008E3BD4">
            <w:pPr>
              <w:widowControl/>
              <w:spacing w:line="440" w:lineRule="exact"/>
              <w:ind w:firstLineChars="100" w:firstLine="320"/>
              <w:jc w:val="both"/>
              <w:rPr>
                <w:rFonts w:ascii="標楷體" w:eastAsia="標楷體" w:hAnsi="標楷體" w:cs="標楷體"/>
                <w:color w:val="000000"/>
                <w:sz w:val="32"/>
                <w:szCs w:val="32"/>
              </w:rPr>
            </w:pPr>
            <w:r w:rsidRPr="003E617E">
              <w:rPr>
                <w:rFonts w:ascii="標楷體" w:eastAsia="標楷體" w:hAnsi="標楷體" w:cs="標楷體" w:hint="eastAsia"/>
                <w:color w:val="000000"/>
                <w:sz w:val="32"/>
                <w:szCs w:val="32"/>
              </w:rPr>
              <w:t>環境督察總隊</w:t>
            </w:r>
          </w:p>
        </w:tc>
        <w:tc>
          <w:tcPr>
            <w:tcW w:w="952" w:type="pct"/>
            <w:vAlign w:val="center"/>
          </w:tcPr>
          <w:p w:rsidR="004E6EF7" w:rsidRPr="001B4C36" w:rsidRDefault="004E6EF7" w:rsidP="008E3BD4">
            <w:pPr>
              <w:spacing w:line="440" w:lineRule="exact"/>
              <w:jc w:val="distribute"/>
              <w:rPr>
                <w:rFonts w:ascii="標楷體" w:eastAsia="標楷體" w:hAnsi="標楷體"/>
                <w:sz w:val="32"/>
                <w:szCs w:val="32"/>
              </w:rPr>
            </w:pPr>
            <w:r w:rsidRPr="001B4C36">
              <w:rPr>
                <w:rFonts w:ascii="標楷體" w:eastAsia="標楷體" w:hAnsi="標楷體" w:hint="eastAsia"/>
                <w:sz w:val="32"/>
                <w:szCs w:val="32"/>
              </w:rPr>
              <w:t>總隊長</w:t>
            </w:r>
          </w:p>
        </w:tc>
        <w:tc>
          <w:tcPr>
            <w:tcW w:w="597" w:type="pct"/>
            <w:vAlign w:val="center"/>
          </w:tcPr>
          <w:p w:rsidR="004E6EF7" w:rsidRPr="001B4C36" w:rsidRDefault="004E6EF7" w:rsidP="008E3BD4">
            <w:pPr>
              <w:spacing w:line="440" w:lineRule="exact"/>
              <w:ind w:firstLineChars="34" w:firstLine="109"/>
              <w:jc w:val="center"/>
              <w:rPr>
                <w:rFonts w:ascii="標楷體" w:eastAsia="標楷體" w:hAnsi="標楷體"/>
                <w:color w:val="000000"/>
                <w:sz w:val="32"/>
                <w:szCs w:val="32"/>
              </w:rPr>
            </w:pPr>
            <w:r w:rsidRPr="001B4C36">
              <w:rPr>
                <w:rFonts w:ascii="標楷體" w:eastAsia="標楷體" w:hAnsi="標楷體" w:hint="eastAsia"/>
                <w:color w:val="000000"/>
                <w:sz w:val="32"/>
                <w:szCs w:val="32"/>
              </w:rPr>
              <w:t>李健育</w:t>
            </w:r>
          </w:p>
        </w:tc>
      </w:tr>
      <w:tr w:rsidR="004E6EF7" w:rsidRPr="0033069E" w:rsidTr="00500165">
        <w:trPr>
          <w:trHeight w:val="454"/>
          <w:jc w:val="center"/>
        </w:trPr>
        <w:tc>
          <w:tcPr>
            <w:tcW w:w="830" w:type="pct"/>
            <w:vAlign w:val="center"/>
          </w:tcPr>
          <w:p w:rsidR="004E6EF7" w:rsidRPr="0033069E" w:rsidRDefault="004E6EF7" w:rsidP="008E3BD4">
            <w:pPr>
              <w:widowControl/>
              <w:spacing w:line="440" w:lineRule="exact"/>
              <w:jc w:val="both"/>
              <w:rPr>
                <w:rFonts w:ascii="標楷體" w:eastAsia="標楷體" w:hAnsi="標楷體"/>
                <w:color w:val="000000"/>
                <w:sz w:val="32"/>
                <w:szCs w:val="32"/>
              </w:rPr>
            </w:pPr>
          </w:p>
        </w:tc>
        <w:tc>
          <w:tcPr>
            <w:tcW w:w="2621" w:type="pct"/>
            <w:vAlign w:val="center"/>
          </w:tcPr>
          <w:p w:rsidR="004E6EF7" w:rsidRPr="003E617E" w:rsidRDefault="004E6EF7" w:rsidP="008E3BD4">
            <w:pPr>
              <w:widowControl/>
              <w:spacing w:line="440" w:lineRule="exact"/>
              <w:ind w:firstLineChars="100" w:firstLine="320"/>
              <w:jc w:val="both"/>
              <w:rPr>
                <w:rFonts w:ascii="標楷體" w:eastAsia="標楷體" w:hAnsi="標楷體" w:cs="標楷體"/>
                <w:color w:val="000000"/>
                <w:sz w:val="32"/>
                <w:szCs w:val="32"/>
              </w:rPr>
            </w:pPr>
            <w:r w:rsidRPr="003E617E">
              <w:rPr>
                <w:rFonts w:ascii="標楷體" w:eastAsia="標楷體" w:hAnsi="標楷體" w:cs="標楷體" w:hint="eastAsia"/>
                <w:color w:val="000000"/>
                <w:sz w:val="32"/>
                <w:szCs w:val="32"/>
              </w:rPr>
              <w:t>綜合計畫處</w:t>
            </w:r>
          </w:p>
        </w:tc>
        <w:tc>
          <w:tcPr>
            <w:tcW w:w="952" w:type="pct"/>
            <w:vAlign w:val="center"/>
          </w:tcPr>
          <w:p w:rsidR="004E6EF7" w:rsidRPr="001B4C36" w:rsidRDefault="004E6EF7" w:rsidP="008E3BD4">
            <w:pPr>
              <w:spacing w:line="440" w:lineRule="exact"/>
              <w:jc w:val="distribute"/>
              <w:rPr>
                <w:rFonts w:ascii="標楷體" w:eastAsia="標楷體" w:hAnsi="標楷體"/>
                <w:sz w:val="32"/>
                <w:szCs w:val="32"/>
              </w:rPr>
            </w:pPr>
            <w:r w:rsidRPr="001B4C36">
              <w:rPr>
                <w:rFonts w:ascii="標楷體" w:eastAsia="標楷體" w:hAnsi="標楷體" w:hint="eastAsia"/>
                <w:sz w:val="32"/>
                <w:szCs w:val="32"/>
              </w:rPr>
              <w:t>處長</w:t>
            </w:r>
          </w:p>
        </w:tc>
        <w:tc>
          <w:tcPr>
            <w:tcW w:w="597" w:type="pct"/>
            <w:vAlign w:val="center"/>
          </w:tcPr>
          <w:p w:rsidR="004E6EF7" w:rsidRPr="001B4C36" w:rsidRDefault="004E6EF7" w:rsidP="008E3BD4">
            <w:pPr>
              <w:spacing w:line="440" w:lineRule="exact"/>
              <w:ind w:firstLineChars="34" w:firstLine="109"/>
              <w:jc w:val="center"/>
              <w:rPr>
                <w:rFonts w:ascii="標楷體" w:eastAsia="標楷體" w:hAnsi="標楷體"/>
                <w:color w:val="000000"/>
                <w:sz w:val="32"/>
                <w:szCs w:val="32"/>
              </w:rPr>
            </w:pPr>
            <w:r w:rsidRPr="001B4C36">
              <w:rPr>
                <w:rFonts w:ascii="標楷體" w:eastAsia="標楷體" w:hAnsi="標楷體" w:hint="eastAsia"/>
                <w:color w:val="000000"/>
                <w:sz w:val="32"/>
                <w:szCs w:val="32"/>
              </w:rPr>
              <w:t>劉宗勇</w:t>
            </w:r>
          </w:p>
        </w:tc>
      </w:tr>
      <w:tr w:rsidR="004E6EF7" w:rsidRPr="0033069E" w:rsidTr="00500165">
        <w:trPr>
          <w:trHeight w:val="454"/>
          <w:jc w:val="center"/>
        </w:trPr>
        <w:tc>
          <w:tcPr>
            <w:tcW w:w="830" w:type="pct"/>
            <w:vAlign w:val="center"/>
          </w:tcPr>
          <w:p w:rsidR="004E6EF7" w:rsidRPr="0033069E" w:rsidRDefault="004E6EF7" w:rsidP="008E3BD4">
            <w:pPr>
              <w:widowControl/>
              <w:spacing w:line="440" w:lineRule="exact"/>
              <w:jc w:val="both"/>
              <w:rPr>
                <w:rFonts w:ascii="標楷體" w:eastAsia="標楷體" w:hAnsi="標楷體"/>
                <w:color w:val="000000"/>
                <w:sz w:val="32"/>
                <w:szCs w:val="32"/>
              </w:rPr>
            </w:pPr>
          </w:p>
        </w:tc>
        <w:tc>
          <w:tcPr>
            <w:tcW w:w="2621" w:type="pct"/>
            <w:vAlign w:val="center"/>
          </w:tcPr>
          <w:p w:rsidR="004E6EF7" w:rsidRPr="003E617E" w:rsidRDefault="004E6EF7" w:rsidP="008E3BD4">
            <w:pPr>
              <w:widowControl/>
              <w:spacing w:line="440" w:lineRule="exact"/>
              <w:ind w:firstLineChars="100" w:firstLine="320"/>
              <w:jc w:val="both"/>
              <w:rPr>
                <w:rFonts w:ascii="標楷體" w:eastAsia="標楷體" w:hAnsi="標楷體" w:cs="標楷體"/>
                <w:color w:val="000000"/>
                <w:sz w:val="32"/>
                <w:szCs w:val="32"/>
              </w:rPr>
            </w:pPr>
            <w:r w:rsidRPr="003E617E">
              <w:rPr>
                <w:rFonts w:ascii="標楷體" w:eastAsia="標楷體" w:hAnsi="標楷體" w:cs="標楷體" w:hint="eastAsia"/>
                <w:color w:val="000000"/>
                <w:sz w:val="32"/>
                <w:szCs w:val="32"/>
              </w:rPr>
              <w:t>空氣品質保護及噪音管制處</w:t>
            </w:r>
          </w:p>
        </w:tc>
        <w:tc>
          <w:tcPr>
            <w:tcW w:w="952" w:type="pct"/>
            <w:vAlign w:val="center"/>
          </w:tcPr>
          <w:p w:rsidR="004E6EF7" w:rsidRPr="001B4C36" w:rsidRDefault="004E6EF7" w:rsidP="008E3BD4">
            <w:pPr>
              <w:spacing w:line="440" w:lineRule="exact"/>
              <w:jc w:val="distribute"/>
              <w:rPr>
                <w:rFonts w:ascii="標楷體" w:eastAsia="標楷體" w:hAnsi="標楷體"/>
                <w:sz w:val="32"/>
                <w:szCs w:val="32"/>
              </w:rPr>
            </w:pPr>
            <w:r w:rsidRPr="001B4C36">
              <w:rPr>
                <w:rFonts w:ascii="標楷體" w:eastAsia="標楷體" w:hAnsi="標楷體" w:hint="eastAsia"/>
                <w:sz w:val="32"/>
                <w:szCs w:val="32"/>
              </w:rPr>
              <w:t>處長</w:t>
            </w:r>
          </w:p>
        </w:tc>
        <w:tc>
          <w:tcPr>
            <w:tcW w:w="597" w:type="pct"/>
            <w:vAlign w:val="center"/>
          </w:tcPr>
          <w:p w:rsidR="004E6EF7" w:rsidRPr="001B4C36" w:rsidRDefault="004E6EF7" w:rsidP="008E3BD4">
            <w:pPr>
              <w:spacing w:line="440" w:lineRule="exact"/>
              <w:ind w:firstLineChars="34" w:firstLine="109"/>
              <w:jc w:val="center"/>
              <w:rPr>
                <w:rFonts w:ascii="標楷體" w:eastAsia="標楷體" w:hAnsi="標楷體"/>
                <w:color w:val="000000"/>
                <w:sz w:val="32"/>
                <w:szCs w:val="32"/>
              </w:rPr>
            </w:pPr>
            <w:r w:rsidRPr="001B4C36">
              <w:rPr>
                <w:rFonts w:ascii="標楷體" w:eastAsia="標楷體" w:hAnsi="標楷體" w:hint="eastAsia"/>
                <w:color w:val="000000"/>
                <w:sz w:val="32"/>
                <w:szCs w:val="32"/>
              </w:rPr>
              <w:t>蔡孟裕</w:t>
            </w:r>
          </w:p>
        </w:tc>
      </w:tr>
      <w:tr w:rsidR="004E6EF7" w:rsidRPr="0033069E" w:rsidTr="00500165">
        <w:trPr>
          <w:trHeight w:val="454"/>
          <w:jc w:val="center"/>
        </w:trPr>
        <w:tc>
          <w:tcPr>
            <w:tcW w:w="830" w:type="pct"/>
            <w:vAlign w:val="center"/>
          </w:tcPr>
          <w:p w:rsidR="004E6EF7" w:rsidRPr="0033069E" w:rsidRDefault="004E6EF7" w:rsidP="008E3BD4">
            <w:pPr>
              <w:widowControl/>
              <w:spacing w:line="440" w:lineRule="exact"/>
              <w:jc w:val="both"/>
              <w:rPr>
                <w:rFonts w:ascii="標楷體" w:eastAsia="標楷體" w:hAnsi="標楷體"/>
                <w:color w:val="000000"/>
                <w:sz w:val="32"/>
                <w:szCs w:val="32"/>
              </w:rPr>
            </w:pPr>
          </w:p>
        </w:tc>
        <w:tc>
          <w:tcPr>
            <w:tcW w:w="2621" w:type="pct"/>
            <w:vAlign w:val="center"/>
          </w:tcPr>
          <w:p w:rsidR="004E6EF7" w:rsidRPr="003E617E" w:rsidRDefault="004E6EF7" w:rsidP="008E3BD4">
            <w:pPr>
              <w:widowControl/>
              <w:spacing w:line="440" w:lineRule="exact"/>
              <w:ind w:firstLineChars="100" w:firstLine="320"/>
              <w:jc w:val="both"/>
              <w:rPr>
                <w:rFonts w:ascii="標楷體" w:eastAsia="標楷體" w:hAnsi="標楷體" w:cs="標楷體"/>
                <w:color w:val="000000"/>
                <w:sz w:val="32"/>
                <w:szCs w:val="32"/>
              </w:rPr>
            </w:pPr>
            <w:r w:rsidRPr="003E617E">
              <w:rPr>
                <w:rFonts w:ascii="標楷體" w:eastAsia="標楷體" w:hAnsi="標楷體" w:cs="標楷體" w:hint="eastAsia"/>
                <w:color w:val="000000"/>
                <w:sz w:val="32"/>
                <w:szCs w:val="32"/>
              </w:rPr>
              <w:t>水質保護處</w:t>
            </w:r>
          </w:p>
        </w:tc>
        <w:tc>
          <w:tcPr>
            <w:tcW w:w="952" w:type="pct"/>
            <w:vAlign w:val="center"/>
          </w:tcPr>
          <w:p w:rsidR="004E6EF7" w:rsidRPr="001B4C36" w:rsidRDefault="004E6EF7" w:rsidP="008E3BD4">
            <w:pPr>
              <w:spacing w:line="440" w:lineRule="exact"/>
              <w:jc w:val="distribute"/>
              <w:rPr>
                <w:rFonts w:ascii="標楷體" w:eastAsia="標楷體" w:hAnsi="標楷體"/>
                <w:sz w:val="32"/>
                <w:szCs w:val="32"/>
              </w:rPr>
            </w:pPr>
            <w:r w:rsidRPr="001B4C36">
              <w:rPr>
                <w:rFonts w:ascii="標楷體" w:eastAsia="標楷體" w:hAnsi="標楷體" w:hint="eastAsia"/>
                <w:sz w:val="32"/>
                <w:szCs w:val="32"/>
              </w:rPr>
              <w:t>處長</w:t>
            </w:r>
          </w:p>
        </w:tc>
        <w:tc>
          <w:tcPr>
            <w:tcW w:w="597" w:type="pct"/>
            <w:vAlign w:val="center"/>
          </w:tcPr>
          <w:p w:rsidR="004E6EF7" w:rsidRPr="001B4C36" w:rsidRDefault="004E6EF7" w:rsidP="008E3BD4">
            <w:pPr>
              <w:spacing w:line="440" w:lineRule="exact"/>
              <w:ind w:firstLineChars="34" w:firstLine="109"/>
              <w:jc w:val="center"/>
              <w:rPr>
                <w:rFonts w:ascii="標楷體" w:eastAsia="標楷體" w:hAnsi="標楷體"/>
                <w:color w:val="000000"/>
                <w:sz w:val="32"/>
                <w:szCs w:val="32"/>
              </w:rPr>
            </w:pPr>
            <w:r w:rsidRPr="001B4C36">
              <w:rPr>
                <w:rFonts w:ascii="標楷體" w:eastAsia="標楷體" w:hAnsi="標楷體" w:hint="eastAsia"/>
                <w:color w:val="000000"/>
                <w:sz w:val="32"/>
                <w:szCs w:val="32"/>
              </w:rPr>
              <w:t>吳盛忠</w:t>
            </w:r>
          </w:p>
        </w:tc>
      </w:tr>
      <w:tr w:rsidR="004E6EF7" w:rsidRPr="0033069E" w:rsidTr="00500165">
        <w:trPr>
          <w:trHeight w:val="454"/>
          <w:jc w:val="center"/>
        </w:trPr>
        <w:tc>
          <w:tcPr>
            <w:tcW w:w="830" w:type="pct"/>
            <w:vAlign w:val="center"/>
          </w:tcPr>
          <w:p w:rsidR="004E6EF7" w:rsidRPr="0033069E" w:rsidRDefault="004E6EF7" w:rsidP="008E3BD4">
            <w:pPr>
              <w:widowControl/>
              <w:spacing w:line="440" w:lineRule="exact"/>
              <w:jc w:val="both"/>
              <w:rPr>
                <w:rFonts w:ascii="標楷體" w:eastAsia="標楷體" w:hAnsi="標楷體"/>
                <w:color w:val="000000"/>
                <w:sz w:val="32"/>
                <w:szCs w:val="32"/>
              </w:rPr>
            </w:pPr>
          </w:p>
        </w:tc>
        <w:tc>
          <w:tcPr>
            <w:tcW w:w="2621" w:type="pct"/>
            <w:vAlign w:val="center"/>
          </w:tcPr>
          <w:p w:rsidR="004E6EF7" w:rsidRPr="003E617E" w:rsidRDefault="004E6EF7" w:rsidP="008E3BD4">
            <w:pPr>
              <w:widowControl/>
              <w:spacing w:line="440" w:lineRule="exact"/>
              <w:ind w:firstLineChars="100" w:firstLine="320"/>
              <w:jc w:val="both"/>
              <w:rPr>
                <w:rFonts w:ascii="標楷體" w:eastAsia="標楷體" w:hAnsi="標楷體" w:cs="標楷體"/>
                <w:color w:val="000000"/>
                <w:sz w:val="32"/>
                <w:szCs w:val="32"/>
              </w:rPr>
            </w:pPr>
            <w:r w:rsidRPr="003E617E">
              <w:rPr>
                <w:rFonts w:ascii="標楷體" w:eastAsia="標楷體" w:hAnsi="標楷體" w:cs="標楷體" w:hint="eastAsia"/>
                <w:color w:val="000000"/>
                <w:sz w:val="32"/>
                <w:szCs w:val="32"/>
              </w:rPr>
              <w:t>廢棄物管理處</w:t>
            </w:r>
          </w:p>
        </w:tc>
        <w:tc>
          <w:tcPr>
            <w:tcW w:w="952" w:type="pct"/>
            <w:vAlign w:val="center"/>
          </w:tcPr>
          <w:p w:rsidR="004E6EF7" w:rsidRPr="001B4C36" w:rsidRDefault="004E6EF7" w:rsidP="008E3BD4">
            <w:pPr>
              <w:spacing w:line="440" w:lineRule="exact"/>
              <w:jc w:val="distribute"/>
              <w:rPr>
                <w:rFonts w:ascii="標楷體" w:eastAsia="標楷體" w:hAnsi="標楷體"/>
                <w:sz w:val="32"/>
                <w:szCs w:val="32"/>
              </w:rPr>
            </w:pPr>
            <w:r w:rsidRPr="001B4C36">
              <w:rPr>
                <w:rFonts w:ascii="標楷體" w:eastAsia="標楷體" w:hAnsi="標楷體" w:hint="eastAsia"/>
                <w:sz w:val="32"/>
                <w:szCs w:val="32"/>
              </w:rPr>
              <w:t>處長</w:t>
            </w:r>
          </w:p>
        </w:tc>
        <w:tc>
          <w:tcPr>
            <w:tcW w:w="597" w:type="pct"/>
            <w:vAlign w:val="center"/>
          </w:tcPr>
          <w:p w:rsidR="004E6EF7" w:rsidRPr="001B4C36" w:rsidRDefault="004E6EF7" w:rsidP="008E3BD4">
            <w:pPr>
              <w:spacing w:line="440" w:lineRule="exact"/>
              <w:ind w:firstLineChars="34" w:firstLine="109"/>
              <w:jc w:val="center"/>
              <w:rPr>
                <w:rFonts w:ascii="標楷體" w:eastAsia="標楷體" w:hAnsi="標楷體"/>
                <w:color w:val="000000"/>
                <w:sz w:val="32"/>
                <w:szCs w:val="32"/>
              </w:rPr>
            </w:pPr>
            <w:r w:rsidRPr="001B4C36">
              <w:rPr>
                <w:rFonts w:ascii="標楷體" w:eastAsia="標楷體" w:hAnsi="標楷體" w:hint="eastAsia"/>
                <w:color w:val="000000"/>
                <w:sz w:val="32"/>
                <w:szCs w:val="32"/>
              </w:rPr>
              <w:t>賴瑩瑩</w:t>
            </w:r>
          </w:p>
        </w:tc>
      </w:tr>
      <w:tr w:rsidR="004E6EF7" w:rsidRPr="0033069E" w:rsidTr="00500165">
        <w:trPr>
          <w:trHeight w:val="454"/>
          <w:jc w:val="center"/>
        </w:trPr>
        <w:tc>
          <w:tcPr>
            <w:tcW w:w="830" w:type="pct"/>
            <w:vAlign w:val="center"/>
          </w:tcPr>
          <w:p w:rsidR="004E6EF7" w:rsidRPr="0033069E" w:rsidRDefault="004E6EF7" w:rsidP="008E3BD4">
            <w:pPr>
              <w:widowControl/>
              <w:spacing w:line="440" w:lineRule="exact"/>
              <w:jc w:val="both"/>
              <w:rPr>
                <w:rFonts w:ascii="標楷體" w:eastAsia="標楷體" w:hAnsi="標楷體"/>
                <w:color w:val="000000"/>
                <w:sz w:val="32"/>
                <w:szCs w:val="32"/>
              </w:rPr>
            </w:pPr>
          </w:p>
        </w:tc>
        <w:tc>
          <w:tcPr>
            <w:tcW w:w="2621" w:type="pct"/>
            <w:vAlign w:val="center"/>
          </w:tcPr>
          <w:p w:rsidR="004E6EF7" w:rsidRPr="003E617E" w:rsidRDefault="004E6EF7" w:rsidP="008E3BD4">
            <w:pPr>
              <w:widowControl/>
              <w:spacing w:line="440" w:lineRule="exact"/>
              <w:ind w:firstLineChars="100" w:firstLine="320"/>
              <w:jc w:val="both"/>
              <w:rPr>
                <w:rFonts w:ascii="標楷體" w:eastAsia="標楷體" w:hAnsi="標楷體" w:cs="標楷體"/>
                <w:color w:val="000000"/>
                <w:sz w:val="32"/>
                <w:szCs w:val="32"/>
              </w:rPr>
            </w:pPr>
            <w:r w:rsidRPr="003E617E">
              <w:rPr>
                <w:rFonts w:ascii="標楷體" w:eastAsia="標楷體" w:hAnsi="標楷體" w:cs="標楷體" w:hint="eastAsia"/>
                <w:color w:val="000000"/>
                <w:sz w:val="32"/>
                <w:szCs w:val="32"/>
              </w:rPr>
              <w:t>環境衛生及毒物管理處</w:t>
            </w:r>
          </w:p>
        </w:tc>
        <w:tc>
          <w:tcPr>
            <w:tcW w:w="952" w:type="pct"/>
            <w:vAlign w:val="center"/>
          </w:tcPr>
          <w:p w:rsidR="004E6EF7" w:rsidRPr="001B4C36" w:rsidRDefault="004E6EF7" w:rsidP="008E3BD4">
            <w:pPr>
              <w:spacing w:line="440" w:lineRule="exact"/>
              <w:jc w:val="distribute"/>
              <w:rPr>
                <w:rFonts w:ascii="標楷體" w:eastAsia="標楷體" w:hAnsi="標楷體"/>
                <w:sz w:val="32"/>
                <w:szCs w:val="32"/>
              </w:rPr>
            </w:pPr>
            <w:r w:rsidRPr="001B4C36">
              <w:rPr>
                <w:rFonts w:ascii="標楷體" w:eastAsia="標楷體" w:hAnsi="標楷體" w:hint="eastAsia"/>
                <w:sz w:val="32"/>
                <w:szCs w:val="32"/>
              </w:rPr>
              <w:t>處長</w:t>
            </w:r>
          </w:p>
        </w:tc>
        <w:tc>
          <w:tcPr>
            <w:tcW w:w="597" w:type="pct"/>
            <w:vAlign w:val="center"/>
          </w:tcPr>
          <w:p w:rsidR="004E6EF7" w:rsidRPr="001B4C36" w:rsidRDefault="004E6EF7" w:rsidP="008E3BD4">
            <w:pPr>
              <w:spacing w:line="440" w:lineRule="exact"/>
              <w:ind w:firstLineChars="34" w:firstLine="109"/>
              <w:jc w:val="center"/>
              <w:rPr>
                <w:rFonts w:ascii="標楷體" w:eastAsia="標楷體" w:hAnsi="標楷體"/>
                <w:color w:val="000000"/>
                <w:sz w:val="32"/>
                <w:szCs w:val="32"/>
              </w:rPr>
            </w:pPr>
            <w:r w:rsidRPr="001B4C36">
              <w:rPr>
                <w:rFonts w:ascii="標楷體" w:eastAsia="標楷體" w:hAnsi="標楷體" w:hint="eastAsia"/>
                <w:color w:val="000000"/>
                <w:sz w:val="32"/>
                <w:szCs w:val="32"/>
              </w:rPr>
              <w:t>蔡玲儀</w:t>
            </w:r>
          </w:p>
        </w:tc>
      </w:tr>
      <w:tr w:rsidR="004E6EF7" w:rsidRPr="0033069E" w:rsidTr="00500165">
        <w:trPr>
          <w:trHeight w:val="454"/>
          <w:jc w:val="center"/>
        </w:trPr>
        <w:tc>
          <w:tcPr>
            <w:tcW w:w="830" w:type="pct"/>
            <w:vAlign w:val="center"/>
          </w:tcPr>
          <w:p w:rsidR="004E6EF7" w:rsidRPr="0033069E" w:rsidRDefault="004E6EF7" w:rsidP="008E3BD4">
            <w:pPr>
              <w:widowControl/>
              <w:spacing w:line="440" w:lineRule="exact"/>
              <w:jc w:val="both"/>
              <w:rPr>
                <w:rFonts w:ascii="標楷體" w:eastAsia="標楷體" w:hAnsi="標楷體"/>
                <w:color w:val="000000"/>
                <w:sz w:val="32"/>
                <w:szCs w:val="32"/>
              </w:rPr>
            </w:pPr>
          </w:p>
        </w:tc>
        <w:tc>
          <w:tcPr>
            <w:tcW w:w="2621" w:type="pct"/>
            <w:vAlign w:val="center"/>
          </w:tcPr>
          <w:p w:rsidR="004E6EF7" w:rsidRPr="003E617E" w:rsidRDefault="004E6EF7" w:rsidP="008E3BD4">
            <w:pPr>
              <w:widowControl/>
              <w:spacing w:line="440" w:lineRule="exact"/>
              <w:ind w:firstLineChars="100" w:firstLine="320"/>
              <w:jc w:val="both"/>
              <w:rPr>
                <w:rFonts w:ascii="標楷體" w:eastAsia="標楷體" w:hAnsi="標楷體" w:cs="標楷體"/>
                <w:color w:val="000000"/>
                <w:sz w:val="32"/>
                <w:szCs w:val="32"/>
              </w:rPr>
            </w:pPr>
            <w:r w:rsidRPr="003E617E">
              <w:rPr>
                <w:rFonts w:ascii="標楷體" w:eastAsia="標楷體" w:hAnsi="標楷體" w:cs="標楷體" w:hint="eastAsia"/>
                <w:color w:val="000000"/>
                <w:sz w:val="32"/>
                <w:szCs w:val="32"/>
              </w:rPr>
              <w:t>管制考核及糾紛處理處</w:t>
            </w:r>
          </w:p>
        </w:tc>
        <w:tc>
          <w:tcPr>
            <w:tcW w:w="952" w:type="pct"/>
            <w:vAlign w:val="center"/>
          </w:tcPr>
          <w:p w:rsidR="004E6EF7" w:rsidRPr="001B4C36" w:rsidRDefault="004E6EF7" w:rsidP="008E3BD4">
            <w:pPr>
              <w:spacing w:line="440" w:lineRule="exact"/>
              <w:jc w:val="distribute"/>
              <w:rPr>
                <w:rFonts w:ascii="標楷體" w:eastAsia="標楷體" w:hAnsi="標楷體"/>
                <w:sz w:val="32"/>
                <w:szCs w:val="32"/>
              </w:rPr>
            </w:pPr>
            <w:r w:rsidRPr="001B4C36">
              <w:rPr>
                <w:rFonts w:ascii="標楷體" w:eastAsia="標楷體" w:hAnsi="標楷體" w:hint="eastAsia"/>
                <w:sz w:val="32"/>
                <w:szCs w:val="32"/>
              </w:rPr>
              <w:t>處長</w:t>
            </w:r>
          </w:p>
        </w:tc>
        <w:tc>
          <w:tcPr>
            <w:tcW w:w="597" w:type="pct"/>
            <w:vAlign w:val="center"/>
          </w:tcPr>
          <w:p w:rsidR="004E6EF7" w:rsidRPr="001B4C36" w:rsidRDefault="004E6EF7" w:rsidP="008E3BD4">
            <w:pPr>
              <w:spacing w:line="440" w:lineRule="exact"/>
              <w:ind w:firstLineChars="34" w:firstLine="109"/>
              <w:jc w:val="center"/>
              <w:rPr>
                <w:rFonts w:ascii="標楷體" w:eastAsia="標楷體" w:hAnsi="標楷體"/>
                <w:color w:val="000000"/>
                <w:sz w:val="32"/>
                <w:szCs w:val="32"/>
              </w:rPr>
            </w:pPr>
            <w:r w:rsidRPr="001B4C36">
              <w:rPr>
                <w:rFonts w:ascii="標楷體" w:eastAsia="標楷體" w:hAnsi="標楷體" w:hint="eastAsia"/>
                <w:color w:val="000000"/>
                <w:sz w:val="32"/>
                <w:szCs w:val="32"/>
              </w:rPr>
              <w:t>洪淑幸</w:t>
            </w:r>
          </w:p>
        </w:tc>
      </w:tr>
      <w:tr w:rsidR="004E6EF7" w:rsidRPr="0033069E" w:rsidTr="00500165">
        <w:trPr>
          <w:trHeight w:val="454"/>
          <w:jc w:val="center"/>
        </w:trPr>
        <w:tc>
          <w:tcPr>
            <w:tcW w:w="830" w:type="pct"/>
            <w:vAlign w:val="center"/>
          </w:tcPr>
          <w:p w:rsidR="004E6EF7" w:rsidRPr="0033069E" w:rsidRDefault="004E6EF7" w:rsidP="008E3BD4">
            <w:pPr>
              <w:widowControl/>
              <w:spacing w:line="440" w:lineRule="exact"/>
              <w:jc w:val="both"/>
              <w:rPr>
                <w:rFonts w:ascii="標楷體" w:eastAsia="標楷體" w:hAnsi="標楷體"/>
                <w:color w:val="000000"/>
                <w:sz w:val="32"/>
                <w:szCs w:val="32"/>
              </w:rPr>
            </w:pPr>
          </w:p>
        </w:tc>
        <w:tc>
          <w:tcPr>
            <w:tcW w:w="2621" w:type="pct"/>
            <w:vAlign w:val="center"/>
          </w:tcPr>
          <w:p w:rsidR="004E6EF7" w:rsidRPr="003E617E" w:rsidRDefault="004E6EF7" w:rsidP="008E3BD4">
            <w:pPr>
              <w:widowControl/>
              <w:spacing w:line="440" w:lineRule="exact"/>
              <w:ind w:firstLineChars="100" w:firstLine="320"/>
              <w:jc w:val="both"/>
              <w:rPr>
                <w:rFonts w:ascii="標楷體" w:eastAsia="標楷體" w:hAnsi="標楷體" w:cs="標楷體"/>
                <w:color w:val="000000"/>
                <w:sz w:val="32"/>
                <w:szCs w:val="32"/>
              </w:rPr>
            </w:pPr>
            <w:r w:rsidRPr="003E617E">
              <w:rPr>
                <w:rFonts w:ascii="標楷體" w:eastAsia="標楷體" w:hAnsi="標楷體" w:cs="標楷體" w:hint="eastAsia"/>
                <w:color w:val="000000"/>
                <w:sz w:val="32"/>
                <w:szCs w:val="32"/>
              </w:rPr>
              <w:t>環境監測及資訊處</w:t>
            </w:r>
          </w:p>
        </w:tc>
        <w:tc>
          <w:tcPr>
            <w:tcW w:w="952" w:type="pct"/>
            <w:vAlign w:val="center"/>
          </w:tcPr>
          <w:p w:rsidR="004E6EF7" w:rsidRPr="001B4C36" w:rsidRDefault="004E6EF7" w:rsidP="008E3BD4">
            <w:pPr>
              <w:spacing w:line="440" w:lineRule="exact"/>
              <w:jc w:val="distribute"/>
              <w:rPr>
                <w:rFonts w:ascii="標楷體" w:eastAsia="標楷體" w:hAnsi="標楷體"/>
                <w:sz w:val="32"/>
                <w:szCs w:val="32"/>
              </w:rPr>
            </w:pPr>
            <w:r w:rsidRPr="001B4C36">
              <w:rPr>
                <w:rFonts w:ascii="標楷體" w:eastAsia="標楷體" w:hAnsi="標楷體" w:hint="eastAsia"/>
                <w:sz w:val="32"/>
                <w:szCs w:val="32"/>
              </w:rPr>
              <w:t>處長</w:t>
            </w:r>
          </w:p>
        </w:tc>
        <w:tc>
          <w:tcPr>
            <w:tcW w:w="597" w:type="pct"/>
            <w:vAlign w:val="center"/>
          </w:tcPr>
          <w:p w:rsidR="004E6EF7" w:rsidRPr="001B4C36" w:rsidRDefault="004E6EF7" w:rsidP="008E3BD4">
            <w:pPr>
              <w:spacing w:line="440" w:lineRule="exact"/>
              <w:ind w:firstLineChars="34" w:firstLine="109"/>
              <w:jc w:val="center"/>
              <w:rPr>
                <w:rFonts w:ascii="標楷體" w:eastAsia="標楷體" w:hAnsi="標楷體"/>
                <w:color w:val="000000"/>
                <w:sz w:val="32"/>
                <w:szCs w:val="32"/>
              </w:rPr>
            </w:pPr>
            <w:r w:rsidRPr="001B4C36">
              <w:rPr>
                <w:rFonts w:ascii="標楷體" w:eastAsia="標楷體" w:hAnsi="標楷體" w:hint="eastAsia"/>
                <w:color w:val="000000"/>
                <w:sz w:val="32"/>
                <w:szCs w:val="32"/>
              </w:rPr>
              <w:t>張順欽</w:t>
            </w:r>
          </w:p>
        </w:tc>
      </w:tr>
      <w:tr w:rsidR="004E6EF7" w:rsidRPr="0033069E" w:rsidTr="00500165">
        <w:trPr>
          <w:trHeight w:val="454"/>
          <w:jc w:val="center"/>
        </w:trPr>
        <w:tc>
          <w:tcPr>
            <w:tcW w:w="830" w:type="pct"/>
            <w:vAlign w:val="center"/>
          </w:tcPr>
          <w:p w:rsidR="004E6EF7" w:rsidRPr="0033069E" w:rsidRDefault="004E6EF7" w:rsidP="008E3BD4">
            <w:pPr>
              <w:widowControl/>
              <w:spacing w:line="440" w:lineRule="exact"/>
              <w:jc w:val="both"/>
              <w:rPr>
                <w:rFonts w:ascii="標楷體" w:eastAsia="標楷體" w:hAnsi="標楷體"/>
                <w:color w:val="000000"/>
                <w:sz w:val="32"/>
                <w:szCs w:val="32"/>
              </w:rPr>
            </w:pPr>
          </w:p>
        </w:tc>
        <w:tc>
          <w:tcPr>
            <w:tcW w:w="2621" w:type="pct"/>
            <w:vAlign w:val="center"/>
          </w:tcPr>
          <w:p w:rsidR="004E6EF7" w:rsidRPr="003E617E" w:rsidRDefault="004E6EF7" w:rsidP="008E3BD4">
            <w:pPr>
              <w:widowControl/>
              <w:spacing w:line="440" w:lineRule="exact"/>
              <w:ind w:firstLineChars="100" w:firstLine="320"/>
              <w:jc w:val="both"/>
              <w:rPr>
                <w:rFonts w:ascii="標楷體" w:eastAsia="標楷體" w:hAnsi="標楷體" w:cs="標楷體"/>
                <w:color w:val="000000"/>
                <w:sz w:val="32"/>
                <w:szCs w:val="32"/>
              </w:rPr>
            </w:pPr>
            <w:r w:rsidRPr="003E617E">
              <w:rPr>
                <w:rFonts w:ascii="標楷體" w:eastAsia="標楷體" w:hAnsi="標楷體" w:cs="標楷體" w:hint="eastAsia"/>
                <w:color w:val="000000"/>
                <w:sz w:val="32"/>
                <w:szCs w:val="32"/>
              </w:rPr>
              <w:t>永續發展室</w:t>
            </w:r>
          </w:p>
        </w:tc>
        <w:tc>
          <w:tcPr>
            <w:tcW w:w="952" w:type="pct"/>
            <w:vAlign w:val="center"/>
          </w:tcPr>
          <w:p w:rsidR="004E6EF7" w:rsidRPr="001B4C36" w:rsidRDefault="004E6EF7" w:rsidP="008E3BD4">
            <w:pPr>
              <w:spacing w:line="440" w:lineRule="exact"/>
              <w:jc w:val="distribute"/>
              <w:rPr>
                <w:rFonts w:ascii="標楷體" w:eastAsia="標楷體" w:hAnsi="標楷體"/>
                <w:sz w:val="32"/>
                <w:szCs w:val="32"/>
              </w:rPr>
            </w:pPr>
            <w:r w:rsidRPr="001B4C36">
              <w:rPr>
                <w:rFonts w:ascii="標楷體" w:eastAsia="標楷體" w:hAnsi="標楷體" w:hint="eastAsia"/>
                <w:sz w:val="32"/>
                <w:szCs w:val="32"/>
              </w:rPr>
              <w:t>執行秘書</w:t>
            </w:r>
          </w:p>
        </w:tc>
        <w:tc>
          <w:tcPr>
            <w:tcW w:w="597" w:type="pct"/>
            <w:vAlign w:val="center"/>
          </w:tcPr>
          <w:p w:rsidR="004E6EF7" w:rsidRPr="001B4C36" w:rsidRDefault="004E6EF7" w:rsidP="008E3BD4">
            <w:pPr>
              <w:spacing w:line="440" w:lineRule="exact"/>
              <w:ind w:firstLineChars="34" w:firstLine="109"/>
              <w:jc w:val="center"/>
              <w:rPr>
                <w:rFonts w:ascii="標楷體" w:eastAsia="標楷體" w:hAnsi="標楷體"/>
                <w:color w:val="000000"/>
                <w:sz w:val="32"/>
                <w:szCs w:val="32"/>
              </w:rPr>
            </w:pPr>
            <w:r w:rsidRPr="001B4C36">
              <w:rPr>
                <w:rFonts w:ascii="標楷體" w:eastAsia="標楷體" w:hAnsi="標楷體" w:hint="eastAsia"/>
                <w:color w:val="000000"/>
                <w:sz w:val="32"/>
                <w:szCs w:val="32"/>
              </w:rPr>
              <w:t>陳世偉</w:t>
            </w:r>
          </w:p>
        </w:tc>
      </w:tr>
      <w:tr w:rsidR="004E6EF7" w:rsidRPr="0033069E" w:rsidTr="00500165">
        <w:trPr>
          <w:trHeight w:val="454"/>
          <w:jc w:val="center"/>
        </w:trPr>
        <w:tc>
          <w:tcPr>
            <w:tcW w:w="830" w:type="pct"/>
            <w:vAlign w:val="center"/>
          </w:tcPr>
          <w:p w:rsidR="004E6EF7" w:rsidRPr="0033069E" w:rsidRDefault="004E6EF7" w:rsidP="008E3BD4">
            <w:pPr>
              <w:widowControl/>
              <w:spacing w:line="440" w:lineRule="exact"/>
              <w:jc w:val="both"/>
              <w:rPr>
                <w:rFonts w:ascii="標楷體" w:eastAsia="標楷體" w:hAnsi="標楷體"/>
                <w:color w:val="000000"/>
                <w:sz w:val="32"/>
                <w:szCs w:val="32"/>
              </w:rPr>
            </w:pPr>
          </w:p>
        </w:tc>
        <w:tc>
          <w:tcPr>
            <w:tcW w:w="2621" w:type="pct"/>
            <w:vAlign w:val="center"/>
          </w:tcPr>
          <w:p w:rsidR="004E6EF7" w:rsidRPr="003E617E" w:rsidRDefault="004E6EF7" w:rsidP="008E3BD4">
            <w:pPr>
              <w:widowControl/>
              <w:spacing w:line="440" w:lineRule="exact"/>
              <w:ind w:firstLineChars="100" w:firstLine="299"/>
              <w:jc w:val="both"/>
              <w:rPr>
                <w:rFonts w:ascii="標楷體" w:eastAsia="標楷體" w:hAnsi="標楷體" w:cs="標楷體"/>
                <w:color w:val="000000"/>
                <w:sz w:val="32"/>
                <w:szCs w:val="32"/>
              </w:rPr>
            </w:pPr>
            <w:r w:rsidRPr="00976EFF">
              <w:rPr>
                <w:rFonts w:ascii="標楷體" w:eastAsia="標楷體" w:hAnsi="標楷體" w:cs="標楷體" w:hint="eastAsia"/>
                <w:color w:val="000000"/>
                <w:spacing w:val="9"/>
                <w:w w:val="88"/>
                <w:kern w:val="0"/>
                <w:sz w:val="32"/>
                <w:szCs w:val="32"/>
                <w:fitText w:val="4480" w:id="2067053312"/>
              </w:rPr>
              <w:t>土壤及地下水污染整治基金管理</w:t>
            </w:r>
            <w:r w:rsidRPr="00976EFF">
              <w:rPr>
                <w:rFonts w:ascii="標楷體" w:eastAsia="標楷體" w:hAnsi="標楷體" w:cs="標楷體" w:hint="eastAsia"/>
                <w:color w:val="000000"/>
                <w:spacing w:val="5"/>
                <w:w w:val="88"/>
                <w:kern w:val="0"/>
                <w:sz w:val="32"/>
                <w:szCs w:val="32"/>
                <w:fitText w:val="4480" w:id="2067053312"/>
              </w:rPr>
              <w:t>會</w:t>
            </w:r>
          </w:p>
        </w:tc>
        <w:tc>
          <w:tcPr>
            <w:tcW w:w="952" w:type="pct"/>
            <w:vAlign w:val="center"/>
          </w:tcPr>
          <w:p w:rsidR="004E6EF7" w:rsidRPr="001B4C36" w:rsidRDefault="004E6EF7" w:rsidP="008E3BD4">
            <w:pPr>
              <w:spacing w:line="440" w:lineRule="exact"/>
              <w:jc w:val="distribute"/>
              <w:rPr>
                <w:rFonts w:ascii="標楷體" w:eastAsia="標楷體" w:hAnsi="標楷體"/>
                <w:sz w:val="32"/>
                <w:szCs w:val="32"/>
              </w:rPr>
            </w:pPr>
            <w:r w:rsidRPr="001B4C36">
              <w:rPr>
                <w:rFonts w:ascii="標楷體" w:eastAsia="標楷體" w:hAnsi="標楷體" w:hint="eastAsia"/>
                <w:sz w:val="32"/>
                <w:szCs w:val="32"/>
              </w:rPr>
              <w:t>執行秘書</w:t>
            </w:r>
          </w:p>
        </w:tc>
        <w:tc>
          <w:tcPr>
            <w:tcW w:w="597" w:type="pct"/>
            <w:vAlign w:val="center"/>
          </w:tcPr>
          <w:p w:rsidR="004E6EF7" w:rsidRPr="001B4C36" w:rsidRDefault="004E6EF7" w:rsidP="008E3BD4">
            <w:pPr>
              <w:spacing w:line="440" w:lineRule="exact"/>
              <w:ind w:firstLineChars="34" w:firstLine="109"/>
              <w:jc w:val="center"/>
              <w:rPr>
                <w:rFonts w:ascii="標楷體" w:eastAsia="標楷體" w:hAnsi="標楷體"/>
                <w:color w:val="000000"/>
                <w:sz w:val="32"/>
                <w:szCs w:val="32"/>
              </w:rPr>
            </w:pPr>
            <w:r w:rsidRPr="001B4C36">
              <w:rPr>
                <w:rFonts w:ascii="標楷體" w:eastAsia="標楷體" w:hAnsi="標楷體" w:hint="eastAsia"/>
                <w:color w:val="000000"/>
                <w:sz w:val="32"/>
                <w:szCs w:val="32"/>
              </w:rPr>
              <w:t>簡慧貞</w:t>
            </w:r>
          </w:p>
        </w:tc>
      </w:tr>
      <w:tr w:rsidR="004E6EF7" w:rsidRPr="0033069E" w:rsidTr="00500165">
        <w:trPr>
          <w:trHeight w:val="454"/>
          <w:jc w:val="center"/>
        </w:trPr>
        <w:tc>
          <w:tcPr>
            <w:tcW w:w="830" w:type="pct"/>
            <w:vAlign w:val="center"/>
          </w:tcPr>
          <w:p w:rsidR="004E6EF7" w:rsidRPr="0033069E" w:rsidRDefault="004E6EF7" w:rsidP="008E3BD4">
            <w:pPr>
              <w:widowControl/>
              <w:spacing w:line="440" w:lineRule="exact"/>
              <w:jc w:val="both"/>
              <w:rPr>
                <w:rFonts w:ascii="標楷體" w:eastAsia="標楷體" w:hAnsi="標楷體"/>
                <w:color w:val="000000"/>
                <w:sz w:val="32"/>
                <w:szCs w:val="32"/>
              </w:rPr>
            </w:pPr>
          </w:p>
        </w:tc>
        <w:tc>
          <w:tcPr>
            <w:tcW w:w="2621" w:type="pct"/>
            <w:vAlign w:val="center"/>
          </w:tcPr>
          <w:p w:rsidR="004E6EF7" w:rsidRPr="003E617E" w:rsidRDefault="004E6EF7" w:rsidP="008E3BD4">
            <w:pPr>
              <w:widowControl/>
              <w:spacing w:line="440" w:lineRule="exact"/>
              <w:ind w:firstLineChars="100" w:firstLine="320"/>
              <w:jc w:val="both"/>
              <w:rPr>
                <w:rFonts w:ascii="標楷體" w:eastAsia="標楷體" w:hAnsi="標楷體" w:cs="標楷體"/>
                <w:color w:val="000000"/>
                <w:sz w:val="32"/>
                <w:szCs w:val="32"/>
              </w:rPr>
            </w:pPr>
            <w:r w:rsidRPr="003E617E">
              <w:rPr>
                <w:rFonts w:ascii="標楷體" w:eastAsia="標楷體" w:hAnsi="標楷體" w:cs="標楷體" w:hint="eastAsia"/>
                <w:color w:val="000000"/>
                <w:sz w:val="32"/>
                <w:szCs w:val="32"/>
              </w:rPr>
              <w:t>資源回收管理基金管理會</w:t>
            </w:r>
          </w:p>
        </w:tc>
        <w:tc>
          <w:tcPr>
            <w:tcW w:w="952" w:type="pct"/>
            <w:vAlign w:val="center"/>
          </w:tcPr>
          <w:p w:rsidR="004E6EF7" w:rsidRPr="001B4C36" w:rsidRDefault="004E6EF7" w:rsidP="008E3BD4">
            <w:pPr>
              <w:spacing w:line="440" w:lineRule="exact"/>
              <w:jc w:val="distribute"/>
              <w:rPr>
                <w:rFonts w:ascii="標楷體" w:eastAsia="標楷體" w:hAnsi="標楷體"/>
                <w:sz w:val="32"/>
                <w:szCs w:val="32"/>
              </w:rPr>
            </w:pPr>
            <w:r w:rsidRPr="001B4C36">
              <w:rPr>
                <w:rFonts w:ascii="標楷體" w:eastAsia="標楷體" w:hAnsi="標楷體" w:hint="eastAsia"/>
                <w:sz w:val="32"/>
                <w:szCs w:val="32"/>
              </w:rPr>
              <w:t>副執行秘書</w:t>
            </w:r>
          </w:p>
        </w:tc>
        <w:tc>
          <w:tcPr>
            <w:tcW w:w="597" w:type="pct"/>
            <w:vAlign w:val="center"/>
          </w:tcPr>
          <w:p w:rsidR="004E6EF7" w:rsidRPr="001B4C36" w:rsidRDefault="004E6EF7" w:rsidP="008E3BD4">
            <w:pPr>
              <w:spacing w:line="440" w:lineRule="exact"/>
              <w:ind w:firstLineChars="34" w:firstLine="109"/>
              <w:jc w:val="center"/>
              <w:rPr>
                <w:rFonts w:ascii="標楷體" w:eastAsia="標楷體" w:hAnsi="標楷體"/>
                <w:color w:val="000000"/>
                <w:sz w:val="32"/>
                <w:szCs w:val="32"/>
              </w:rPr>
            </w:pPr>
            <w:r w:rsidRPr="001B4C36">
              <w:rPr>
                <w:rFonts w:ascii="標楷體" w:eastAsia="標楷體" w:hAnsi="標楷體" w:hint="eastAsia"/>
                <w:color w:val="000000"/>
                <w:sz w:val="32"/>
                <w:szCs w:val="32"/>
              </w:rPr>
              <w:t>魏文宜</w:t>
            </w:r>
          </w:p>
        </w:tc>
      </w:tr>
      <w:tr w:rsidR="004E6EF7" w:rsidRPr="0033069E" w:rsidTr="00500165">
        <w:trPr>
          <w:trHeight w:val="454"/>
          <w:jc w:val="center"/>
        </w:trPr>
        <w:tc>
          <w:tcPr>
            <w:tcW w:w="830" w:type="pct"/>
            <w:vAlign w:val="center"/>
          </w:tcPr>
          <w:p w:rsidR="004E6EF7" w:rsidRPr="0033069E" w:rsidRDefault="004E6EF7" w:rsidP="008E3BD4">
            <w:pPr>
              <w:widowControl/>
              <w:spacing w:line="440" w:lineRule="exact"/>
              <w:jc w:val="both"/>
              <w:rPr>
                <w:rFonts w:ascii="標楷體" w:eastAsia="標楷體" w:hAnsi="標楷體"/>
                <w:color w:val="000000"/>
                <w:sz w:val="32"/>
                <w:szCs w:val="32"/>
              </w:rPr>
            </w:pPr>
          </w:p>
        </w:tc>
        <w:tc>
          <w:tcPr>
            <w:tcW w:w="2621" w:type="pct"/>
            <w:vAlign w:val="center"/>
          </w:tcPr>
          <w:p w:rsidR="004E6EF7" w:rsidRPr="003E617E" w:rsidRDefault="004E6EF7" w:rsidP="008E3BD4">
            <w:pPr>
              <w:widowControl/>
              <w:spacing w:line="440" w:lineRule="exact"/>
              <w:ind w:firstLineChars="100" w:firstLine="320"/>
              <w:jc w:val="both"/>
              <w:rPr>
                <w:rFonts w:ascii="標楷體" w:eastAsia="標楷體" w:hAnsi="標楷體" w:cs="標楷體"/>
                <w:color w:val="000000"/>
                <w:sz w:val="32"/>
                <w:szCs w:val="32"/>
              </w:rPr>
            </w:pPr>
            <w:r w:rsidRPr="003E617E">
              <w:rPr>
                <w:rFonts w:ascii="標楷體" w:eastAsia="標楷體" w:hAnsi="標楷體" w:cs="標楷體" w:hint="eastAsia"/>
                <w:color w:val="000000"/>
                <w:sz w:val="32"/>
                <w:szCs w:val="32"/>
              </w:rPr>
              <w:t>毒物及化學物質局</w:t>
            </w:r>
          </w:p>
        </w:tc>
        <w:tc>
          <w:tcPr>
            <w:tcW w:w="952" w:type="pct"/>
            <w:vAlign w:val="center"/>
          </w:tcPr>
          <w:p w:rsidR="004E6EF7" w:rsidRPr="001B4C36" w:rsidRDefault="004E6EF7" w:rsidP="008E3BD4">
            <w:pPr>
              <w:spacing w:line="440" w:lineRule="exact"/>
              <w:jc w:val="distribute"/>
              <w:rPr>
                <w:rFonts w:ascii="標楷體" w:eastAsia="標楷體" w:hAnsi="標楷體"/>
                <w:sz w:val="32"/>
                <w:szCs w:val="32"/>
              </w:rPr>
            </w:pPr>
            <w:r w:rsidRPr="001B4C36">
              <w:rPr>
                <w:rFonts w:ascii="標楷體" w:eastAsia="標楷體" w:hAnsi="標楷體" w:hint="eastAsia"/>
                <w:sz w:val="32"/>
                <w:szCs w:val="32"/>
              </w:rPr>
              <w:t>局長</w:t>
            </w:r>
          </w:p>
        </w:tc>
        <w:tc>
          <w:tcPr>
            <w:tcW w:w="597" w:type="pct"/>
            <w:vAlign w:val="center"/>
          </w:tcPr>
          <w:p w:rsidR="004E6EF7" w:rsidRPr="001B4C36" w:rsidRDefault="004E6EF7" w:rsidP="008E3BD4">
            <w:pPr>
              <w:spacing w:line="440" w:lineRule="exact"/>
              <w:ind w:firstLineChars="34" w:firstLine="109"/>
              <w:jc w:val="center"/>
              <w:rPr>
                <w:rFonts w:ascii="標楷體" w:eastAsia="標楷體" w:hAnsi="標楷體"/>
                <w:color w:val="000000"/>
                <w:sz w:val="32"/>
                <w:szCs w:val="32"/>
              </w:rPr>
            </w:pPr>
            <w:r w:rsidRPr="001B4C36">
              <w:rPr>
                <w:rFonts w:ascii="標楷體" w:eastAsia="標楷體" w:hAnsi="標楷體" w:hint="eastAsia"/>
                <w:color w:val="000000"/>
                <w:sz w:val="32"/>
                <w:szCs w:val="32"/>
              </w:rPr>
              <w:t>謝燕儒</w:t>
            </w:r>
          </w:p>
        </w:tc>
      </w:tr>
      <w:tr w:rsidR="004E6EF7" w:rsidRPr="0033069E" w:rsidTr="00500165">
        <w:trPr>
          <w:trHeight w:val="454"/>
          <w:jc w:val="center"/>
        </w:trPr>
        <w:tc>
          <w:tcPr>
            <w:tcW w:w="830" w:type="pct"/>
            <w:vAlign w:val="center"/>
          </w:tcPr>
          <w:p w:rsidR="004E6EF7" w:rsidRPr="0033069E" w:rsidRDefault="004E6EF7" w:rsidP="008E3BD4">
            <w:pPr>
              <w:widowControl/>
              <w:spacing w:line="440" w:lineRule="exact"/>
              <w:jc w:val="both"/>
              <w:rPr>
                <w:rFonts w:ascii="標楷體" w:eastAsia="標楷體" w:hAnsi="標楷體"/>
                <w:color w:val="000000"/>
                <w:sz w:val="32"/>
                <w:szCs w:val="32"/>
              </w:rPr>
            </w:pPr>
          </w:p>
        </w:tc>
        <w:tc>
          <w:tcPr>
            <w:tcW w:w="2621" w:type="pct"/>
            <w:vAlign w:val="center"/>
          </w:tcPr>
          <w:p w:rsidR="004E6EF7" w:rsidRPr="003E617E" w:rsidRDefault="004E6EF7" w:rsidP="008E3BD4">
            <w:pPr>
              <w:widowControl/>
              <w:spacing w:line="440" w:lineRule="exact"/>
              <w:ind w:firstLineChars="100" w:firstLine="320"/>
              <w:jc w:val="both"/>
              <w:rPr>
                <w:rFonts w:ascii="標楷體" w:eastAsia="標楷體" w:hAnsi="標楷體" w:cs="標楷體"/>
                <w:color w:val="000000"/>
                <w:sz w:val="32"/>
                <w:szCs w:val="32"/>
              </w:rPr>
            </w:pPr>
            <w:r w:rsidRPr="003E617E">
              <w:rPr>
                <w:rFonts w:ascii="標楷體" w:eastAsia="標楷體" w:hAnsi="標楷體" w:cs="標楷體" w:hint="eastAsia"/>
                <w:color w:val="000000"/>
                <w:sz w:val="32"/>
                <w:szCs w:val="32"/>
              </w:rPr>
              <w:t>環境檢驗所</w:t>
            </w:r>
          </w:p>
        </w:tc>
        <w:tc>
          <w:tcPr>
            <w:tcW w:w="952" w:type="pct"/>
            <w:vAlign w:val="center"/>
          </w:tcPr>
          <w:p w:rsidR="004E6EF7" w:rsidRPr="001B4C36" w:rsidRDefault="004E6EF7" w:rsidP="008E3BD4">
            <w:pPr>
              <w:spacing w:line="440" w:lineRule="exact"/>
              <w:jc w:val="distribute"/>
              <w:rPr>
                <w:rFonts w:ascii="標楷體" w:eastAsia="標楷體" w:hAnsi="標楷體"/>
                <w:sz w:val="32"/>
                <w:szCs w:val="32"/>
              </w:rPr>
            </w:pPr>
            <w:r w:rsidRPr="001B4C36">
              <w:rPr>
                <w:rFonts w:ascii="標楷體" w:eastAsia="標楷體" w:hAnsi="標楷體" w:hint="eastAsia"/>
                <w:sz w:val="32"/>
                <w:szCs w:val="32"/>
              </w:rPr>
              <w:t>所長</w:t>
            </w:r>
          </w:p>
        </w:tc>
        <w:tc>
          <w:tcPr>
            <w:tcW w:w="597" w:type="pct"/>
            <w:vAlign w:val="center"/>
          </w:tcPr>
          <w:p w:rsidR="004E6EF7" w:rsidRPr="001B4C36" w:rsidRDefault="004E6EF7" w:rsidP="008E3BD4">
            <w:pPr>
              <w:spacing w:line="440" w:lineRule="exact"/>
              <w:ind w:firstLineChars="34" w:firstLine="109"/>
              <w:jc w:val="center"/>
              <w:rPr>
                <w:rFonts w:ascii="標楷體" w:eastAsia="標楷體" w:hAnsi="標楷體"/>
                <w:color w:val="000000"/>
                <w:sz w:val="32"/>
                <w:szCs w:val="32"/>
              </w:rPr>
            </w:pPr>
            <w:r w:rsidRPr="001B4C36">
              <w:rPr>
                <w:rFonts w:ascii="標楷體" w:eastAsia="標楷體" w:hAnsi="標楷體" w:hint="eastAsia"/>
                <w:color w:val="000000"/>
                <w:sz w:val="32"/>
                <w:szCs w:val="32"/>
              </w:rPr>
              <w:t>顏春蘭</w:t>
            </w:r>
          </w:p>
        </w:tc>
      </w:tr>
      <w:tr w:rsidR="004E6EF7" w:rsidRPr="0033069E" w:rsidTr="00500165">
        <w:trPr>
          <w:trHeight w:val="454"/>
          <w:jc w:val="center"/>
        </w:trPr>
        <w:tc>
          <w:tcPr>
            <w:tcW w:w="830" w:type="pct"/>
            <w:vAlign w:val="center"/>
          </w:tcPr>
          <w:p w:rsidR="004E6EF7" w:rsidRPr="0033069E" w:rsidRDefault="004E6EF7" w:rsidP="008E3BD4">
            <w:pPr>
              <w:widowControl/>
              <w:spacing w:line="440" w:lineRule="exact"/>
              <w:jc w:val="both"/>
              <w:rPr>
                <w:rFonts w:ascii="標楷體" w:eastAsia="標楷體" w:hAnsi="標楷體"/>
                <w:color w:val="000000"/>
                <w:sz w:val="32"/>
                <w:szCs w:val="32"/>
              </w:rPr>
            </w:pPr>
          </w:p>
        </w:tc>
        <w:tc>
          <w:tcPr>
            <w:tcW w:w="2621" w:type="pct"/>
            <w:vAlign w:val="center"/>
          </w:tcPr>
          <w:p w:rsidR="004E6EF7" w:rsidRPr="003E617E" w:rsidRDefault="004E6EF7" w:rsidP="008E3BD4">
            <w:pPr>
              <w:widowControl/>
              <w:spacing w:line="440" w:lineRule="exact"/>
              <w:ind w:firstLineChars="100" w:firstLine="320"/>
              <w:jc w:val="both"/>
              <w:rPr>
                <w:rFonts w:ascii="標楷體" w:eastAsia="標楷體" w:hAnsi="標楷體" w:cs="標楷體"/>
                <w:color w:val="000000"/>
                <w:sz w:val="32"/>
                <w:szCs w:val="32"/>
              </w:rPr>
            </w:pPr>
            <w:r w:rsidRPr="003E617E">
              <w:rPr>
                <w:rFonts w:ascii="標楷體" w:eastAsia="標楷體" w:hAnsi="標楷體" w:cs="標楷體" w:hint="eastAsia"/>
                <w:color w:val="000000"/>
                <w:sz w:val="32"/>
                <w:szCs w:val="32"/>
              </w:rPr>
              <w:t>環境保護人員訓練所</w:t>
            </w:r>
          </w:p>
        </w:tc>
        <w:tc>
          <w:tcPr>
            <w:tcW w:w="952" w:type="pct"/>
            <w:vAlign w:val="center"/>
          </w:tcPr>
          <w:p w:rsidR="004E6EF7" w:rsidRPr="001B4C36" w:rsidRDefault="004E6EF7" w:rsidP="008E3BD4">
            <w:pPr>
              <w:spacing w:line="440" w:lineRule="exact"/>
              <w:jc w:val="distribute"/>
              <w:rPr>
                <w:rFonts w:ascii="標楷體" w:eastAsia="標楷體" w:hAnsi="標楷體"/>
                <w:sz w:val="32"/>
                <w:szCs w:val="32"/>
              </w:rPr>
            </w:pPr>
            <w:r w:rsidRPr="001B4C36">
              <w:rPr>
                <w:rFonts w:ascii="標楷體" w:eastAsia="標楷體" w:hAnsi="標楷體" w:hint="eastAsia"/>
                <w:sz w:val="32"/>
                <w:szCs w:val="32"/>
              </w:rPr>
              <w:t>所長</w:t>
            </w:r>
          </w:p>
        </w:tc>
        <w:tc>
          <w:tcPr>
            <w:tcW w:w="597" w:type="pct"/>
            <w:vAlign w:val="center"/>
          </w:tcPr>
          <w:p w:rsidR="004E6EF7" w:rsidRPr="001B4C36" w:rsidRDefault="004E6EF7" w:rsidP="008E3BD4">
            <w:pPr>
              <w:spacing w:line="440" w:lineRule="exact"/>
              <w:ind w:firstLineChars="34" w:firstLine="109"/>
              <w:jc w:val="center"/>
              <w:rPr>
                <w:rFonts w:ascii="標楷體" w:eastAsia="標楷體" w:hAnsi="標楷體"/>
                <w:color w:val="000000"/>
                <w:sz w:val="32"/>
                <w:szCs w:val="32"/>
              </w:rPr>
            </w:pPr>
            <w:r w:rsidRPr="001B4C36">
              <w:rPr>
                <w:rFonts w:ascii="標楷體" w:eastAsia="標楷體" w:hAnsi="標楷體" w:hint="eastAsia"/>
                <w:color w:val="000000"/>
                <w:sz w:val="32"/>
                <w:szCs w:val="32"/>
              </w:rPr>
              <w:t>蕭慧娟</w:t>
            </w:r>
          </w:p>
        </w:tc>
      </w:tr>
      <w:tr w:rsidR="004E6EF7" w:rsidRPr="0033069E" w:rsidTr="00500165">
        <w:trPr>
          <w:trHeight w:val="454"/>
          <w:jc w:val="center"/>
        </w:trPr>
        <w:tc>
          <w:tcPr>
            <w:tcW w:w="830" w:type="pct"/>
            <w:vAlign w:val="center"/>
          </w:tcPr>
          <w:p w:rsidR="004E6EF7" w:rsidRPr="0033069E" w:rsidRDefault="004E6EF7" w:rsidP="008E3BD4">
            <w:pPr>
              <w:widowControl/>
              <w:spacing w:line="440" w:lineRule="exact"/>
              <w:jc w:val="both"/>
              <w:rPr>
                <w:rFonts w:ascii="標楷體" w:eastAsia="標楷體" w:hAnsi="標楷體"/>
                <w:color w:val="000000"/>
                <w:sz w:val="32"/>
                <w:szCs w:val="32"/>
              </w:rPr>
            </w:pPr>
          </w:p>
        </w:tc>
        <w:tc>
          <w:tcPr>
            <w:tcW w:w="2621" w:type="pct"/>
            <w:vAlign w:val="center"/>
          </w:tcPr>
          <w:p w:rsidR="004E6EF7" w:rsidRPr="003E617E" w:rsidRDefault="004E6EF7" w:rsidP="008E3BD4">
            <w:pPr>
              <w:widowControl/>
              <w:spacing w:line="440" w:lineRule="exact"/>
              <w:ind w:firstLineChars="100" w:firstLine="320"/>
              <w:jc w:val="both"/>
              <w:rPr>
                <w:rFonts w:ascii="標楷體" w:eastAsia="標楷體" w:hAnsi="標楷體" w:cs="標楷體"/>
                <w:color w:val="000000"/>
                <w:sz w:val="32"/>
                <w:szCs w:val="32"/>
              </w:rPr>
            </w:pPr>
            <w:r w:rsidRPr="003E617E">
              <w:rPr>
                <w:rFonts w:ascii="標楷體" w:eastAsia="標楷體" w:hAnsi="標楷體" w:cs="標楷體" w:hint="eastAsia"/>
                <w:color w:val="000000"/>
                <w:sz w:val="32"/>
                <w:szCs w:val="32"/>
              </w:rPr>
              <w:t>秘書室</w:t>
            </w:r>
          </w:p>
        </w:tc>
        <w:tc>
          <w:tcPr>
            <w:tcW w:w="952" w:type="pct"/>
            <w:vAlign w:val="center"/>
          </w:tcPr>
          <w:p w:rsidR="004E6EF7" w:rsidRPr="001B4C36" w:rsidRDefault="004E6EF7" w:rsidP="008E3BD4">
            <w:pPr>
              <w:spacing w:line="440" w:lineRule="exact"/>
              <w:jc w:val="distribute"/>
              <w:rPr>
                <w:rFonts w:ascii="標楷體" w:eastAsia="標楷體" w:hAnsi="標楷體"/>
                <w:sz w:val="32"/>
                <w:szCs w:val="32"/>
              </w:rPr>
            </w:pPr>
            <w:r w:rsidRPr="001B4C36">
              <w:rPr>
                <w:rFonts w:ascii="標楷體" w:eastAsia="標楷體" w:hAnsi="標楷體" w:hint="eastAsia"/>
                <w:sz w:val="32"/>
                <w:szCs w:val="32"/>
              </w:rPr>
              <w:t>主任</w:t>
            </w:r>
          </w:p>
        </w:tc>
        <w:tc>
          <w:tcPr>
            <w:tcW w:w="597" w:type="pct"/>
            <w:vAlign w:val="center"/>
          </w:tcPr>
          <w:p w:rsidR="004E6EF7" w:rsidRPr="001B4C36" w:rsidRDefault="004E6EF7" w:rsidP="008E3BD4">
            <w:pPr>
              <w:spacing w:line="440" w:lineRule="exact"/>
              <w:ind w:firstLineChars="34" w:firstLine="109"/>
              <w:jc w:val="center"/>
              <w:rPr>
                <w:rFonts w:ascii="標楷體" w:eastAsia="標楷體" w:hAnsi="標楷體"/>
                <w:color w:val="000000"/>
                <w:sz w:val="32"/>
                <w:szCs w:val="32"/>
              </w:rPr>
            </w:pPr>
            <w:r w:rsidRPr="001B4C36">
              <w:rPr>
                <w:rFonts w:ascii="標楷體" w:eastAsia="標楷體" w:hAnsi="標楷體" w:hint="eastAsia"/>
                <w:color w:val="000000"/>
                <w:sz w:val="32"/>
                <w:szCs w:val="32"/>
              </w:rPr>
              <w:t>周金塗</w:t>
            </w:r>
          </w:p>
        </w:tc>
      </w:tr>
      <w:tr w:rsidR="004E6EF7" w:rsidRPr="0033069E" w:rsidTr="00500165">
        <w:trPr>
          <w:trHeight w:val="454"/>
          <w:jc w:val="center"/>
        </w:trPr>
        <w:tc>
          <w:tcPr>
            <w:tcW w:w="830" w:type="pct"/>
            <w:vAlign w:val="center"/>
          </w:tcPr>
          <w:p w:rsidR="004E6EF7" w:rsidRPr="0033069E" w:rsidRDefault="004E6EF7" w:rsidP="008E3BD4">
            <w:pPr>
              <w:widowControl/>
              <w:spacing w:line="440" w:lineRule="exact"/>
              <w:jc w:val="both"/>
              <w:rPr>
                <w:rFonts w:ascii="標楷體" w:eastAsia="標楷體" w:hAnsi="標楷體"/>
                <w:color w:val="000000"/>
                <w:sz w:val="32"/>
                <w:szCs w:val="32"/>
              </w:rPr>
            </w:pPr>
          </w:p>
        </w:tc>
        <w:tc>
          <w:tcPr>
            <w:tcW w:w="2621" w:type="pct"/>
            <w:vAlign w:val="center"/>
          </w:tcPr>
          <w:p w:rsidR="004E6EF7" w:rsidRPr="003E617E" w:rsidRDefault="004E6EF7" w:rsidP="008E3BD4">
            <w:pPr>
              <w:widowControl/>
              <w:spacing w:line="440" w:lineRule="exact"/>
              <w:ind w:firstLineChars="100" w:firstLine="320"/>
              <w:jc w:val="both"/>
              <w:rPr>
                <w:rFonts w:ascii="標楷體" w:eastAsia="標楷體" w:hAnsi="標楷體" w:cs="標楷體"/>
                <w:color w:val="000000"/>
                <w:sz w:val="32"/>
                <w:szCs w:val="32"/>
              </w:rPr>
            </w:pPr>
            <w:r w:rsidRPr="003E617E">
              <w:rPr>
                <w:rFonts w:ascii="標楷體" w:eastAsia="標楷體" w:hAnsi="標楷體" w:cs="標楷體" w:hint="eastAsia"/>
                <w:color w:val="000000"/>
                <w:sz w:val="32"/>
                <w:szCs w:val="32"/>
              </w:rPr>
              <w:t>會計室</w:t>
            </w:r>
          </w:p>
        </w:tc>
        <w:tc>
          <w:tcPr>
            <w:tcW w:w="952" w:type="pct"/>
            <w:vAlign w:val="center"/>
          </w:tcPr>
          <w:p w:rsidR="004E6EF7" w:rsidRPr="001B4C36" w:rsidRDefault="004E6EF7" w:rsidP="008E3BD4">
            <w:pPr>
              <w:spacing w:line="440" w:lineRule="exact"/>
              <w:jc w:val="distribute"/>
              <w:rPr>
                <w:rFonts w:ascii="標楷體" w:eastAsia="標楷體" w:hAnsi="標楷體"/>
                <w:sz w:val="32"/>
                <w:szCs w:val="32"/>
              </w:rPr>
            </w:pPr>
            <w:r w:rsidRPr="001B4C36">
              <w:rPr>
                <w:rFonts w:ascii="標楷體" w:eastAsia="標楷體" w:hAnsi="標楷體" w:hint="eastAsia"/>
                <w:sz w:val="32"/>
                <w:szCs w:val="32"/>
              </w:rPr>
              <w:t>主任</w:t>
            </w:r>
          </w:p>
        </w:tc>
        <w:tc>
          <w:tcPr>
            <w:tcW w:w="597" w:type="pct"/>
            <w:vAlign w:val="center"/>
          </w:tcPr>
          <w:p w:rsidR="004E6EF7" w:rsidRPr="001B4C36" w:rsidRDefault="004E6EF7" w:rsidP="008E3BD4">
            <w:pPr>
              <w:spacing w:line="440" w:lineRule="exact"/>
              <w:ind w:firstLineChars="34" w:firstLine="109"/>
              <w:jc w:val="center"/>
              <w:rPr>
                <w:rFonts w:ascii="標楷體" w:eastAsia="標楷體" w:hAnsi="標楷體"/>
                <w:color w:val="000000"/>
                <w:sz w:val="32"/>
                <w:szCs w:val="32"/>
              </w:rPr>
            </w:pPr>
            <w:r w:rsidRPr="001B4C36">
              <w:rPr>
                <w:rFonts w:ascii="標楷體" w:eastAsia="標楷體" w:hAnsi="標楷體" w:hint="eastAsia"/>
                <w:color w:val="000000"/>
                <w:sz w:val="32"/>
                <w:szCs w:val="32"/>
              </w:rPr>
              <w:t>駱慧菁</w:t>
            </w:r>
          </w:p>
        </w:tc>
      </w:tr>
      <w:tr w:rsidR="004E6EF7" w:rsidRPr="0033069E" w:rsidTr="00500165">
        <w:trPr>
          <w:trHeight w:val="454"/>
          <w:jc w:val="center"/>
        </w:trPr>
        <w:tc>
          <w:tcPr>
            <w:tcW w:w="830" w:type="pct"/>
            <w:vAlign w:val="center"/>
          </w:tcPr>
          <w:p w:rsidR="004E6EF7" w:rsidRPr="0033069E" w:rsidRDefault="004E6EF7" w:rsidP="008E3BD4">
            <w:pPr>
              <w:widowControl/>
              <w:spacing w:line="440" w:lineRule="exact"/>
              <w:jc w:val="both"/>
              <w:rPr>
                <w:rFonts w:ascii="標楷體" w:eastAsia="標楷體" w:hAnsi="標楷體"/>
                <w:color w:val="000000"/>
                <w:sz w:val="32"/>
                <w:szCs w:val="32"/>
              </w:rPr>
            </w:pPr>
          </w:p>
        </w:tc>
        <w:tc>
          <w:tcPr>
            <w:tcW w:w="2621" w:type="pct"/>
            <w:vAlign w:val="center"/>
          </w:tcPr>
          <w:p w:rsidR="004E6EF7" w:rsidRPr="003E617E" w:rsidRDefault="004E6EF7" w:rsidP="008E3BD4">
            <w:pPr>
              <w:widowControl/>
              <w:spacing w:line="440" w:lineRule="exact"/>
              <w:ind w:firstLineChars="100" w:firstLine="320"/>
              <w:jc w:val="both"/>
              <w:rPr>
                <w:rFonts w:ascii="標楷體" w:eastAsia="標楷體" w:hAnsi="標楷體" w:cs="標楷體"/>
                <w:color w:val="000000"/>
                <w:sz w:val="32"/>
                <w:szCs w:val="32"/>
              </w:rPr>
            </w:pPr>
            <w:r w:rsidRPr="003E617E">
              <w:rPr>
                <w:rFonts w:ascii="標楷體" w:eastAsia="標楷體" w:hAnsi="標楷體" w:cs="標楷體" w:hint="eastAsia"/>
                <w:color w:val="000000"/>
                <w:sz w:val="32"/>
                <w:szCs w:val="32"/>
              </w:rPr>
              <w:t>統計室</w:t>
            </w:r>
          </w:p>
        </w:tc>
        <w:tc>
          <w:tcPr>
            <w:tcW w:w="952" w:type="pct"/>
            <w:vAlign w:val="center"/>
          </w:tcPr>
          <w:p w:rsidR="004E6EF7" w:rsidRPr="001B4C36" w:rsidRDefault="004E6EF7" w:rsidP="008E3BD4">
            <w:pPr>
              <w:spacing w:line="440" w:lineRule="exact"/>
              <w:jc w:val="distribute"/>
              <w:rPr>
                <w:rFonts w:ascii="標楷體" w:eastAsia="標楷體" w:hAnsi="標楷體"/>
                <w:sz w:val="32"/>
                <w:szCs w:val="32"/>
              </w:rPr>
            </w:pPr>
            <w:r w:rsidRPr="001B4C36">
              <w:rPr>
                <w:rFonts w:ascii="標楷體" w:eastAsia="標楷體" w:hAnsi="標楷體" w:hint="eastAsia"/>
                <w:sz w:val="32"/>
                <w:szCs w:val="32"/>
              </w:rPr>
              <w:t>主任</w:t>
            </w:r>
          </w:p>
        </w:tc>
        <w:tc>
          <w:tcPr>
            <w:tcW w:w="597" w:type="pct"/>
            <w:vAlign w:val="center"/>
          </w:tcPr>
          <w:p w:rsidR="004E6EF7" w:rsidRPr="001B4C36" w:rsidRDefault="004E6EF7" w:rsidP="008E3BD4">
            <w:pPr>
              <w:spacing w:line="440" w:lineRule="exact"/>
              <w:ind w:firstLineChars="34" w:firstLine="109"/>
              <w:jc w:val="center"/>
              <w:rPr>
                <w:rFonts w:ascii="標楷體" w:eastAsia="標楷體" w:hAnsi="標楷體"/>
                <w:color w:val="000000"/>
                <w:sz w:val="32"/>
                <w:szCs w:val="32"/>
              </w:rPr>
            </w:pPr>
            <w:r w:rsidRPr="001B4C36">
              <w:rPr>
                <w:rFonts w:ascii="標楷體" w:eastAsia="標楷體" w:hAnsi="標楷體" w:hint="eastAsia"/>
                <w:color w:val="000000"/>
                <w:sz w:val="32"/>
                <w:szCs w:val="32"/>
              </w:rPr>
              <w:t>謝仁弘</w:t>
            </w:r>
          </w:p>
        </w:tc>
      </w:tr>
      <w:tr w:rsidR="004E6EF7" w:rsidRPr="0033069E" w:rsidTr="00500165">
        <w:trPr>
          <w:trHeight w:val="454"/>
          <w:jc w:val="center"/>
        </w:trPr>
        <w:tc>
          <w:tcPr>
            <w:tcW w:w="830" w:type="pct"/>
            <w:vAlign w:val="center"/>
          </w:tcPr>
          <w:p w:rsidR="004E6EF7" w:rsidRPr="0033069E" w:rsidRDefault="004E6EF7" w:rsidP="008E3BD4">
            <w:pPr>
              <w:widowControl/>
              <w:spacing w:line="440" w:lineRule="exact"/>
              <w:jc w:val="both"/>
              <w:rPr>
                <w:rFonts w:ascii="標楷體" w:eastAsia="標楷體" w:hAnsi="標楷體"/>
                <w:color w:val="000000"/>
                <w:sz w:val="32"/>
                <w:szCs w:val="32"/>
              </w:rPr>
            </w:pPr>
          </w:p>
        </w:tc>
        <w:tc>
          <w:tcPr>
            <w:tcW w:w="2621" w:type="pct"/>
            <w:vAlign w:val="center"/>
          </w:tcPr>
          <w:p w:rsidR="004E6EF7" w:rsidRPr="003E617E" w:rsidRDefault="004E6EF7" w:rsidP="008E3BD4">
            <w:pPr>
              <w:widowControl/>
              <w:spacing w:line="440" w:lineRule="exact"/>
              <w:ind w:firstLineChars="100" w:firstLine="320"/>
              <w:jc w:val="both"/>
              <w:rPr>
                <w:rFonts w:ascii="標楷體" w:eastAsia="標楷體" w:hAnsi="標楷體" w:cs="標楷體"/>
                <w:color w:val="000000"/>
                <w:sz w:val="32"/>
                <w:szCs w:val="32"/>
              </w:rPr>
            </w:pPr>
            <w:r w:rsidRPr="003E617E">
              <w:rPr>
                <w:rFonts w:ascii="標楷體" w:eastAsia="標楷體" w:hAnsi="標楷體" w:cs="標楷體" w:hint="eastAsia"/>
                <w:color w:val="000000"/>
                <w:sz w:val="32"/>
                <w:szCs w:val="32"/>
              </w:rPr>
              <w:t>人事室</w:t>
            </w:r>
          </w:p>
        </w:tc>
        <w:tc>
          <w:tcPr>
            <w:tcW w:w="952" w:type="pct"/>
            <w:vAlign w:val="center"/>
          </w:tcPr>
          <w:p w:rsidR="004E6EF7" w:rsidRPr="001B4C36" w:rsidRDefault="004E6EF7" w:rsidP="008E3BD4">
            <w:pPr>
              <w:spacing w:line="440" w:lineRule="exact"/>
              <w:jc w:val="distribute"/>
              <w:rPr>
                <w:rFonts w:ascii="標楷體" w:eastAsia="標楷體" w:hAnsi="標楷體"/>
                <w:sz w:val="32"/>
                <w:szCs w:val="32"/>
              </w:rPr>
            </w:pPr>
            <w:r w:rsidRPr="001B4C36">
              <w:rPr>
                <w:rFonts w:ascii="標楷體" w:eastAsia="標楷體" w:hAnsi="標楷體" w:hint="eastAsia"/>
                <w:sz w:val="32"/>
                <w:szCs w:val="32"/>
              </w:rPr>
              <w:t>主任</w:t>
            </w:r>
          </w:p>
        </w:tc>
        <w:tc>
          <w:tcPr>
            <w:tcW w:w="597" w:type="pct"/>
            <w:vAlign w:val="center"/>
          </w:tcPr>
          <w:p w:rsidR="004E6EF7" w:rsidRPr="001B4C36" w:rsidRDefault="004E6EF7" w:rsidP="008E3BD4">
            <w:pPr>
              <w:spacing w:line="440" w:lineRule="exact"/>
              <w:ind w:firstLineChars="34" w:firstLine="109"/>
              <w:jc w:val="center"/>
              <w:rPr>
                <w:rFonts w:ascii="標楷體" w:eastAsia="標楷體" w:hAnsi="標楷體"/>
                <w:color w:val="000000"/>
                <w:sz w:val="32"/>
                <w:szCs w:val="32"/>
              </w:rPr>
            </w:pPr>
            <w:r w:rsidRPr="001B4C36">
              <w:rPr>
                <w:rFonts w:ascii="標楷體" w:eastAsia="標楷體" w:hAnsi="標楷體" w:hint="eastAsia"/>
                <w:color w:val="000000"/>
                <w:sz w:val="32"/>
                <w:szCs w:val="32"/>
              </w:rPr>
              <w:t>張翠娟</w:t>
            </w:r>
          </w:p>
        </w:tc>
      </w:tr>
      <w:tr w:rsidR="004E6EF7" w:rsidRPr="0033069E" w:rsidTr="00500165">
        <w:trPr>
          <w:trHeight w:val="454"/>
          <w:jc w:val="center"/>
        </w:trPr>
        <w:tc>
          <w:tcPr>
            <w:tcW w:w="830" w:type="pct"/>
            <w:vAlign w:val="center"/>
          </w:tcPr>
          <w:p w:rsidR="004E6EF7" w:rsidRPr="0033069E" w:rsidRDefault="004E6EF7" w:rsidP="008E3BD4">
            <w:pPr>
              <w:widowControl/>
              <w:spacing w:line="440" w:lineRule="exact"/>
              <w:jc w:val="both"/>
              <w:rPr>
                <w:rFonts w:ascii="標楷體" w:eastAsia="標楷體" w:hAnsi="標楷體"/>
                <w:color w:val="000000"/>
                <w:sz w:val="32"/>
                <w:szCs w:val="32"/>
              </w:rPr>
            </w:pPr>
          </w:p>
        </w:tc>
        <w:tc>
          <w:tcPr>
            <w:tcW w:w="2621" w:type="pct"/>
            <w:vAlign w:val="center"/>
          </w:tcPr>
          <w:p w:rsidR="004E6EF7" w:rsidRPr="003E617E" w:rsidRDefault="004E6EF7" w:rsidP="008E3BD4">
            <w:pPr>
              <w:widowControl/>
              <w:spacing w:line="440" w:lineRule="exact"/>
              <w:ind w:firstLineChars="100" w:firstLine="320"/>
              <w:jc w:val="both"/>
              <w:rPr>
                <w:rFonts w:ascii="標楷體" w:eastAsia="標楷體" w:hAnsi="標楷體" w:cs="標楷體"/>
                <w:color w:val="000000"/>
                <w:sz w:val="32"/>
                <w:szCs w:val="32"/>
              </w:rPr>
            </w:pPr>
            <w:r w:rsidRPr="003E617E">
              <w:rPr>
                <w:rFonts w:ascii="標楷體" w:eastAsia="標楷體" w:hAnsi="標楷體" w:cs="標楷體" w:hint="eastAsia"/>
                <w:color w:val="000000"/>
                <w:sz w:val="32"/>
                <w:szCs w:val="32"/>
              </w:rPr>
              <w:t>政風室</w:t>
            </w:r>
          </w:p>
        </w:tc>
        <w:tc>
          <w:tcPr>
            <w:tcW w:w="952" w:type="pct"/>
            <w:vAlign w:val="center"/>
          </w:tcPr>
          <w:p w:rsidR="004E6EF7" w:rsidRPr="001B4C36" w:rsidRDefault="004E6EF7" w:rsidP="008E3BD4">
            <w:pPr>
              <w:spacing w:line="440" w:lineRule="exact"/>
              <w:jc w:val="distribute"/>
              <w:rPr>
                <w:rFonts w:ascii="標楷體" w:eastAsia="標楷體" w:hAnsi="標楷體"/>
                <w:sz w:val="32"/>
                <w:szCs w:val="32"/>
              </w:rPr>
            </w:pPr>
            <w:r w:rsidRPr="001B4C36">
              <w:rPr>
                <w:rFonts w:ascii="標楷體" w:eastAsia="標楷體" w:hAnsi="標楷體" w:hint="eastAsia"/>
                <w:sz w:val="32"/>
                <w:szCs w:val="32"/>
              </w:rPr>
              <w:t>主任</w:t>
            </w:r>
          </w:p>
        </w:tc>
        <w:tc>
          <w:tcPr>
            <w:tcW w:w="597" w:type="pct"/>
            <w:vAlign w:val="center"/>
          </w:tcPr>
          <w:p w:rsidR="004E6EF7" w:rsidRPr="001B4C36" w:rsidRDefault="004E6EF7" w:rsidP="008E3BD4">
            <w:pPr>
              <w:spacing w:line="440" w:lineRule="exact"/>
              <w:ind w:firstLineChars="34" w:firstLine="109"/>
              <w:jc w:val="center"/>
              <w:rPr>
                <w:rFonts w:ascii="標楷體" w:eastAsia="標楷體" w:hAnsi="標楷體"/>
                <w:color w:val="000000"/>
                <w:sz w:val="32"/>
                <w:szCs w:val="32"/>
              </w:rPr>
            </w:pPr>
            <w:r w:rsidRPr="001B4C36">
              <w:rPr>
                <w:rFonts w:ascii="標楷體" w:eastAsia="標楷體" w:hAnsi="標楷體" w:hint="eastAsia"/>
                <w:color w:val="000000"/>
                <w:sz w:val="32"/>
                <w:szCs w:val="32"/>
              </w:rPr>
              <w:t>廖常新</w:t>
            </w:r>
          </w:p>
        </w:tc>
      </w:tr>
      <w:tr w:rsidR="004E6EF7" w:rsidRPr="0033069E" w:rsidTr="00500165">
        <w:trPr>
          <w:trHeight w:val="454"/>
          <w:jc w:val="center"/>
        </w:trPr>
        <w:tc>
          <w:tcPr>
            <w:tcW w:w="830" w:type="pct"/>
            <w:vAlign w:val="center"/>
          </w:tcPr>
          <w:p w:rsidR="004E6EF7" w:rsidRPr="0033069E" w:rsidRDefault="004E6EF7" w:rsidP="008E3BD4">
            <w:pPr>
              <w:widowControl/>
              <w:spacing w:line="440" w:lineRule="exact"/>
              <w:jc w:val="both"/>
              <w:rPr>
                <w:rFonts w:ascii="標楷體" w:eastAsia="標楷體" w:hAnsi="標楷體"/>
                <w:color w:val="000000"/>
                <w:sz w:val="32"/>
                <w:szCs w:val="32"/>
              </w:rPr>
            </w:pPr>
          </w:p>
        </w:tc>
        <w:tc>
          <w:tcPr>
            <w:tcW w:w="2621" w:type="pct"/>
            <w:vAlign w:val="center"/>
          </w:tcPr>
          <w:p w:rsidR="004E6EF7" w:rsidRPr="003E617E" w:rsidRDefault="004E6EF7" w:rsidP="008E3BD4">
            <w:pPr>
              <w:widowControl/>
              <w:spacing w:line="440" w:lineRule="exact"/>
              <w:ind w:firstLineChars="100" w:firstLine="320"/>
              <w:jc w:val="both"/>
              <w:rPr>
                <w:rFonts w:ascii="標楷體" w:eastAsia="標楷體" w:hAnsi="標楷體" w:cs="標楷體"/>
                <w:color w:val="000000"/>
                <w:sz w:val="32"/>
                <w:szCs w:val="32"/>
              </w:rPr>
            </w:pPr>
            <w:r w:rsidRPr="003E617E">
              <w:rPr>
                <w:rFonts w:ascii="標楷體" w:eastAsia="標楷體" w:hAnsi="標楷體" w:cs="標楷體" w:hint="eastAsia"/>
                <w:color w:val="000000"/>
                <w:sz w:val="32"/>
                <w:szCs w:val="32"/>
              </w:rPr>
              <w:t>法規</w:t>
            </w:r>
            <w:r w:rsidR="00A914CB">
              <w:rPr>
                <w:rFonts w:ascii="標楷體" w:eastAsia="標楷體" w:hAnsi="標楷體" w:cs="標楷體" w:hint="eastAsia"/>
                <w:color w:val="000000"/>
                <w:sz w:val="32"/>
                <w:szCs w:val="32"/>
              </w:rPr>
              <w:t>委員</w:t>
            </w:r>
            <w:r w:rsidRPr="003E617E">
              <w:rPr>
                <w:rFonts w:ascii="標楷體" w:eastAsia="標楷體" w:hAnsi="標楷體" w:cs="標楷體" w:hint="eastAsia"/>
                <w:color w:val="000000"/>
                <w:sz w:val="32"/>
                <w:szCs w:val="32"/>
              </w:rPr>
              <w:t>會</w:t>
            </w:r>
          </w:p>
        </w:tc>
        <w:tc>
          <w:tcPr>
            <w:tcW w:w="952" w:type="pct"/>
            <w:vAlign w:val="center"/>
          </w:tcPr>
          <w:p w:rsidR="004E6EF7" w:rsidRPr="001B4C36" w:rsidRDefault="004E6EF7" w:rsidP="008E3BD4">
            <w:pPr>
              <w:spacing w:line="440" w:lineRule="exact"/>
              <w:jc w:val="distribute"/>
              <w:rPr>
                <w:rFonts w:ascii="標楷體" w:eastAsia="標楷體" w:hAnsi="標楷體"/>
                <w:sz w:val="32"/>
                <w:szCs w:val="32"/>
              </w:rPr>
            </w:pPr>
            <w:r w:rsidRPr="001B4C36">
              <w:rPr>
                <w:rFonts w:ascii="標楷體" w:eastAsia="標楷體" w:hAnsi="標楷體" w:hint="eastAsia"/>
                <w:sz w:val="32"/>
                <w:szCs w:val="32"/>
              </w:rPr>
              <w:t>專門委員兼</w:t>
            </w:r>
          </w:p>
          <w:p w:rsidR="004E6EF7" w:rsidRPr="001B4C36" w:rsidRDefault="004E6EF7" w:rsidP="008E3BD4">
            <w:pPr>
              <w:spacing w:line="440" w:lineRule="exact"/>
              <w:jc w:val="distribute"/>
              <w:rPr>
                <w:rFonts w:ascii="標楷體" w:eastAsia="標楷體" w:hAnsi="標楷體"/>
                <w:sz w:val="32"/>
                <w:szCs w:val="32"/>
              </w:rPr>
            </w:pPr>
            <w:r w:rsidRPr="001B4C36">
              <w:rPr>
                <w:rFonts w:ascii="標楷體" w:eastAsia="標楷體" w:hAnsi="標楷體" w:hint="eastAsia"/>
                <w:sz w:val="32"/>
                <w:szCs w:val="32"/>
              </w:rPr>
              <w:t>執行秘書</w:t>
            </w:r>
          </w:p>
        </w:tc>
        <w:tc>
          <w:tcPr>
            <w:tcW w:w="597" w:type="pct"/>
            <w:vAlign w:val="center"/>
          </w:tcPr>
          <w:p w:rsidR="004E6EF7" w:rsidRPr="001B4C36" w:rsidRDefault="004E6EF7" w:rsidP="008E3BD4">
            <w:pPr>
              <w:spacing w:line="440" w:lineRule="exact"/>
              <w:ind w:firstLineChars="34" w:firstLine="109"/>
              <w:jc w:val="center"/>
              <w:rPr>
                <w:rFonts w:ascii="標楷體" w:eastAsia="標楷體" w:hAnsi="標楷體"/>
                <w:color w:val="000000"/>
                <w:sz w:val="32"/>
                <w:szCs w:val="32"/>
              </w:rPr>
            </w:pPr>
            <w:r w:rsidRPr="001B4C36">
              <w:rPr>
                <w:rFonts w:ascii="標楷體" w:eastAsia="標楷體" w:hAnsi="標楷體" w:hint="eastAsia"/>
                <w:color w:val="000000"/>
                <w:sz w:val="32"/>
                <w:szCs w:val="32"/>
              </w:rPr>
              <w:t>張雅惠</w:t>
            </w:r>
          </w:p>
        </w:tc>
      </w:tr>
      <w:tr w:rsidR="004E6EF7" w:rsidRPr="0033069E" w:rsidTr="00500165">
        <w:trPr>
          <w:trHeight w:val="454"/>
          <w:jc w:val="center"/>
        </w:trPr>
        <w:tc>
          <w:tcPr>
            <w:tcW w:w="830" w:type="pct"/>
            <w:vAlign w:val="center"/>
          </w:tcPr>
          <w:p w:rsidR="004E6EF7" w:rsidRPr="0033069E" w:rsidRDefault="004E6EF7" w:rsidP="008E3BD4">
            <w:pPr>
              <w:widowControl/>
              <w:spacing w:line="440" w:lineRule="exact"/>
              <w:ind w:leftChars="-20" w:left="-48"/>
              <w:jc w:val="both"/>
              <w:rPr>
                <w:rFonts w:ascii="標楷體" w:eastAsia="標楷體" w:hAnsi="標楷體"/>
                <w:color w:val="000000"/>
                <w:sz w:val="32"/>
                <w:szCs w:val="32"/>
              </w:rPr>
            </w:pPr>
          </w:p>
        </w:tc>
        <w:tc>
          <w:tcPr>
            <w:tcW w:w="2621" w:type="pct"/>
            <w:vAlign w:val="center"/>
          </w:tcPr>
          <w:p w:rsidR="004E6EF7" w:rsidRPr="00D5787E" w:rsidRDefault="004E6EF7" w:rsidP="008E3BD4">
            <w:pPr>
              <w:widowControl/>
              <w:spacing w:line="440" w:lineRule="exact"/>
              <w:jc w:val="both"/>
              <w:rPr>
                <w:rFonts w:ascii="標楷體" w:eastAsia="標楷體" w:hAnsi="標楷體" w:cs="新細明體"/>
                <w:b/>
                <w:kern w:val="0"/>
                <w:sz w:val="36"/>
                <w:szCs w:val="36"/>
              </w:rPr>
            </w:pPr>
            <w:r w:rsidRPr="00FA40F5">
              <w:rPr>
                <w:rFonts w:ascii="標楷體" w:eastAsia="標楷體" w:hAnsi="標楷體" w:cs="標楷體" w:hint="eastAsia"/>
                <w:color w:val="000000"/>
                <w:sz w:val="32"/>
                <w:szCs w:val="32"/>
              </w:rPr>
              <w:t>行政院主計總處公務預算處</w:t>
            </w:r>
          </w:p>
        </w:tc>
        <w:tc>
          <w:tcPr>
            <w:tcW w:w="952" w:type="pct"/>
            <w:vAlign w:val="center"/>
          </w:tcPr>
          <w:p w:rsidR="004E6EF7" w:rsidRPr="001B4C36" w:rsidRDefault="004E6EF7" w:rsidP="008E3BD4">
            <w:pPr>
              <w:spacing w:line="440" w:lineRule="exact"/>
              <w:jc w:val="distribute"/>
              <w:rPr>
                <w:rFonts w:ascii="標楷體" w:eastAsia="標楷體" w:hAnsi="標楷體"/>
                <w:sz w:val="32"/>
                <w:szCs w:val="32"/>
              </w:rPr>
            </w:pPr>
            <w:r w:rsidRPr="001B4C36">
              <w:rPr>
                <w:rFonts w:ascii="標楷體" w:eastAsia="標楷體" w:hAnsi="標楷體" w:hint="eastAsia"/>
                <w:sz w:val="32"/>
                <w:szCs w:val="32"/>
              </w:rPr>
              <w:t>專門委員</w:t>
            </w:r>
          </w:p>
        </w:tc>
        <w:tc>
          <w:tcPr>
            <w:tcW w:w="597" w:type="pct"/>
            <w:vAlign w:val="center"/>
          </w:tcPr>
          <w:p w:rsidR="004E6EF7" w:rsidRPr="001B4C36" w:rsidRDefault="004E6EF7" w:rsidP="008E3BD4">
            <w:pPr>
              <w:spacing w:line="440" w:lineRule="exact"/>
              <w:ind w:firstLineChars="34" w:firstLine="109"/>
              <w:jc w:val="center"/>
              <w:rPr>
                <w:rFonts w:ascii="標楷體" w:eastAsia="標楷體" w:hAnsi="標楷體"/>
                <w:color w:val="000000"/>
                <w:sz w:val="32"/>
                <w:szCs w:val="32"/>
              </w:rPr>
            </w:pPr>
            <w:r w:rsidRPr="001B4C36">
              <w:rPr>
                <w:rFonts w:ascii="標楷體" w:eastAsia="標楷體" w:hAnsi="標楷體" w:hint="eastAsia"/>
                <w:color w:val="000000"/>
                <w:sz w:val="32"/>
                <w:szCs w:val="32"/>
              </w:rPr>
              <w:t>簡信惠</w:t>
            </w:r>
          </w:p>
        </w:tc>
      </w:tr>
      <w:tr w:rsidR="004E6EF7" w:rsidRPr="0033069E" w:rsidTr="00500165">
        <w:trPr>
          <w:trHeight w:val="454"/>
          <w:jc w:val="center"/>
        </w:trPr>
        <w:tc>
          <w:tcPr>
            <w:tcW w:w="830" w:type="pct"/>
            <w:vAlign w:val="center"/>
          </w:tcPr>
          <w:p w:rsidR="004E6EF7" w:rsidRPr="0033069E" w:rsidRDefault="004E6EF7" w:rsidP="008E3BD4">
            <w:pPr>
              <w:widowControl/>
              <w:spacing w:line="440" w:lineRule="exact"/>
              <w:ind w:leftChars="-20" w:left="-48"/>
              <w:jc w:val="both"/>
              <w:rPr>
                <w:rFonts w:ascii="標楷體" w:eastAsia="標楷體" w:hAnsi="標楷體"/>
                <w:color w:val="000000"/>
                <w:sz w:val="32"/>
                <w:szCs w:val="32"/>
              </w:rPr>
            </w:pPr>
          </w:p>
        </w:tc>
        <w:tc>
          <w:tcPr>
            <w:tcW w:w="2621" w:type="pct"/>
            <w:vAlign w:val="center"/>
          </w:tcPr>
          <w:p w:rsidR="004E6EF7" w:rsidRPr="00117C49" w:rsidRDefault="00A914CB" w:rsidP="008E3BD4">
            <w:pPr>
              <w:widowControl/>
              <w:spacing w:line="440" w:lineRule="exact"/>
              <w:jc w:val="both"/>
              <w:rPr>
                <w:rFonts w:ascii="標楷體" w:eastAsia="標楷體" w:hAnsi="標楷體" w:cs="新細明體"/>
                <w:b/>
                <w:kern w:val="0"/>
                <w:sz w:val="36"/>
                <w:szCs w:val="36"/>
              </w:rPr>
            </w:pPr>
            <w:r w:rsidRPr="00187DC0">
              <w:rPr>
                <w:rFonts w:ascii="標楷體" w:eastAsia="標楷體" w:hAnsi="標楷體" w:cs="標楷體" w:hint="eastAsia"/>
                <w:color w:val="000000"/>
                <w:sz w:val="32"/>
                <w:szCs w:val="32"/>
              </w:rPr>
              <w:t>（</w:t>
            </w:r>
            <w:r w:rsidRPr="009F39FC">
              <w:rPr>
                <w:rFonts w:ascii="標楷體" w:eastAsia="標楷體" w:hAnsi="標楷體" w:hint="eastAsia"/>
                <w:color w:val="000000"/>
                <w:sz w:val="32"/>
                <w:szCs w:val="32"/>
              </w:rPr>
              <w:t>11月</w:t>
            </w:r>
            <w:r>
              <w:rPr>
                <w:rFonts w:ascii="標楷體" w:eastAsia="標楷體" w:hAnsi="標楷體" w:hint="eastAsia"/>
                <w:color w:val="000000"/>
                <w:sz w:val="32"/>
                <w:szCs w:val="32"/>
              </w:rPr>
              <w:t>7</w:t>
            </w:r>
            <w:r w:rsidRPr="009F39FC">
              <w:rPr>
                <w:rFonts w:ascii="標楷體" w:eastAsia="標楷體" w:hAnsi="標楷體" w:hint="eastAsia"/>
                <w:color w:val="000000"/>
                <w:sz w:val="32"/>
                <w:szCs w:val="32"/>
              </w:rPr>
              <w:t>日</w:t>
            </w:r>
            <w:r w:rsidRPr="00187DC0">
              <w:rPr>
                <w:rFonts w:ascii="標楷體" w:eastAsia="標楷體" w:hAnsi="標楷體" w:cs="標楷體" w:hint="eastAsia"/>
                <w:color w:val="000000"/>
                <w:sz w:val="32"/>
                <w:szCs w:val="32"/>
              </w:rPr>
              <w:t>）</w:t>
            </w:r>
          </w:p>
        </w:tc>
        <w:tc>
          <w:tcPr>
            <w:tcW w:w="952" w:type="pct"/>
            <w:vAlign w:val="center"/>
          </w:tcPr>
          <w:p w:rsidR="004E6EF7" w:rsidRPr="00DE3EA6" w:rsidRDefault="004E6EF7" w:rsidP="008E3BD4">
            <w:pPr>
              <w:spacing w:line="440" w:lineRule="exact"/>
              <w:jc w:val="distribute"/>
              <w:rPr>
                <w:rFonts w:ascii="標楷體" w:eastAsia="標楷體" w:hAnsi="標楷體"/>
                <w:color w:val="000000"/>
                <w:spacing w:val="320"/>
                <w:kern w:val="0"/>
                <w:sz w:val="32"/>
                <w:szCs w:val="32"/>
              </w:rPr>
            </w:pPr>
          </w:p>
        </w:tc>
        <w:tc>
          <w:tcPr>
            <w:tcW w:w="597" w:type="pct"/>
            <w:vAlign w:val="center"/>
          </w:tcPr>
          <w:p w:rsidR="004E6EF7" w:rsidRPr="00DE3EA6" w:rsidRDefault="004E6EF7" w:rsidP="008E3BD4">
            <w:pPr>
              <w:spacing w:line="440" w:lineRule="exact"/>
              <w:ind w:firstLineChars="34" w:firstLine="109"/>
              <w:jc w:val="center"/>
              <w:rPr>
                <w:rFonts w:ascii="標楷體" w:eastAsia="標楷體" w:hAnsi="標楷體"/>
                <w:color w:val="000000"/>
                <w:sz w:val="32"/>
                <w:szCs w:val="32"/>
              </w:rPr>
            </w:pPr>
          </w:p>
        </w:tc>
      </w:tr>
      <w:tr w:rsidR="00412AFF" w:rsidRPr="0033069E" w:rsidTr="00500165">
        <w:trPr>
          <w:trHeight w:val="454"/>
          <w:jc w:val="center"/>
        </w:trPr>
        <w:tc>
          <w:tcPr>
            <w:tcW w:w="830" w:type="pct"/>
            <w:vAlign w:val="center"/>
          </w:tcPr>
          <w:p w:rsidR="00412AFF" w:rsidRPr="00412AFF" w:rsidRDefault="00412AFF" w:rsidP="008E3BD4">
            <w:pPr>
              <w:widowControl/>
              <w:spacing w:line="440" w:lineRule="exact"/>
              <w:jc w:val="both"/>
              <w:rPr>
                <w:rFonts w:ascii="標楷體" w:eastAsia="標楷體" w:hAnsi="標楷體" w:cs="標楷體"/>
                <w:color w:val="000000"/>
                <w:sz w:val="32"/>
                <w:szCs w:val="32"/>
              </w:rPr>
            </w:pPr>
          </w:p>
        </w:tc>
        <w:tc>
          <w:tcPr>
            <w:tcW w:w="2621" w:type="pct"/>
            <w:vAlign w:val="center"/>
          </w:tcPr>
          <w:p w:rsidR="00412AFF" w:rsidRPr="00412AFF" w:rsidRDefault="00412AFF" w:rsidP="008E3BD4">
            <w:pPr>
              <w:widowControl/>
              <w:spacing w:line="440" w:lineRule="exact"/>
              <w:jc w:val="both"/>
              <w:rPr>
                <w:rFonts w:ascii="標楷體" w:eastAsia="標楷體" w:hAnsi="標楷體" w:cs="標楷體"/>
                <w:color w:val="000000"/>
                <w:sz w:val="32"/>
                <w:szCs w:val="32"/>
              </w:rPr>
            </w:pPr>
            <w:r w:rsidRPr="00412AFF">
              <w:rPr>
                <w:rFonts w:ascii="標楷體" w:eastAsia="標楷體" w:hAnsi="標楷體" w:cs="標楷體" w:hint="eastAsia"/>
                <w:color w:val="000000"/>
                <w:sz w:val="32"/>
                <w:szCs w:val="32"/>
              </w:rPr>
              <w:t>勞動部</w:t>
            </w:r>
          </w:p>
        </w:tc>
        <w:tc>
          <w:tcPr>
            <w:tcW w:w="952" w:type="pct"/>
            <w:vAlign w:val="center"/>
          </w:tcPr>
          <w:p w:rsidR="00412AFF" w:rsidRPr="00412AFF" w:rsidRDefault="00412AFF" w:rsidP="008E3BD4">
            <w:pPr>
              <w:spacing w:line="440" w:lineRule="exact"/>
              <w:jc w:val="distribute"/>
              <w:rPr>
                <w:rFonts w:ascii="標楷體" w:eastAsia="標楷體" w:hAnsi="標楷體"/>
                <w:sz w:val="32"/>
                <w:szCs w:val="32"/>
              </w:rPr>
            </w:pPr>
            <w:r w:rsidRPr="00412AFF">
              <w:rPr>
                <w:rFonts w:ascii="標楷體" w:eastAsia="標楷體" w:hAnsi="標楷體" w:hint="eastAsia"/>
                <w:sz w:val="32"/>
                <w:szCs w:val="32"/>
              </w:rPr>
              <w:t>部長</w:t>
            </w:r>
          </w:p>
        </w:tc>
        <w:tc>
          <w:tcPr>
            <w:tcW w:w="597" w:type="pct"/>
            <w:vAlign w:val="center"/>
          </w:tcPr>
          <w:p w:rsidR="00412AFF" w:rsidRPr="00412AFF" w:rsidRDefault="00412AFF" w:rsidP="008E3BD4">
            <w:pPr>
              <w:spacing w:line="440" w:lineRule="exact"/>
              <w:ind w:firstLineChars="34" w:firstLine="109"/>
              <w:jc w:val="center"/>
              <w:rPr>
                <w:rFonts w:ascii="標楷體" w:eastAsia="標楷體" w:hAnsi="標楷體"/>
                <w:color w:val="000000"/>
                <w:sz w:val="32"/>
                <w:szCs w:val="32"/>
              </w:rPr>
            </w:pPr>
            <w:r w:rsidRPr="00412AFF">
              <w:rPr>
                <w:rFonts w:ascii="標楷體" w:eastAsia="標楷體" w:hAnsi="標楷體" w:hint="eastAsia"/>
                <w:color w:val="000000"/>
                <w:sz w:val="32"/>
                <w:szCs w:val="32"/>
              </w:rPr>
              <w:t>許銘春</w:t>
            </w:r>
          </w:p>
        </w:tc>
      </w:tr>
      <w:tr w:rsidR="00412AFF" w:rsidRPr="0033069E" w:rsidTr="00500165">
        <w:trPr>
          <w:trHeight w:val="454"/>
          <w:jc w:val="center"/>
        </w:trPr>
        <w:tc>
          <w:tcPr>
            <w:tcW w:w="830" w:type="pct"/>
            <w:vAlign w:val="center"/>
          </w:tcPr>
          <w:p w:rsidR="00412AFF" w:rsidRPr="0033069E" w:rsidRDefault="00412AFF" w:rsidP="008E3BD4">
            <w:pPr>
              <w:widowControl/>
              <w:spacing w:line="440" w:lineRule="exact"/>
              <w:ind w:leftChars="-20" w:left="-48"/>
              <w:jc w:val="both"/>
              <w:rPr>
                <w:rFonts w:ascii="標楷體" w:eastAsia="標楷體" w:hAnsi="標楷體"/>
                <w:color w:val="000000"/>
                <w:sz w:val="32"/>
                <w:szCs w:val="32"/>
              </w:rPr>
            </w:pPr>
          </w:p>
        </w:tc>
        <w:tc>
          <w:tcPr>
            <w:tcW w:w="2621" w:type="pct"/>
            <w:vAlign w:val="center"/>
          </w:tcPr>
          <w:p w:rsidR="00412AFF" w:rsidRPr="00412AFF" w:rsidRDefault="00412AFF" w:rsidP="008E3BD4">
            <w:pPr>
              <w:widowControl/>
              <w:spacing w:line="440" w:lineRule="exact"/>
              <w:ind w:firstLineChars="100" w:firstLine="320"/>
              <w:jc w:val="both"/>
              <w:rPr>
                <w:rFonts w:ascii="標楷體" w:eastAsia="標楷體" w:hAnsi="標楷體" w:cs="標楷體"/>
                <w:color w:val="000000"/>
                <w:sz w:val="32"/>
                <w:szCs w:val="32"/>
              </w:rPr>
            </w:pPr>
            <w:r w:rsidRPr="00412AFF">
              <w:rPr>
                <w:rFonts w:ascii="標楷體" w:eastAsia="標楷體" w:hAnsi="標楷體" w:cs="標楷體" w:hint="eastAsia"/>
                <w:color w:val="000000"/>
                <w:sz w:val="32"/>
                <w:szCs w:val="32"/>
              </w:rPr>
              <w:t>勞工保險局</w:t>
            </w:r>
          </w:p>
        </w:tc>
        <w:tc>
          <w:tcPr>
            <w:tcW w:w="952" w:type="pct"/>
            <w:vAlign w:val="center"/>
          </w:tcPr>
          <w:p w:rsidR="00412AFF" w:rsidRPr="00412AFF" w:rsidRDefault="00412AFF" w:rsidP="008E3BD4">
            <w:pPr>
              <w:spacing w:line="440" w:lineRule="exact"/>
              <w:jc w:val="distribute"/>
              <w:rPr>
                <w:rFonts w:ascii="標楷體" w:eastAsia="標楷體" w:hAnsi="標楷體"/>
                <w:sz w:val="32"/>
                <w:szCs w:val="32"/>
              </w:rPr>
            </w:pPr>
            <w:r w:rsidRPr="00412AFF">
              <w:rPr>
                <w:rFonts w:ascii="標楷體" w:eastAsia="標楷體" w:hAnsi="標楷體" w:hint="eastAsia"/>
                <w:sz w:val="32"/>
                <w:szCs w:val="32"/>
              </w:rPr>
              <w:t>局長</w:t>
            </w:r>
          </w:p>
        </w:tc>
        <w:tc>
          <w:tcPr>
            <w:tcW w:w="597" w:type="pct"/>
            <w:vAlign w:val="center"/>
          </w:tcPr>
          <w:p w:rsidR="00412AFF" w:rsidRPr="00412AFF" w:rsidRDefault="00412AFF" w:rsidP="008E3BD4">
            <w:pPr>
              <w:spacing w:line="440" w:lineRule="exact"/>
              <w:ind w:firstLineChars="34" w:firstLine="109"/>
              <w:jc w:val="center"/>
              <w:rPr>
                <w:rFonts w:ascii="標楷體" w:eastAsia="標楷體" w:hAnsi="標楷體"/>
                <w:color w:val="000000"/>
                <w:sz w:val="32"/>
                <w:szCs w:val="32"/>
              </w:rPr>
            </w:pPr>
            <w:r w:rsidRPr="00412AFF">
              <w:rPr>
                <w:rFonts w:ascii="標楷體" w:eastAsia="標楷體" w:hAnsi="標楷體" w:hint="eastAsia"/>
                <w:color w:val="000000"/>
                <w:sz w:val="32"/>
                <w:szCs w:val="32"/>
              </w:rPr>
              <w:t>鄧明斌</w:t>
            </w:r>
          </w:p>
        </w:tc>
      </w:tr>
      <w:tr w:rsidR="00412AFF" w:rsidRPr="0033069E" w:rsidTr="00500165">
        <w:trPr>
          <w:trHeight w:val="454"/>
          <w:jc w:val="center"/>
        </w:trPr>
        <w:tc>
          <w:tcPr>
            <w:tcW w:w="830" w:type="pct"/>
            <w:vAlign w:val="center"/>
          </w:tcPr>
          <w:p w:rsidR="00412AFF" w:rsidRPr="0033069E" w:rsidRDefault="00412AFF" w:rsidP="008E3BD4">
            <w:pPr>
              <w:widowControl/>
              <w:spacing w:line="440" w:lineRule="exact"/>
              <w:ind w:leftChars="-20" w:left="-48"/>
              <w:jc w:val="both"/>
              <w:rPr>
                <w:rFonts w:ascii="標楷體" w:eastAsia="標楷體" w:hAnsi="標楷體"/>
                <w:color w:val="000000"/>
                <w:sz w:val="32"/>
                <w:szCs w:val="32"/>
              </w:rPr>
            </w:pPr>
          </w:p>
        </w:tc>
        <w:tc>
          <w:tcPr>
            <w:tcW w:w="2621" w:type="pct"/>
            <w:vAlign w:val="center"/>
          </w:tcPr>
          <w:p w:rsidR="00412AFF" w:rsidRPr="00412AFF" w:rsidRDefault="00412AFF" w:rsidP="008E3BD4">
            <w:pPr>
              <w:widowControl/>
              <w:spacing w:line="440" w:lineRule="exact"/>
              <w:ind w:firstLineChars="100" w:firstLine="320"/>
              <w:jc w:val="both"/>
              <w:rPr>
                <w:rFonts w:ascii="標楷體" w:eastAsia="標楷體" w:hAnsi="標楷體" w:cs="標楷體"/>
                <w:color w:val="000000"/>
                <w:sz w:val="32"/>
                <w:szCs w:val="32"/>
              </w:rPr>
            </w:pPr>
            <w:r w:rsidRPr="00412AFF">
              <w:rPr>
                <w:rFonts w:ascii="標楷體" w:eastAsia="標楷體" w:hAnsi="標楷體" w:cs="標楷體" w:hint="eastAsia"/>
                <w:color w:val="000000"/>
                <w:sz w:val="32"/>
                <w:szCs w:val="32"/>
              </w:rPr>
              <w:t>勞動力發展署</w:t>
            </w:r>
          </w:p>
        </w:tc>
        <w:tc>
          <w:tcPr>
            <w:tcW w:w="952" w:type="pct"/>
            <w:vAlign w:val="center"/>
          </w:tcPr>
          <w:p w:rsidR="00412AFF" w:rsidRPr="00412AFF" w:rsidRDefault="00412AFF" w:rsidP="008E3BD4">
            <w:pPr>
              <w:spacing w:line="440" w:lineRule="exact"/>
              <w:jc w:val="distribute"/>
              <w:rPr>
                <w:rFonts w:ascii="標楷體" w:eastAsia="標楷體" w:hAnsi="標楷體"/>
                <w:sz w:val="32"/>
                <w:szCs w:val="32"/>
              </w:rPr>
            </w:pPr>
            <w:r w:rsidRPr="00412AFF">
              <w:rPr>
                <w:rFonts w:ascii="標楷體" w:eastAsia="標楷體" w:hAnsi="標楷體" w:hint="eastAsia"/>
                <w:sz w:val="32"/>
                <w:szCs w:val="32"/>
              </w:rPr>
              <w:t>署長</w:t>
            </w:r>
          </w:p>
        </w:tc>
        <w:tc>
          <w:tcPr>
            <w:tcW w:w="597" w:type="pct"/>
            <w:vAlign w:val="center"/>
          </w:tcPr>
          <w:p w:rsidR="00412AFF" w:rsidRPr="00412AFF" w:rsidRDefault="00412AFF" w:rsidP="008E3BD4">
            <w:pPr>
              <w:spacing w:line="440" w:lineRule="exact"/>
              <w:ind w:firstLineChars="34" w:firstLine="109"/>
              <w:jc w:val="center"/>
              <w:rPr>
                <w:rFonts w:ascii="標楷體" w:eastAsia="標楷體" w:hAnsi="標楷體"/>
                <w:color w:val="000000"/>
                <w:sz w:val="32"/>
                <w:szCs w:val="32"/>
              </w:rPr>
            </w:pPr>
            <w:r w:rsidRPr="00412AFF">
              <w:rPr>
                <w:rFonts w:ascii="標楷體" w:eastAsia="標楷體" w:hAnsi="標楷體" w:hint="eastAsia"/>
                <w:color w:val="000000"/>
                <w:sz w:val="32"/>
                <w:szCs w:val="32"/>
              </w:rPr>
              <w:t>黃秋桂</w:t>
            </w:r>
          </w:p>
        </w:tc>
      </w:tr>
      <w:tr w:rsidR="00412AFF" w:rsidRPr="0033069E" w:rsidTr="00500165">
        <w:trPr>
          <w:trHeight w:val="454"/>
          <w:jc w:val="center"/>
        </w:trPr>
        <w:tc>
          <w:tcPr>
            <w:tcW w:w="830" w:type="pct"/>
            <w:vAlign w:val="center"/>
          </w:tcPr>
          <w:p w:rsidR="00412AFF" w:rsidRPr="0033069E" w:rsidRDefault="00412AFF" w:rsidP="008E3BD4">
            <w:pPr>
              <w:widowControl/>
              <w:spacing w:line="440" w:lineRule="exact"/>
              <w:ind w:leftChars="-20" w:left="-48"/>
              <w:jc w:val="both"/>
              <w:rPr>
                <w:rFonts w:ascii="標楷體" w:eastAsia="標楷體" w:hAnsi="標楷體"/>
                <w:color w:val="000000"/>
                <w:sz w:val="32"/>
                <w:szCs w:val="32"/>
              </w:rPr>
            </w:pPr>
          </w:p>
        </w:tc>
        <w:tc>
          <w:tcPr>
            <w:tcW w:w="2621" w:type="pct"/>
            <w:vAlign w:val="center"/>
          </w:tcPr>
          <w:p w:rsidR="00412AFF" w:rsidRPr="00412AFF" w:rsidRDefault="00412AFF" w:rsidP="008E3BD4">
            <w:pPr>
              <w:widowControl/>
              <w:spacing w:line="440" w:lineRule="exact"/>
              <w:ind w:firstLineChars="100" w:firstLine="320"/>
              <w:jc w:val="both"/>
              <w:rPr>
                <w:rFonts w:ascii="標楷體" w:eastAsia="標楷體" w:hAnsi="標楷體" w:cs="標楷體"/>
                <w:color w:val="000000"/>
                <w:sz w:val="32"/>
                <w:szCs w:val="32"/>
              </w:rPr>
            </w:pPr>
            <w:r w:rsidRPr="00412AFF">
              <w:rPr>
                <w:rFonts w:ascii="標楷體" w:eastAsia="標楷體" w:hAnsi="標楷體" w:cs="標楷體" w:hint="eastAsia"/>
                <w:color w:val="000000"/>
                <w:sz w:val="32"/>
                <w:szCs w:val="32"/>
              </w:rPr>
              <w:t>勞動基金運用局</w:t>
            </w:r>
          </w:p>
        </w:tc>
        <w:tc>
          <w:tcPr>
            <w:tcW w:w="952" w:type="pct"/>
            <w:vAlign w:val="center"/>
          </w:tcPr>
          <w:p w:rsidR="00412AFF" w:rsidRPr="00412AFF" w:rsidRDefault="00412AFF" w:rsidP="008E3BD4">
            <w:pPr>
              <w:spacing w:line="440" w:lineRule="exact"/>
              <w:jc w:val="distribute"/>
              <w:rPr>
                <w:rFonts w:ascii="標楷體" w:eastAsia="標楷體" w:hAnsi="標楷體"/>
                <w:sz w:val="32"/>
                <w:szCs w:val="32"/>
              </w:rPr>
            </w:pPr>
            <w:r w:rsidRPr="00412AFF">
              <w:rPr>
                <w:rFonts w:ascii="標楷體" w:eastAsia="標楷體" w:hAnsi="標楷體" w:hint="eastAsia"/>
                <w:sz w:val="32"/>
                <w:szCs w:val="32"/>
              </w:rPr>
              <w:t>局長</w:t>
            </w:r>
          </w:p>
        </w:tc>
        <w:tc>
          <w:tcPr>
            <w:tcW w:w="597" w:type="pct"/>
            <w:vAlign w:val="center"/>
          </w:tcPr>
          <w:p w:rsidR="00412AFF" w:rsidRPr="00412AFF" w:rsidRDefault="00412AFF" w:rsidP="008E3BD4">
            <w:pPr>
              <w:spacing w:line="440" w:lineRule="exact"/>
              <w:ind w:firstLineChars="34" w:firstLine="109"/>
              <w:jc w:val="center"/>
              <w:rPr>
                <w:rFonts w:ascii="標楷體" w:eastAsia="標楷體" w:hAnsi="標楷體"/>
                <w:color w:val="000000"/>
                <w:sz w:val="32"/>
                <w:szCs w:val="32"/>
              </w:rPr>
            </w:pPr>
            <w:r w:rsidRPr="00412AFF">
              <w:rPr>
                <w:rFonts w:ascii="標楷體" w:eastAsia="標楷體" w:hAnsi="標楷體" w:hint="eastAsia"/>
                <w:color w:val="000000"/>
                <w:sz w:val="32"/>
                <w:szCs w:val="32"/>
              </w:rPr>
              <w:t>蔡豐清</w:t>
            </w:r>
          </w:p>
        </w:tc>
      </w:tr>
      <w:tr w:rsidR="00412AFF" w:rsidRPr="0033069E" w:rsidTr="00500165">
        <w:trPr>
          <w:trHeight w:val="454"/>
          <w:jc w:val="center"/>
        </w:trPr>
        <w:tc>
          <w:tcPr>
            <w:tcW w:w="830" w:type="pct"/>
            <w:vAlign w:val="center"/>
          </w:tcPr>
          <w:p w:rsidR="00412AFF" w:rsidRPr="0033069E" w:rsidRDefault="00412AFF" w:rsidP="008E3BD4">
            <w:pPr>
              <w:widowControl/>
              <w:spacing w:line="440" w:lineRule="exact"/>
              <w:ind w:leftChars="-20" w:left="-48"/>
              <w:jc w:val="both"/>
              <w:rPr>
                <w:rFonts w:ascii="標楷體" w:eastAsia="標楷體" w:hAnsi="標楷體"/>
                <w:color w:val="000000"/>
                <w:sz w:val="32"/>
                <w:szCs w:val="32"/>
              </w:rPr>
            </w:pPr>
          </w:p>
        </w:tc>
        <w:tc>
          <w:tcPr>
            <w:tcW w:w="2621" w:type="pct"/>
            <w:vAlign w:val="center"/>
          </w:tcPr>
          <w:p w:rsidR="00412AFF" w:rsidRPr="00412AFF" w:rsidRDefault="00412AFF" w:rsidP="008E3BD4">
            <w:pPr>
              <w:widowControl/>
              <w:spacing w:line="440" w:lineRule="exact"/>
              <w:ind w:firstLineChars="100" w:firstLine="320"/>
              <w:jc w:val="both"/>
              <w:rPr>
                <w:rFonts w:ascii="標楷體" w:eastAsia="標楷體" w:hAnsi="標楷體" w:cs="標楷體"/>
                <w:color w:val="000000"/>
                <w:sz w:val="32"/>
                <w:szCs w:val="32"/>
              </w:rPr>
            </w:pPr>
            <w:r w:rsidRPr="00412AFF">
              <w:rPr>
                <w:rFonts w:ascii="標楷體" w:eastAsia="標楷體" w:hAnsi="標楷體" w:cs="標楷體" w:hint="eastAsia"/>
                <w:color w:val="000000"/>
                <w:sz w:val="32"/>
                <w:szCs w:val="32"/>
              </w:rPr>
              <w:t>職業安全衛生署</w:t>
            </w:r>
          </w:p>
        </w:tc>
        <w:tc>
          <w:tcPr>
            <w:tcW w:w="952" w:type="pct"/>
            <w:vAlign w:val="center"/>
          </w:tcPr>
          <w:p w:rsidR="00412AFF" w:rsidRPr="00412AFF" w:rsidRDefault="00412AFF" w:rsidP="008E3BD4">
            <w:pPr>
              <w:spacing w:line="440" w:lineRule="exact"/>
              <w:jc w:val="distribute"/>
              <w:rPr>
                <w:rFonts w:ascii="標楷體" w:eastAsia="標楷體" w:hAnsi="標楷體"/>
                <w:sz w:val="32"/>
                <w:szCs w:val="32"/>
              </w:rPr>
            </w:pPr>
            <w:r w:rsidRPr="00412AFF">
              <w:rPr>
                <w:rFonts w:ascii="標楷體" w:eastAsia="標楷體" w:hAnsi="標楷體" w:hint="eastAsia"/>
                <w:sz w:val="32"/>
                <w:szCs w:val="32"/>
              </w:rPr>
              <w:t>署長</w:t>
            </w:r>
          </w:p>
        </w:tc>
        <w:tc>
          <w:tcPr>
            <w:tcW w:w="597" w:type="pct"/>
            <w:vAlign w:val="center"/>
          </w:tcPr>
          <w:p w:rsidR="00412AFF" w:rsidRPr="00412AFF" w:rsidRDefault="00412AFF" w:rsidP="008E3BD4">
            <w:pPr>
              <w:spacing w:line="440" w:lineRule="exact"/>
              <w:ind w:firstLineChars="34" w:firstLine="109"/>
              <w:jc w:val="center"/>
              <w:rPr>
                <w:rFonts w:ascii="標楷體" w:eastAsia="標楷體" w:hAnsi="標楷體"/>
                <w:color w:val="000000"/>
                <w:sz w:val="32"/>
                <w:szCs w:val="32"/>
              </w:rPr>
            </w:pPr>
            <w:r w:rsidRPr="00412AFF">
              <w:rPr>
                <w:rFonts w:ascii="標楷體" w:eastAsia="標楷體" w:hAnsi="標楷體" w:hint="eastAsia"/>
                <w:color w:val="000000"/>
                <w:sz w:val="32"/>
                <w:szCs w:val="32"/>
              </w:rPr>
              <w:t>鄒子廉</w:t>
            </w:r>
          </w:p>
        </w:tc>
      </w:tr>
      <w:tr w:rsidR="00412AFF" w:rsidRPr="0033069E" w:rsidTr="00500165">
        <w:trPr>
          <w:trHeight w:val="454"/>
          <w:jc w:val="center"/>
        </w:trPr>
        <w:tc>
          <w:tcPr>
            <w:tcW w:w="830" w:type="pct"/>
            <w:vAlign w:val="center"/>
          </w:tcPr>
          <w:p w:rsidR="00412AFF" w:rsidRPr="0033069E" w:rsidRDefault="00412AFF" w:rsidP="008E3BD4">
            <w:pPr>
              <w:widowControl/>
              <w:spacing w:line="440" w:lineRule="exact"/>
              <w:ind w:leftChars="-20" w:left="-48"/>
              <w:jc w:val="both"/>
              <w:rPr>
                <w:rFonts w:ascii="標楷體" w:eastAsia="標楷體" w:hAnsi="標楷體"/>
                <w:color w:val="000000"/>
                <w:sz w:val="32"/>
                <w:szCs w:val="32"/>
              </w:rPr>
            </w:pPr>
          </w:p>
        </w:tc>
        <w:tc>
          <w:tcPr>
            <w:tcW w:w="2621" w:type="pct"/>
            <w:vAlign w:val="center"/>
          </w:tcPr>
          <w:p w:rsidR="00412AFF" w:rsidRPr="00412AFF" w:rsidRDefault="00412AFF" w:rsidP="008E3BD4">
            <w:pPr>
              <w:widowControl/>
              <w:spacing w:line="440" w:lineRule="exact"/>
              <w:ind w:firstLineChars="100" w:firstLine="320"/>
              <w:jc w:val="both"/>
              <w:rPr>
                <w:rFonts w:ascii="標楷體" w:eastAsia="標楷體" w:hAnsi="標楷體" w:cs="標楷體"/>
                <w:color w:val="000000"/>
                <w:sz w:val="32"/>
                <w:szCs w:val="32"/>
              </w:rPr>
            </w:pPr>
            <w:r w:rsidRPr="00412AFF">
              <w:rPr>
                <w:rFonts w:ascii="標楷體" w:eastAsia="標楷體" w:hAnsi="標楷體" w:cs="標楷體" w:hint="eastAsia"/>
                <w:color w:val="000000"/>
                <w:sz w:val="32"/>
                <w:szCs w:val="32"/>
              </w:rPr>
              <w:t>勞動及職業安全衛生研究所</w:t>
            </w:r>
          </w:p>
        </w:tc>
        <w:tc>
          <w:tcPr>
            <w:tcW w:w="952" w:type="pct"/>
            <w:vAlign w:val="center"/>
          </w:tcPr>
          <w:p w:rsidR="00412AFF" w:rsidRPr="00412AFF" w:rsidRDefault="00412AFF" w:rsidP="008E3BD4">
            <w:pPr>
              <w:spacing w:line="440" w:lineRule="exact"/>
              <w:jc w:val="distribute"/>
              <w:rPr>
                <w:rFonts w:ascii="標楷體" w:eastAsia="標楷體" w:hAnsi="標楷體"/>
                <w:sz w:val="32"/>
                <w:szCs w:val="32"/>
              </w:rPr>
            </w:pPr>
            <w:r w:rsidRPr="00412AFF">
              <w:rPr>
                <w:rFonts w:ascii="標楷體" w:eastAsia="標楷體" w:hAnsi="標楷體" w:hint="eastAsia"/>
                <w:sz w:val="32"/>
                <w:szCs w:val="32"/>
              </w:rPr>
              <w:t>所長</w:t>
            </w:r>
          </w:p>
        </w:tc>
        <w:tc>
          <w:tcPr>
            <w:tcW w:w="597" w:type="pct"/>
            <w:vAlign w:val="center"/>
          </w:tcPr>
          <w:p w:rsidR="00412AFF" w:rsidRPr="00412AFF" w:rsidRDefault="00412AFF" w:rsidP="008E3BD4">
            <w:pPr>
              <w:spacing w:line="440" w:lineRule="exact"/>
              <w:ind w:firstLineChars="34" w:firstLine="109"/>
              <w:jc w:val="center"/>
              <w:rPr>
                <w:rFonts w:ascii="標楷體" w:eastAsia="標楷體" w:hAnsi="標楷體"/>
                <w:color w:val="000000"/>
                <w:sz w:val="32"/>
                <w:szCs w:val="32"/>
              </w:rPr>
            </w:pPr>
            <w:r w:rsidRPr="00412AFF">
              <w:rPr>
                <w:rFonts w:ascii="標楷體" w:eastAsia="標楷體" w:hAnsi="標楷體" w:hint="eastAsia"/>
                <w:color w:val="000000"/>
                <w:sz w:val="32"/>
                <w:szCs w:val="32"/>
              </w:rPr>
              <w:t>劉傳名</w:t>
            </w:r>
          </w:p>
        </w:tc>
      </w:tr>
      <w:tr w:rsidR="00412AFF" w:rsidRPr="0033069E" w:rsidTr="00500165">
        <w:trPr>
          <w:trHeight w:val="454"/>
          <w:jc w:val="center"/>
        </w:trPr>
        <w:tc>
          <w:tcPr>
            <w:tcW w:w="830" w:type="pct"/>
            <w:vAlign w:val="center"/>
          </w:tcPr>
          <w:p w:rsidR="00412AFF" w:rsidRPr="0033069E" w:rsidRDefault="00412AFF" w:rsidP="008E3BD4">
            <w:pPr>
              <w:widowControl/>
              <w:spacing w:line="440" w:lineRule="exact"/>
              <w:ind w:leftChars="-20" w:left="-48"/>
              <w:jc w:val="both"/>
              <w:rPr>
                <w:rFonts w:ascii="標楷體" w:eastAsia="標楷體" w:hAnsi="標楷體"/>
                <w:color w:val="000000"/>
                <w:sz w:val="32"/>
                <w:szCs w:val="32"/>
              </w:rPr>
            </w:pPr>
          </w:p>
        </w:tc>
        <w:tc>
          <w:tcPr>
            <w:tcW w:w="2621" w:type="pct"/>
            <w:vAlign w:val="center"/>
          </w:tcPr>
          <w:p w:rsidR="00412AFF" w:rsidRPr="00412AFF" w:rsidRDefault="00412AFF" w:rsidP="008E3BD4">
            <w:pPr>
              <w:widowControl/>
              <w:spacing w:line="440" w:lineRule="exact"/>
              <w:ind w:firstLineChars="100" w:firstLine="320"/>
              <w:jc w:val="both"/>
              <w:rPr>
                <w:rFonts w:ascii="標楷體" w:eastAsia="標楷體" w:hAnsi="標楷體" w:cs="標楷體"/>
                <w:color w:val="000000"/>
                <w:sz w:val="32"/>
                <w:szCs w:val="32"/>
              </w:rPr>
            </w:pPr>
            <w:r w:rsidRPr="00412AFF">
              <w:rPr>
                <w:rFonts w:ascii="標楷體" w:eastAsia="標楷體" w:hAnsi="標楷體" w:cs="標楷體" w:hint="eastAsia"/>
                <w:color w:val="000000"/>
                <w:sz w:val="32"/>
                <w:szCs w:val="32"/>
              </w:rPr>
              <w:t>綜合規劃司</w:t>
            </w:r>
          </w:p>
        </w:tc>
        <w:tc>
          <w:tcPr>
            <w:tcW w:w="952" w:type="pct"/>
            <w:vAlign w:val="center"/>
          </w:tcPr>
          <w:p w:rsidR="00412AFF" w:rsidRPr="00412AFF" w:rsidRDefault="00412AFF" w:rsidP="008E3BD4">
            <w:pPr>
              <w:spacing w:line="440" w:lineRule="exact"/>
              <w:jc w:val="distribute"/>
              <w:rPr>
                <w:rFonts w:ascii="標楷體" w:eastAsia="標楷體" w:hAnsi="標楷體"/>
                <w:sz w:val="32"/>
                <w:szCs w:val="32"/>
              </w:rPr>
            </w:pPr>
            <w:r w:rsidRPr="00412AFF">
              <w:rPr>
                <w:rFonts w:ascii="標楷體" w:eastAsia="標楷體" w:hAnsi="標楷體" w:hint="eastAsia"/>
                <w:sz w:val="32"/>
                <w:szCs w:val="32"/>
              </w:rPr>
              <w:t>司長</w:t>
            </w:r>
          </w:p>
        </w:tc>
        <w:tc>
          <w:tcPr>
            <w:tcW w:w="597" w:type="pct"/>
            <w:vAlign w:val="center"/>
          </w:tcPr>
          <w:p w:rsidR="00412AFF" w:rsidRPr="00412AFF" w:rsidRDefault="00412AFF" w:rsidP="008E3BD4">
            <w:pPr>
              <w:spacing w:line="440" w:lineRule="exact"/>
              <w:ind w:firstLineChars="34" w:firstLine="109"/>
              <w:jc w:val="center"/>
              <w:rPr>
                <w:rFonts w:ascii="標楷體" w:eastAsia="標楷體" w:hAnsi="標楷體"/>
                <w:color w:val="000000"/>
                <w:sz w:val="32"/>
                <w:szCs w:val="32"/>
              </w:rPr>
            </w:pPr>
            <w:r w:rsidRPr="00412AFF">
              <w:rPr>
                <w:rFonts w:ascii="標楷體" w:eastAsia="標楷體" w:hAnsi="標楷體" w:hint="eastAsia"/>
                <w:color w:val="000000"/>
                <w:sz w:val="32"/>
                <w:szCs w:val="32"/>
              </w:rPr>
              <w:t>王厚誠</w:t>
            </w:r>
          </w:p>
        </w:tc>
      </w:tr>
      <w:tr w:rsidR="00412AFF" w:rsidRPr="0033069E" w:rsidTr="00500165">
        <w:trPr>
          <w:trHeight w:val="454"/>
          <w:jc w:val="center"/>
        </w:trPr>
        <w:tc>
          <w:tcPr>
            <w:tcW w:w="830" w:type="pct"/>
            <w:vAlign w:val="center"/>
          </w:tcPr>
          <w:p w:rsidR="00412AFF" w:rsidRPr="0033069E" w:rsidRDefault="00412AFF" w:rsidP="008E3BD4">
            <w:pPr>
              <w:widowControl/>
              <w:spacing w:line="440" w:lineRule="exact"/>
              <w:ind w:leftChars="-20" w:left="-48"/>
              <w:jc w:val="both"/>
              <w:rPr>
                <w:rFonts w:ascii="標楷體" w:eastAsia="標楷體" w:hAnsi="標楷體"/>
                <w:color w:val="000000"/>
                <w:sz w:val="32"/>
                <w:szCs w:val="32"/>
              </w:rPr>
            </w:pPr>
          </w:p>
        </w:tc>
        <w:tc>
          <w:tcPr>
            <w:tcW w:w="2621" w:type="pct"/>
            <w:vAlign w:val="center"/>
          </w:tcPr>
          <w:p w:rsidR="00412AFF" w:rsidRPr="00412AFF" w:rsidRDefault="00412AFF" w:rsidP="008E3BD4">
            <w:pPr>
              <w:widowControl/>
              <w:spacing w:line="440" w:lineRule="exact"/>
              <w:ind w:firstLineChars="100" w:firstLine="320"/>
              <w:jc w:val="both"/>
              <w:rPr>
                <w:rFonts w:ascii="標楷體" w:eastAsia="標楷體" w:hAnsi="標楷體" w:cs="標楷體"/>
                <w:color w:val="000000"/>
                <w:sz w:val="32"/>
                <w:szCs w:val="32"/>
              </w:rPr>
            </w:pPr>
            <w:r w:rsidRPr="00412AFF">
              <w:rPr>
                <w:rFonts w:ascii="標楷體" w:eastAsia="標楷體" w:hAnsi="標楷體" w:cs="標楷體" w:hint="eastAsia"/>
                <w:color w:val="000000"/>
                <w:sz w:val="32"/>
                <w:szCs w:val="32"/>
              </w:rPr>
              <w:t>勞動關係司</w:t>
            </w:r>
          </w:p>
        </w:tc>
        <w:tc>
          <w:tcPr>
            <w:tcW w:w="952" w:type="pct"/>
            <w:vAlign w:val="center"/>
          </w:tcPr>
          <w:p w:rsidR="00412AFF" w:rsidRPr="00412AFF" w:rsidRDefault="00412AFF" w:rsidP="008E3BD4">
            <w:pPr>
              <w:spacing w:line="440" w:lineRule="exact"/>
              <w:jc w:val="distribute"/>
              <w:rPr>
                <w:rFonts w:ascii="標楷體" w:eastAsia="標楷體" w:hAnsi="標楷體"/>
                <w:sz w:val="32"/>
                <w:szCs w:val="32"/>
              </w:rPr>
            </w:pPr>
            <w:r w:rsidRPr="00412AFF">
              <w:rPr>
                <w:rFonts w:ascii="標楷體" w:eastAsia="標楷體" w:hAnsi="標楷體" w:hint="eastAsia"/>
                <w:sz w:val="32"/>
                <w:szCs w:val="32"/>
              </w:rPr>
              <w:t>司長</w:t>
            </w:r>
          </w:p>
        </w:tc>
        <w:tc>
          <w:tcPr>
            <w:tcW w:w="597" w:type="pct"/>
            <w:vAlign w:val="center"/>
          </w:tcPr>
          <w:p w:rsidR="00412AFF" w:rsidRPr="00412AFF" w:rsidRDefault="00412AFF" w:rsidP="008E3BD4">
            <w:pPr>
              <w:spacing w:line="440" w:lineRule="exact"/>
              <w:ind w:firstLineChars="34" w:firstLine="109"/>
              <w:jc w:val="center"/>
              <w:rPr>
                <w:rFonts w:ascii="標楷體" w:eastAsia="標楷體" w:hAnsi="標楷體"/>
                <w:color w:val="000000"/>
                <w:sz w:val="32"/>
                <w:szCs w:val="32"/>
              </w:rPr>
            </w:pPr>
            <w:r w:rsidRPr="00412AFF">
              <w:rPr>
                <w:rFonts w:ascii="標楷體" w:eastAsia="標楷體" w:hAnsi="標楷體" w:hint="eastAsia"/>
                <w:color w:val="000000"/>
                <w:sz w:val="32"/>
                <w:szCs w:val="32"/>
              </w:rPr>
              <w:t>王厚偉</w:t>
            </w:r>
          </w:p>
        </w:tc>
      </w:tr>
      <w:tr w:rsidR="00412AFF" w:rsidRPr="0033069E" w:rsidTr="00500165">
        <w:trPr>
          <w:trHeight w:val="454"/>
          <w:jc w:val="center"/>
        </w:trPr>
        <w:tc>
          <w:tcPr>
            <w:tcW w:w="830" w:type="pct"/>
            <w:vAlign w:val="center"/>
          </w:tcPr>
          <w:p w:rsidR="00412AFF" w:rsidRPr="0033069E" w:rsidRDefault="00412AFF" w:rsidP="008E3BD4">
            <w:pPr>
              <w:widowControl/>
              <w:spacing w:line="440" w:lineRule="exact"/>
              <w:ind w:leftChars="-20" w:left="-48"/>
              <w:jc w:val="both"/>
              <w:rPr>
                <w:rFonts w:ascii="標楷體" w:eastAsia="標楷體" w:hAnsi="標楷體"/>
                <w:color w:val="000000"/>
                <w:sz w:val="32"/>
                <w:szCs w:val="32"/>
              </w:rPr>
            </w:pPr>
          </w:p>
        </w:tc>
        <w:tc>
          <w:tcPr>
            <w:tcW w:w="2621" w:type="pct"/>
            <w:vAlign w:val="center"/>
          </w:tcPr>
          <w:p w:rsidR="00412AFF" w:rsidRPr="00412AFF" w:rsidRDefault="00412AFF" w:rsidP="008E3BD4">
            <w:pPr>
              <w:widowControl/>
              <w:spacing w:line="440" w:lineRule="exact"/>
              <w:ind w:firstLineChars="100" w:firstLine="320"/>
              <w:jc w:val="both"/>
              <w:rPr>
                <w:rFonts w:ascii="標楷體" w:eastAsia="標楷體" w:hAnsi="標楷體" w:cs="標楷體"/>
                <w:color w:val="000000"/>
                <w:sz w:val="32"/>
                <w:szCs w:val="32"/>
              </w:rPr>
            </w:pPr>
            <w:r w:rsidRPr="00412AFF">
              <w:rPr>
                <w:rFonts w:ascii="標楷體" w:eastAsia="標楷體" w:hAnsi="標楷體" w:cs="標楷體" w:hint="eastAsia"/>
                <w:color w:val="000000"/>
                <w:sz w:val="32"/>
                <w:szCs w:val="32"/>
              </w:rPr>
              <w:t>勞動保險司</w:t>
            </w:r>
          </w:p>
        </w:tc>
        <w:tc>
          <w:tcPr>
            <w:tcW w:w="952" w:type="pct"/>
            <w:vAlign w:val="center"/>
          </w:tcPr>
          <w:p w:rsidR="00412AFF" w:rsidRPr="00412AFF" w:rsidRDefault="00412AFF" w:rsidP="008E3BD4">
            <w:pPr>
              <w:spacing w:line="440" w:lineRule="exact"/>
              <w:jc w:val="distribute"/>
              <w:rPr>
                <w:rFonts w:ascii="標楷體" w:eastAsia="標楷體" w:hAnsi="標楷體"/>
                <w:sz w:val="32"/>
                <w:szCs w:val="32"/>
              </w:rPr>
            </w:pPr>
            <w:r w:rsidRPr="00412AFF">
              <w:rPr>
                <w:rFonts w:ascii="標楷體" w:eastAsia="標楷體" w:hAnsi="標楷體" w:hint="eastAsia"/>
                <w:sz w:val="32"/>
                <w:szCs w:val="32"/>
              </w:rPr>
              <w:t>代理司長</w:t>
            </w:r>
          </w:p>
        </w:tc>
        <w:tc>
          <w:tcPr>
            <w:tcW w:w="597" w:type="pct"/>
            <w:vAlign w:val="center"/>
          </w:tcPr>
          <w:p w:rsidR="00412AFF" w:rsidRPr="00412AFF" w:rsidRDefault="00412AFF" w:rsidP="008E3BD4">
            <w:pPr>
              <w:spacing w:line="440" w:lineRule="exact"/>
              <w:ind w:firstLineChars="34" w:firstLine="109"/>
              <w:jc w:val="center"/>
              <w:rPr>
                <w:rFonts w:ascii="標楷體" w:eastAsia="標楷體" w:hAnsi="標楷體"/>
                <w:color w:val="000000"/>
                <w:sz w:val="32"/>
                <w:szCs w:val="32"/>
              </w:rPr>
            </w:pPr>
            <w:r w:rsidRPr="00412AFF">
              <w:rPr>
                <w:rFonts w:ascii="標楷體" w:eastAsia="標楷體" w:hAnsi="標楷體" w:hint="eastAsia"/>
                <w:color w:val="000000"/>
                <w:sz w:val="32"/>
                <w:szCs w:val="32"/>
              </w:rPr>
              <w:t>白麗真</w:t>
            </w:r>
          </w:p>
        </w:tc>
      </w:tr>
      <w:tr w:rsidR="00412AFF" w:rsidRPr="0033069E" w:rsidTr="00500165">
        <w:trPr>
          <w:trHeight w:val="454"/>
          <w:jc w:val="center"/>
        </w:trPr>
        <w:tc>
          <w:tcPr>
            <w:tcW w:w="830" w:type="pct"/>
            <w:vAlign w:val="center"/>
          </w:tcPr>
          <w:p w:rsidR="00412AFF" w:rsidRPr="0033069E" w:rsidRDefault="00412AFF" w:rsidP="008E3BD4">
            <w:pPr>
              <w:widowControl/>
              <w:spacing w:line="440" w:lineRule="exact"/>
              <w:ind w:leftChars="-20" w:left="-48"/>
              <w:jc w:val="both"/>
              <w:rPr>
                <w:rFonts w:ascii="標楷體" w:eastAsia="標楷體" w:hAnsi="標楷體"/>
                <w:color w:val="000000"/>
                <w:sz w:val="32"/>
                <w:szCs w:val="32"/>
              </w:rPr>
            </w:pPr>
          </w:p>
        </w:tc>
        <w:tc>
          <w:tcPr>
            <w:tcW w:w="2621" w:type="pct"/>
            <w:vAlign w:val="center"/>
          </w:tcPr>
          <w:p w:rsidR="00412AFF" w:rsidRPr="00412AFF" w:rsidRDefault="00412AFF" w:rsidP="008E3BD4">
            <w:pPr>
              <w:widowControl/>
              <w:spacing w:line="440" w:lineRule="exact"/>
              <w:ind w:firstLineChars="100" w:firstLine="320"/>
              <w:jc w:val="both"/>
              <w:rPr>
                <w:rFonts w:ascii="標楷體" w:eastAsia="標楷體" w:hAnsi="標楷體" w:cs="標楷體"/>
                <w:color w:val="000000"/>
                <w:sz w:val="32"/>
                <w:szCs w:val="32"/>
              </w:rPr>
            </w:pPr>
            <w:r w:rsidRPr="00412AFF">
              <w:rPr>
                <w:rFonts w:ascii="標楷體" w:eastAsia="標楷體" w:hAnsi="標楷體" w:cs="標楷體" w:hint="eastAsia"/>
                <w:color w:val="000000"/>
                <w:sz w:val="32"/>
                <w:szCs w:val="32"/>
              </w:rPr>
              <w:t>勞動福祉退休司</w:t>
            </w:r>
          </w:p>
        </w:tc>
        <w:tc>
          <w:tcPr>
            <w:tcW w:w="952" w:type="pct"/>
            <w:vAlign w:val="center"/>
          </w:tcPr>
          <w:p w:rsidR="00412AFF" w:rsidRPr="00412AFF" w:rsidRDefault="00412AFF" w:rsidP="008E3BD4">
            <w:pPr>
              <w:spacing w:line="440" w:lineRule="exact"/>
              <w:jc w:val="distribute"/>
              <w:rPr>
                <w:rFonts w:ascii="標楷體" w:eastAsia="標楷體" w:hAnsi="標楷體"/>
                <w:sz w:val="32"/>
                <w:szCs w:val="32"/>
              </w:rPr>
            </w:pPr>
            <w:r w:rsidRPr="00412AFF">
              <w:rPr>
                <w:rFonts w:ascii="標楷體" w:eastAsia="標楷體" w:hAnsi="標楷體" w:hint="eastAsia"/>
                <w:sz w:val="32"/>
                <w:szCs w:val="32"/>
              </w:rPr>
              <w:t>司長</w:t>
            </w:r>
          </w:p>
        </w:tc>
        <w:tc>
          <w:tcPr>
            <w:tcW w:w="597" w:type="pct"/>
            <w:vAlign w:val="center"/>
          </w:tcPr>
          <w:p w:rsidR="00412AFF" w:rsidRPr="00412AFF" w:rsidRDefault="00412AFF" w:rsidP="008E3BD4">
            <w:pPr>
              <w:spacing w:line="440" w:lineRule="exact"/>
              <w:ind w:firstLineChars="34" w:firstLine="109"/>
              <w:jc w:val="center"/>
              <w:rPr>
                <w:rFonts w:ascii="標楷體" w:eastAsia="標楷體" w:hAnsi="標楷體"/>
                <w:color w:val="000000"/>
                <w:sz w:val="32"/>
                <w:szCs w:val="32"/>
              </w:rPr>
            </w:pPr>
            <w:r w:rsidRPr="00412AFF">
              <w:rPr>
                <w:rFonts w:ascii="標楷體" w:eastAsia="標楷體" w:hAnsi="標楷體" w:hint="eastAsia"/>
                <w:color w:val="000000"/>
                <w:sz w:val="32"/>
                <w:szCs w:val="32"/>
              </w:rPr>
              <w:t>孫碧霞</w:t>
            </w:r>
          </w:p>
        </w:tc>
      </w:tr>
      <w:tr w:rsidR="00412AFF" w:rsidRPr="0033069E" w:rsidTr="00500165">
        <w:trPr>
          <w:trHeight w:val="454"/>
          <w:jc w:val="center"/>
        </w:trPr>
        <w:tc>
          <w:tcPr>
            <w:tcW w:w="830" w:type="pct"/>
            <w:vAlign w:val="center"/>
          </w:tcPr>
          <w:p w:rsidR="00412AFF" w:rsidRPr="0033069E" w:rsidRDefault="00412AFF" w:rsidP="008E3BD4">
            <w:pPr>
              <w:widowControl/>
              <w:spacing w:line="440" w:lineRule="exact"/>
              <w:ind w:leftChars="-20" w:left="-48"/>
              <w:jc w:val="both"/>
              <w:rPr>
                <w:rFonts w:ascii="標楷體" w:eastAsia="標楷體" w:hAnsi="標楷體"/>
                <w:color w:val="000000"/>
                <w:sz w:val="32"/>
                <w:szCs w:val="32"/>
              </w:rPr>
            </w:pPr>
          </w:p>
        </w:tc>
        <w:tc>
          <w:tcPr>
            <w:tcW w:w="2621" w:type="pct"/>
            <w:vAlign w:val="center"/>
          </w:tcPr>
          <w:p w:rsidR="00412AFF" w:rsidRPr="00412AFF" w:rsidRDefault="00412AFF" w:rsidP="008E3BD4">
            <w:pPr>
              <w:widowControl/>
              <w:spacing w:line="440" w:lineRule="exact"/>
              <w:ind w:firstLineChars="100" w:firstLine="320"/>
              <w:jc w:val="both"/>
              <w:rPr>
                <w:rFonts w:ascii="標楷體" w:eastAsia="標楷體" w:hAnsi="標楷體" w:cs="標楷體"/>
                <w:color w:val="000000"/>
                <w:sz w:val="32"/>
                <w:szCs w:val="32"/>
              </w:rPr>
            </w:pPr>
            <w:r w:rsidRPr="00412AFF">
              <w:rPr>
                <w:rFonts w:ascii="標楷體" w:eastAsia="標楷體" w:hAnsi="標楷體" w:cs="標楷體" w:hint="eastAsia"/>
                <w:color w:val="000000"/>
                <w:sz w:val="32"/>
                <w:szCs w:val="32"/>
              </w:rPr>
              <w:t>勞動條件及就業平等司</w:t>
            </w:r>
          </w:p>
        </w:tc>
        <w:tc>
          <w:tcPr>
            <w:tcW w:w="952" w:type="pct"/>
            <w:vAlign w:val="center"/>
          </w:tcPr>
          <w:p w:rsidR="00412AFF" w:rsidRPr="00412AFF" w:rsidRDefault="00412AFF" w:rsidP="008E3BD4">
            <w:pPr>
              <w:spacing w:line="440" w:lineRule="exact"/>
              <w:jc w:val="distribute"/>
              <w:rPr>
                <w:rFonts w:ascii="標楷體" w:eastAsia="標楷體" w:hAnsi="標楷體"/>
                <w:sz w:val="32"/>
                <w:szCs w:val="32"/>
              </w:rPr>
            </w:pPr>
            <w:r w:rsidRPr="00412AFF">
              <w:rPr>
                <w:rFonts w:ascii="標楷體" w:eastAsia="標楷體" w:hAnsi="標楷體" w:hint="eastAsia"/>
                <w:sz w:val="32"/>
                <w:szCs w:val="32"/>
              </w:rPr>
              <w:t>司長</w:t>
            </w:r>
          </w:p>
        </w:tc>
        <w:tc>
          <w:tcPr>
            <w:tcW w:w="597" w:type="pct"/>
            <w:vAlign w:val="center"/>
          </w:tcPr>
          <w:p w:rsidR="00412AFF" w:rsidRPr="00412AFF" w:rsidRDefault="00412AFF" w:rsidP="008E3BD4">
            <w:pPr>
              <w:spacing w:line="440" w:lineRule="exact"/>
              <w:ind w:firstLineChars="34" w:firstLine="109"/>
              <w:jc w:val="center"/>
              <w:rPr>
                <w:rFonts w:ascii="標楷體" w:eastAsia="標楷體" w:hAnsi="標楷體"/>
                <w:color w:val="000000"/>
                <w:sz w:val="32"/>
                <w:szCs w:val="32"/>
              </w:rPr>
            </w:pPr>
            <w:r w:rsidRPr="00412AFF">
              <w:rPr>
                <w:rFonts w:ascii="標楷體" w:eastAsia="標楷體" w:hAnsi="標楷體" w:hint="eastAsia"/>
                <w:color w:val="000000"/>
                <w:sz w:val="32"/>
                <w:szCs w:val="32"/>
              </w:rPr>
              <w:t>謝倩蒨</w:t>
            </w:r>
          </w:p>
        </w:tc>
      </w:tr>
      <w:tr w:rsidR="00412AFF" w:rsidRPr="0033069E" w:rsidTr="00500165">
        <w:trPr>
          <w:trHeight w:val="454"/>
          <w:jc w:val="center"/>
        </w:trPr>
        <w:tc>
          <w:tcPr>
            <w:tcW w:w="830" w:type="pct"/>
            <w:vAlign w:val="center"/>
          </w:tcPr>
          <w:p w:rsidR="00412AFF" w:rsidRPr="0033069E" w:rsidRDefault="00412AFF" w:rsidP="008E3BD4">
            <w:pPr>
              <w:widowControl/>
              <w:spacing w:line="440" w:lineRule="exact"/>
              <w:ind w:leftChars="-20" w:left="-48"/>
              <w:jc w:val="both"/>
              <w:rPr>
                <w:rFonts w:ascii="標楷體" w:eastAsia="標楷體" w:hAnsi="標楷體"/>
                <w:color w:val="000000"/>
                <w:sz w:val="32"/>
                <w:szCs w:val="32"/>
              </w:rPr>
            </w:pPr>
          </w:p>
        </w:tc>
        <w:tc>
          <w:tcPr>
            <w:tcW w:w="2621" w:type="pct"/>
            <w:vAlign w:val="center"/>
          </w:tcPr>
          <w:p w:rsidR="00412AFF" w:rsidRPr="00412AFF" w:rsidRDefault="00412AFF" w:rsidP="008E3BD4">
            <w:pPr>
              <w:widowControl/>
              <w:spacing w:line="440" w:lineRule="exact"/>
              <w:ind w:firstLineChars="100" w:firstLine="320"/>
              <w:jc w:val="both"/>
              <w:rPr>
                <w:rFonts w:ascii="標楷體" w:eastAsia="標楷體" w:hAnsi="標楷體" w:cs="標楷體"/>
                <w:color w:val="000000"/>
                <w:sz w:val="32"/>
                <w:szCs w:val="32"/>
              </w:rPr>
            </w:pPr>
            <w:r w:rsidRPr="00412AFF">
              <w:rPr>
                <w:rFonts w:ascii="標楷體" w:eastAsia="標楷體" w:hAnsi="標楷體" w:cs="標楷體" w:hint="eastAsia"/>
                <w:color w:val="000000"/>
                <w:sz w:val="32"/>
                <w:szCs w:val="32"/>
              </w:rPr>
              <w:t>勞動法務司</w:t>
            </w:r>
          </w:p>
        </w:tc>
        <w:tc>
          <w:tcPr>
            <w:tcW w:w="952" w:type="pct"/>
            <w:vAlign w:val="center"/>
          </w:tcPr>
          <w:p w:rsidR="00412AFF" w:rsidRPr="00412AFF" w:rsidRDefault="00412AFF" w:rsidP="008E3BD4">
            <w:pPr>
              <w:spacing w:line="440" w:lineRule="exact"/>
              <w:jc w:val="distribute"/>
              <w:rPr>
                <w:rFonts w:ascii="標楷體" w:eastAsia="標楷體" w:hAnsi="標楷體"/>
                <w:sz w:val="32"/>
                <w:szCs w:val="32"/>
              </w:rPr>
            </w:pPr>
            <w:r w:rsidRPr="00412AFF">
              <w:rPr>
                <w:rFonts w:ascii="標楷體" w:eastAsia="標楷體" w:hAnsi="標楷體" w:hint="eastAsia"/>
                <w:sz w:val="32"/>
                <w:szCs w:val="32"/>
              </w:rPr>
              <w:t>代理司長</w:t>
            </w:r>
          </w:p>
        </w:tc>
        <w:tc>
          <w:tcPr>
            <w:tcW w:w="597" w:type="pct"/>
            <w:vAlign w:val="center"/>
          </w:tcPr>
          <w:p w:rsidR="00412AFF" w:rsidRPr="00412AFF" w:rsidRDefault="00412AFF" w:rsidP="008E3BD4">
            <w:pPr>
              <w:spacing w:line="440" w:lineRule="exact"/>
              <w:ind w:firstLineChars="34" w:firstLine="109"/>
              <w:jc w:val="center"/>
              <w:rPr>
                <w:rFonts w:ascii="標楷體" w:eastAsia="標楷體" w:hAnsi="標楷體"/>
                <w:color w:val="000000"/>
                <w:sz w:val="32"/>
                <w:szCs w:val="32"/>
              </w:rPr>
            </w:pPr>
            <w:r w:rsidRPr="00412AFF">
              <w:rPr>
                <w:rFonts w:ascii="標楷體" w:eastAsia="標楷體" w:hAnsi="標楷體" w:hint="eastAsia"/>
                <w:color w:val="000000"/>
                <w:sz w:val="32"/>
                <w:szCs w:val="32"/>
              </w:rPr>
              <w:t>傅慧芝</w:t>
            </w:r>
          </w:p>
        </w:tc>
      </w:tr>
      <w:tr w:rsidR="00412AFF" w:rsidRPr="0033069E" w:rsidTr="00500165">
        <w:trPr>
          <w:trHeight w:val="454"/>
          <w:jc w:val="center"/>
        </w:trPr>
        <w:tc>
          <w:tcPr>
            <w:tcW w:w="830" w:type="pct"/>
            <w:vAlign w:val="center"/>
          </w:tcPr>
          <w:p w:rsidR="00412AFF" w:rsidRPr="00BC245D" w:rsidRDefault="00412AFF" w:rsidP="008E3BD4">
            <w:pPr>
              <w:widowControl/>
              <w:spacing w:line="440" w:lineRule="exact"/>
              <w:jc w:val="both"/>
              <w:rPr>
                <w:rFonts w:ascii="標楷體" w:eastAsia="標楷體" w:hAnsi="標楷體" w:cs="標楷體"/>
                <w:color w:val="000000"/>
                <w:sz w:val="32"/>
                <w:szCs w:val="32"/>
              </w:rPr>
            </w:pPr>
          </w:p>
        </w:tc>
        <w:tc>
          <w:tcPr>
            <w:tcW w:w="2621" w:type="pct"/>
            <w:vAlign w:val="center"/>
          </w:tcPr>
          <w:p w:rsidR="00412AFF" w:rsidRPr="00412AFF" w:rsidRDefault="00412AFF" w:rsidP="008E3BD4">
            <w:pPr>
              <w:widowControl/>
              <w:spacing w:line="440" w:lineRule="exact"/>
              <w:ind w:firstLineChars="100" w:firstLine="320"/>
              <w:jc w:val="both"/>
              <w:rPr>
                <w:rFonts w:ascii="標楷體" w:eastAsia="標楷體" w:hAnsi="標楷體" w:cs="標楷體"/>
                <w:color w:val="000000"/>
                <w:sz w:val="32"/>
                <w:szCs w:val="32"/>
              </w:rPr>
            </w:pPr>
            <w:r w:rsidRPr="00412AFF">
              <w:rPr>
                <w:rFonts w:ascii="標楷體" w:eastAsia="標楷體" w:hAnsi="標楷體" w:cs="標楷體" w:hint="eastAsia"/>
                <w:color w:val="000000"/>
                <w:sz w:val="32"/>
                <w:szCs w:val="32"/>
              </w:rPr>
              <w:t>秘書處</w:t>
            </w:r>
          </w:p>
        </w:tc>
        <w:tc>
          <w:tcPr>
            <w:tcW w:w="952" w:type="pct"/>
            <w:vAlign w:val="center"/>
          </w:tcPr>
          <w:p w:rsidR="00412AFF" w:rsidRPr="00412AFF" w:rsidRDefault="00412AFF" w:rsidP="008E3BD4">
            <w:pPr>
              <w:spacing w:line="440" w:lineRule="exact"/>
              <w:jc w:val="distribute"/>
              <w:rPr>
                <w:rFonts w:ascii="標楷體" w:eastAsia="標楷體" w:hAnsi="標楷體"/>
                <w:sz w:val="32"/>
                <w:szCs w:val="32"/>
              </w:rPr>
            </w:pPr>
            <w:r w:rsidRPr="00412AFF">
              <w:rPr>
                <w:rFonts w:ascii="標楷體" w:eastAsia="標楷體" w:hAnsi="標楷體" w:hint="eastAsia"/>
                <w:sz w:val="32"/>
                <w:szCs w:val="32"/>
              </w:rPr>
              <w:t>處長</w:t>
            </w:r>
          </w:p>
        </w:tc>
        <w:tc>
          <w:tcPr>
            <w:tcW w:w="597" w:type="pct"/>
            <w:vAlign w:val="center"/>
          </w:tcPr>
          <w:p w:rsidR="00412AFF" w:rsidRPr="00412AFF" w:rsidRDefault="00412AFF" w:rsidP="008E3BD4">
            <w:pPr>
              <w:spacing w:line="440" w:lineRule="exact"/>
              <w:ind w:firstLineChars="34" w:firstLine="109"/>
              <w:jc w:val="center"/>
              <w:rPr>
                <w:rFonts w:ascii="標楷體" w:eastAsia="標楷體" w:hAnsi="標楷體"/>
                <w:color w:val="000000"/>
                <w:sz w:val="32"/>
                <w:szCs w:val="32"/>
              </w:rPr>
            </w:pPr>
            <w:r w:rsidRPr="00412AFF">
              <w:rPr>
                <w:rFonts w:ascii="標楷體" w:eastAsia="標楷體" w:hAnsi="標楷體" w:hint="eastAsia"/>
                <w:color w:val="000000"/>
                <w:sz w:val="32"/>
                <w:szCs w:val="32"/>
              </w:rPr>
              <w:t>丁玉珍</w:t>
            </w:r>
          </w:p>
        </w:tc>
      </w:tr>
      <w:tr w:rsidR="00412AFF" w:rsidRPr="00226E78" w:rsidTr="00500165">
        <w:trPr>
          <w:trHeight w:val="454"/>
          <w:jc w:val="center"/>
        </w:trPr>
        <w:tc>
          <w:tcPr>
            <w:tcW w:w="830" w:type="pct"/>
            <w:vAlign w:val="center"/>
          </w:tcPr>
          <w:p w:rsidR="00412AFF" w:rsidRPr="0033069E" w:rsidRDefault="00412AFF" w:rsidP="008E3BD4">
            <w:pPr>
              <w:widowControl/>
              <w:spacing w:line="440" w:lineRule="exact"/>
              <w:ind w:leftChars="-20" w:left="-48"/>
              <w:jc w:val="both"/>
              <w:rPr>
                <w:rFonts w:ascii="標楷體" w:eastAsia="標楷體" w:hAnsi="標楷體"/>
                <w:color w:val="000000"/>
                <w:sz w:val="32"/>
                <w:szCs w:val="32"/>
              </w:rPr>
            </w:pPr>
          </w:p>
        </w:tc>
        <w:tc>
          <w:tcPr>
            <w:tcW w:w="2621" w:type="pct"/>
            <w:vAlign w:val="center"/>
          </w:tcPr>
          <w:p w:rsidR="00412AFF" w:rsidRPr="00412AFF" w:rsidRDefault="00412AFF" w:rsidP="008E3BD4">
            <w:pPr>
              <w:widowControl/>
              <w:spacing w:line="440" w:lineRule="exact"/>
              <w:ind w:firstLineChars="100" w:firstLine="320"/>
              <w:jc w:val="both"/>
              <w:rPr>
                <w:rFonts w:ascii="標楷體" w:eastAsia="標楷體" w:hAnsi="標楷體" w:cs="標楷體"/>
                <w:color w:val="000000"/>
                <w:sz w:val="32"/>
                <w:szCs w:val="32"/>
              </w:rPr>
            </w:pPr>
            <w:r w:rsidRPr="00412AFF">
              <w:rPr>
                <w:rFonts w:ascii="標楷體" w:eastAsia="標楷體" w:hAnsi="標楷體" w:cs="標楷體" w:hint="eastAsia"/>
                <w:color w:val="000000"/>
                <w:sz w:val="32"/>
                <w:szCs w:val="32"/>
              </w:rPr>
              <w:t>人事處</w:t>
            </w:r>
          </w:p>
        </w:tc>
        <w:tc>
          <w:tcPr>
            <w:tcW w:w="952" w:type="pct"/>
            <w:vAlign w:val="center"/>
          </w:tcPr>
          <w:p w:rsidR="00412AFF" w:rsidRPr="00412AFF" w:rsidRDefault="00412AFF" w:rsidP="008E3BD4">
            <w:pPr>
              <w:spacing w:line="440" w:lineRule="exact"/>
              <w:jc w:val="distribute"/>
              <w:rPr>
                <w:rFonts w:ascii="標楷體" w:eastAsia="標楷體" w:hAnsi="標楷體"/>
                <w:sz w:val="32"/>
                <w:szCs w:val="32"/>
              </w:rPr>
            </w:pPr>
            <w:r w:rsidRPr="00412AFF">
              <w:rPr>
                <w:rFonts w:ascii="標楷體" w:eastAsia="標楷體" w:hAnsi="標楷體" w:hint="eastAsia"/>
                <w:sz w:val="32"/>
                <w:szCs w:val="32"/>
              </w:rPr>
              <w:t>處長</w:t>
            </w:r>
          </w:p>
        </w:tc>
        <w:tc>
          <w:tcPr>
            <w:tcW w:w="597" w:type="pct"/>
            <w:vAlign w:val="center"/>
          </w:tcPr>
          <w:p w:rsidR="00412AFF" w:rsidRPr="00412AFF" w:rsidRDefault="00412AFF" w:rsidP="008E3BD4">
            <w:pPr>
              <w:spacing w:line="440" w:lineRule="exact"/>
              <w:ind w:firstLineChars="34" w:firstLine="109"/>
              <w:jc w:val="center"/>
              <w:rPr>
                <w:rFonts w:ascii="標楷體" w:eastAsia="標楷體" w:hAnsi="標楷體"/>
                <w:color w:val="000000"/>
                <w:sz w:val="32"/>
                <w:szCs w:val="32"/>
              </w:rPr>
            </w:pPr>
            <w:r w:rsidRPr="00412AFF">
              <w:rPr>
                <w:rFonts w:ascii="標楷體" w:eastAsia="標楷體" w:hAnsi="標楷體" w:hint="eastAsia"/>
                <w:color w:val="000000"/>
                <w:sz w:val="32"/>
                <w:szCs w:val="32"/>
              </w:rPr>
              <w:t>蕭</w:t>
            </w:r>
            <w:r w:rsidR="00502AC8">
              <w:rPr>
                <w:rFonts w:ascii="標楷體" w:eastAsia="標楷體" w:hAnsi="標楷體" w:hint="eastAsia"/>
                <w:color w:val="000000"/>
                <w:sz w:val="32"/>
                <w:szCs w:val="32"/>
              </w:rPr>
              <w:t xml:space="preserve">  </w:t>
            </w:r>
            <w:r w:rsidRPr="00412AFF">
              <w:rPr>
                <w:rFonts w:ascii="標楷體" w:eastAsia="標楷體" w:hAnsi="標楷體" w:hint="eastAsia"/>
                <w:color w:val="000000"/>
                <w:sz w:val="32"/>
                <w:szCs w:val="32"/>
              </w:rPr>
              <w:t>鈺</w:t>
            </w:r>
          </w:p>
        </w:tc>
      </w:tr>
      <w:tr w:rsidR="00412AFF" w:rsidRPr="00226E78" w:rsidTr="00500165">
        <w:trPr>
          <w:trHeight w:val="454"/>
          <w:jc w:val="center"/>
        </w:trPr>
        <w:tc>
          <w:tcPr>
            <w:tcW w:w="830" w:type="pct"/>
            <w:vAlign w:val="center"/>
          </w:tcPr>
          <w:p w:rsidR="00412AFF" w:rsidRPr="00BC245D" w:rsidRDefault="00412AFF" w:rsidP="008E3BD4">
            <w:pPr>
              <w:widowControl/>
              <w:spacing w:line="440" w:lineRule="exact"/>
              <w:jc w:val="both"/>
              <w:rPr>
                <w:rFonts w:ascii="標楷體" w:eastAsia="標楷體" w:hAnsi="標楷體" w:cs="標楷體"/>
                <w:color w:val="000000"/>
                <w:sz w:val="32"/>
                <w:szCs w:val="32"/>
              </w:rPr>
            </w:pPr>
          </w:p>
        </w:tc>
        <w:tc>
          <w:tcPr>
            <w:tcW w:w="2621" w:type="pct"/>
            <w:vAlign w:val="center"/>
          </w:tcPr>
          <w:p w:rsidR="00412AFF" w:rsidRPr="00412AFF" w:rsidRDefault="00412AFF" w:rsidP="008E3BD4">
            <w:pPr>
              <w:widowControl/>
              <w:spacing w:line="440" w:lineRule="exact"/>
              <w:ind w:firstLineChars="100" w:firstLine="320"/>
              <w:jc w:val="both"/>
              <w:rPr>
                <w:rFonts w:ascii="標楷體" w:eastAsia="標楷體" w:hAnsi="標楷體" w:cs="標楷體"/>
                <w:color w:val="000000"/>
                <w:sz w:val="32"/>
                <w:szCs w:val="32"/>
              </w:rPr>
            </w:pPr>
            <w:r w:rsidRPr="00412AFF">
              <w:rPr>
                <w:rFonts w:ascii="標楷體" w:eastAsia="標楷體" w:hAnsi="標楷體" w:cs="標楷體" w:hint="eastAsia"/>
                <w:color w:val="000000"/>
                <w:sz w:val="32"/>
                <w:szCs w:val="32"/>
              </w:rPr>
              <w:t>政風處</w:t>
            </w:r>
          </w:p>
        </w:tc>
        <w:tc>
          <w:tcPr>
            <w:tcW w:w="952" w:type="pct"/>
            <w:vAlign w:val="center"/>
          </w:tcPr>
          <w:p w:rsidR="00412AFF" w:rsidRPr="00412AFF" w:rsidRDefault="00412AFF" w:rsidP="008E3BD4">
            <w:pPr>
              <w:spacing w:line="440" w:lineRule="exact"/>
              <w:jc w:val="distribute"/>
              <w:rPr>
                <w:rFonts w:ascii="標楷體" w:eastAsia="標楷體" w:hAnsi="標楷體"/>
                <w:sz w:val="32"/>
                <w:szCs w:val="32"/>
              </w:rPr>
            </w:pPr>
            <w:r w:rsidRPr="00412AFF">
              <w:rPr>
                <w:rFonts w:ascii="標楷體" w:eastAsia="標楷體" w:hAnsi="標楷體" w:hint="eastAsia"/>
                <w:sz w:val="32"/>
                <w:szCs w:val="32"/>
              </w:rPr>
              <w:t>處長</w:t>
            </w:r>
          </w:p>
        </w:tc>
        <w:tc>
          <w:tcPr>
            <w:tcW w:w="597" w:type="pct"/>
            <w:vAlign w:val="center"/>
          </w:tcPr>
          <w:p w:rsidR="00412AFF" w:rsidRPr="00412AFF" w:rsidRDefault="00412AFF" w:rsidP="008E3BD4">
            <w:pPr>
              <w:spacing w:line="440" w:lineRule="exact"/>
              <w:ind w:firstLineChars="34" w:firstLine="109"/>
              <w:jc w:val="center"/>
              <w:rPr>
                <w:rFonts w:ascii="標楷體" w:eastAsia="標楷體" w:hAnsi="標楷體"/>
                <w:color w:val="000000"/>
                <w:sz w:val="32"/>
                <w:szCs w:val="32"/>
              </w:rPr>
            </w:pPr>
            <w:r w:rsidRPr="00412AFF">
              <w:rPr>
                <w:rFonts w:ascii="標楷體" w:eastAsia="標楷體" w:hAnsi="標楷體" w:hint="eastAsia"/>
                <w:color w:val="000000"/>
                <w:sz w:val="32"/>
                <w:szCs w:val="32"/>
              </w:rPr>
              <w:t>林進丁</w:t>
            </w:r>
          </w:p>
        </w:tc>
      </w:tr>
      <w:tr w:rsidR="00412AFF" w:rsidRPr="00226E78" w:rsidTr="00500165">
        <w:trPr>
          <w:trHeight w:val="454"/>
          <w:jc w:val="center"/>
        </w:trPr>
        <w:tc>
          <w:tcPr>
            <w:tcW w:w="830" w:type="pct"/>
            <w:vAlign w:val="center"/>
          </w:tcPr>
          <w:p w:rsidR="00412AFF" w:rsidRPr="00BC245D" w:rsidRDefault="00412AFF" w:rsidP="008E3BD4">
            <w:pPr>
              <w:widowControl/>
              <w:spacing w:line="440" w:lineRule="exact"/>
              <w:jc w:val="both"/>
              <w:rPr>
                <w:rFonts w:ascii="標楷體" w:eastAsia="標楷體" w:hAnsi="標楷體" w:cs="標楷體"/>
                <w:color w:val="000000"/>
                <w:sz w:val="32"/>
                <w:szCs w:val="32"/>
              </w:rPr>
            </w:pPr>
          </w:p>
        </w:tc>
        <w:tc>
          <w:tcPr>
            <w:tcW w:w="2621" w:type="pct"/>
            <w:vAlign w:val="center"/>
          </w:tcPr>
          <w:p w:rsidR="00412AFF" w:rsidRPr="00412AFF" w:rsidRDefault="00412AFF" w:rsidP="008E3BD4">
            <w:pPr>
              <w:widowControl/>
              <w:spacing w:line="440" w:lineRule="exact"/>
              <w:ind w:firstLineChars="100" w:firstLine="320"/>
              <w:jc w:val="both"/>
              <w:rPr>
                <w:rFonts w:ascii="標楷體" w:eastAsia="標楷體" w:hAnsi="標楷體" w:cs="標楷體"/>
                <w:color w:val="000000"/>
                <w:sz w:val="32"/>
                <w:szCs w:val="32"/>
              </w:rPr>
            </w:pPr>
            <w:r w:rsidRPr="00412AFF">
              <w:rPr>
                <w:rFonts w:ascii="標楷體" w:eastAsia="標楷體" w:hAnsi="標楷體" w:cs="標楷體" w:hint="eastAsia"/>
                <w:color w:val="000000"/>
                <w:sz w:val="32"/>
                <w:szCs w:val="32"/>
              </w:rPr>
              <w:t>會計處</w:t>
            </w:r>
          </w:p>
        </w:tc>
        <w:tc>
          <w:tcPr>
            <w:tcW w:w="952" w:type="pct"/>
            <w:vAlign w:val="center"/>
          </w:tcPr>
          <w:p w:rsidR="00412AFF" w:rsidRPr="00412AFF" w:rsidRDefault="00412AFF" w:rsidP="008E3BD4">
            <w:pPr>
              <w:spacing w:line="440" w:lineRule="exact"/>
              <w:jc w:val="distribute"/>
              <w:rPr>
                <w:rFonts w:ascii="標楷體" w:eastAsia="標楷體" w:hAnsi="標楷體"/>
                <w:sz w:val="32"/>
                <w:szCs w:val="32"/>
              </w:rPr>
            </w:pPr>
            <w:r w:rsidRPr="00412AFF">
              <w:rPr>
                <w:rFonts w:ascii="標楷體" w:eastAsia="標楷體" w:hAnsi="標楷體" w:hint="eastAsia"/>
                <w:sz w:val="32"/>
                <w:szCs w:val="32"/>
              </w:rPr>
              <w:t>處長</w:t>
            </w:r>
          </w:p>
        </w:tc>
        <w:tc>
          <w:tcPr>
            <w:tcW w:w="597" w:type="pct"/>
            <w:vAlign w:val="center"/>
          </w:tcPr>
          <w:p w:rsidR="00412AFF" w:rsidRPr="00412AFF" w:rsidRDefault="00412AFF" w:rsidP="008E3BD4">
            <w:pPr>
              <w:spacing w:line="440" w:lineRule="exact"/>
              <w:ind w:firstLineChars="34" w:firstLine="109"/>
              <w:jc w:val="center"/>
              <w:rPr>
                <w:rFonts w:ascii="標楷體" w:eastAsia="標楷體" w:hAnsi="標楷體"/>
                <w:color w:val="000000"/>
                <w:sz w:val="32"/>
                <w:szCs w:val="32"/>
              </w:rPr>
            </w:pPr>
            <w:r w:rsidRPr="00412AFF">
              <w:rPr>
                <w:rFonts w:ascii="標楷體" w:eastAsia="標楷體" w:hAnsi="標楷體" w:hint="eastAsia"/>
                <w:color w:val="000000"/>
                <w:sz w:val="32"/>
                <w:szCs w:val="32"/>
              </w:rPr>
              <w:t>何依栖</w:t>
            </w:r>
          </w:p>
        </w:tc>
      </w:tr>
      <w:tr w:rsidR="00412AFF" w:rsidRPr="00226E78" w:rsidTr="00500165">
        <w:trPr>
          <w:trHeight w:val="454"/>
          <w:jc w:val="center"/>
        </w:trPr>
        <w:tc>
          <w:tcPr>
            <w:tcW w:w="830" w:type="pct"/>
            <w:vAlign w:val="center"/>
          </w:tcPr>
          <w:p w:rsidR="00412AFF" w:rsidRPr="00BC245D" w:rsidRDefault="00412AFF" w:rsidP="008E3BD4">
            <w:pPr>
              <w:widowControl/>
              <w:spacing w:line="440" w:lineRule="exact"/>
              <w:jc w:val="both"/>
              <w:rPr>
                <w:rFonts w:ascii="標楷體" w:eastAsia="標楷體" w:hAnsi="標楷體" w:cs="標楷體"/>
                <w:color w:val="000000"/>
                <w:sz w:val="32"/>
                <w:szCs w:val="32"/>
              </w:rPr>
            </w:pPr>
          </w:p>
        </w:tc>
        <w:tc>
          <w:tcPr>
            <w:tcW w:w="2621" w:type="pct"/>
            <w:vAlign w:val="center"/>
          </w:tcPr>
          <w:p w:rsidR="00412AFF" w:rsidRPr="00412AFF" w:rsidRDefault="00412AFF" w:rsidP="008E3BD4">
            <w:pPr>
              <w:widowControl/>
              <w:spacing w:line="440" w:lineRule="exact"/>
              <w:ind w:firstLineChars="100" w:firstLine="320"/>
              <w:jc w:val="both"/>
              <w:rPr>
                <w:rFonts w:ascii="標楷體" w:eastAsia="標楷體" w:hAnsi="標楷體" w:cs="標楷體"/>
                <w:color w:val="000000"/>
                <w:sz w:val="32"/>
                <w:szCs w:val="32"/>
              </w:rPr>
            </w:pPr>
            <w:r w:rsidRPr="00412AFF">
              <w:rPr>
                <w:rFonts w:ascii="標楷體" w:eastAsia="標楷體" w:hAnsi="標楷體" w:cs="標楷體" w:hint="eastAsia"/>
                <w:color w:val="000000"/>
                <w:sz w:val="32"/>
                <w:szCs w:val="32"/>
              </w:rPr>
              <w:t>統計處</w:t>
            </w:r>
          </w:p>
        </w:tc>
        <w:tc>
          <w:tcPr>
            <w:tcW w:w="952" w:type="pct"/>
            <w:vAlign w:val="center"/>
          </w:tcPr>
          <w:p w:rsidR="00412AFF" w:rsidRPr="00412AFF" w:rsidRDefault="00412AFF" w:rsidP="008E3BD4">
            <w:pPr>
              <w:spacing w:line="440" w:lineRule="exact"/>
              <w:jc w:val="distribute"/>
              <w:rPr>
                <w:rFonts w:ascii="標楷體" w:eastAsia="標楷體" w:hAnsi="標楷體"/>
                <w:sz w:val="32"/>
                <w:szCs w:val="32"/>
              </w:rPr>
            </w:pPr>
            <w:r w:rsidRPr="00412AFF">
              <w:rPr>
                <w:rFonts w:ascii="標楷體" w:eastAsia="標楷體" w:hAnsi="標楷體" w:hint="eastAsia"/>
                <w:sz w:val="32"/>
                <w:szCs w:val="32"/>
              </w:rPr>
              <w:t>處長</w:t>
            </w:r>
          </w:p>
        </w:tc>
        <w:tc>
          <w:tcPr>
            <w:tcW w:w="597" w:type="pct"/>
            <w:vAlign w:val="center"/>
          </w:tcPr>
          <w:p w:rsidR="00412AFF" w:rsidRPr="00412AFF" w:rsidRDefault="00412AFF" w:rsidP="008E3BD4">
            <w:pPr>
              <w:spacing w:line="440" w:lineRule="exact"/>
              <w:ind w:firstLineChars="34" w:firstLine="109"/>
              <w:jc w:val="center"/>
              <w:rPr>
                <w:rFonts w:ascii="標楷體" w:eastAsia="標楷體" w:hAnsi="標楷體"/>
                <w:color w:val="000000"/>
                <w:sz w:val="32"/>
                <w:szCs w:val="32"/>
              </w:rPr>
            </w:pPr>
            <w:r w:rsidRPr="00412AFF">
              <w:rPr>
                <w:rFonts w:ascii="標楷體" w:eastAsia="標楷體" w:hAnsi="標楷體" w:hint="eastAsia"/>
                <w:color w:val="000000"/>
                <w:sz w:val="32"/>
                <w:szCs w:val="32"/>
              </w:rPr>
              <w:t>羅怡玲</w:t>
            </w:r>
          </w:p>
        </w:tc>
      </w:tr>
      <w:tr w:rsidR="00412AFF" w:rsidRPr="00226E78" w:rsidTr="00500165">
        <w:trPr>
          <w:trHeight w:val="454"/>
          <w:jc w:val="center"/>
        </w:trPr>
        <w:tc>
          <w:tcPr>
            <w:tcW w:w="830" w:type="pct"/>
            <w:vAlign w:val="center"/>
          </w:tcPr>
          <w:p w:rsidR="00412AFF" w:rsidRPr="00BC245D" w:rsidRDefault="00412AFF" w:rsidP="008E3BD4">
            <w:pPr>
              <w:widowControl/>
              <w:spacing w:line="440" w:lineRule="exact"/>
              <w:jc w:val="both"/>
              <w:rPr>
                <w:rFonts w:ascii="標楷體" w:eastAsia="標楷體" w:hAnsi="標楷體" w:cs="標楷體"/>
                <w:color w:val="000000"/>
                <w:sz w:val="32"/>
                <w:szCs w:val="32"/>
              </w:rPr>
            </w:pPr>
          </w:p>
        </w:tc>
        <w:tc>
          <w:tcPr>
            <w:tcW w:w="2621" w:type="pct"/>
            <w:vAlign w:val="center"/>
          </w:tcPr>
          <w:p w:rsidR="00412AFF" w:rsidRPr="00412AFF" w:rsidRDefault="00412AFF" w:rsidP="008E3BD4">
            <w:pPr>
              <w:widowControl/>
              <w:spacing w:line="440" w:lineRule="exact"/>
              <w:ind w:firstLineChars="100" w:firstLine="320"/>
              <w:jc w:val="both"/>
              <w:rPr>
                <w:rFonts w:ascii="標楷體" w:eastAsia="標楷體" w:hAnsi="標楷體" w:cs="標楷體"/>
                <w:color w:val="000000"/>
                <w:sz w:val="32"/>
                <w:szCs w:val="32"/>
              </w:rPr>
            </w:pPr>
            <w:r w:rsidRPr="00412AFF">
              <w:rPr>
                <w:rFonts w:ascii="標楷體" w:eastAsia="標楷體" w:hAnsi="標楷體" w:cs="標楷體" w:hint="eastAsia"/>
                <w:color w:val="000000"/>
                <w:sz w:val="32"/>
                <w:szCs w:val="32"/>
              </w:rPr>
              <w:t>資訊處</w:t>
            </w:r>
          </w:p>
        </w:tc>
        <w:tc>
          <w:tcPr>
            <w:tcW w:w="952" w:type="pct"/>
            <w:vAlign w:val="center"/>
          </w:tcPr>
          <w:p w:rsidR="00412AFF" w:rsidRPr="00412AFF" w:rsidRDefault="00412AFF" w:rsidP="008E3BD4">
            <w:pPr>
              <w:spacing w:line="440" w:lineRule="exact"/>
              <w:jc w:val="distribute"/>
              <w:rPr>
                <w:rFonts w:ascii="標楷體" w:eastAsia="標楷體" w:hAnsi="標楷體"/>
                <w:sz w:val="32"/>
                <w:szCs w:val="32"/>
              </w:rPr>
            </w:pPr>
            <w:r w:rsidRPr="00412AFF">
              <w:rPr>
                <w:rFonts w:ascii="標楷體" w:eastAsia="標楷體" w:hAnsi="標楷體" w:hint="eastAsia"/>
                <w:sz w:val="32"/>
                <w:szCs w:val="32"/>
              </w:rPr>
              <w:t>處長</w:t>
            </w:r>
          </w:p>
        </w:tc>
        <w:tc>
          <w:tcPr>
            <w:tcW w:w="597" w:type="pct"/>
            <w:vAlign w:val="center"/>
          </w:tcPr>
          <w:p w:rsidR="00412AFF" w:rsidRPr="00412AFF" w:rsidRDefault="00412AFF" w:rsidP="008E3BD4">
            <w:pPr>
              <w:spacing w:line="440" w:lineRule="exact"/>
              <w:ind w:firstLineChars="34" w:firstLine="109"/>
              <w:jc w:val="center"/>
              <w:rPr>
                <w:rFonts w:ascii="標楷體" w:eastAsia="標楷體" w:hAnsi="標楷體"/>
                <w:color w:val="000000"/>
                <w:sz w:val="32"/>
                <w:szCs w:val="32"/>
              </w:rPr>
            </w:pPr>
            <w:r w:rsidRPr="00412AFF">
              <w:rPr>
                <w:rFonts w:ascii="標楷體" w:eastAsia="標楷體" w:hAnsi="標楷體" w:hint="eastAsia"/>
                <w:color w:val="000000"/>
                <w:sz w:val="32"/>
                <w:szCs w:val="32"/>
              </w:rPr>
              <w:t>張文熙</w:t>
            </w:r>
          </w:p>
        </w:tc>
      </w:tr>
      <w:tr w:rsidR="00412AFF" w:rsidRPr="00226E78" w:rsidTr="00500165">
        <w:trPr>
          <w:trHeight w:val="454"/>
          <w:jc w:val="center"/>
        </w:trPr>
        <w:tc>
          <w:tcPr>
            <w:tcW w:w="830" w:type="pct"/>
            <w:vAlign w:val="center"/>
          </w:tcPr>
          <w:p w:rsidR="00412AFF" w:rsidRPr="00BC245D" w:rsidRDefault="00412AFF" w:rsidP="008E3BD4">
            <w:pPr>
              <w:widowControl/>
              <w:spacing w:line="440" w:lineRule="exact"/>
              <w:jc w:val="both"/>
              <w:rPr>
                <w:rFonts w:ascii="標楷體" w:eastAsia="標楷體" w:hAnsi="標楷體" w:cs="標楷體"/>
                <w:color w:val="000000"/>
                <w:sz w:val="32"/>
                <w:szCs w:val="32"/>
              </w:rPr>
            </w:pPr>
          </w:p>
        </w:tc>
        <w:tc>
          <w:tcPr>
            <w:tcW w:w="2621" w:type="pct"/>
            <w:vAlign w:val="center"/>
          </w:tcPr>
          <w:p w:rsidR="00412AFF" w:rsidRDefault="00412AFF" w:rsidP="008E3BD4">
            <w:pPr>
              <w:widowControl/>
              <w:spacing w:line="440" w:lineRule="exact"/>
              <w:jc w:val="both"/>
              <w:rPr>
                <w:rFonts w:ascii="標楷體" w:eastAsia="標楷體" w:hAnsi="標楷體" w:cs="新細明體"/>
                <w:b/>
                <w:kern w:val="0"/>
                <w:sz w:val="36"/>
                <w:szCs w:val="36"/>
              </w:rPr>
            </w:pPr>
            <w:r w:rsidRPr="00412AFF">
              <w:rPr>
                <w:rFonts w:ascii="標楷體" w:eastAsia="標楷體" w:hAnsi="標楷體" w:cs="標楷體" w:hint="eastAsia"/>
                <w:color w:val="000000"/>
                <w:sz w:val="32"/>
                <w:szCs w:val="32"/>
              </w:rPr>
              <w:t>行政院主計總處公務預算處</w:t>
            </w:r>
          </w:p>
        </w:tc>
        <w:tc>
          <w:tcPr>
            <w:tcW w:w="952" w:type="pct"/>
            <w:vAlign w:val="center"/>
          </w:tcPr>
          <w:p w:rsidR="00412AFF" w:rsidRPr="00412AFF" w:rsidRDefault="00412AFF" w:rsidP="008E3BD4">
            <w:pPr>
              <w:spacing w:line="440" w:lineRule="exact"/>
              <w:jc w:val="distribute"/>
              <w:rPr>
                <w:rFonts w:ascii="標楷體" w:eastAsia="標楷體" w:hAnsi="標楷體"/>
                <w:sz w:val="32"/>
                <w:szCs w:val="32"/>
              </w:rPr>
            </w:pPr>
            <w:r w:rsidRPr="00412AFF">
              <w:rPr>
                <w:rFonts w:ascii="標楷體" w:eastAsia="標楷體" w:hAnsi="標楷體" w:hint="eastAsia"/>
                <w:sz w:val="32"/>
                <w:szCs w:val="32"/>
              </w:rPr>
              <w:t>專門委員</w:t>
            </w:r>
          </w:p>
        </w:tc>
        <w:tc>
          <w:tcPr>
            <w:tcW w:w="597" w:type="pct"/>
            <w:vAlign w:val="center"/>
          </w:tcPr>
          <w:p w:rsidR="00412AFF" w:rsidRPr="00412AFF" w:rsidRDefault="00412AFF" w:rsidP="008E3BD4">
            <w:pPr>
              <w:spacing w:line="440" w:lineRule="exact"/>
              <w:ind w:firstLineChars="34" w:firstLine="109"/>
              <w:jc w:val="center"/>
              <w:rPr>
                <w:rFonts w:ascii="標楷體" w:eastAsia="標楷體" w:hAnsi="標楷體"/>
                <w:color w:val="000000"/>
                <w:sz w:val="32"/>
                <w:szCs w:val="32"/>
              </w:rPr>
            </w:pPr>
            <w:r w:rsidRPr="00412AFF">
              <w:rPr>
                <w:rFonts w:ascii="標楷體" w:eastAsia="標楷體" w:hAnsi="標楷體" w:hint="eastAsia"/>
                <w:color w:val="000000"/>
                <w:sz w:val="32"/>
                <w:szCs w:val="32"/>
              </w:rPr>
              <w:t>許嘉琳</w:t>
            </w:r>
          </w:p>
        </w:tc>
      </w:tr>
    </w:tbl>
    <w:p w:rsidR="0033069E" w:rsidRPr="0033069E" w:rsidRDefault="0033069E" w:rsidP="0033069E">
      <w:pPr>
        <w:spacing w:line="440" w:lineRule="exact"/>
        <w:ind w:left="1594" w:hangingChars="498" w:hanging="1594"/>
        <w:rPr>
          <w:rFonts w:ascii="標楷體" w:eastAsia="標楷體" w:hAnsi="標楷體"/>
          <w:sz w:val="32"/>
          <w:szCs w:val="32"/>
        </w:rPr>
      </w:pPr>
      <w:r w:rsidRPr="0033069E">
        <w:rPr>
          <w:rFonts w:ascii="標楷體" w:eastAsia="標楷體" w:hAnsi="標楷體" w:hint="eastAsia"/>
          <w:sz w:val="32"/>
          <w:szCs w:val="32"/>
        </w:rPr>
        <w:t>主　　席：</w:t>
      </w:r>
      <w:r w:rsidR="00CF7C51">
        <w:rPr>
          <w:rFonts w:ascii="標楷體" w:eastAsia="標楷體" w:hAnsi="標楷體" w:hint="eastAsia"/>
          <w:sz w:val="32"/>
          <w:szCs w:val="32"/>
        </w:rPr>
        <w:t>陳</w:t>
      </w:r>
      <w:r w:rsidRPr="0033069E">
        <w:rPr>
          <w:rFonts w:ascii="標楷體" w:eastAsia="標楷體" w:hAnsi="標楷體" w:hint="eastAsia"/>
          <w:color w:val="000000"/>
          <w:sz w:val="32"/>
          <w:szCs w:val="32"/>
        </w:rPr>
        <w:t>召集</w:t>
      </w:r>
      <w:r w:rsidRPr="0033069E">
        <w:rPr>
          <w:rFonts w:ascii="標楷體" w:eastAsia="標楷體" w:hAnsi="標楷體" w:hint="eastAsia"/>
          <w:sz w:val="32"/>
          <w:szCs w:val="32"/>
        </w:rPr>
        <w:t>委員</w:t>
      </w:r>
      <w:r w:rsidR="00CF7C51">
        <w:rPr>
          <w:rFonts w:ascii="標楷體" w:eastAsia="標楷體" w:hAnsi="標楷體" w:hint="eastAsia"/>
          <w:sz w:val="32"/>
          <w:szCs w:val="32"/>
        </w:rPr>
        <w:t>宜民</w:t>
      </w:r>
    </w:p>
    <w:p w:rsidR="0033069E" w:rsidRPr="0033069E" w:rsidRDefault="0033069E" w:rsidP="0033069E">
      <w:pPr>
        <w:spacing w:line="440" w:lineRule="exact"/>
        <w:ind w:left="1594" w:hangingChars="498" w:hanging="1594"/>
        <w:rPr>
          <w:rFonts w:ascii="標楷體" w:eastAsia="標楷體" w:hAnsi="標楷體"/>
          <w:sz w:val="32"/>
          <w:szCs w:val="32"/>
        </w:rPr>
      </w:pPr>
      <w:r w:rsidRPr="0033069E">
        <w:rPr>
          <w:rFonts w:ascii="標楷體" w:eastAsia="標楷體" w:hAnsi="標楷體" w:hint="eastAsia"/>
          <w:sz w:val="32"/>
          <w:szCs w:val="32"/>
        </w:rPr>
        <w:t>專門委員：</w:t>
      </w:r>
      <w:r w:rsidR="00E15D87" w:rsidRPr="00C10393">
        <w:rPr>
          <w:rFonts w:ascii="標楷體" w:eastAsia="標楷體" w:hAnsi="標楷體" w:hint="eastAsia"/>
          <w:sz w:val="32"/>
          <w:szCs w:val="32"/>
        </w:rPr>
        <w:t>朱蔚菁</w:t>
      </w:r>
    </w:p>
    <w:p w:rsidR="0033069E" w:rsidRPr="0033069E" w:rsidRDefault="0033069E" w:rsidP="0033069E">
      <w:pPr>
        <w:spacing w:line="440" w:lineRule="exact"/>
        <w:ind w:left="1594" w:hangingChars="498" w:hanging="1594"/>
        <w:rPr>
          <w:rFonts w:ascii="標楷體" w:eastAsia="標楷體" w:hAnsi="標楷體"/>
          <w:sz w:val="32"/>
          <w:szCs w:val="32"/>
        </w:rPr>
      </w:pPr>
      <w:r w:rsidRPr="0033069E">
        <w:rPr>
          <w:rFonts w:ascii="標楷體" w:eastAsia="標楷體" w:hAnsi="標楷體" w:hint="eastAsia"/>
          <w:sz w:val="32"/>
          <w:szCs w:val="32"/>
        </w:rPr>
        <w:t>主任秘書：金允成</w:t>
      </w:r>
    </w:p>
    <w:p w:rsidR="0033069E" w:rsidRPr="0033069E" w:rsidRDefault="0033069E" w:rsidP="0033069E">
      <w:pPr>
        <w:spacing w:line="440" w:lineRule="exact"/>
        <w:ind w:left="1594" w:rightChars="-260" w:right="-624" w:hangingChars="498" w:hanging="1594"/>
        <w:rPr>
          <w:rFonts w:ascii="標楷體" w:eastAsia="標楷體" w:hAnsi="標楷體"/>
          <w:sz w:val="32"/>
          <w:szCs w:val="32"/>
        </w:rPr>
      </w:pPr>
      <w:r w:rsidRPr="0033069E">
        <w:rPr>
          <w:rFonts w:ascii="標楷體" w:eastAsia="標楷體" w:hAnsi="標楷體" w:hint="eastAsia"/>
          <w:sz w:val="32"/>
          <w:szCs w:val="32"/>
        </w:rPr>
        <w:t xml:space="preserve">記　　錄：簡任秘書　黃淑敏　簡任編審　</w:t>
      </w:r>
      <w:r w:rsidR="00E15D87">
        <w:rPr>
          <w:rFonts w:ascii="標楷體" w:eastAsia="標楷體" w:hAnsi="標楷體" w:hint="eastAsia"/>
          <w:sz w:val="32"/>
          <w:szCs w:val="32"/>
        </w:rPr>
        <w:t>林桂美</w:t>
      </w:r>
      <w:r w:rsidRPr="0033069E">
        <w:rPr>
          <w:rFonts w:ascii="標楷體" w:eastAsia="標楷體" w:hAnsi="標楷體" w:hint="eastAsia"/>
          <w:sz w:val="32"/>
          <w:szCs w:val="32"/>
        </w:rPr>
        <w:t xml:space="preserve">　科　　長　葉淑婷</w:t>
      </w:r>
      <w:r w:rsidRPr="0033069E">
        <w:rPr>
          <w:rFonts w:ascii="標楷體" w:eastAsia="標楷體" w:hAnsi="標楷體"/>
          <w:sz w:val="32"/>
          <w:szCs w:val="32"/>
        </w:rPr>
        <w:br/>
      </w:r>
      <w:r w:rsidRPr="0033069E">
        <w:rPr>
          <w:rFonts w:ascii="標楷體" w:eastAsia="標楷體" w:hAnsi="標楷體" w:hint="eastAsia"/>
          <w:sz w:val="32"/>
          <w:szCs w:val="32"/>
        </w:rPr>
        <w:t>專　　員　賴映潔　科</w:t>
      </w:r>
      <w:r w:rsidR="009046ED" w:rsidRPr="009046ED">
        <w:rPr>
          <w:rFonts w:ascii="標楷體" w:eastAsia="標楷體" w:hAnsi="標楷體" w:hint="eastAsia"/>
          <w:sz w:val="32"/>
          <w:szCs w:val="32"/>
        </w:rPr>
        <w:t xml:space="preserve">　　</w:t>
      </w:r>
      <w:r w:rsidRPr="0033069E">
        <w:rPr>
          <w:rFonts w:ascii="標楷體" w:eastAsia="標楷體" w:hAnsi="標楷體" w:hint="eastAsia"/>
          <w:sz w:val="32"/>
          <w:szCs w:val="32"/>
        </w:rPr>
        <w:t>員　高佳伶　科</w:t>
      </w:r>
      <w:r w:rsidR="009046ED" w:rsidRPr="009046ED">
        <w:rPr>
          <w:rFonts w:ascii="標楷體" w:eastAsia="標楷體" w:hAnsi="標楷體" w:hint="eastAsia"/>
          <w:sz w:val="32"/>
          <w:szCs w:val="32"/>
        </w:rPr>
        <w:t xml:space="preserve">　　</w:t>
      </w:r>
      <w:r w:rsidRPr="0033069E">
        <w:rPr>
          <w:rFonts w:ascii="標楷體" w:eastAsia="標楷體" w:hAnsi="標楷體" w:hint="eastAsia"/>
          <w:sz w:val="32"/>
          <w:szCs w:val="32"/>
        </w:rPr>
        <w:t>員　李懿如</w:t>
      </w:r>
      <w:r w:rsidR="00E15D87">
        <w:rPr>
          <w:rFonts w:ascii="標楷體" w:eastAsia="標楷體" w:hAnsi="標楷體"/>
          <w:sz w:val="32"/>
          <w:szCs w:val="32"/>
        </w:rPr>
        <w:br/>
      </w:r>
      <w:r w:rsidR="00E15D87" w:rsidRPr="0033069E">
        <w:rPr>
          <w:rFonts w:ascii="標楷體" w:eastAsia="標楷體" w:hAnsi="標楷體" w:hint="eastAsia"/>
          <w:sz w:val="32"/>
          <w:szCs w:val="32"/>
        </w:rPr>
        <w:t>科</w:t>
      </w:r>
      <w:r w:rsidR="009046ED" w:rsidRPr="009046ED">
        <w:rPr>
          <w:rFonts w:ascii="標楷體" w:eastAsia="標楷體" w:hAnsi="標楷體" w:hint="eastAsia"/>
          <w:sz w:val="32"/>
          <w:szCs w:val="32"/>
        </w:rPr>
        <w:t xml:space="preserve">　　</w:t>
      </w:r>
      <w:r w:rsidR="00E15D87" w:rsidRPr="0033069E">
        <w:rPr>
          <w:rFonts w:ascii="標楷體" w:eastAsia="標楷體" w:hAnsi="標楷體" w:hint="eastAsia"/>
          <w:sz w:val="32"/>
          <w:szCs w:val="32"/>
        </w:rPr>
        <w:t xml:space="preserve">員　</w:t>
      </w:r>
      <w:r w:rsidR="00E15D87">
        <w:rPr>
          <w:rFonts w:ascii="標楷體" w:eastAsia="標楷體" w:hAnsi="標楷體" w:hint="eastAsia"/>
          <w:sz w:val="32"/>
          <w:szCs w:val="32"/>
        </w:rPr>
        <w:t>傅勤文</w:t>
      </w:r>
    </w:p>
    <w:p w:rsidR="0033069E" w:rsidRPr="0033069E" w:rsidRDefault="008C697D" w:rsidP="00CF7C51">
      <w:pPr>
        <w:spacing w:beforeLines="100" w:before="360" w:line="440" w:lineRule="exact"/>
        <w:jc w:val="both"/>
        <w:outlineLvl w:val="0"/>
        <w:rPr>
          <w:rFonts w:ascii="標楷體" w:eastAsia="標楷體" w:hAnsi="標楷體"/>
          <w:b/>
          <w:sz w:val="32"/>
          <w:szCs w:val="32"/>
        </w:rPr>
      </w:pPr>
      <w:r w:rsidRPr="00322407">
        <w:rPr>
          <w:rFonts w:ascii="標楷體" w:eastAsia="標楷體" w:hAnsi="標楷體" w:hint="eastAsia"/>
          <w:b/>
          <w:sz w:val="32"/>
          <w:szCs w:val="32"/>
        </w:rPr>
        <w:lastRenderedPageBreak/>
        <w:t>（</w:t>
      </w:r>
      <w:r w:rsidR="009F39FC" w:rsidRPr="009F39FC">
        <w:rPr>
          <w:rFonts w:ascii="標楷體" w:eastAsia="標楷體" w:hAnsi="標楷體" w:hint="eastAsia"/>
          <w:b/>
          <w:sz w:val="32"/>
          <w:szCs w:val="32"/>
        </w:rPr>
        <w:t>11月</w:t>
      </w:r>
      <w:r w:rsidR="009F39FC">
        <w:rPr>
          <w:rFonts w:ascii="標楷體" w:eastAsia="標楷體" w:hAnsi="標楷體" w:hint="eastAsia"/>
          <w:b/>
          <w:sz w:val="32"/>
          <w:szCs w:val="32"/>
        </w:rPr>
        <w:t>6</w:t>
      </w:r>
      <w:r w:rsidR="009F39FC" w:rsidRPr="009F39FC">
        <w:rPr>
          <w:rFonts w:ascii="標楷體" w:eastAsia="標楷體" w:hAnsi="標楷體" w:hint="eastAsia"/>
          <w:b/>
          <w:sz w:val="32"/>
          <w:szCs w:val="32"/>
        </w:rPr>
        <w:t>日</w:t>
      </w:r>
      <w:r w:rsidRPr="00322407">
        <w:rPr>
          <w:rFonts w:ascii="標楷體" w:eastAsia="標楷體" w:hAnsi="標楷體" w:hint="eastAsia"/>
          <w:b/>
          <w:sz w:val="32"/>
          <w:szCs w:val="32"/>
        </w:rPr>
        <w:t>）</w:t>
      </w:r>
    </w:p>
    <w:p w:rsidR="0033069E" w:rsidRPr="0033069E" w:rsidRDefault="0033069E" w:rsidP="0033069E">
      <w:pPr>
        <w:spacing w:line="440" w:lineRule="exact"/>
        <w:ind w:left="1595" w:hangingChars="498" w:hanging="1595"/>
        <w:rPr>
          <w:rFonts w:ascii="標楷體" w:eastAsia="標楷體" w:hAnsi="標楷體"/>
          <w:b/>
          <w:sz w:val="32"/>
          <w:szCs w:val="32"/>
        </w:rPr>
      </w:pPr>
      <w:r w:rsidRPr="0033069E">
        <w:rPr>
          <w:rFonts w:ascii="標楷體" w:eastAsia="標楷體" w:hAnsi="標楷體" w:hint="eastAsia"/>
          <w:b/>
          <w:sz w:val="32"/>
          <w:szCs w:val="32"/>
        </w:rPr>
        <w:t>報告事項</w:t>
      </w:r>
    </w:p>
    <w:p w:rsidR="0033069E" w:rsidRPr="0033069E" w:rsidRDefault="0033069E" w:rsidP="0033069E">
      <w:pPr>
        <w:spacing w:line="440" w:lineRule="exact"/>
        <w:ind w:left="1594" w:hangingChars="498" w:hanging="1594"/>
        <w:rPr>
          <w:rFonts w:ascii="標楷體" w:eastAsia="標楷體" w:hAnsi="標楷體"/>
          <w:sz w:val="32"/>
          <w:szCs w:val="32"/>
        </w:rPr>
      </w:pPr>
      <w:r w:rsidRPr="0033069E">
        <w:rPr>
          <w:rFonts w:ascii="標楷體" w:eastAsia="標楷體" w:hAnsi="標楷體" w:hint="eastAsia"/>
          <w:sz w:val="32"/>
          <w:szCs w:val="32"/>
        </w:rPr>
        <w:t>宣讀上次會議議事錄。</w:t>
      </w:r>
    </w:p>
    <w:p w:rsidR="0033069E" w:rsidRPr="0033069E" w:rsidRDefault="0033069E" w:rsidP="0033069E">
      <w:pPr>
        <w:spacing w:line="440" w:lineRule="exact"/>
        <w:ind w:left="1594" w:hangingChars="498" w:hanging="1594"/>
        <w:rPr>
          <w:rFonts w:ascii="標楷體" w:eastAsia="標楷體" w:hAnsi="標楷體"/>
          <w:sz w:val="32"/>
          <w:szCs w:val="32"/>
        </w:rPr>
      </w:pPr>
      <w:r w:rsidRPr="0033069E">
        <w:rPr>
          <w:rFonts w:ascii="標楷體" w:eastAsia="標楷體" w:hAnsi="標楷體" w:hint="eastAsia"/>
          <w:sz w:val="32"/>
          <w:szCs w:val="32"/>
        </w:rPr>
        <w:t>決定：確定。</w:t>
      </w:r>
    </w:p>
    <w:p w:rsidR="0033069E" w:rsidRDefault="0033069E" w:rsidP="008C697D">
      <w:pPr>
        <w:spacing w:beforeLines="100" w:before="360" w:line="440" w:lineRule="exact"/>
        <w:ind w:left="1595" w:hangingChars="498" w:hanging="1595"/>
        <w:rPr>
          <w:rFonts w:ascii="標楷體" w:eastAsia="標楷體" w:hAnsi="標楷體"/>
          <w:b/>
          <w:sz w:val="32"/>
          <w:szCs w:val="32"/>
        </w:rPr>
      </w:pPr>
      <w:r w:rsidRPr="0033069E">
        <w:rPr>
          <w:rFonts w:ascii="標楷體" w:eastAsia="標楷體" w:hAnsi="標楷體" w:hint="eastAsia"/>
          <w:b/>
          <w:sz w:val="32"/>
          <w:szCs w:val="32"/>
        </w:rPr>
        <w:t>討論事項</w:t>
      </w:r>
    </w:p>
    <w:p w:rsidR="00CF7C51" w:rsidRPr="00E009EC" w:rsidRDefault="00CF7C51" w:rsidP="00CF7C51">
      <w:pPr>
        <w:pStyle w:val="27"/>
        <w:spacing w:line="440" w:lineRule="exact"/>
        <w:ind w:left="0" w:firstLine="0"/>
        <w:jc w:val="both"/>
        <w:rPr>
          <w:b/>
          <w:bCs/>
          <w:kern w:val="0"/>
        </w:rPr>
      </w:pPr>
      <w:r>
        <w:rPr>
          <w:rFonts w:hint="eastAsia"/>
          <w:b/>
          <w:bCs/>
          <w:kern w:val="0"/>
        </w:rPr>
        <w:t>繼續</w:t>
      </w:r>
      <w:r w:rsidRPr="00E009EC">
        <w:rPr>
          <w:rFonts w:hint="eastAsia"/>
          <w:b/>
          <w:bCs/>
          <w:kern w:val="0"/>
        </w:rPr>
        <w:t>審查中華民國</w:t>
      </w:r>
      <w:r>
        <w:rPr>
          <w:rFonts w:hint="eastAsia"/>
          <w:b/>
          <w:bCs/>
          <w:kern w:val="0"/>
        </w:rPr>
        <w:t>109</w:t>
      </w:r>
      <w:r w:rsidRPr="00E009EC">
        <w:rPr>
          <w:rFonts w:hint="eastAsia"/>
          <w:b/>
          <w:bCs/>
          <w:kern w:val="0"/>
        </w:rPr>
        <w:t>年度中央政府總預算關於</w:t>
      </w:r>
      <w:r>
        <w:rPr>
          <w:rFonts w:hint="eastAsia"/>
          <w:b/>
          <w:bCs/>
          <w:kern w:val="0"/>
        </w:rPr>
        <w:t>行政院環境保護署</w:t>
      </w:r>
      <w:r w:rsidRPr="00E009EC">
        <w:rPr>
          <w:rFonts w:hint="eastAsia"/>
          <w:b/>
          <w:bCs/>
          <w:kern w:val="0"/>
        </w:rPr>
        <w:t>主管預算</w:t>
      </w:r>
      <w:r w:rsidR="004E6EF7">
        <w:rPr>
          <w:rFonts w:hint="eastAsia"/>
          <w:b/>
          <w:bCs/>
          <w:kern w:val="0"/>
        </w:rPr>
        <w:t>（</w:t>
      </w:r>
      <w:r>
        <w:rPr>
          <w:rFonts w:hint="eastAsia"/>
          <w:b/>
          <w:bCs/>
          <w:kern w:val="0"/>
        </w:rPr>
        <w:t>公務預算</w:t>
      </w:r>
      <w:r w:rsidR="004E6EF7">
        <w:rPr>
          <w:rFonts w:hint="eastAsia"/>
          <w:b/>
          <w:bCs/>
          <w:kern w:val="0"/>
        </w:rPr>
        <w:t>）</w:t>
      </w:r>
      <w:r w:rsidRPr="00E009EC">
        <w:rPr>
          <w:rFonts w:hint="eastAsia"/>
          <w:b/>
          <w:bCs/>
          <w:kern w:val="0"/>
        </w:rPr>
        <w:t>案。</w:t>
      </w:r>
    </w:p>
    <w:p w:rsidR="004E6EF7" w:rsidRPr="004E6EF7" w:rsidRDefault="004E6EF7" w:rsidP="004E6EF7">
      <w:pPr>
        <w:overflowPunct w:val="0"/>
        <w:spacing w:beforeLines="50" w:before="180" w:line="440" w:lineRule="exact"/>
        <w:ind w:left="641" w:hangingChars="200" w:hanging="641"/>
        <w:jc w:val="both"/>
        <w:rPr>
          <w:rFonts w:ascii="標楷體" w:eastAsia="標楷體" w:hAnsi="標楷體"/>
          <w:b/>
          <w:sz w:val="32"/>
          <w:szCs w:val="32"/>
        </w:rPr>
      </w:pPr>
      <w:r w:rsidRPr="004E6EF7">
        <w:rPr>
          <w:rFonts w:ascii="標楷體" w:eastAsia="標楷體" w:hAnsi="標楷體" w:hint="eastAsia"/>
          <w:b/>
          <w:sz w:val="32"/>
          <w:szCs w:val="32"/>
        </w:rPr>
        <w:t>決議：</w:t>
      </w:r>
      <w:r w:rsidRPr="00AE3891">
        <w:rPr>
          <w:rFonts w:ascii="標楷體" w:eastAsia="標楷體" w:hAnsi="標楷體" w:hint="eastAsia"/>
          <w:sz w:val="32"/>
          <w:szCs w:val="32"/>
        </w:rPr>
        <w:t>審查完竣，內容如審查結果。</w:t>
      </w:r>
    </w:p>
    <w:p w:rsidR="004E6EF7" w:rsidRDefault="004E6EF7" w:rsidP="004E6EF7">
      <w:pPr>
        <w:spacing w:line="440" w:lineRule="exact"/>
        <w:jc w:val="both"/>
        <w:rPr>
          <w:rFonts w:ascii="標楷體" w:eastAsia="標楷體" w:hAnsi="標楷體"/>
          <w:b/>
          <w:sz w:val="32"/>
          <w:szCs w:val="32"/>
        </w:rPr>
      </w:pPr>
    </w:p>
    <w:p w:rsidR="004E6EF7" w:rsidRPr="004E6EF7" w:rsidRDefault="004E6EF7" w:rsidP="004E6EF7">
      <w:pPr>
        <w:spacing w:line="440" w:lineRule="exact"/>
        <w:jc w:val="both"/>
        <w:rPr>
          <w:rFonts w:ascii="標楷體" w:eastAsia="標楷體" w:hAnsi="標楷體"/>
          <w:b/>
          <w:sz w:val="32"/>
          <w:szCs w:val="32"/>
        </w:rPr>
      </w:pPr>
      <w:r w:rsidRPr="004E6EF7">
        <w:rPr>
          <w:rFonts w:ascii="標楷體" w:eastAsia="標楷體" w:hAnsi="標楷體" w:hint="eastAsia"/>
          <w:b/>
          <w:sz w:val="32"/>
          <w:szCs w:val="32"/>
        </w:rPr>
        <w:t>審查結果：</w:t>
      </w:r>
    </w:p>
    <w:p w:rsidR="002F1749" w:rsidRDefault="002F1749" w:rsidP="002F1749">
      <w:pPr>
        <w:autoSpaceDE w:val="0"/>
        <w:autoSpaceDN w:val="0"/>
        <w:adjustRightInd w:val="0"/>
        <w:spacing w:beforeLines="50" w:before="180" w:line="440" w:lineRule="exact"/>
        <w:ind w:right="11"/>
        <w:outlineLvl w:val="0"/>
        <w:rPr>
          <w:rFonts w:ascii="標楷體" w:eastAsia="標楷體" w:hAnsi="標楷體"/>
          <w:b/>
          <w:bCs/>
          <w:color w:val="000000"/>
          <w:sz w:val="32"/>
          <w:szCs w:val="32"/>
        </w:rPr>
      </w:pPr>
      <w:r w:rsidRPr="0033069E">
        <w:rPr>
          <w:rFonts w:ascii="標楷體" w:eastAsia="標楷體" w:hAnsi="標楷體" w:hint="eastAsia"/>
          <w:b/>
          <w:bCs/>
          <w:color w:val="000000"/>
          <w:sz w:val="32"/>
          <w:szCs w:val="32"/>
        </w:rPr>
        <w:t>一、</w:t>
      </w:r>
      <w:bookmarkStart w:id="1" w:name="歲入"/>
      <w:r w:rsidRPr="0033069E">
        <w:rPr>
          <w:rFonts w:ascii="標楷體" w:eastAsia="標楷體" w:hAnsi="標楷體" w:hint="eastAsia"/>
          <w:b/>
          <w:bCs/>
          <w:color w:val="000000"/>
          <w:sz w:val="32"/>
          <w:szCs w:val="32"/>
        </w:rPr>
        <w:t>歲入</w:t>
      </w:r>
      <w:bookmarkEnd w:id="1"/>
      <w:r w:rsidRPr="0033069E">
        <w:rPr>
          <w:rFonts w:ascii="標楷體" w:eastAsia="標楷體" w:hAnsi="標楷體" w:hint="eastAsia"/>
          <w:b/>
          <w:bCs/>
          <w:color w:val="000000"/>
          <w:sz w:val="32"/>
          <w:szCs w:val="32"/>
        </w:rPr>
        <w:t>部分</w:t>
      </w:r>
    </w:p>
    <w:p w:rsidR="00D27C4F" w:rsidRPr="00D27C4F" w:rsidRDefault="00D27C4F" w:rsidP="00D27C4F">
      <w:pPr>
        <w:spacing w:line="440" w:lineRule="exact"/>
        <w:rPr>
          <w:rFonts w:ascii="標楷體" w:eastAsia="標楷體" w:hAnsi="標楷體"/>
          <w:sz w:val="32"/>
          <w:szCs w:val="32"/>
        </w:rPr>
      </w:pPr>
      <w:r w:rsidRPr="00D27C4F">
        <w:rPr>
          <w:rFonts w:ascii="標楷體" w:eastAsia="標楷體" w:hAnsi="標楷體" w:hint="eastAsia"/>
          <w:sz w:val="32"/>
          <w:szCs w:val="32"/>
        </w:rPr>
        <w:t>第2款　罰款及賠償收入</w:t>
      </w:r>
    </w:p>
    <w:p w:rsidR="00D27C4F" w:rsidRPr="00D27C4F" w:rsidRDefault="00D27C4F" w:rsidP="00D27C4F">
      <w:pPr>
        <w:pStyle w:val="-7"/>
      </w:pPr>
      <w:r w:rsidRPr="00D27C4F">
        <w:rPr>
          <w:rFonts w:hint="eastAsia"/>
        </w:rPr>
        <w:t>第186項　環境保護署3,220萬元，照列。</w:t>
      </w:r>
    </w:p>
    <w:p w:rsidR="00D27C4F" w:rsidRPr="00D27C4F" w:rsidRDefault="00D27C4F" w:rsidP="00D27C4F">
      <w:pPr>
        <w:pStyle w:val="-7"/>
      </w:pPr>
      <w:r w:rsidRPr="00D27C4F">
        <w:rPr>
          <w:rFonts w:hint="eastAsia"/>
        </w:rPr>
        <w:t>第187項　毒物及化學物質局29萬6千元，照列。</w:t>
      </w:r>
    </w:p>
    <w:p w:rsidR="00D27C4F" w:rsidRPr="00D27C4F" w:rsidRDefault="00D27C4F" w:rsidP="00D27C4F">
      <w:pPr>
        <w:pStyle w:val="-7"/>
      </w:pPr>
      <w:r w:rsidRPr="00D27C4F">
        <w:rPr>
          <w:rFonts w:hint="eastAsia"/>
        </w:rPr>
        <w:t>第188項　環境檢驗所500萬元，照列。</w:t>
      </w:r>
    </w:p>
    <w:p w:rsidR="00D27C4F" w:rsidRPr="00D27C4F" w:rsidRDefault="00D27C4F" w:rsidP="00D27C4F">
      <w:pPr>
        <w:spacing w:line="440" w:lineRule="exact"/>
        <w:rPr>
          <w:rFonts w:ascii="標楷體" w:eastAsia="標楷體" w:hAnsi="標楷體"/>
          <w:sz w:val="32"/>
          <w:szCs w:val="32"/>
        </w:rPr>
      </w:pPr>
      <w:r w:rsidRPr="00D27C4F">
        <w:rPr>
          <w:rFonts w:ascii="標楷體" w:eastAsia="標楷體" w:hAnsi="標楷體" w:hint="eastAsia"/>
          <w:sz w:val="32"/>
          <w:szCs w:val="32"/>
        </w:rPr>
        <w:t>第3款　規費收入</w:t>
      </w:r>
    </w:p>
    <w:p w:rsidR="00D27C4F" w:rsidRPr="00D27C4F" w:rsidRDefault="00D27C4F" w:rsidP="00D27C4F">
      <w:pPr>
        <w:pStyle w:val="-7"/>
      </w:pPr>
      <w:r w:rsidRPr="00D27C4F">
        <w:rPr>
          <w:rFonts w:hint="eastAsia"/>
        </w:rPr>
        <w:t>第155項　環境保護署3,600萬7千元，照列。</w:t>
      </w:r>
    </w:p>
    <w:p w:rsidR="00D27C4F" w:rsidRPr="00D27C4F" w:rsidRDefault="00D27C4F" w:rsidP="00D27C4F">
      <w:pPr>
        <w:pStyle w:val="-7"/>
      </w:pPr>
      <w:r w:rsidRPr="00D27C4F">
        <w:rPr>
          <w:rFonts w:hint="eastAsia"/>
        </w:rPr>
        <w:t>第156項　毒物及化學物質局2,360萬6千元，照列。</w:t>
      </w:r>
    </w:p>
    <w:p w:rsidR="00D27C4F" w:rsidRPr="00D27C4F" w:rsidRDefault="00D27C4F" w:rsidP="00D27C4F">
      <w:pPr>
        <w:pStyle w:val="-7"/>
      </w:pPr>
      <w:r w:rsidRPr="00D27C4F">
        <w:rPr>
          <w:rFonts w:hint="eastAsia"/>
        </w:rPr>
        <w:t>第157項　環境檢驗所825萬1千元，照列。</w:t>
      </w:r>
    </w:p>
    <w:p w:rsidR="00D27C4F" w:rsidRPr="00D27C4F" w:rsidRDefault="00D27C4F" w:rsidP="00D27C4F">
      <w:pPr>
        <w:pStyle w:val="-7"/>
      </w:pPr>
      <w:r w:rsidRPr="00D27C4F">
        <w:rPr>
          <w:rFonts w:hint="eastAsia"/>
        </w:rPr>
        <w:t>第158項　環境保護人員訓練所1,173萬8千元，照列。</w:t>
      </w:r>
    </w:p>
    <w:p w:rsidR="00D27C4F" w:rsidRPr="00D27C4F" w:rsidRDefault="00D27C4F" w:rsidP="00D27C4F">
      <w:pPr>
        <w:spacing w:line="440" w:lineRule="exact"/>
        <w:rPr>
          <w:rFonts w:ascii="標楷體" w:eastAsia="標楷體" w:hAnsi="標楷體"/>
          <w:sz w:val="32"/>
          <w:szCs w:val="32"/>
        </w:rPr>
      </w:pPr>
      <w:r w:rsidRPr="00D27C4F">
        <w:rPr>
          <w:rFonts w:ascii="標楷體" w:eastAsia="標楷體" w:hAnsi="標楷體" w:hint="eastAsia"/>
          <w:sz w:val="32"/>
          <w:szCs w:val="32"/>
        </w:rPr>
        <w:t>第4款　財產收入</w:t>
      </w:r>
    </w:p>
    <w:p w:rsidR="00D27C4F" w:rsidRPr="00D27C4F" w:rsidRDefault="00D27C4F" w:rsidP="00D27C4F">
      <w:pPr>
        <w:pStyle w:val="-7"/>
      </w:pPr>
      <w:r w:rsidRPr="00D27C4F">
        <w:rPr>
          <w:rFonts w:hint="eastAsia"/>
        </w:rPr>
        <w:t>第202項　環境保護署69萬6千元，照列。</w:t>
      </w:r>
    </w:p>
    <w:p w:rsidR="00D27C4F" w:rsidRPr="00D27C4F" w:rsidRDefault="00D27C4F" w:rsidP="00D27C4F">
      <w:pPr>
        <w:pStyle w:val="-7"/>
      </w:pPr>
      <w:r w:rsidRPr="00D27C4F">
        <w:rPr>
          <w:rFonts w:hint="eastAsia"/>
        </w:rPr>
        <w:t>第203項　毒物及化學物質局6千元，照列。</w:t>
      </w:r>
    </w:p>
    <w:p w:rsidR="00D27C4F" w:rsidRPr="00D27C4F" w:rsidRDefault="00D27C4F" w:rsidP="00D27C4F">
      <w:pPr>
        <w:pStyle w:val="-7"/>
      </w:pPr>
      <w:r w:rsidRPr="00D27C4F">
        <w:rPr>
          <w:rFonts w:hint="eastAsia"/>
        </w:rPr>
        <w:t>第204項　環境檢驗所8萬7千元，照列。</w:t>
      </w:r>
    </w:p>
    <w:p w:rsidR="00D27C4F" w:rsidRPr="00D27C4F" w:rsidRDefault="00D27C4F" w:rsidP="00D27C4F">
      <w:pPr>
        <w:pStyle w:val="-7"/>
      </w:pPr>
      <w:r w:rsidRPr="00D27C4F">
        <w:rPr>
          <w:rFonts w:hint="eastAsia"/>
        </w:rPr>
        <w:t>第205項　環境保護人員訓練所2千元，照列。</w:t>
      </w:r>
    </w:p>
    <w:p w:rsidR="00D27C4F" w:rsidRPr="00D27C4F" w:rsidRDefault="00D27C4F" w:rsidP="00D27C4F">
      <w:pPr>
        <w:spacing w:line="440" w:lineRule="exact"/>
        <w:rPr>
          <w:rFonts w:ascii="標楷體" w:eastAsia="標楷體" w:hAnsi="標楷體"/>
          <w:sz w:val="32"/>
          <w:szCs w:val="32"/>
        </w:rPr>
      </w:pPr>
      <w:r w:rsidRPr="00D27C4F">
        <w:rPr>
          <w:rFonts w:ascii="標楷體" w:eastAsia="標楷體" w:hAnsi="標楷體" w:hint="eastAsia"/>
          <w:sz w:val="32"/>
          <w:szCs w:val="32"/>
        </w:rPr>
        <w:t>第7款　其他收入</w:t>
      </w:r>
    </w:p>
    <w:p w:rsidR="00D27C4F" w:rsidRPr="00D27C4F" w:rsidRDefault="00D27C4F" w:rsidP="00D27C4F">
      <w:pPr>
        <w:pStyle w:val="-7"/>
      </w:pPr>
      <w:r w:rsidRPr="00D27C4F">
        <w:rPr>
          <w:rFonts w:hint="eastAsia"/>
        </w:rPr>
        <w:t>第201項　環境保護署1,055萬8千元，照列。</w:t>
      </w:r>
    </w:p>
    <w:p w:rsidR="00D27C4F" w:rsidRPr="00D27C4F" w:rsidRDefault="00D27C4F" w:rsidP="00D27C4F">
      <w:pPr>
        <w:pStyle w:val="-7"/>
      </w:pPr>
      <w:r w:rsidRPr="00D27C4F">
        <w:rPr>
          <w:rFonts w:hint="eastAsia"/>
        </w:rPr>
        <w:t>第202項　毒物及化學物質局3萬9千元，照列。</w:t>
      </w:r>
    </w:p>
    <w:p w:rsidR="00D27C4F" w:rsidRPr="00D27C4F" w:rsidRDefault="00D27C4F" w:rsidP="00D27C4F">
      <w:pPr>
        <w:pStyle w:val="-7"/>
      </w:pPr>
      <w:r w:rsidRPr="00D27C4F">
        <w:rPr>
          <w:rFonts w:hint="eastAsia"/>
        </w:rPr>
        <w:t>第203項　環境檢驗所，無列數。</w:t>
      </w:r>
    </w:p>
    <w:p w:rsidR="00D27C4F" w:rsidRPr="00D27C4F" w:rsidRDefault="00D27C4F" w:rsidP="00D27C4F">
      <w:pPr>
        <w:pStyle w:val="-7"/>
        <w:rPr>
          <w:b/>
          <w:bCs/>
          <w:color w:val="000000"/>
        </w:rPr>
      </w:pPr>
      <w:r w:rsidRPr="00D27C4F">
        <w:rPr>
          <w:rFonts w:hint="eastAsia"/>
        </w:rPr>
        <w:t>第204項　環境保護人員訓練所165萬3千元，照列。</w:t>
      </w:r>
    </w:p>
    <w:p w:rsidR="002F1749" w:rsidRPr="0033069E" w:rsidRDefault="002F1749" w:rsidP="002F1749">
      <w:pPr>
        <w:keepNext/>
        <w:autoSpaceDE w:val="0"/>
        <w:autoSpaceDN w:val="0"/>
        <w:adjustRightInd w:val="0"/>
        <w:spacing w:beforeLines="100" w:before="360" w:line="440" w:lineRule="exact"/>
        <w:ind w:right="11"/>
        <w:outlineLvl w:val="0"/>
        <w:rPr>
          <w:rFonts w:ascii="標楷體" w:eastAsia="標楷體" w:hAnsi="標楷體"/>
          <w:b/>
          <w:bCs/>
          <w:color w:val="000000"/>
          <w:sz w:val="32"/>
          <w:szCs w:val="32"/>
        </w:rPr>
      </w:pPr>
      <w:r w:rsidRPr="0033069E">
        <w:rPr>
          <w:rFonts w:ascii="標楷體" w:eastAsia="標楷體" w:hAnsi="標楷體" w:hint="eastAsia"/>
          <w:b/>
          <w:bCs/>
          <w:color w:val="000000"/>
          <w:sz w:val="32"/>
          <w:szCs w:val="32"/>
        </w:rPr>
        <w:t>二、歲出部分</w:t>
      </w:r>
    </w:p>
    <w:p w:rsidR="00D27C4F" w:rsidRPr="00D27C4F" w:rsidRDefault="00D27C4F" w:rsidP="00D27C4F">
      <w:pPr>
        <w:pStyle w:val="-5"/>
      </w:pPr>
      <w:r w:rsidRPr="00D27C4F">
        <w:rPr>
          <w:rFonts w:hint="eastAsia"/>
        </w:rPr>
        <w:t>第20款　環境保護署主管</w:t>
      </w:r>
    </w:p>
    <w:p w:rsidR="00D27C4F" w:rsidRPr="00D27C4F" w:rsidRDefault="00D27C4F" w:rsidP="005618D0">
      <w:pPr>
        <w:pStyle w:val="0-1-2"/>
      </w:pPr>
      <w:r w:rsidRPr="00D27C4F">
        <w:rPr>
          <w:rFonts w:hint="eastAsia"/>
        </w:rPr>
        <w:t>第1項　環境保護署原列48億5,494萬6千元，減列：</w:t>
      </w:r>
    </w:p>
    <w:p w:rsidR="00D27C4F" w:rsidRPr="00D27C4F" w:rsidRDefault="00D27C4F" w:rsidP="00F62B00">
      <w:pPr>
        <w:pStyle w:val="-1"/>
      </w:pPr>
      <w:r w:rsidRPr="00D27C4F">
        <w:rPr>
          <w:rFonts w:hint="eastAsia"/>
        </w:rPr>
        <w:t>(一)「國外旅費」10萬元。</w:t>
      </w:r>
    </w:p>
    <w:p w:rsidR="00D27C4F" w:rsidRPr="00D27C4F" w:rsidRDefault="00D27C4F" w:rsidP="00F62B00">
      <w:pPr>
        <w:pStyle w:val="-1"/>
      </w:pPr>
      <w:r w:rsidRPr="00D27C4F">
        <w:rPr>
          <w:rFonts w:hint="eastAsia"/>
        </w:rPr>
        <w:t>(二)第1目「科技發展」100萬元。</w:t>
      </w:r>
    </w:p>
    <w:p w:rsidR="00D27C4F" w:rsidRPr="00D27C4F" w:rsidRDefault="00D27C4F" w:rsidP="00F62B00">
      <w:pPr>
        <w:pStyle w:val="-1"/>
      </w:pPr>
      <w:r w:rsidRPr="00D27C4F">
        <w:rPr>
          <w:rFonts w:hint="eastAsia"/>
        </w:rPr>
        <w:t>(三)第2目「一般行政」項下「業務費」20萬元。</w:t>
      </w:r>
    </w:p>
    <w:p w:rsidR="00D27C4F" w:rsidRPr="00D27C4F" w:rsidRDefault="00D27C4F" w:rsidP="00F62B00">
      <w:pPr>
        <w:pStyle w:val="-1"/>
      </w:pPr>
      <w:r w:rsidRPr="00D27C4F">
        <w:rPr>
          <w:rFonts w:hint="eastAsia"/>
        </w:rPr>
        <w:t>(四)第3目「綜合計畫」450萬元，包含：</w:t>
      </w:r>
    </w:p>
    <w:p w:rsidR="00D27C4F" w:rsidRPr="00D27C4F" w:rsidRDefault="00D27C4F" w:rsidP="00F62B00">
      <w:pPr>
        <w:pStyle w:val="1-1"/>
      </w:pPr>
      <w:r w:rsidRPr="00D27C4F">
        <w:rPr>
          <w:rFonts w:hint="eastAsia"/>
        </w:rPr>
        <w:t>1.第1節「綜合企劃」50萬元。</w:t>
      </w:r>
    </w:p>
    <w:p w:rsidR="00D27C4F" w:rsidRPr="00D27C4F" w:rsidRDefault="00D27C4F" w:rsidP="00F62B00">
      <w:pPr>
        <w:pStyle w:val="1-1"/>
      </w:pPr>
      <w:r w:rsidRPr="00D27C4F">
        <w:rPr>
          <w:rFonts w:hint="eastAsia"/>
        </w:rPr>
        <w:t>2.第2節「加強基層環保建設」400萬元(含「營造優質環境衛生」中「優質公廁及美質環境推動計畫」300萬元)。</w:t>
      </w:r>
    </w:p>
    <w:p w:rsidR="00D27C4F" w:rsidRPr="00D27C4F" w:rsidRDefault="00D27C4F" w:rsidP="00F62B00">
      <w:pPr>
        <w:pStyle w:val="-1"/>
      </w:pPr>
      <w:r w:rsidRPr="00D27C4F">
        <w:rPr>
          <w:rFonts w:hint="eastAsia"/>
        </w:rPr>
        <w:t>(五)第4目「空氣品質保護及噪音管制」50萬元。</w:t>
      </w:r>
    </w:p>
    <w:p w:rsidR="00D27C4F" w:rsidRPr="009350D0" w:rsidRDefault="00D27C4F" w:rsidP="009350D0">
      <w:pPr>
        <w:pStyle w:val="01"/>
      </w:pPr>
      <w:r w:rsidRPr="009350D0">
        <w:rPr>
          <w:rFonts w:hint="eastAsia"/>
        </w:rPr>
        <w:t>(六)第6目「廢棄物管理」300萬元(含「資源循環再利用」中「一般廢棄物減量及資源循環推動計畫」100萬元)。</w:t>
      </w:r>
    </w:p>
    <w:p w:rsidR="00D27C4F" w:rsidRPr="00D27C4F" w:rsidRDefault="00D27C4F" w:rsidP="00F62B00">
      <w:pPr>
        <w:pStyle w:val="-1"/>
      </w:pPr>
      <w:r w:rsidRPr="00D27C4F">
        <w:rPr>
          <w:rFonts w:hint="eastAsia"/>
        </w:rPr>
        <w:t>(八)第7目「環境衛生管理」100萬元。</w:t>
      </w:r>
    </w:p>
    <w:p w:rsidR="00D27C4F" w:rsidRPr="00D27C4F" w:rsidRDefault="00D27C4F" w:rsidP="00F62B00">
      <w:pPr>
        <w:pStyle w:val="-1"/>
      </w:pPr>
      <w:r w:rsidRPr="00D27C4F">
        <w:rPr>
          <w:rFonts w:hint="eastAsia"/>
        </w:rPr>
        <w:t>(九)第9目「環境監測資訊」150萬元(含「空氣品質監測規劃與測站管理」50萬元、「規劃設計環境保護資訊系統」中「時空資訊雲落實智慧國土」之「環保署計畫」100萬元)。</w:t>
      </w:r>
    </w:p>
    <w:p w:rsidR="00D27C4F" w:rsidRPr="00D27C4F" w:rsidRDefault="00D27C4F" w:rsidP="00F62B00">
      <w:pPr>
        <w:pStyle w:val="-1"/>
      </w:pPr>
      <w:r w:rsidRPr="00D27C4F">
        <w:rPr>
          <w:rFonts w:hint="eastAsia"/>
        </w:rPr>
        <w:t>(以上科目均自行調整)</w:t>
      </w:r>
    </w:p>
    <w:p w:rsidR="00D27C4F" w:rsidRDefault="00D27C4F" w:rsidP="008D77E2">
      <w:pPr>
        <w:pStyle w:val="0-"/>
      </w:pPr>
      <w:r w:rsidRPr="00D27C4F">
        <w:rPr>
          <w:rFonts w:hint="eastAsia"/>
        </w:rPr>
        <w:t>共計減列1,180萬元，其餘均照列，改列為48億4,314萬6千元。【1.4.5.8.9.11.12.16.21.30.31.33.34.35.50.52.55.56.</w:t>
      </w:r>
      <w:r w:rsidR="003D5379">
        <w:br/>
      </w:r>
      <w:r w:rsidRPr="00D27C4F">
        <w:rPr>
          <w:rFonts w:hint="eastAsia"/>
        </w:rPr>
        <w:t>65.68】</w:t>
      </w:r>
    </w:p>
    <w:p w:rsidR="002F1749" w:rsidRDefault="002F1749" w:rsidP="000D2E4C">
      <w:pPr>
        <w:pStyle w:val="010"/>
        <w:spacing w:before="360"/>
        <w:ind w:left="880" w:hanging="640"/>
      </w:pPr>
      <w:r w:rsidRPr="00F501C5">
        <w:rPr>
          <w:rFonts w:hint="eastAsia"/>
        </w:rPr>
        <w:t>本項通過決議</w:t>
      </w:r>
      <w:r w:rsidR="004E5CA3">
        <w:rPr>
          <w:rFonts w:hint="eastAsia"/>
        </w:rPr>
        <w:t>49</w:t>
      </w:r>
      <w:r w:rsidRPr="00F501C5">
        <w:rPr>
          <w:rFonts w:hint="eastAsia"/>
        </w:rPr>
        <w:t>項：</w:t>
      </w:r>
    </w:p>
    <w:p w:rsidR="002F1749" w:rsidRDefault="002F1749" w:rsidP="002F1749">
      <w:pPr>
        <w:pStyle w:val="05"/>
      </w:pPr>
      <w:r>
        <w:rPr>
          <w:rFonts w:hint="eastAsia"/>
        </w:rPr>
        <w:t>(一)</w:t>
      </w:r>
      <w:r w:rsidR="00634503">
        <w:rPr>
          <w:rFonts w:hint="eastAsia"/>
        </w:rPr>
        <w:t>109年度</w:t>
      </w:r>
      <w:r w:rsidR="00634503" w:rsidRPr="00B01AF5">
        <w:rPr>
          <w:rFonts w:hint="eastAsia"/>
        </w:rPr>
        <w:t>行政院環境保護署</w:t>
      </w:r>
      <w:r w:rsidR="00634503">
        <w:rPr>
          <w:rFonts w:hint="eastAsia"/>
        </w:rPr>
        <w:t>「</w:t>
      </w:r>
      <w:r w:rsidR="00634503" w:rsidRPr="00634503">
        <w:rPr>
          <w:rFonts w:hint="eastAsia"/>
        </w:rPr>
        <w:t>大陸地區旅費</w:t>
      </w:r>
      <w:r w:rsidR="00634503">
        <w:rPr>
          <w:rFonts w:hint="eastAsia"/>
        </w:rPr>
        <w:t>」預算</w:t>
      </w:r>
      <w:r w:rsidR="00EC660E">
        <w:rPr>
          <w:rFonts w:hint="eastAsia"/>
        </w:rPr>
        <w:t>編列</w:t>
      </w:r>
      <w:r w:rsidR="00634503" w:rsidRPr="00634503">
        <w:rPr>
          <w:rFonts w:hint="eastAsia"/>
        </w:rPr>
        <w:t>42萬3千元</w:t>
      </w:r>
      <w:r w:rsidR="00634503">
        <w:rPr>
          <w:rFonts w:hint="eastAsia"/>
        </w:rPr>
        <w:t>，</w:t>
      </w:r>
      <w:r w:rsidR="00A278A4">
        <w:rPr>
          <w:rFonts w:hint="eastAsia"/>
        </w:rPr>
        <w:t>合併凍結</w:t>
      </w:r>
      <w:r w:rsidR="00634503">
        <w:rPr>
          <w:rFonts w:hint="eastAsia"/>
        </w:rPr>
        <w:t>10萬元，</w:t>
      </w:r>
      <w:r w:rsidR="00634503" w:rsidRPr="00A73413">
        <w:rPr>
          <w:rFonts w:hint="eastAsia"/>
        </w:rPr>
        <w:t>俟</w:t>
      </w:r>
      <w:r w:rsidR="00634503" w:rsidRPr="00B01AF5">
        <w:rPr>
          <w:rFonts w:hint="eastAsia"/>
        </w:rPr>
        <w:t>行政院環境保護署</w:t>
      </w:r>
      <w:r w:rsidR="00634503" w:rsidRPr="00A73413">
        <w:rPr>
          <w:rFonts w:hint="eastAsia"/>
        </w:rPr>
        <w:t>就下列各案向立法院社會福利及衛生環境委員會提出報告後，始得動支。</w:t>
      </w:r>
    </w:p>
    <w:p w:rsidR="00A73413" w:rsidRDefault="00A73413" w:rsidP="00A73413">
      <w:pPr>
        <w:pStyle w:val="15"/>
      </w:pPr>
      <w:r w:rsidRPr="00A73413">
        <w:rPr>
          <w:rFonts w:hint="eastAsia"/>
          <w:color w:val="000000"/>
        </w:rPr>
        <w:t>1.</w:t>
      </w:r>
      <w:r w:rsidR="007A5B43" w:rsidRPr="00B01AF5">
        <w:rPr>
          <w:rFonts w:hint="eastAsia"/>
        </w:rPr>
        <w:t>行政院環境保護署</w:t>
      </w:r>
      <w:r w:rsidR="007A5B43">
        <w:rPr>
          <w:rFonts w:hint="eastAsia"/>
        </w:rPr>
        <w:t>每年編列大陸出國旅費，前於104年7月21日經由大陸委員會及</w:t>
      </w:r>
      <w:r w:rsidR="00F70C5F">
        <w:rPr>
          <w:rFonts w:hint="eastAsia"/>
        </w:rPr>
        <w:t>財團法人海峽交流基金會</w:t>
      </w:r>
      <w:r w:rsidR="007A5B43">
        <w:rPr>
          <w:rFonts w:hint="eastAsia"/>
        </w:rPr>
        <w:t>安排與中國大陸</w:t>
      </w:r>
      <w:r w:rsidR="00F70C5F">
        <w:rPr>
          <w:rFonts w:hint="eastAsia"/>
        </w:rPr>
        <w:t>生態環境</w:t>
      </w:r>
      <w:r w:rsidR="007A5B43">
        <w:rPr>
          <w:rFonts w:hint="eastAsia"/>
        </w:rPr>
        <w:t>部就兩岸環保合作相關議題進行第1次業務溝通，雙方就空氣品質改善、環境監測、固體廢棄物管理、化學品環境風險管理、水質保護及管理等合作領域達成初步共識，依「臺灣地區與大陸地區訂定協議處理及監督條例」草案，兩岸環保合作屬談判中階段，對於空氣品質技術、資訊收集及雙方交流互動之觀察，有助檢討繼續推動兩岸環境保護合作可行性，期望透過交流，在環境保護業務展開良性溝通對話。惟兩岸現行情勢緊張，諸多事項難以擺脫政治干擾，爰凍結行政院環境保護署「大陸地區旅費」預算</w:t>
      </w:r>
      <w:r w:rsidR="006F3173">
        <w:rPr>
          <w:rFonts w:hint="eastAsia"/>
        </w:rPr>
        <w:t>10萬</w:t>
      </w:r>
      <w:r w:rsidR="007A5B43">
        <w:rPr>
          <w:rFonts w:hint="eastAsia"/>
        </w:rPr>
        <w:t>元，俟</w:t>
      </w:r>
      <w:r w:rsidR="007A5B43" w:rsidRPr="00B01AF5">
        <w:rPr>
          <w:rFonts w:hint="eastAsia"/>
        </w:rPr>
        <w:t>行政院環境保護署</w:t>
      </w:r>
      <w:r w:rsidR="007A5B43">
        <w:rPr>
          <w:rFonts w:hint="eastAsia"/>
        </w:rPr>
        <w:t>向立法院社會福利及衛生環境委員會就赴大陸交流之必要性提出書面報告，經同意後，始得動支。</w:t>
      </w:r>
      <w:r w:rsidR="007A5B43" w:rsidRPr="00182B2E">
        <w:rPr>
          <w:rFonts w:hint="eastAsia"/>
        </w:rPr>
        <w:t>【</w:t>
      </w:r>
      <w:r w:rsidR="007A5B43">
        <w:rPr>
          <w:rFonts w:hint="eastAsia"/>
        </w:rPr>
        <w:t>2</w:t>
      </w:r>
      <w:r w:rsidR="007A5B43" w:rsidRPr="00182B2E">
        <w:rPr>
          <w:rFonts w:hint="eastAsia"/>
        </w:rPr>
        <w:t>】</w:t>
      </w:r>
    </w:p>
    <w:p w:rsidR="007A5B43" w:rsidRDefault="007A5B43" w:rsidP="007A5B43">
      <w:pPr>
        <w:pStyle w:val="0"/>
      </w:pPr>
      <w:r>
        <w:rPr>
          <w:rFonts w:hint="eastAsia"/>
        </w:rPr>
        <w:t>提案人：黃秀芳</w:t>
      </w:r>
    </w:p>
    <w:p w:rsidR="007A5B43" w:rsidRPr="00A73413" w:rsidRDefault="007A5B43" w:rsidP="007A5B43">
      <w:pPr>
        <w:pStyle w:val="0"/>
        <w:rPr>
          <w:color w:val="000000"/>
        </w:rPr>
      </w:pPr>
      <w:r>
        <w:rPr>
          <w:rFonts w:hint="eastAsia"/>
        </w:rPr>
        <w:t>連署人：陳靜敏  邱泰源</w:t>
      </w:r>
    </w:p>
    <w:p w:rsidR="007A5B43" w:rsidRDefault="00A73413" w:rsidP="007A5B43">
      <w:pPr>
        <w:spacing w:line="440" w:lineRule="exact"/>
        <w:ind w:leftChars="377" w:left="1187" w:hangingChars="88" w:hanging="282"/>
        <w:jc w:val="both"/>
      </w:pPr>
      <w:r w:rsidRPr="00A73413">
        <w:rPr>
          <w:rFonts w:ascii="標楷體" w:eastAsia="標楷體" w:hAnsi="標楷體" w:hint="eastAsia"/>
          <w:color w:val="000000"/>
          <w:sz w:val="32"/>
          <w:szCs w:val="32"/>
        </w:rPr>
        <w:t>2.</w:t>
      </w:r>
      <w:r w:rsidR="007A5B43" w:rsidRPr="007A5B43">
        <w:rPr>
          <w:rFonts w:ascii="標楷體" w:eastAsia="標楷體" w:hAnsi="標楷體" w:hint="eastAsia"/>
          <w:color w:val="000000"/>
          <w:sz w:val="32"/>
          <w:szCs w:val="32"/>
        </w:rPr>
        <w:t>109年度行政院環境保護署「綜合計畫」項下「綜合企劃」之「綜合策劃環境保護計畫」及「環境監測資訊」項下之「空氣品質環境監測</w:t>
      </w:r>
      <w:r w:rsidR="00F70C5F">
        <w:rPr>
          <w:rFonts w:ascii="標楷體" w:eastAsia="標楷體" w:hAnsi="標楷體" w:hint="eastAsia"/>
          <w:color w:val="000000"/>
          <w:sz w:val="32"/>
          <w:szCs w:val="32"/>
        </w:rPr>
        <w:t>規劃</w:t>
      </w:r>
      <w:r w:rsidR="007A5B43" w:rsidRPr="007A5B43">
        <w:rPr>
          <w:rFonts w:ascii="標楷體" w:eastAsia="標楷體" w:hAnsi="標楷體" w:hint="eastAsia"/>
          <w:color w:val="000000"/>
          <w:sz w:val="32"/>
          <w:szCs w:val="32"/>
        </w:rPr>
        <w:t>與測站管理」中分別就「大陸地區旅費」編列4</w:t>
      </w:r>
      <w:r w:rsidR="006F3173">
        <w:rPr>
          <w:rFonts w:ascii="標楷體" w:eastAsia="標楷體" w:hAnsi="標楷體" w:hint="eastAsia"/>
          <w:color w:val="000000"/>
          <w:sz w:val="32"/>
          <w:szCs w:val="32"/>
        </w:rPr>
        <w:t>萬</w:t>
      </w:r>
      <w:r w:rsidR="007A5B43" w:rsidRPr="007A5B43">
        <w:rPr>
          <w:rFonts w:ascii="標楷體" w:eastAsia="標楷體" w:hAnsi="標楷體" w:hint="eastAsia"/>
          <w:color w:val="000000"/>
          <w:sz w:val="32"/>
          <w:szCs w:val="32"/>
        </w:rPr>
        <w:t>3千元及18</w:t>
      </w:r>
      <w:r w:rsidR="006F3173">
        <w:rPr>
          <w:rFonts w:ascii="標楷體" w:eastAsia="標楷體" w:hAnsi="標楷體" w:hint="eastAsia"/>
          <w:color w:val="000000"/>
          <w:sz w:val="32"/>
          <w:szCs w:val="32"/>
        </w:rPr>
        <w:t>萬</w:t>
      </w:r>
      <w:r w:rsidR="007A5B43" w:rsidRPr="007A5B43">
        <w:rPr>
          <w:rFonts w:ascii="標楷體" w:eastAsia="標楷體" w:hAnsi="標楷體" w:hint="eastAsia"/>
          <w:color w:val="000000"/>
          <w:sz w:val="32"/>
          <w:szCs w:val="32"/>
        </w:rPr>
        <w:t>元，以辦理出席兩岸環保事務交流或合作會議，然因目前官方交流均處於中斷狀態，行政院環境保護署編列該預算無任何執行成效，爰凍結</w:t>
      </w:r>
      <w:r w:rsidR="007C4296" w:rsidRPr="007C4296">
        <w:rPr>
          <w:rFonts w:ascii="標楷體" w:eastAsia="標楷體" w:hAnsi="標楷體" w:hint="eastAsia"/>
          <w:color w:val="000000"/>
          <w:sz w:val="32"/>
          <w:szCs w:val="32"/>
        </w:rPr>
        <w:t>行政院環境保護署</w:t>
      </w:r>
      <w:r w:rsidR="006F3173" w:rsidRPr="006F3173">
        <w:rPr>
          <w:rFonts w:ascii="標楷體" w:eastAsia="標楷體" w:hAnsi="標楷體" w:hint="eastAsia"/>
          <w:color w:val="000000"/>
          <w:sz w:val="32"/>
          <w:szCs w:val="32"/>
        </w:rPr>
        <w:t>「大陸地區旅費」10萬元</w:t>
      </w:r>
      <w:r w:rsidR="007A5B43" w:rsidRPr="007A5B43">
        <w:rPr>
          <w:rFonts w:ascii="標楷體" w:eastAsia="標楷體" w:hAnsi="標楷體" w:hint="eastAsia"/>
          <w:color w:val="000000"/>
          <w:sz w:val="32"/>
          <w:szCs w:val="32"/>
        </w:rPr>
        <w:t>，俟</w:t>
      </w:r>
      <w:r w:rsidR="006F3173" w:rsidRPr="006F3173">
        <w:rPr>
          <w:rFonts w:ascii="標楷體" w:eastAsia="標楷體" w:hAnsi="標楷體" w:hint="eastAsia"/>
          <w:color w:val="000000"/>
          <w:sz w:val="32"/>
          <w:szCs w:val="32"/>
        </w:rPr>
        <w:t>行政院環境保護署</w:t>
      </w:r>
      <w:r w:rsidR="007A5B43" w:rsidRPr="007A5B43">
        <w:rPr>
          <w:rFonts w:ascii="標楷體" w:eastAsia="標楷體" w:hAnsi="標楷體" w:hint="eastAsia"/>
          <w:color w:val="000000"/>
          <w:sz w:val="32"/>
          <w:szCs w:val="32"/>
        </w:rPr>
        <w:t>向立法院社會福利及衛生環境委員會提出</w:t>
      </w:r>
      <w:r w:rsidR="006F3173">
        <w:rPr>
          <w:rFonts w:ascii="標楷體" w:eastAsia="標楷體" w:hAnsi="標楷體" w:hint="eastAsia"/>
          <w:color w:val="000000"/>
          <w:sz w:val="32"/>
          <w:szCs w:val="32"/>
        </w:rPr>
        <w:t>108年成果</w:t>
      </w:r>
      <w:r w:rsidR="007A5B43" w:rsidRPr="007A5B43">
        <w:rPr>
          <w:rFonts w:ascii="標楷體" w:eastAsia="標楷體" w:hAnsi="標楷體" w:hint="eastAsia"/>
          <w:color w:val="000000"/>
          <w:sz w:val="32"/>
          <w:szCs w:val="32"/>
        </w:rPr>
        <w:t>報告後，始得動支。【3】</w:t>
      </w:r>
    </w:p>
    <w:p w:rsidR="007A5B43" w:rsidRDefault="007A5B43" w:rsidP="007A5B43">
      <w:pPr>
        <w:pStyle w:val="0"/>
      </w:pPr>
      <w:r>
        <w:rPr>
          <w:rFonts w:hint="eastAsia"/>
        </w:rPr>
        <w:t>提案人：徐志榮</w:t>
      </w:r>
    </w:p>
    <w:p w:rsidR="007A5B43" w:rsidRPr="00A73413" w:rsidRDefault="007A5B43" w:rsidP="00333AD3">
      <w:pPr>
        <w:pStyle w:val="0"/>
        <w:rPr>
          <w:color w:val="000000"/>
        </w:rPr>
      </w:pPr>
      <w:r w:rsidRPr="00182B2E">
        <w:rPr>
          <w:rFonts w:hint="eastAsia"/>
        </w:rPr>
        <w:t xml:space="preserve">連署人：蔣萬安  陳宜民  </w:t>
      </w:r>
    </w:p>
    <w:p w:rsidR="004E5CA3" w:rsidRDefault="002F1749" w:rsidP="004E5CA3">
      <w:pPr>
        <w:pStyle w:val="010"/>
        <w:spacing w:before="360"/>
        <w:ind w:left="880" w:hanging="640"/>
      </w:pPr>
      <w:r>
        <w:rPr>
          <w:rFonts w:hint="eastAsia"/>
        </w:rPr>
        <w:t>(二)</w:t>
      </w:r>
      <w:r w:rsidR="004E5CA3">
        <w:rPr>
          <w:rFonts w:hint="eastAsia"/>
        </w:rPr>
        <w:t>1.清潔隊員高傷亡，職災死亡率高於全國勞工</w:t>
      </w:r>
    </w:p>
    <w:p w:rsidR="004E5CA3" w:rsidRDefault="004E5CA3" w:rsidP="004E5CA3">
      <w:pPr>
        <w:pStyle w:val="03"/>
      </w:pPr>
      <w:r>
        <w:rPr>
          <w:rFonts w:hint="eastAsia"/>
        </w:rPr>
        <w:t>自</w:t>
      </w:r>
      <w:r w:rsidR="004E4A39" w:rsidRPr="004E4A39">
        <w:rPr>
          <w:rFonts w:hint="eastAsia"/>
        </w:rPr>
        <w:t>行政院環境保護署</w:t>
      </w:r>
      <w:r>
        <w:rPr>
          <w:rFonts w:hint="eastAsia"/>
        </w:rPr>
        <w:t>推行「垃圾不落地」政策以來，全台垃圾皆由清潔隊隨車清運，然而政策缺乏職安配套，甚至違反</w:t>
      </w:r>
      <w:r w:rsidR="004E4A39">
        <w:rPr>
          <w:rFonts w:hint="eastAsia"/>
        </w:rPr>
        <w:t>「</w:t>
      </w:r>
      <w:r>
        <w:rPr>
          <w:rFonts w:hint="eastAsia"/>
        </w:rPr>
        <w:t>職業安全衛生設施規則</w:t>
      </w:r>
      <w:r w:rsidR="004E4A39">
        <w:rPr>
          <w:rFonts w:hint="eastAsia"/>
        </w:rPr>
        <w:t>」</w:t>
      </w:r>
      <w:r>
        <w:rPr>
          <w:rFonts w:hint="eastAsia"/>
        </w:rPr>
        <w:t>，許多清潔隊員每日站在車後斗或踏板執行清潔業務，致使第一線基層清潔人員意外頻傳。根據工作傷害受害人協會整理資料，103至</w:t>
      </w:r>
      <w:r w:rsidR="004E4A39">
        <w:rPr>
          <w:rFonts w:hint="eastAsia"/>
        </w:rPr>
        <w:t>107</w:t>
      </w:r>
      <w:r>
        <w:rPr>
          <w:rFonts w:hint="eastAsia"/>
        </w:rPr>
        <w:t>年</w:t>
      </w:r>
      <w:r w:rsidR="004E4A39">
        <w:rPr>
          <w:rFonts w:hint="eastAsia"/>
        </w:rPr>
        <w:t>，</w:t>
      </w:r>
      <w:r>
        <w:rPr>
          <w:rFonts w:hint="eastAsia"/>
        </w:rPr>
        <w:t>近</w:t>
      </w:r>
      <w:r w:rsidR="004E4A39">
        <w:rPr>
          <w:rFonts w:hint="eastAsia"/>
        </w:rPr>
        <w:t>5</w:t>
      </w:r>
      <w:r>
        <w:rPr>
          <w:rFonts w:hint="eastAsia"/>
        </w:rPr>
        <w:t>年來共有857位清潔人員於值勤過程發生事故受傷，其中又以「工作車上跌（摔）落」最多，共有521人，</w:t>
      </w:r>
      <w:r w:rsidR="00F70C5F">
        <w:rPr>
          <w:rFonts w:hint="eastAsia"/>
        </w:rPr>
        <w:t>107</w:t>
      </w:r>
      <w:r>
        <w:rPr>
          <w:rFonts w:hint="eastAsia"/>
        </w:rPr>
        <w:t>年更有6位清潔人員工作職災而死亡。清潔隊員職災死亡率高達萬分之二，比全國勞工平均高出10倍以上。</w:t>
      </w:r>
    </w:p>
    <w:p w:rsidR="004E4A39" w:rsidRDefault="004E5CA3" w:rsidP="004E4A39">
      <w:pPr>
        <w:pStyle w:val="03"/>
      </w:pPr>
      <w:r>
        <w:rPr>
          <w:rFonts w:hint="eastAsia"/>
        </w:rPr>
        <w:t>依據監察院108年的調查，101至107年度清潔人員因執行職務發生重大職業災害共計13件，造成13人死亡、1人受傷。災害直接原因以墜落、滾落及公路交通事故各5件占最多，其次為被撞2件及被夾、被捲1件。間接原因則以交通事故及使勞工搭乘於因車輛搖動致有墜落之虞之位置各4件占最多。是以，清潔人員因作業不慎造成重大職業災害（死亡災害）者，以交通事故或墜落為主。</w:t>
      </w:r>
    </w:p>
    <w:p w:rsidR="004E5CA3" w:rsidRDefault="004E4A39" w:rsidP="00211141">
      <w:pPr>
        <w:pStyle w:val="03"/>
      </w:pPr>
      <w:r>
        <w:rPr>
          <w:rFonts w:hint="eastAsia"/>
        </w:rPr>
        <w:t>2.</w:t>
      </w:r>
      <w:r w:rsidR="004E5CA3">
        <w:rPr>
          <w:rFonts w:hint="eastAsia"/>
        </w:rPr>
        <w:t>徒有規定，無法落實</w:t>
      </w:r>
    </w:p>
    <w:p w:rsidR="004E5CA3" w:rsidRDefault="004E5CA3" w:rsidP="00056162">
      <w:pPr>
        <w:pStyle w:val="03"/>
      </w:pPr>
      <w:r>
        <w:rPr>
          <w:rFonts w:hint="eastAsia"/>
        </w:rPr>
        <w:t>依</w:t>
      </w:r>
      <w:r w:rsidR="004E4A39">
        <w:rPr>
          <w:rFonts w:hint="eastAsia"/>
        </w:rPr>
        <w:t>「</w:t>
      </w:r>
      <w:r>
        <w:rPr>
          <w:rFonts w:hint="eastAsia"/>
        </w:rPr>
        <w:t>職業安全衛生設施規則</w:t>
      </w:r>
      <w:r w:rsidR="004E4A39">
        <w:rPr>
          <w:rFonts w:hint="eastAsia"/>
        </w:rPr>
        <w:t>」</w:t>
      </w:r>
      <w:r>
        <w:rPr>
          <w:rFonts w:hint="eastAsia"/>
        </w:rPr>
        <w:t>第157條第1</w:t>
      </w:r>
      <w:r w:rsidR="004E4A39">
        <w:rPr>
          <w:rFonts w:hint="eastAsia"/>
        </w:rPr>
        <w:t>項規定，</w:t>
      </w:r>
      <w:r>
        <w:rPr>
          <w:rFonts w:hint="eastAsia"/>
        </w:rPr>
        <w:t>雇主對搭載勞工於行駛中之貨車、垃圾車或資源回收車，不得使勞工搭乘於因車輛搖動致有墜落之虞之位置。此外，在</w:t>
      </w:r>
      <w:r w:rsidR="004E4A39">
        <w:rPr>
          <w:rFonts w:hint="eastAsia"/>
        </w:rPr>
        <w:t>「</w:t>
      </w:r>
      <w:r>
        <w:rPr>
          <w:rFonts w:hint="eastAsia"/>
        </w:rPr>
        <w:t>道路交通安全規則</w:t>
      </w:r>
      <w:r w:rsidR="004E4A39">
        <w:rPr>
          <w:rFonts w:hint="eastAsia"/>
        </w:rPr>
        <w:t>」</w:t>
      </w:r>
      <w:r>
        <w:rPr>
          <w:rFonts w:hint="eastAsia"/>
        </w:rPr>
        <w:t>第2條第7款規定定義，「垃圾車」屬於「特種車」，同規則第77條第1項第4款規定：</w:t>
      </w:r>
      <w:r w:rsidR="0016687A">
        <w:rPr>
          <w:rFonts w:hint="eastAsia"/>
        </w:rPr>
        <w:t>「</w:t>
      </w:r>
      <w:r>
        <w:rPr>
          <w:rFonts w:hint="eastAsia"/>
        </w:rPr>
        <w:t>車廂以外不得載</w:t>
      </w:r>
      <w:r w:rsidR="00F70C5F" w:rsidRPr="00F70C5F">
        <w:rPr>
          <w:rFonts w:hint="eastAsia"/>
        </w:rPr>
        <w:t>客</w:t>
      </w:r>
      <w:r>
        <w:rPr>
          <w:rFonts w:hint="eastAsia"/>
        </w:rPr>
        <w:t>。</w:t>
      </w:r>
      <w:r w:rsidR="0016687A">
        <w:rPr>
          <w:rFonts w:hint="eastAsia"/>
        </w:rPr>
        <w:t>」</w:t>
      </w:r>
      <w:r>
        <w:rPr>
          <w:rFonts w:hint="eastAsia"/>
        </w:rPr>
        <w:t>同項第6款亦規定「框式貨車後車廂不得載人。」對於垃圾車車廂外不能載人之規定，至為明確。</w:t>
      </w:r>
    </w:p>
    <w:p w:rsidR="004E5CA3" w:rsidRDefault="00056162" w:rsidP="00056162">
      <w:pPr>
        <w:pStyle w:val="03"/>
      </w:pPr>
      <w:r>
        <w:rPr>
          <w:rFonts w:hint="eastAsia"/>
        </w:rPr>
        <w:t>101</w:t>
      </w:r>
      <w:r w:rsidR="004E5CA3">
        <w:rPr>
          <w:rFonts w:hint="eastAsia"/>
        </w:rPr>
        <w:t>年環保署為因應清潔人員的高傷亡率，制定</w:t>
      </w:r>
      <w:r>
        <w:rPr>
          <w:rFonts w:hint="eastAsia"/>
        </w:rPr>
        <w:t>「</w:t>
      </w:r>
      <w:r w:rsidR="004E5CA3">
        <w:rPr>
          <w:rFonts w:hint="eastAsia"/>
        </w:rPr>
        <w:t>清潔人員工作標準作業程序手冊</w:t>
      </w:r>
      <w:r>
        <w:rPr>
          <w:rFonts w:hint="eastAsia"/>
        </w:rPr>
        <w:t>」</w:t>
      </w:r>
      <w:r w:rsidR="004E5CA3">
        <w:rPr>
          <w:rFonts w:hint="eastAsia"/>
        </w:rPr>
        <w:t>，內有規定清潔工作人員需上車、繫好安全帶後，才能開車前往下一個定點，但是手冊規定卻完全無法落實在基層清潔隊員的日常執勤中。</w:t>
      </w:r>
    </w:p>
    <w:p w:rsidR="004E5CA3" w:rsidRDefault="00056162" w:rsidP="00211141">
      <w:pPr>
        <w:pStyle w:val="03"/>
      </w:pPr>
      <w:r>
        <w:rPr>
          <w:rFonts w:hint="eastAsia"/>
        </w:rPr>
        <w:t>3.</w:t>
      </w:r>
      <w:r w:rsidR="004E5CA3">
        <w:rPr>
          <w:rFonts w:hint="eastAsia"/>
        </w:rPr>
        <w:t>清潔人員勞工安全與健康應專案檢討及改善</w:t>
      </w:r>
    </w:p>
    <w:p w:rsidR="004E5CA3" w:rsidRDefault="004E5CA3" w:rsidP="00056162">
      <w:pPr>
        <w:pStyle w:val="03"/>
      </w:pPr>
      <w:r>
        <w:rPr>
          <w:rFonts w:hint="eastAsia"/>
        </w:rPr>
        <w:t>根據</w:t>
      </w:r>
      <w:r w:rsidR="00A32580">
        <w:rPr>
          <w:rFonts w:hint="eastAsia"/>
        </w:rPr>
        <w:t>106</w:t>
      </w:r>
      <w:r>
        <w:rPr>
          <w:rFonts w:hint="eastAsia"/>
        </w:rPr>
        <w:t>年「環保垃圾清潔人員之肌肉骨骼傷害與人因風險因子評估」研究證實，清潔人員普遍有頭部前傾、背部彎曲、雙腳彎曲和搬運過重為潛在的風險因子，該研究建議，應改善環保清潔人員的工作姿勢與搬運工具，以減少環保清潔人員之工作姿勢不良，此外也建議應將職業性肌肉骨骼傷害檢查納入環保清潔人員例行之健康檢查，以確保勞工安全與健康。</w:t>
      </w:r>
    </w:p>
    <w:p w:rsidR="007A5B43" w:rsidRDefault="004E5CA3" w:rsidP="00056162">
      <w:pPr>
        <w:pStyle w:val="03"/>
      </w:pPr>
      <w:r>
        <w:rPr>
          <w:rFonts w:hint="eastAsia"/>
        </w:rPr>
        <w:t>爰凍結</w:t>
      </w:r>
      <w:r w:rsidR="00A32580" w:rsidRPr="00A32580">
        <w:rPr>
          <w:rFonts w:hint="eastAsia"/>
        </w:rPr>
        <w:t>行政院環境保護署</w:t>
      </w:r>
      <w:r w:rsidR="00A32580">
        <w:rPr>
          <w:rFonts w:hint="eastAsia"/>
        </w:rPr>
        <w:t>「</w:t>
      </w:r>
      <w:r w:rsidR="00A32580" w:rsidRPr="00A32580">
        <w:rPr>
          <w:rFonts w:hint="eastAsia"/>
        </w:rPr>
        <w:t>一般行政</w:t>
      </w:r>
      <w:r w:rsidR="00A32580">
        <w:rPr>
          <w:rFonts w:hint="eastAsia"/>
        </w:rPr>
        <w:t>」</w:t>
      </w:r>
      <w:r w:rsidR="00A32580" w:rsidRPr="00A32580">
        <w:rPr>
          <w:rFonts w:hint="eastAsia"/>
        </w:rPr>
        <w:t>（扣除人員維持）</w:t>
      </w:r>
      <w:r w:rsidR="00A32580">
        <w:rPr>
          <w:rFonts w:hint="eastAsia"/>
        </w:rPr>
        <w:t>預算十分之一</w:t>
      </w:r>
      <w:r>
        <w:rPr>
          <w:rFonts w:hint="eastAsia"/>
        </w:rPr>
        <w:t>，待</w:t>
      </w:r>
      <w:r w:rsidR="00A32580" w:rsidRPr="00A32580">
        <w:rPr>
          <w:rFonts w:hint="eastAsia"/>
        </w:rPr>
        <w:t>行政院環境保護署</w:t>
      </w:r>
      <w:r>
        <w:rPr>
          <w:rFonts w:hint="eastAsia"/>
        </w:rPr>
        <w:t>檢討全國清潔隊員職災預防之具體改善方案、研擬並評估清潔人員例行健康檢查應增加之必要檢測項目及增加其健檢費用補助，以及擴大規劃定時定點與設立專區的清運方式規劃，並向立法院社會福利及衛生環境委員會提出報告後，始得動支。</w:t>
      </w:r>
      <w:r w:rsidR="007A5B43" w:rsidRPr="00C24477">
        <w:rPr>
          <w:rFonts w:hint="eastAsia"/>
        </w:rPr>
        <w:t>【7】</w:t>
      </w:r>
    </w:p>
    <w:p w:rsidR="007A5B43" w:rsidRDefault="007A5B43" w:rsidP="00211141">
      <w:pPr>
        <w:pStyle w:val="0"/>
      </w:pPr>
      <w:r>
        <w:rPr>
          <w:rFonts w:hint="eastAsia"/>
        </w:rPr>
        <w:t>提案人：林淑芬</w:t>
      </w:r>
    </w:p>
    <w:p w:rsidR="007A5B43" w:rsidRPr="007A5B43" w:rsidRDefault="007A5B43" w:rsidP="00A32580">
      <w:pPr>
        <w:pStyle w:val="0"/>
      </w:pPr>
      <w:r>
        <w:rPr>
          <w:rFonts w:hint="eastAsia"/>
        </w:rPr>
        <w:t>連署人：吳玉琴  邱泰源  蔣萬安</w:t>
      </w:r>
    </w:p>
    <w:p w:rsidR="007A5B43" w:rsidRDefault="002F1749" w:rsidP="007A5B43">
      <w:pPr>
        <w:pStyle w:val="010"/>
        <w:spacing w:before="360"/>
        <w:ind w:left="880" w:hanging="640"/>
      </w:pPr>
      <w:r>
        <w:rPr>
          <w:rFonts w:hint="eastAsia"/>
        </w:rPr>
        <w:t>(三)</w:t>
      </w:r>
      <w:r w:rsidR="00A32580" w:rsidRPr="00A32580">
        <w:rPr>
          <w:rFonts w:hint="eastAsia"/>
        </w:rPr>
        <w:t>有鑑於</w:t>
      </w:r>
      <w:r w:rsidR="00B80BC9" w:rsidRPr="00B80BC9">
        <w:rPr>
          <w:rFonts w:hint="eastAsia"/>
        </w:rPr>
        <w:t>行政院環境保護署</w:t>
      </w:r>
      <w:r w:rsidR="00A32580" w:rsidRPr="00A32580">
        <w:rPr>
          <w:rFonts w:hint="eastAsia"/>
        </w:rPr>
        <w:t>於108年7月31日公布第13屆環評委員名單，惟新任環評委員中，高達5人為環工專業，專業上完全缺乏文化、地質、交通等領域，民間環團質疑專業高度集中，可能造成環評審查缺漏；</w:t>
      </w:r>
      <w:r w:rsidR="00F70C5F">
        <w:rPr>
          <w:rFonts w:hint="eastAsia"/>
        </w:rPr>
        <w:t>另查，環評委員之男女性別比例差距過大，連續兩屆環委女性人數皆僅1</w:t>
      </w:r>
      <w:r w:rsidR="00A32580" w:rsidRPr="00A32580">
        <w:rPr>
          <w:rFonts w:hint="eastAsia"/>
        </w:rPr>
        <w:t>人，女性比例僅7</w:t>
      </w:r>
      <w:r w:rsidR="00B80BC9">
        <w:rPr>
          <w:rFonts w:hint="eastAsia"/>
        </w:rPr>
        <w:t>％</w:t>
      </w:r>
      <w:r w:rsidR="00A32580" w:rsidRPr="00A32580">
        <w:rPr>
          <w:rFonts w:hint="eastAsia"/>
        </w:rPr>
        <w:t>，顯然環保署於遴選環委時，缺乏性別平等之意識。爰</w:t>
      </w:r>
      <w:r w:rsidR="00F70C5F">
        <w:rPr>
          <w:rFonts w:hint="eastAsia"/>
        </w:rPr>
        <w:t>針對</w:t>
      </w:r>
      <w:r w:rsidR="00B80BC9">
        <w:rPr>
          <w:rFonts w:hint="eastAsia"/>
        </w:rPr>
        <w:t>「</w:t>
      </w:r>
      <w:r w:rsidR="00B80BC9" w:rsidRPr="00B80BC9">
        <w:rPr>
          <w:rFonts w:hint="eastAsia"/>
        </w:rPr>
        <w:t>綜合計畫</w:t>
      </w:r>
      <w:r w:rsidR="00B80BC9">
        <w:rPr>
          <w:rFonts w:hint="eastAsia"/>
        </w:rPr>
        <w:t>」項下「</w:t>
      </w:r>
      <w:r w:rsidR="00B80BC9" w:rsidRPr="00B80BC9">
        <w:rPr>
          <w:rFonts w:hint="eastAsia"/>
        </w:rPr>
        <w:t>綜合企劃</w:t>
      </w:r>
      <w:r w:rsidR="00B80BC9">
        <w:rPr>
          <w:rFonts w:hint="eastAsia"/>
        </w:rPr>
        <w:t>」預算</w:t>
      </w:r>
      <w:r w:rsidR="00F70C5F">
        <w:rPr>
          <w:rFonts w:hint="eastAsia"/>
        </w:rPr>
        <w:t>4,300萬3千元凍結</w:t>
      </w:r>
      <w:r w:rsidR="00B80BC9">
        <w:rPr>
          <w:rFonts w:hint="eastAsia"/>
        </w:rPr>
        <w:t>100萬</w:t>
      </w:r>
      <w:r w:rsidR="00A32580" w:rsidRPr="00A32580">
        <w:rPr>
          <w:rFonts w:hint="eastAsia"/>
        </w:rPr>
        <w:t>元，待行政院環境保護署就現行環評委員遴選標準及制度之不足，提出具體改善方案，向立法院社會福利及衛生環境委員會提出專案報告，經同意後，始得動支。</w:t>
      </w:r>
      <w:r w:rsidR="007A5B43" w:rsidRPr="00C24477">
        <w:rPr>
          <w:rFonts w:hint="eastAsia"/>
        </w:rPr>
        <w:t>【12】</w:t>
      </w:r>
    </w:p>
    <w:p w:rsidR="002F1749" w:rsidRDefault="007A5B43" w:rsidP="00714E1B">
      <w:pPr>
        <w:pStyle w:val="0"/>
      </w:pPr>
      <w:r>
        <w:rPr>
          <w:rFonts w:hint="eastAsia"/>
        </w:rPr>
        <w:t>提案人：王育敏  陳宜民  蔣萬安</w:t>
      </w:r>
    </w:p>
    <w:p w:rsidR="007A5B43" w:rsidRDefault="002F1749" w:rsidP="00F57F11">
      <w:pPr>
        <w:pStyle w:val="010"/>
        <w:spacing w:before="360"/>
        <w:ind w:left="880" w:hanging="640"/>
      </w:pPr>
      <w:r>
        <w:rPr>
          <w:rFonts w:hint="eastAsia"/>
        </w:rPr>
        <w:t>(四)</w:t>
      </w:r>
      <w:r w:rsidR="00F57F11">
        <w:rPr>
          <w:rFonts w:hint="eastAsia"/>
        </w:rPr>
        <w:t>「</w:t>
      </w:r>
      <w:r w:rsidR="00314AA9">
        <w:rPr>
          <w:rFonts w:hint="eastAsia"/>
        </w:rPr>
        <w:t>一般廢棄物減量及資源循環推動計畫</w:t>
      </w:r>
      <w:r w:rsidR="00F57F11">
        <w:rPr>
          <w:rFonts w:hint="eastAsia"/>
        </w:rPr>
        <w:t>」</w:t>
      </w:r>
      <w:r w:rsidR="00314AA9">
        <w:rPr>
          <w:rFonts w:hint="eastAsia"/>
        </w:rPr>
        <w:t>，本項目編列第3年經費</w:t>
      </w:r>
      <w:r w:rsidR="00F57F11" w:rsidRPr="00F57F11">
        <w:rPr>
          <w:rFonts w:hint="eastAsia"/>
        </w:rPr>
        <w:t>3億2</w:t>
      </w:r>
      <w:r w:rsidR="00F70C5F">
        <w:rPr>
          <w:rFonts w:hint="eastAsia"/>
        </w:rPr>
        <w:t>,</w:t>
      </w:r>
      <w:r w:rsidR="00F57F11" w:rsidRPr="00F57F11">
        <w:rPr>
          <w:rFonts w:hint="eastAsia"/>
        </w:rPr>
        <w:t>300萬元</w:t>
      </w:r>
      <w:r w:rsidR="00314AA9">
        <w:rPr>
          <w:rFonts w:hint="eastAsia"/>
        </w:rPr>
        <w:t>。目前已有一些縣市設置公辦焚化底渣處理廠，掌握焚化爐底渣水洗的關鍵步驟，以促進焚化爐底渣的再利用。針對焚化爐的飛灰，目前多採取水泥固化掩埋的方式處理，但是各縣市的掩埋場量能趨近飽和，採取固化掩埋的方式終究不是長久之計。為積極推動飛灰的再利用，</w:t>
      </w:r>
      <w:r w:rsidR="00F57F11" w:rsidRPr="00F57F11">
        <w:rPr>
          <w:rFonts w:hint="eastAsia"/>
        </w:rPr>
        <w:t>行政院環境保護署</w:t>
      </w:r>
      <w:r w:rsidR="00314AA9">
        <w:rPr>
          <w:rFonts w:hint="eastAsia"/>
        </w:rPr>
        <w:t>應於焚化爐延役過程中，積極規劃各焚化爐增設水洗設備，以利於推動底渣以及飛灰的再利用。環保署於相關的政策推動以及研究鼓勵上，顯然不夠積極，爰此凍結</w:t>
      </w:r>
      <w:r w:rsidR="00F57F11">
        <w:rPr>
          <w:rFonts w:hint="eastAsia"/>
        </w:rPr>
        <w:t>是項</w:t>
      </w:r>
      <w:r w:rsidR="00314AA9">
        <w:rPr>
          <w:rFonts w:hint="eastAsia"/>
        </w:rPr>
        <w:t>預算</w:t>
      </w:r>
      <w:r w:rsidR="00F57F11">
        <w:rPr>
          <w:rFonts w:hint="eastAsia"/>
        </w:rPr>
        <w:t>646萬元，</w:t>
      </w:r>
      <w:r w:rsidR="00314AA9">
        <w:rPr>
          <w:rFonts w:hint="eastAsia"/>
        </w:rPr>
        <w:t>請</w:t>
      </w:r>
      <w:r w:rsidR="00F57F11" w:rsidRPr="00F57F11">
        <w:rPr>
          <w:rFonts w:hint="eastAsia"/>
        </w:rPr>
        <w:t>行政院環境保護署</w:t>
      </w:r>
      <w:r w:rsidR="00314AA9">
        <w:rPr>
          <w:rFonts w:hint="eastAsia"/>
        </w:rPr>
        <w:t>於</w:t>
      </w:r>
      <w:r w:rsidR="00F57F11">
        <w:rPr>
          <w:rFonts w:hint="eastAsia"/>
        </w:rPr>
        <w:t>109</w:t>
      </w:r>
      <w:r w:rsidR="00314AA9">
        <w:rPr>
          <w:rFonts w:hint="eastAsia"/>
        </w:rPr>
        <w:t>年3月底前，提出在各縣市焚化爐周邊，增設水洗設備的具體計畫（至少2</w:t>
      </w:r>
      <w:r w:rsidR="00F57F11">
        <w:rPr>
          <w:rFonts w:hint="eastAsia"/>
        </w:rPr>
        <w:t>至</w:t>
      </w:r>
      <w:r w:rsidR="00314AA9">
        <w:rPr>
          <w:rFonts w:hint="eastAsia"/>
        </w:rPr>
        <w:t>3個縣市），強化推動焚化爐底渣及飛灰的再利用政策，</w:t>
      </w:r>
      <w:r w:rsidR="00F57F11">
        <w:rPr>
          <w:rFonts w:hint="eastAsia"/>
        </w:rPr>
        <w:t>至</w:t>
      </w:r>
      <w:r w:rsidR="00F57F11" w:rsidRPr="00F57F11">
        <w:rPr>
          <w:rFonts w:hint="eastAsia"/>
        </w:rPr>
        <w:t>立法院社會福利及衛生環境委員會提出報告</w:t>
      </w:r>
      <w:r w:rsidR="00314AA9">
        <w:rPr>
          <w:rFonts w:hint="eastAsia"/>
        </w:rPr>
        <w:t>，</w:t>
      </w:r>
      <w:r w:rsidR="00F57F11">
        <w:rPr>
          <w:rFonts w:hint="eastAsia"/>
        </w:rPr>
        <w:t>並</w:t>
      </w:r>
      <w:r w:rsidR="00314AA9">
        <w:rPr>
          <w:rFonts w:hint="eastAsia"/>
        </w:rPr>
        <w:t>經同意後</w:t>
      </w:r>
      <w:r w:rsidR="00F57F11">
        <w:rPr>
          <w:rFonts w:hint="eastAsia"/>
        </w:rPr>
        <w:t>，</w:t>
      </w:r>
      <w:r w:rsidR="00314AA9">
        <w:rPr>
          <w:rFonts w:hint="eastAsia"/>
        </w:rPr>
        <w:t>始得動支</w:t>
      </w:r>
      <w:r w:rsidR="00E41C79">
        <w:rPr>
          <w:rFonts w:hint="eastAsia"/>
        </w:rPr>
        <w:t>。</w:t>
      </w:r>
      <w:r w:rsidR="007A5B43" w:rsidRPr="00C24477">
        <w:rPr>
          <w:rFonts w:hint="eastAsia"/>
        </w:rPr>
        <w:t>【14】</w:t>
      </w:r>
    </w:p>
    <w:p w:rsidR="002F1749" w:rsidRDefault="007A5B43" w:rsidP="00314AA9">
      <w:pPr>
        <w:pStyle w:val="0"/>
      </w:pPr>
      <w:r>
        <w:rPr>
          <w:rFonts w:hint="eastAsia"/>
        </w:rPr>
        <w:t>提案人：吳玉琴  陳靜敏  邱泰源</w:t>
      </w:r>
    </w:p>
    <w:p w:rsidR="00AB5D6C" w:rsidRDefault="002F1749" w:rsidP="00AB5D6C">
      <w:pPr>
        <w:pStyle w:val="010"/>
        <w:spacing w:before="360"/>
        <w:ind w:left="880" w:hanging="640"/>
      </w:pPr>
      <w:r w:rsidRPr="00475AE2">
        <w:rPr>
          <w:rFonts w:hint="eastAsia"/>
        </w:rPr>
        <w:t>(五)</w:t>
      </w:r>
      <w:r w:rsidR="00E01127" w:rsidRPr="00E01127">
        <w:rPr>
          <w:rFonts w:hint="eastAsia"/>
        </w:rPr>
        <w:t>109年度行政院環境保護署</w:t>
      </w:r>
      <w:r w:rsidR="00AB5D6C">
        <w:rPr>
          <w:rFonts w:hint="eastAsia"/>
        </w:rPr>
        <w:t>「</w:t>
      </w:r>
      <w:r w:rsidR="00AB5D6C" w:rsidRPr="00AB5D6C">
        <w:rPr>
          <w:rFonts w:hint="eastAsia"/>
        </w:rPr>
        <w:t>綜合計畫</w:t>
      </w:r>
      <w:r w:rsidR="00AB5D6C">
        <w:rPr>
          <w:rFonts w:hint="eastAsia"/>
        </w:rPr>
        <w:t>」項下「</w:t>
      </w:r>
      <w:r w:rsidR="00AB5D6C" w:rsidRPr="00AB5D6C">
        <w:rPr>
          <w:rFonts w:hint="eastAsia"/>
        </w:rPr>
        <w:t>加強基層環保建設</w:t>
      </w:r>
      <w:r w:rsidR="00AB5D6C">
        <w:rPr>
          <w:rFonts w:hint="eastAsia"/>
        </w:rPr>
        <w:t>」預算編列</w:t>
      </w:r>
      <w:r w:rsidR="00AB5D6C" w:rsidRPr="00AB5D6C">
        <w:rPr>
          <w:rFonts w:hint="eastAsia"/>
        </w:rPr>
        <w:t>33億3</w:t>
      </w:r>
      <w:r w:rsidR="00150CFE">
        <w:rPr>
          <w:rFonts w:hint="eastAsia"/>
        </w:rPr>
        <w:t>,</w:t>
      </w:r>
      <w:r w:rsidR="00AB5D6C" w:rsidRPr="00AB5D6C">
        <w:rPr>
          <w:rFonts w:hint="eastAsia"/>
        </w:rPr>
        <w:t>825萬7千元</w:t>
      </w:r>
      <w:r w:rsidR="00AB5D6C">
        <w:rPr>
          <w:rFonts w:hint="eastAsia"/>
        </w:rPr>
        <w:t>，</w:t>
      </w:r>
      <w:r w:rsidR="00A73413" w:rsidRPr="00475AE2">
        <w:rPr>
          <w:rFonts w:hint="eastAsia"/>
        </w:rPr>
        <w:t>合併凍結</w:t>
      </w:r>
      <w:r w:rsidR="00AB5D6C">
        <w:rPr>
          <w:rFonts w:hint="eastAsia"/>
        </w:rPr>
        <w:t>2億元，</w:t>
      </w:r>
      <w:r w:rsidR="00AB5D6C" w:rsidRPr="00AB5D6C">
        <w:rPr>
          <w:rFonts w:hint="eastAsia"/>
        </w:rPr>
        <w:t>俟</w:t>
      </w:r>
      <w:r w:rsidR="00F70C5F">
        <w:rPr>
          <w:rFonts w:hint="eastAsia"/>
        </w:rPr>
        <w:t>行政院</w:t>
      </w:r>
      <w:r w:rsidR="00AB5D6C" w:rsidRPr="00AB5D6C">
        <w:rPr>
          <w:rFonts w:hint="eastAsia"/>
        </w:rPr>
        <w:t>環境保護署就下列各案向立法院社會福利及衛生環境委員會提出</w:t>
      </w:r>
      <w:r w:rsidR="00AB5D6C" w:rsidRPr="00914E99">
        <w:rPr>
          <w:rFonts w:hint="eastAsia"/>
        </w:rPr>
        <w:t>報告</w:t>
      </w:r>
      <w:r w:rsidR="00AB5D6C" w:rsidRPr="00AB5D6C">
        <w:rPr>
          <w:rFonts w:hint="eastAsia"/>
        </w:rPr>
        <w:t>後，始得動支。</w:t>
      </w:r>
    </w:p>
    <w:p w:rsidR="007A5B43" w:rsidRPr="00475AE2" w:rsidRDefault="00AB5D6C" w:rsidP="00AB5D6C">
      <w:pPr>
        <w:pStyle w:val="15"/>
      </w:pPr>
      <w:r>
        <w:rPr>
          <w:rFonts w:hint="eastAsia"/>
        </w:rPr>
        <w:t>1.</w:t>
      </w:r>
      <w:r w:rsidR="005D72B3" w:rsidRPr="00E01127">
        <w:rPr>
          <w:rFonts w:hint="eastAsia"/>
        </w:rPr>
        <w:t>109年度行政院環境保護署</w:t>
      </w:r>
      <w:r w:rsidR="00E01127" w:rsidRPr="00E01127">
        <w:rPr>
          <w:rFonts w:hint="eastAsia"/>
        </w:rPr>
        <w:t>「綜合計畫」項下「加強基層環保建設」</w:t>
      </w:r>
      <w:r w:rsidR="005D72B3">
        <w:rPr>
          <w:rFonts w:hint="eastAsia"/>
        </w:rPr>
        <w:t>係</w:t>
      </w:r>
      <w:r w:rsidRPr="00AB5D6C">
        <w:rPr>
          <w:rFonts w:hint="eastAsia"/>
        </w:rPr>
        <w:t>作為補助地方政府基層環保相關計畫之用。然此加強基層環保建設科目預算</w:t>
      </w:r>
      <w:r w:rsidRPr="00AB5D6C">
        <w:t>104</w:t>
      </w:r>
      <w:r w:rsidRPr="00AB5D6C">
        <w:rPr>
          <w:rFonts w:hint="eastAsia"/>
        </w:rPr>
        <w:t>年度之決算保留數比率為</w:t>
      </w:r>
      <w:r w:rsidRPr="00AB5D6C">
        <w:t>61.18</w:t>
      </w:r>
      <w:r w:rsidR="00E01127">
        <w:t>％</w:t>
      </w:r>
      <w:r w:rsidR="00E01127">
        <w:rPr>
          <w:rFonts w:hint="eastAsia"/>
        </w:rPr>
        <w:t>、</w:t>
      </w:r>
      <w:r w:rsidRPr="00AB5D6C">
        <w:t>105</w:t>
      </w:r>
      <w:r w:rsidRPr="00AB5D6C">
        <w:rPr>
          <w:rFonts w:hint="eastAsia"/>
        </w:rPr>
        <w:t>年度之決算保留數比率為</w:t>
      </w:r>
      <w:r w:rsidRPr="00AB5D6C">
        <w:t>16.53</w:t>
      </w:r>
      <w:r w:rsidR="00E01127">
        <w:t>％</w:t>
      </w:r>
      <w:r w:rsidRPr="00AB5D6C">
        <w:rPr>
          <w:rFonts w:hint="eastAsia"/>
        </w:rPr>
        <w:t>、</w:t>
      </w:r>
      <w:r w:rsidRPr="00AB5D6C">
        <w:t>106</w:t>
      </w:r>
      <w:r w:rsidRPr="00AB5D6C">
        <w:rPr>
          <w:rFonts w:hint="eastAsia"/>
        </w:rPr>
        <w:t>年度之決算保留數比率為</w:t>
      </w:r>
      <w:r w:rsidRPr="00AB5D6C">
        <w:t>15.21</w:t>
      </w:r>
      <w:r w:rsidR="00E01127">
        <w:t>％</w:t>
      </w:r>
      <w:r w:rsidRPr="00AB5D6C">
        <w:rPr>
          <w:rFonts w:hint="eastAsia"/>
        </w:rPr>
        <w:t>、</w:t>
      </w:r>
      <w:r w:rsidRPr="00AB5D6C">
        <w:t>107</w:t>
      </w:r>
      <w:r w:rsidRPr="00AB5D6C">
        <w:rPr>
          <w:rFonts w:hint="eastAsia"/>
        </w:rPr>
        <w:t>年度之決算保留數比率為</w:t>
      </w:r>
      <w:r w:rsidRPr="00AB5D6C">
        <w:t>18.96</w:t>
      </w:r>
      <w:r w:rsidR="00E01127">
        <w:t>％</w:t>
      </w:r>
      <w:r w:rsidR="00E01127">
        <w:rPr>
          <w:rFonts w:hint="eastAsia"/>
        </w:rPr>
        <w:t>，</w:t>
      </w:r>
      <w:r w:rsidRPr="00AB5D6C">
        <w:rPr>
          <w:rFonts w:hint="eastAsia"/>
        </w:rPr>
        <w:t>顯示此預算歲入有過於寬列之嫌。值此國家財政困窘之際</w:t>
      </w:r>
      <w:r w:rsidR="00E01127">
        <w:rPr>
          <w:rFonts w:hint="eastAsia"/>
        </w:rPr>
        <w:t>，爰凍結</w:t>
      </w:r>
      <w:r w:rsidR="00F70C5F">
        <w:rPr>
          <w:rFonts w:hint="eastAsia"/>
        </w:rPr>
        <w:t>是項</w:t>
      </w:r>
      <w:r w:rsidR="00E01127" w:rsidRPr="00AB5D6C">
        <w:rPr>
          <w:rFonts w:hint="eastAsia"/>
        </w:rPr>
        <w:t>預算</w:t>
      </w:r>
      <w:r w:rsidR="00E01127">
        <w:rPr>
          <w:rFonts w:hint="eastAsia"/>
        </w:rPr>
        <w:t>2億</w:t>
      </w:r>
      <w:r w:rsidRPr="00AB5D6C">
        <w:rPr>
          <w:rFonts w:hint="eastAsia"/>
        </w:rPr>
        <w:t>元</w:t>
      </w:r>
      <w:r w:rsidR="00E01127">
        <w:rPr>
          <w:rFonts w:hint="eastAsia"/>
        </w:rPr>
        <w:t>，</w:t>
      </w:r>
      <w:r w:rsidRPr="00AB5D6C">
        <w:rPr>
          <w:rFonts w:hint="eastAsia"/>
        </w:rPr>
        <w:t>待</w:t>
      </w:r>
      <w:r w:rsidR="00E01127" w:rsidRPr="00AB5D6C">
        <w:rPr>
          <w:rFonts w:hint="eastAsia"/>
        </w:rPr>
        <w:t>行政院</w:t>
      </w:r>
      <w:r w:rsidRPr="00AB5D6C">
        <w:rPr>
          <w:rFonts w:hint="eastAsia"/>
        </w:rPr>
        <w:t>環境保護署向立法院社會福利及衛生環境委員會提出合理解釋說明</w:t>
      </w:r>
      <w:r w:rsidR="00E01127">
        <w:t>，</w:t>
      </w:r>
      <w:r w:rsidRPr="00AB5D6C">
        <w:rPr>
          <w:rFonts w:hint="eastAsia"/>
        </w:rPr>
        <w:t>經同意後</w:t>
      </w:r>
      <w:r w:rsidR="00E01127">
        <w:t>，</w:t>
      </w:r>
      <w:r w:rsidRPr="00AB5D6C">
        <w:rPr>
          <w:rFonts w:hint="eastAsia"/>
        </w:rPr>
        <w:t>始得動支。</w:t>
      </w:r>
      <w:r w:rsidR="007A5B43" w:rsidRPr="00475AE2">
        <w:rPr>
          <w:rFonts w:hint="eastAsia"/>
        </w:rPr>
        <w:t>【16】</w:t>
      </w:r>
    </w:p>
    <w:p w:rsidR="007A5B43" w:rsidRDefault="007A5B43" w:rsidP="007A5B43">
      <w:pPr>
        <w:pStyle w:val="0"/>
      </w:pPr>
      <w:r>
        <w:rPr>
          <w:rFonts w:hint="eastAsia"/>
        </w:rPr>
        <w:t>提案人：陳宜民  徐志榮  王育敏  蔣萬安</w:t>
      </w:r>
    </w:p>
    <w:p w:rsidR="00914E99" w:rsidRPr="00914E99" w:rsidRDefault="00AB5D6C" w:rsidP="00914E99">
      <w:pPr>
        <w:pStyle w:val="15"/>
      </w:pPr>
      <w:r>
        <w:rPr>
          <w:rFonts w:hint="eastAsia"/>
        </w:rPr>
        <w:t>2.</w:t>
      </w:r>
      <w:r w:rsidR="00914E99" w:rsidRPr="00914E99">
        <w:rPr>
          <w:rFonts w:hint="eastAsia"/>
        </w:rPr>
        <w:t>依據立法院預算中心評估報告中指出：垃圾掩埋場容量瀕臨上限，且多數垃圾焚化廠營運廠齡偏高，允宜及早預為因應，並長遠規劃垃圾處理政策。台灣在</w:t>
      </w:r>
      <w:r w:rsidR="00914E99" w:rsidRPr="00914E99">
        <w:t>20</w:t>
      </w:r>
      <w:r w:rsidR="00914E99" w:rsidRPr="00914E99">
        <w:rPr>
          <w:rFonts w:hint="eastAsia"/>
        </w:rPr>
        <w:t>年前曾爆發過垃圾大戰，當時由行政院環境保護署訂定「垃圾處理方案」，將垃圾處理政策調整為以「焚化為主，掩埋為輔」，時至今日，台灣再度面臨到垃圾問題，證明當初的政策方向並未徹底解決問題，行政院環境保護署應迅速制定永續、循環的垃圾處理政策，使台灣能在垃圾及回收物處理，邁向新道路，而非一再仰賴過去「焚化為主、掩埋為輔」的政策。爰此，</w:t>
      </w:r>
      <w:r w:rsidR="00E7070B" w:rsidRPr="00914E99">
        <w:rPr>
          <w:rFonts w:hint="eastAsia"/>
        </w:rPr>
        <w:t>凍結</w:t>
      </w:r>
      <w:r w:rsidR="00914E99" w:rsidRPr="00914E99">
        <w:rPr>
          <w:rFonts w:hint="eastAsia"/>
        </w:rPr>
        <w:t>「綜合計畫」項下「加強基層環保建設」預算</w:t>
      </w:r>
      <w:r w:rsidR="00914E99" w:rsidRPr="00914E99">
        <w:t>2</w:t>
      </w:r>
      <w:r w:rsidR="00914E99" w:rsidRPr="00914E99">
        <w:rPr>
          <w:rFonts w:hint="eastAsia"/>
        </w:rPr>
        <w:t>億元，俟行政院環境保護署針對上述問題提出說明及檢討改進之方案，向立法院社會福利及衛生環境委員會提出專案報告並經同意後，始得動支。【</w:t>
      </w:r>
      <w:r w:rsidR="00914E99" w:rsidRPr="00914E99">
        <w:t>21</w:t>
      </w:r>
      <w:r w:rsidR="00914E99" w:rsidRPr="00914E99">
        <w:rPr>
          <w:rFonts w:hint="eastAsia"/>
        </w:rPr>
        <w:t>】</w:t>
      </w:r>
    </w:p>
    <w:p w:rsidR="00914E99" w:rsidRPr="00914E99" w:rsidRDefault="00914E99" w:rsidP="00914E99">
      <w:pPr>
        <w:spacing w:line="440" w:lineRule="exact"/>
        <w:ind w:leftChars="1400" w:left="3360"/>
        <w:rPr>
          <w:rFonts w:ascii="標楷體" w:eastAsia="標楷體" w:hAnsi="標楷體"/>
          <w:sz w:val="32"/>
          <w:szCs w:val="32"/>
        </w:rPr>
      </w:pPr>
      <w:r w:rsidRPr="00914E99">
        <w:rPr>
          <w:rFonts w:ascii="標楷體" w:eastAsia="標楷體" w:hAnsi="標楷體" w:hint="eastAsia"/>
          <w:sz w:val="32"/>
          <w:szCs w:val="32"/>
        </w:rPr>
        <w:t>提案人：劉建國</w:t>
      </w:r>
    </w:p>
    <w:p w:rsidR="00914E99" w:rsidRDefault="00914E99" w:rsidP="002615B4">
      <w:pPr>
        <w:spacing w:line="440" w:lineRule="exact"/>
        <w:ind w:leftChars="1400" w:left="3360"/>
      </w:pPr>
      <w:r w:rsidRPr="00914E99">
        <w:rPr>
          <w:rFonts w:ascii="標楷體" w:eastAsia="標楷體" w:hAnsi="標楷體" w:hint="eastAsia"/>
          <w:sz w:val="32"/>
          <w:szCs w:val="32"/>
        </w:rPr>
        <w:t>連署人：楊</w:t>
      </w:r>
      <w:r w:rsidRPr="00914E99">
        <w:rPr>
          <w:rFonts w:ascii="標楷體" w:eastAsia="標楷體" w:hAnsi="標楷體"/>
          <w:sz w:val="32"/>
          <w:szCs w:val="32"/>
        </w:rPr>
        <w:t xml:space="preserve">  </w:t>
      </w:r>
      <w:r w:rsidRPr="00914E99">
        <w:rPr>
          <w:rFonts w:ascii="標楷體" w:eastAsia="標楷體" w:hAnsi="標楷體" w:hint="eastAsia"/>
          <w:sz w:val="32"/>
          <w:szCs w:val="32"/>
        </w:rPr>
        <w:t>曜</w:t>
      </w:r>
      <w:r w:rsidRPr="00914E99">
        <w:rPr>
          <w:rFonts w:ascii="標楷體" w:eastAsia="標楷體" w:hAnsi="標楷體"/>
          <w:sz w:val="32"/>
          <w:szCs w:val="32"/>
        </w:rPr>
        <w:t xml:space="preserve">  </w:t>
      </w:r>
      <w:r w:rsidRPr="00914E99">
        <w:rPr>
          <w:rFonts w:ascii="標楷體" w:eastAsia="標楷體" w:hAnsi="標楷體" w:hint="eastAsia"/>
          <w:sz w:val="32"/>
          <w:szCs w:val="32"/>
        </w:rPr>
        <w:t>陳宜民</w:t>
      </w:r>
    </w:p>
    <w:p w:rsidR="007A5B43" w:rsidRDefault="002F1749" w:rsidP="007A5B43">
      <w:pPr>
        <w:pStyle w:val="010"/>
        <w:spacing w:before="360"/>
        <w:ind w:left="880" w:hanging="640"/>
      </w:pPr>
      <w:r>
        <w:rPr>
          <w:rFonts w:hint="eastAsia"/>
        </w:rPr>
        <w:t>(六)</w:t>
      </w:r>
      <w:r w:rsidR="005D72B3" w:rsidRPr="00E01127">
        <w:rPr>
          <w:rFonts w:hint="eastAsia"/>
        </w:rPr>
        <w:t>109年度行政院環境保護署</w:t>
      </w:r>
      <w:r w:rsidR="005D72B3">
        <w:rPr>
          <w:rFonts w:hint="eastAsia"/>
        </w:rPr>
        <w:t>「</w:t>
      </w:r>
      <w:r w:rsidR="005D72B3" w:rsidRPr="005D72B3">
        <w:rPr>
          <w:rFonts w:hint="eastAsia"/>
        </w:rPr>
        <w:t>綜合計畫</w:t>
      </w:r>
      <w:r w:rsidR="005D72B3">
        <w:rPr>
          <w:rFonts w:hint="eastAsia"/>
        </w:rPr>
        <w:t>」項下「</w:t>
      </w:r>
      <w:r w:rsidR="005D72B3" w:rsidRPr="005D72B3">
        <w:rPr>
          <w:rFonts w:hint="eastAsia"/>
        </w:rPr>
        <w:t>加強基層環保建設</w:t>
      </w:r>
      <w:r w:rsidR="005D72B3">
        <w:rPr>
          <w:rFonts w:hint="eastAsia"/>
        </w:rPr>
        <w:t>」中「</w:t>
      </w:r>
      <w:r w:rsidR="005D72B3" w:rsidRPr="005D72B3">
        <w:rPr>
          <w:rFonts w:hint="eastAsia"/>
        </w:rPr>
        <w:t>水污染防治及流域整體性環境保護</w:t>
      </w:r>
      <w:r w:rsidR="005D72B3">
        <w:rPr>
          <w:rFonts w:hint="eastAsia"/>
        </w:rPr>
        <w:t>」預算編列</w:t>
      </w:r>
      <w:r w:rsidR="005D72B3" w:rsidRPr="005D72B3">
        <w:rPr>
          <w:rFonts w:hint="eastAsia"/>
        </w:rPr>
        <w:t>1億元</w:t>
      </w:r>
      <w:r w:rsidR="00F178A6">
        <w:rPr>
          <w:rFonts w:hint="eastAsia"/>
        </w:rPr>
        <w:t>，</w:t>
      </w:r>
      <w:r w:rsidR="007A5B43">
        <w:rPr>
          <w:rFonts w:hint="eastAsia"/>
        </w:rPr>
        <w:t>合併凍結</w:t>
      </w:r>
      <w:r w:rsidR="00F178A6">
        <w:rPr>
          <w:rFonts w:hint="eastAsia"/>
        </w:rPr>
        <w:t>100萬元，</w:t>
      </w:r>
      <w:r w:rsidR="00F178A6" w:rsidRPr="00AB5D6C">
        <w:rPr>
          <w:rFonts w:hint="eastAsia"/>
        </w:rPr>
        <w:t>俟</w:t>
      </w:r>
      <w:r w:rsidR="00F70C5F">
        <w:rPr>
          <w:rFonts w:hint="eastAsia"/>
        </w:rPr>
        <w:t>行政院</w:t>
      </w:r>
      <w:r w:rsidR="00F178A6" w:rsidRPr="00AB5D6C">
        <w:rPr>
          <w:rFonts w:hint="eastAsia"/>
        </w:rPr>
        <w:t>環境保護署就下列各案向立法院社會福利及衛生環境委員會提出</w:t>
      </w:r>
      <w:r w:rsidR="00F178A6" w:rsidRPr="00FB7CDB">
        <w:rPr>
          <w:rFonts w:hint="eastAsia"/>
        </w:rPr>
        <w:t>報告</w:t>
      </w:r>
      <w:r w:rsidR="00F178A6" w:rsidRPr="00AB5D6C">
        <w:rPr>
          <w:rFonts w:hint="eastAsia"/>
        </w:rPr>
        <w:t>後，始得動支</w:t>
      </w:r>
      <w:r w:rsidR="002615B4">
        <w:rPr>
          <w:rFonts w:hint="eastAsia"/>
        </w:rPr>
        <w:t>。</w:t>
      </w:r>
    </w:p>
    <w:p w:rsidR="00F178A6" w:rsidRDefault="007A5B43" w:rsidP="00F178A6">
      <w:pPr>
        <w:pStyle w:val="15"/>
      </w:pPr>
      <w:r>
        <w:rPr>
          <w:rFonts w:hint="eastAsia"/>
        </w:rPr>
        <w:t>1.</w:t>
      </w:r>
      <w:r w:rsidR="00F178A6">
        <w:rPr>
          <w:rFonts w:hint="eastAsia"/>
        </w:rPr>
        <w:t>依行政院108年5月31日院臺環字第1080015232號函核定「永續水質推動計畫-氨氮削減示範計畫」，並聚焦於整治南崁溪、新虎尾溪、二仁溪、老街溪、北港溪、東港溪及急水溪</w:t>
      </w:r>
      <w:r w:rsidR="00F70C5F">
        <w:rPr>
          <w:rFonts w:hint="eastAsia"/>
        </w:rPr>
        <w:t>7</w:t>
      </w:r>
      <w:r w:rsidR="00F178A6">
        <w:rPr>
          <w:rFonts w:hint="eastAsia"/>
        </w:rPr>
        <w:t>條屬於都市計畫工業區及畜牧業較密集區之河川，執行期間109</w:t>
      </w:r>
      <w:r w:rsidR="00E4082A">
        <w:rPr>
          <w:rFonts w:hint="eastAsia"/>
        </w:rPr>
        <w:t>至</w:t>
      </w:r>
      <w:r w:rsidR="00F178A6">
        <w:rPr>
          <w:rFonts w:hint="eastAsia"/>
        </w:rPr>
        <w:t>112年，屬於跨年度連續性預算。</w:t>
      </w:r>
    </w:p>
    <w:p w:rsidR="00F178A6" w:rsidRDefault="00E4082A" w:rsidP="00F70C5F">
      <w:pPr>
        <w:pStyle w:val="18"/>
        <w:ind w:leftChars="531" w:left="1274"/>
      </w:pPr>
      <w:r w:rsidRPr="00E01127">
        <w:rPr>
          <w:rFonts w:hint="eastAsia"/>
        </w:rPr>
        <w:t>行政院環境保護署</w:t>
      </w:r>
      <w:r w:rsidR="00F178A6">
        <w:rPr>
          <w:rFonts w:hint="eastAsia"/>
        </w:rPr>
        <w:t>為改善環境水體品質，於101</w:t>
      </w:r>
      <w:r>
        <w:rPr>
          <w:rFonts w:hint="eastAsia"/>
        </w:rPr>
        <w:t>至</w:t>
      </w:r>
      <w:r w:rsidR="00F178A6">
        <w:rPr>
          <w:rFonts w:hint="eastAsia"/>
        </w:rPr>
        <w:t>108年執行「水體環境水質改善及經營管理計畫」總經費47億8</w:t>
      </w:r>
      <w:r>
        <w:rPr>
          <w:rFonts w:hint="eastAsia"/>
        </w:rPr>
        <w:t>,</w:t>
      </w:r>
      <w:r w:rsidR="00F178A6">
        <w:rPr>
          <w:rFonts w:hint="eastAsia"/>
        </w:rPr>
        <w:t>561萬1千元</w:t>
      </w:r>
      <w:r>
        <w:rPr>
          <w:rFonts w:hint="eastAsia"/>
        </w:rPr>
        <w:t>（</w:t>
      </w:r>
      <w:r w:rsidR="00F178A6">
        <w:rPr>
          <w:rFonts w:hint="eastAsia"/>
        </w:rPr>
        <w:t>另使用基金預算3億4,200萬元</w:t>
      </w:r>
      <w:r>
        <w:rPr>
          <w:rFonts w:hint="eastAsia"/>
        </w:rPr>
        <w:t>）</w:t>
      </w:r>
      <w:r w:rsidR="00F178A6">
        <w:rPr>
          <w:rFonts w:hint="eastAsia"/>
        </w:rPr>
        <w:t>，用以整治11條重點河川，控制生活污水、工業廢水、畜牧廢水及其他排入河川之污染。</w:t>
      </w:r>
    </w:p>
    <w:p w:rsidR="00F178A6" w:rsidRDefault="00F178A6" w:rsidP="00F70C5F">
      <w:pPr>
        <w:pStyle w:val="18"/>
        <w:ind w:leftChars="531" w:left="1274"/>
      </w:pPr>
      <w:r>
        <w:rPr>
          <w:rFonts w:hint="eastAsia"/>
        </w:rPr>
        <w:t>前一計畫之11條重點整治河川中有6條復列為</w:t>
      </w:r>
      <w:r w:rsidR="00E4082A">
        <w:rPr>
          <w:rFonts w:hint="eastAsia"/>
        </w:rPr>
        <w:t>「</w:t>
      </w:r>
      <w:r>
        <w:rPr>
          <w:rFonts w:hint="eastAsia"/>
        </w:rPr>
        <w:t>永續水質推動計畫-氨氮削減示範計畫</w:t>
      </w:r>
      <w:r w:rsidR="00E4082A">
        <w:rPr>
          <w:rFonts w:hint="eastAsia"/>
        </w:rPr>
        <w:t>」</w:t>
      </w:r>
      <w:r>
        <w:rPr>
          <w:rFonts w:hint="eastAsia"/>
        </w:rPr>
        <w:t>中，至106年度氨氮河川污染指標變化情形，急水溪、鹽水溪、二仁溪、阿公店溪與南崁溪皆維持於嚴重污染狀況，未有明顯改善，其中以急水溪為例，根據台南市環保局之水質資料</w:t>
      </w:r>
      <w:r w:rsidR="00E4082A">
        <w:rPr>
          <w:rFonts w:hint="eastAsia"/>
        </w:rPr>
        <w:t>（</w:t>
      </w:r>
      <w:r>
        <w:rPr>
          <w:rFonts w:hint="eastAsia"/>
        </w:rPr>
        <w:t>以台19甲急水溪橋測站為例</w:t>
      </w:r>
      <w:r w:rsidR="00E4082A">
        <w:rPr>
          <w:rFonts w:hint="eastAsia"/>
        </w:rPr>
        <w:t>）</w:t>
      </w:r>
      <w:r>
        <w:rPr>
          <w:rFonts w:hint="eastAsia"/>
        </w:rPr>
        <w:t>107年NH3-N含量年平均值7.74毫克/公升高於101年之5.43毫克/公升，無法看出明顯整治效果。</w:t>
      </w:r>
    </w:p>
    <w:p w:rsidR="007A5B43" w:rsidRDefault="00F178A6" w:rsidP="00F70C5F">
      <w:pPr>
        <w:pStyle w:val="18"/>
        <w:ind w:leftChars="531" w:left="1274"/>
      </w:pPr>
      <w:r>
        <w:rPr>
          <w:rFonts w:hint="eastAsia"/>
        </w:rPr>
        <w:t>綜上，</w:t>
      </w:r>
      <w:r w:rsidR="00E4082A">
        <w:rPr>
          <w:rFonts w:hint="eastAsia"/>
        </w:rPr>
        <w:t>行政院</w:t>
      </w:r>
      <w:r>
        <w:rPr>
          <w:rFonts w:hint="eastAsia"/>
        </w:rPr>
        <w:t>環境保護署延續「水體環境水質改善及經營管理計畫」推行「永續水質推動計畫-氨氮削減示範計畫」補助地方政府設置削減措施及收集處理回收氮氣等工作，應妥盡監督之責，爰此凍結</w:t>
      </w:r>
      <w:r w:rsidR="00E4082A">
        <w:rPr>
          <w:rFonts w:hint="eastAsia"/>
        </w:rPr>
        <w:t>「</w:t>
      </w:r>
      <w:r w:rsidR="00E4082A" w:rsidRPr="005D72B3">
        <w:rPr>
          <w:rFonts w:hint="eastAsia"/>
        </w:rPr>
        <w:t>水污染防治及流域整體性環境保護</w:t>
      </w:r>
      <w:r w:rsidR="00E4082A">
        <w:rPr>
          <w:rFonts w:hint="eastAsia"/>
        </w:rPr>
        <w:t>」預算100萬元</w:t>
      </w:r>
      <w:r>
        <w:rPr>
          <w:rFonts w:hint="eastAsia"/>
        </w:rPr>
        <w:t>，俟行政院環境保護署重新檢視計畫綜效與如何有效督促地方政府積極執行計畫後，向立法院社會福利及衛生環境委員會提出專案報告，始得動支。</w:t>
      </w:r>
      <w:r w:rsidR="007A5B43" w:rsidRPr="00C24477">
        <w:rPr>
          <w:rFonts w:hint="eastAsia"/>
        </w:rPr>
        <w:t>【17】</w:t>
      </w:r>
    </w:p>
    <w:p w:rsidR="007A5B43" w:rsidRDefault="007A5B43" w:rsidP="007A5B43">
      <w:pPr>
        <w:pStyle w:val="0"/>
      </w:pPr>
      <w:r>
        <w:rPr>
          <w:rFonts w:hint="eastAsia"/>
        </w:rPr>
        <w:t>提案人：邱泰源</w:t>
      </w:r>
    </w:p>
    <w:p w:rsidR="007A5B43" w:rsidRPr="00A447F4" w:rsidRDefault="007A5B43" w:rsidP="007A5B43">
      <w:pPr>
        <w:pStyle w:val="0"/>
      </w:pPr>
      <w:r>
        <w:rPr>
          <w:rFonts w:hint="eastAsia"/>
        </w:rPr>
        <w:t>連署人：陳靜敏  吳玉琴</w:t>
      </w:r>
    </w:p>
    <w:p w:rsidR="007A5B43" w:rsidRDefault="007A5B43" w:rsidP="00AB5D6C">
      <w:pPr>
        <w:pStyle w:val="15"/>
      </w:pPr>
      <w:r>
        <w:rPr>
          <w:rFonts w:hint="eastAsia"/>
        </w:rPr>
        <w:t>2.</w:t>
      </w:r>
      <w:r w:rsidR="00E061F1" w:rsidRPr="00E061F1">
        <w:rPr>
          <w:rFonts w:hint="eastAsia"/>
        </w:rPr>
        <w:t>氨</w:t>
      </w:r>
      <w:r w:rsidR="008B7A69">
        <w:rPr>
          <w:rFonts w:hint="eastAsia"/>
        </w:rPr>
        <w:t>氮</w:t>
      </w:r>
      <w:r w:rsidR="00A87955">
        <w:t>(</w:t>
      </w:r>
      <w:r w:rsidR="00E061F1" w:rsidRPr="00E061F1">
        <w:t>NH4+-N</w:t>
      </w:r>
      <w:r w:rsidR="00A87955">
        <w:t>）</w:t>
      </w:r>
      <w:r w:rsidR="00E061F1" w:rsidRPr="00E061F1">
        <w:rPr>
          <w:rFonts w:hint="eastAsia"/>
        </w:rPr>
        <w:t>屬於普遍性人為污染物質</w:t>
      </w:r>
      <w:r w:rsidR="00F70C5F">
        <w:rPr>
          <w:rFonts w:hint="eastAsia"/>
        </w:rPr>
        <w:t>，</w:t>
      </w:r>
      <w:r w:rsidR="00E061F1" w:rsidRPr="00E061F1">
        <w:rPr>
          <w:rFonts w:hint="eastAsia"/>
        </w:rPr>
        <w:t>其排入水體會增加承受水體之生物毒性，且消耗承受水體中溶氧而使得水體環境受到傷害。查</w:t>
      </w:r>
      <w:r w:rsidR="00A87955" w:rsidRPr="00A87955">
        <w:rPr>
          <w:rFonts w:hint="eastAsia"/>
        </w:rPr>
        <w:t>行政院環境保護署</w:t>
      </w:r>
      <w:r w:rsidR="00E061F1" w:rsidRPr="00E061F1">
        <w:rPr>
          <w:rFonts w:hint="eastAsia"/>
        </w:rPr>
        <w:t>針對河川污染改善程度績效尚待提升，針對畜牧業高氮廢水特性，現行畜牧業大都以固液分離、厭氧</w:t>
      </w:r>
      <w:r w:rsidR="00A87955">
        <w:t>(</w:t>
      </w:r>
      <w:r w:rsidR="00E061F1" w:rsidRPr="00E061F1">
        <w:rPr>
          <w:rFonts w:hint="eastAsia"/>
        </w:rPr>
        <w:t>兼氣</w:t>
      </w:r>
      <w:r w:rsidR="00A87955">
        <w:t>）</w:t>
      </w:r>
      <w:r w:rsidR="00E061F1" w:rsidRPr="00E061F1">
        <w:rPr>
          <w:rFonts w:hint="eastAsia"/>
        </w:rPr>
        <w:t>發酵及好氧處理之三段式處理廢水，常因好氧處理程序曝氣成本高</w:t>
      </w:r>
      <w:r w:rsidR="00A87955">
        <w:rPr>
          <w:rFonts w:hint="eastAsia"/>
        </w:rPr>
        <w:t>，</w:t>
      </w:r>
      <w:r w:rsidR="00E061F1" w:rsidRPr="00E061F1">
        <w:rPr>
          <w:rFonts w:hint="eastAsia"/>
        </w:rPr>
        <w:t>而未妥善處理即排放污染河川，且三段式處理設施無法妥善處理氨氮</w:t>
      </w:r>
      <w:r w:rsidR="00A87955">
        <w:rPr>
          <w:rFonts w:hint="eastAsia"/>
        </w:rPr>
        <w:t>，</w:t>
      </w:r>
      <w:r w:rsidR="00E061F1" w:rsidRPr="00E061F1">
        <w:rPr>
          <w:rFonts w:hint="eastAsia"/>
        </w:rPr>
        <w:t>排入河川消耗水中溶氧，使河川水體污染難以徹底改善。另對於畜牧業者而言，處理的申請程序過於繁複，難以積極配合，導致河川水體仍受影響。相較於傳統處理及放流水管理的思維，須採取創新作法。</w:t>
      </w:r>
      <w:r w:rsidR="00A87955">
        <w:rPr>
          <w:rFonts w:hint="eastAsia"/>
        </w:rPr>
        <w:t>爰凍結「</w:t>
      </w:r>
      <w:r w:rsidR="00A87955" w:rsidRPr="005D72B3">
        <w:rPr>
          <w:rFonts w:hint="eastAsia"/>
        </w:rPr>
        <w:t>水污染防治及流域整體性環境保護</w:t>
      </w:r>
      <w:r w:rsidR="00A87955">
        <w:rPr>
          <w:rFonts w:hint="eastAsia"/>
        </w:rPr>
        <w:t>」預算100萬元，如欲賡續辦理「永續水質推動計畫-氨氮削減示範計畫」，</w:t>
      </w:r>
      <w:r w:rsidR="0043403C">
        <w:rPr>
          <w:rFonts w:hint="eastAsia"/>
        </w:rPr>
        <w:t>行政院環境保護署須</w:t>
      </w:r>
      <w:r w:rsidR="00A87955">
        <w:rPr>
          <w:rFonts w:hint="eastAsia"/>
        </w:rPr>
        <w:t>針對「獎補助費」計畫，2個月內</w:t>
      </w:r>
      <w:r w:rsidR="0043403C" w:rsidRPr="0043403C">
        <w:rPr>
          <w:rFonts w:hint="eastAsia"/>
        </w:rPr>
        <w:t>向立法院社會福利及衛生環境委員會</w:t>
      </w:r>
      <w:r w:rsidR="00A87955">
        <w:rPr>
          <w:rFonts w:hint="eastAsia"/>
        </w:rPr>
        <w:t>提出書面報告後，始得動支。</w:t>
      </w:r>
      <w:r w:rsidRPr="00C24477">
        <w:rPr>
          <w:rFonts w:hint="eastAsia"/>
        </w:rPr>
        <w:t>【19】</w:t>
      </w:r>
    </w:p>
    <w:p w:rsidR="007A5B43" w:rsidRDefault="007A5B43" w:rsidP="007A5B43">
      <w:pPr>
        <w:pStyle w:val="0"/>
      </w:pPr>
      <w:r>
        <w:rPr>
          <w:rFonts w:hint="eastAsia"/>
        </w:rPr>
        <w:t>提案人：劉建國  鍾孔炤</w:t>
      </w:r>
    </w:p>
    <w:p w:rsidR="007A5B43" w:rsidRPr="00C359F1" w:rsidRDefault="007A5B43" w:rsidP="002615B4">
      <w:pPr>
        <w:pStyle w:val="0"/>
      </w:pPr>
      <w:r>
        <w:rPr>
          <w:rFonts w:hint="eastAsia"/>
        </w:rPr>
        <w:t>連署人：楊  曜  吳玉琴</w:t>
      </w:r>
    </w:p>
    <w:p w:rsidR="0043403C" w:rsidRDefault="007A5B43" w:rsidP="00343D31">
      <w:pPr>
        <w:pStyle w:val="1f6"/>
      </w:pPr>
      <w:r>
        <w:rPr>
          <w:rFonts w:hint="eastAsia"/>
        </w:rPr>
        <w:t>3.</w:t>
      </w:r>
      <w:r w:rsidR="0043403C">
        <w:rPr>
          <w:rFonts w:hint="eastAsia"/>
        </w:rPr>
        <w:t>109年度行政院環境保護署「</w:t>
      </w:r>
      <w:r w:rsidR="0043403C" w:rsidRPr="0043403C">
        <w:rPr>
          <w:rFonts w:hint="eastAsia"/>
        </w:rPr>
        <w:t>綜合計畫</w:t>
      </w:r>
      <w:r w:rsidR="0043403C">
        <w:rPr>
          <w:rFonts w:hint="eastAsia"/>
        </w:rPr>
        <w:t>」</w:t>
      </w:r>
      <w:r w:rsidR="00FB7CDB">
        <w:rPr>
          <w:rFonts w:hint="eastAsia"/>
        </w:rPr>
        <w:t>項下</w:t>
      </w:r>
      <w:r w:rsidR="0043403C">
        <w:rPr>
          <w:rFonts w:hint="eastAsia"/>
        </w:rPr>
        <w:t>「加強基層環保建設」</w:t>
      </w:r>
      <w:r w:rsidR="00FB7CDB">
        <w:rPr>
          <w:rFonts w:hint="eastAsia"/>
        </w:rPr>
        <w:t>中「</w:t>
      </w:r>
      <w:r w:rsidR="0043403C">
        <w:rPr>
          <w:rFonts w:hint="eastAsia"/>
        </w:rPr>
        <w:t>水污染防治及流域整體性環境保護」計畫，新增辦理「永續水質推動計畫-氨氮削減示範計畫</w:t>
      </w:r>
      <w:r w:rsidR="00FB7CDB">
        <w:rPr>
          <w:rFonts w:hint="eastAsia"/>
        </w:rPr>
        <w:t>(</w:t>
      </w:r>
      <w:r w:rsidR="0043403C">
        <w:rPr>
          <w:rFonts w:hint="eastAsia"/>
        </w:rPr>
        <w:t>109</w:t>
      </w:r>
      <w:r w:rsidR="00FB7CDB">
        <w:rPr>
          <w:rFonts w:hint="eastAsia"/>
        </w:rPr>
        <w:t>至</w:t>
      </w:r>
      <w:r w:rsidR="0043403C">
        <w:rPr>
          <w:rFonts w:hint="eastAsia"/>
        </w:rPr>
        <w:t>112年</w:t>
      </w:r>
      <w:r w:rsidR="00FB7CDB">
        <w:rPr>
          <w:rFonts w:hint="eastAsia"/>
        </w:rPr>
        <w:t>）</w:t>
      </w:r>
      <w:r w:rsidR="0043403C">
        <w:rPr>
          <w:rFonts w:hint="eastAsia"/>
        </w:rPr>
        <w:t>」，總經費22億6,140萬元</w:t>
      </w:r>
      <w:r w:rsidR="00FB7CDB">
        <w:rPr>
          <w:rFonts w:hint="eastAsia"/>
        </w:rPr>
        <w:t>(</w:t>
      </w:r>
      <w:r w:rsidR="0043403C">
        <w:rPr>
          <w:rFonts w:hint="eastAsia"/>
        </w:rPr>
        <w:t>另基金預算3億8千萬元</w:t>
      </w:r>
      <w:r w:rsidR="00FB7CDB">
        <w:rPr>
          <w:rFonts w:hint="eastAsia"/>
        </w:rPr>
        <w:t>）</w:t>
      </w:r>
      <w:r w:rsidR="0043403C">
        <w:rPr>
          <w:rFonts w:hint="eastAsia"/>
        </w:rPr>
        <w:t>，聚焦於整治南崁溪、新虎尾溪、二仁溪、老街溪、北港溪、東港溪及急水溪等7條屬都市計畫工業區及畜牧業較密集區之河川。109年度編列該計畫「獎補助費」預算1億元，用以補助地方政府設置污染削減設施及收集處理回收氨氮等工作項目，冀7條河川之氨氮由嚴重污染程度改善為中度污染程度之測站次比率為目標。</w:t>
      </w:r>
    </w:p>
    <w:p w:rsidR="0043403C" w:rsidRDefault="0043403C" w:rsidP="00F70C5F">
      <w:pPr>
        <w:pStyle w:val="18"/>
        <w:ind w:leftChars="531" w:left="1274"/>
      </w:pPr>
      <w:r>
        <w:rPr>
          <w:rFonts w:hint="eastAsia"/>
        </w:rPr>
        <w:t>經查環保署於100年提出「水體環境水質改善及經營管理計畫</w:t>
      </w:r>
      <w:r w:rsidR="00FB7CDB">
        <w:rPr>
          <w:rFonts w:hint="eastAsia"/>
        </w:rPr>
        <w:t>(</w:t>
      </w:r>
      <w:r>
        <w:rPr>
          <w:rFonts w:hint="eastAsia"/>
        </w:rPr>
        <w:t>101</w:t>
      </w:r>
      <w:r w:rsidR="00FB7CDB">
        <w:rPr>
          <w:rFonts w:hint="eastAsia"/>
        </w:rPr>
        <w:t>至</w:t>
      </w:r>
      <w:r>
        <w:rPr>
          <w:rFonts w:hint="eastAsia"/>
        </w:rPr>
        <w:t>108年</w:t>
      </w:r>
      <w:r w:rsidR="00FB7CDB">
        <w:rPr>
          <w:rFonts w:hint="eastAsia"/>
        </w:rPr>
        <w:t>）</w:t>
      </w:r>
      <w:r>
        <w:rPr>
          <w:rFonts w:hint="eastAsia"/>
        </w:rPr>
        <w:t>」，用以整治11條重點河川，冀達成不缺氧、不發臭之願景目標，惟歷經多年河川污染改善，11條重點整治河川中有6條復列為109年度新增辦理「永續水質推動計畫-氨氮削減示範計畫</w:t>
      </w:r>
      <w:r w:rsidR="00FB7CDB">
        <w:rPr>
          <w:rFonts w:hint="eastAsia"/>
        </w:rPr>
        <w:t>(</w:t>
      </w:r>
      <w:r>
        <w:rPr>
          <w:rFonts w:hint="eastAsia"/>
        </w:rPr>
        <w:t>109</w:t>
      </w:r>
      <w:r w:rsidR="00FB7CDB">
        <w:rPr>
          <w:rFonts w:hint="eastAsia"/>
        </w:rPr>
        <w:t>至</w:t>
      </w:r>
      <w:r>
        <w:rPr>
          <w:rFonts w:hint="eastAsia"/>
        </w:rPr>
        <w:t>112年</w:t>
      </w:r>
      <w:r w:rsidR="00FB7CDB">
        <w:rPr>
          <w:rFonts w:hint="eastAsia"/>
        </w:rPr>
        <w:t>）</w:t>
      </w:r>
      <w:r>
        <w:rPr>
          <w:rFonts w:hint="eastAsia"/>
        </w:rPr>
        <w:t>」之氨氮污染整治對象，其中急水溪106年度之氨氮含量甚較該計畫整治前為高，令人不可思議，顯見環保署在河川污染整治成效允待強化。</w:t>
      </w:r>
    </w:p>
    <w:p w:rsidR="007A5B43" w:rsidRDefault="00FB7CDB" w:rsidP="00F70C5F">
      <w:pPr>
        <w:pStyle w:val="18"/>
        <w:ind w:leftChars="531" w:left="1274"/>
      </w:pPr>
      <w:r>
        <w:rPr>
          <w:rFonts w:hint="eastAsia"/>
        </w:rPr>
        <w:t>爰此，凍結「</w:t>
      </w:r>
      <w:r w:rsidRPr="005D72B3">
        <w:rPr>
          <w:rFonts w:hint="eastAsia"/>
        </w:rPr>
        <w:t>水污染防治及流域整體性環境保護</w:t>
      </w:r>
      <w:r>
        <w:rPr>
          <w:rFonts w:hint="eastAsia"/>
        </w:rPr>
        <w:t>」預算100萬元，俟行政院環境保護署</w:t>
      </w:r>
      <w:r w:rsidR="0043403C">
        <w:rPr>
          <w:rFonts w:hint="eastAsia"/>
        </w:rPr>
        <w:t>針對上述問題提出說明及檢討改進之方案，向立法院社會福利及衛生環境委員會提出專案報告並經同意後，始得動支。</w:t>
      </w:r>
      <w:r w:rsidR="007A5B43" w:rsidRPr="00C24477">
        <w:rPr>
          <w:rFonts w:hint="eastAsia"/>
        </w:rPr>
        <w:t>【20】</w:t>
      </w:r>
    </w:p>
    <w:p w:rsidR="007A5B43" w:rsidRDefault="007A5B43" w:rsidP="007A5B43">
      <w:pPr>
        <w:pStyle w:val="0"/>
      </w:pPr>
      <w:r>
        <w:rPr>
          <w:rFonts w:hint="eastAsia"/>
        </w:rPr>
        <w:t>提案人：劉建國</w:t>
      </w:r>
    </w:p>
    <w:p w:rsidR="002F1749" w:rsidRDefault="007A5B43" w:rsidP="00FB7CDB">
      <w:pPr>
        <w:pStyle w:val="0"/>
      </w:pPr>
      <w:r>
        <w:rPr>
          <w:rFonts w:hint="eastAsia"/>
        </w:rPr>
        <w:t>連署人：楊  曜  吳玉琴</w:t>
      </w:r>
    </w:p>
    <w:p w:rsidR="002615B4" w:rsidRPr="002615B4" w:rsidRDefault="002F1749" w:rsidP="002615B4">
      <w:pPr>
        <w:pStyle w:val="010"/>
        <w:spacing w:before="360"/>
        <w:ind w:left="880" w:hanging="640"/>
      </w:pPr>
      <w:r>
        <w:rPr>
          <w:rFonts w:hint="eastAsia"/>
        </w:rPr>
        <w:t>(七)</w:t>
      </w:r>
      <w:r w:rsidR="002615B4" w:rsidRPr="002615B4">
        <w:rPr>
          <w:rFonts w:hint="eastAsia"/>
        </w:rPr>
        <w:t>行政院環境保護署於</w:t>
      </w:r>
      <w:r w:rsidR="002615B4" w:rsidRPr="002615B4">
        <w:t>86</w:t>
      </w:r>
      <w:r w:rsidR="002615B4" w:rsidRPr="002615B4">
        <w:rPr>
          <w:rFonts w:hint="eastAsia"/>
        </w:rPr>
        <w:t>年起陸續推動資源回收四合一計畫，推動垃圾強制分類，限制一次性用產品使用、限制產品過度包裝…等源頭減量措施。經查行政院環境保護署辦理一般廢棄物減量已具成效，但巨大垃圾回收再利用及廚餘回收量不增反減</w:t>
      </w:r>
      <w:r w:rsidR="002615B4" w:rsidRPr="002615B4">
        <w:t>(</w:t>
      </w:r>
      <w:r w:rsidR="002615B4" w:rsidRPr="002615B4">
        <w:rPr>
          <w:rFonts w:hint="eastAsia"/>
        </w:rPr>
        <w:t>附表</w:t>
      </w:r>
      <w:r w:rsidR="002615B4" w:rsidRPr="002615B4">
        <w:t>1)</w:t>
      </w:r>
      <w:r w:rsidR="002615B4" w:rsidRPr="002615B4">
        <w:rPr>
          <w:rFonts w:hint="eastAsia"/>
        </w:rPr>
        <w:t>，垃圾減量成效漸鈍化，行政院環境保護署理應積極督導地方執行機關落實垃圾強制分類之稽查。爰此，</w:t>
      </w:r>
      <w:r w:rsidR="00E7070B" w:rsidRPr="002615B4">
        <w:rPr>
          <w:rFonts w:hint="eastAsia"/>
        </w:rPr>
        <w:t>凍結</w:t>
      </w:r>
      <w:r w:rsidR="002615B4" w:rsidRPr="002615B4">
        <w:rPr>
          <w:rFonts w:hint="eastAsia"/>
        </w:rPr>
        <w:t>「綜合計畫」項下「加強基層環保建設」之「垃圾全分類零廢棄及廢棄物緊急應變計畫」預算</w:t>
      </w:r>
      <w:r w:rsidR="002615B4" w:rsidRPr="002615B4">
        <w:t>200</w:t>
      </w:r>
      <w:r w:rsidR="002615B4" w:rsidRPr="002615B4">
        <w:rPr>
          <w:rFonts w:hint="eastAsia"/>
        </w:rPr>
        <w:t>萬元用以提醒，俟行政院環境保護署提出具體精進方案，未來在數據呈現上，應加每人每年均回收量之項目，向立法院社會福利及衛生環境委員會提出專案報告後，始得動支。【</w:t>
      </w:r>
      <w:r w:rsidR="002615B4" w:rsidRPr="002615B4">
        <w:t>22</w:t>
      </w:r>
      <w:r w:rsidR="002615B4" w:rsidRPr="002615B4">
        <w:rPr>
          <w:rFonts w:hint="eastAsia"/>
        </w:rPr>
        <w:t>】</w:t>
      </w:r>
    </w:p>
    <w:p w:rsidR="002615B4" w:rsidRPr="002615B4" w:rsidRDefault="002615B4" w:rsidP="002615B4">
      <w:pPr>
        <w:spacing w:line="480" w:lineRule="exact"/>
        <w:ind w:firstLineChars="303" w:firstLine="849"/>
        <w:jc w:val="both"/>
        <w:rPr>
          <w:rFonts w:ascii="標楷體" w:eastAsia="標楷體" w:hAnsi="標楷體"/>
          <w:sz w:val="28"/>
          <w:szCs w:val="28"/>
        </w:rPr>
      </w:pPr>
      <w:r w:rsidRPr="002615B4">
        <w:rPr>
          <w:rFonts w:ascii="標楷體" w:eastAsia="標楷體" w:hAnsi="標楷體" w:hint="eastAsia"/>
          <w:b/>
          <w:sz w:val="28"/>
          <w:szCs w:val="28"/>
        </w:rPr>
        <w:t>附表</w:t>
      </w:r>
      <w:r w:rsidRPr="002615B4">
        <w:rPr>
          <w:rFonts w:ascii="標楷體" w:eastAsia="標楷體" w:hAnsi="標楷體"/>
          <w:b/>
          <w:sz w:val="28"/>
          <w:szCs w:val="28"/>
        </w:rPr>
        <w:t>1</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276"/>
        <w:gridCol w:w="1275"/>
        <w:gridCol w:w="1276"/>
        <w:gridCol w:w="1418"/>
        <w:gridCol w:w="1382"/>
      </w:tblGrid>
      <w:tr w:rsidR="002615B4" w:rsidRPr="002615B4" w:rsidTr="00E7070B">
        <w:tc>
          <w:tcPr>
            <w:tcW w:w="2268" w:type="dxa"/>
          </w:tcPr>
          <w:p w:rsidR="002615B4" w:rsidRPr="002615B4" w:rsidRDefault="002615B4" w:rsidP="002615B4">
            <w:pPr>
              <w:spacing w:line="480" w:lineRule="exact"/>
              <w:jc w:val="both"/>
              <w:rPr>
                <w:rFonts w:ascii="標楷體" w:eastAsia="標楷體" w:hAnsi="標楷體"/>
                <w:sz w:val="28"/>
                <w:szCs w:val="28"/>
              </w:rPr>
            </w:pPr>
          </w:p>
        </w:tc>
        <w:tc>
          <w:tcPr>
            <w:tcW w:w="1276" w:type="dxa"/>
            <w:vAlign w:val="center"/>
            <w:hideMark/>
          </w:tcPr>
          <w:p w:rsidR="00F70C5F" w:rsidRPr="002615B4" w:rsidRDefault="00F70C5F" w:rsidP="00F70C5F">
            <w:pPr>
              <w:spacing w:line="480" w:lineRule="exact"/>
              <w:jc w:val="center"/>
              <w:rPr>
                <w:rFonts w:ascii="標楷體" w:eastAsia="標楷體" w:hAnsi="標楷體"/>
                <w:sz w:val="28"/>
                <w:szCs w:val="28"/>
              </w:rPr>
            </w:pPr>
            <w:r>
              <w:rPr>
                <w:rFonts w:ascii="標楷體" w:eastAsia="標楷體" w:hAnsi="標楷體" w:hint="eastAsia"/>
                <w:sz w:val="28"/>
                <w:szCs w:val="28"/>
              </w:rPr>
              <w:t>103</w:t>
            </w:r>
          </w:p>
        </w:tc>
        <w:tc>
          <w:tcPr>
            <w:tcW w:w="1275" w:type="dxa"/>
            <w:vAlign w:val="center"/>
            <w:hideMark/>
          </w:tcPr>
          <w:p w:rsidR="002615B4" w:rsidRPr="002615B4" w:rsidRDefault="00F70C5F" w:rsidP="00E7070B">
            <w:pPr>
              <w:spacing w:line="480" w:lineRule="exact"/>
              <w:jc w:val="center"/>
              <w:rPr>
                <w:rFonts w:ascii="標楷體" w:eastAsia="標楷體" w:hAnsi="標楷體"/>
                <w:sz w:val="28"/>
                <w:szCs w:val="28"/>
              </w:rPr>
            </w:pPr>
            <w:r>
              <w:rPr>
                <w:rFonts w:ascii="標楷體" w:eastAsia="標楷體" w:hAnsi="標楷體" w:hint="eastAsia"/>
                <w:sz w:val="28"/>
                <w:szCs w:val="28"/>
              </w:rPr>
              <w:t>104</w:t>
            </w:r>
          </w:p>
        </w:tc>
        <w:tc>
          <w:tcPr>
            <w:tcW w:w="1276" w:type="dxa"/>
            <w:vAlign w:val="center"/>
            <w:hideMark/>
          </w:tcPr>
          <w:p w:rsidR="002615B4" w:rsidRPr="002615B4" w:rsidRDefault="00F70C5F" w:rsidP="00E7070B">
            <w:pPr>
              <w:spacing w:line="480" w:lineRule="exact"/>
              <w:jc w:val="center"/>
              <w:rPr>
                <w:rFonts w:ascii="標楷體" w:eastAsia="標楷體" w:hAnsi="標楷體"/>
                <w:sz w:val="28"/>
                <w:szCs w:val="28"/>
              </w:rPr>
            </w:pPr>
            <w:r>
              <w:rPr>
                <w:rFonts w:ascii="標楷體" w:eastAsia="標楷體" w:hAnsi="標楷體" w:hint="eastAsia"/>
                <w:sz w:val="28"/>
                <w:szCs w:val="28"/>
              </w:rPr>
              <w:t>105</w:t>
            </w:r>
          </w:p>
        </w:tc>
        <w:tc>
          <w:tcPr>
            <w:tcW w:w="1418" w:type="dxa"/>
            <w:vAlign w:val="center"/>
            <w:hideMark/>
          </w:tcPr>
          <w:p w:rsidR="002615B4" w:rsidRPr="002615B4" w:rsidRDefault="00F70C5F" w:rsidP="00E7070B">
            <w:pPr>
              <w:spacing w:line="480" w:lineRule="exact"/>
              <w:jc w:val="center"/>
              <w:rPr>
                <w:rFonts w:ascii="標楷體" w:eastAsia="標楷體" w:hAnsi="標楷體"/>
                <w:sz w:val="28"/>
                <w:szCs w:val="28"/>
              </w:rPr>
            </w:pPr>
            <w:r>
              <w:rPr>
                <w:rFonts w:ascii="標楷體" w:eastAsia="標楷體" w:hAnsi="標楷體" w:hint="eastAsia"/>
                <w:sz w:val="28"/>
                <w:szCs w:val="28"/>
              </w:rPr>
              <w:t>106</w:t>
            </w:r>
          </w:p>
        </w:tc>
        <w:tc>
          <w:tcPr>
            <w:tcW w:w="1382" w:type="dxa"/>
            <w:vAlign w:val="center"/>
            <w:hideMark/>
          </w:tcPr>
          <w:p w:rsidR="002615B4" w:rsidRPr="002615B4" w:rsidRDefault="00F70C5F" w:rsidP="00E7070B">
            <w:pPr>
              <w:spacing w:line="480" w:lineRule="exact"/>
              <w:jc w:val="center"/>
              <w:rPr>
                <w:rFonts w:ascii="標楷體" w:eastAsia="標楷體" w:hAnsi="標楷體"/>
                <w:sz w:val="28"/>
                <w:szCs w:val="28"/>
              </w:rPr>
            </w:pPr>
            <w:r>
              <w:rPr>
                <w:rFonts w:ascii="標楷體" w:eastAsia="標楷體" w:hAnsi="標楷體" w:hint="eastAsia"/>
                <w:sz w:val="28"/>
                <w:szCs w:val="28"/>
              </w:rPr>
              <w:t>107</w:t>
            </w:r>
          </w:p>
        </w:tc>
      </w:tr>
      <w:tr w:rsidR="002615B4" w:rsidRPr="002615B4" w:rsidTr="00E7070B">
        <w:tc>
          <w:tcPr>
            <w:tcW w:w="2268" w:type="dxa"/>
            <w:vAlign w:val="center"/>
            <w:hideMark/>
          </w:tcPr>
          <w:p w:rsidR="002615B4" w:rsidRPr="002615B4" w:rsidRDefault="002615B4" w:rsidP="00E7070B">
            <w:pPr>
              <w:jc w:val="both"/>
              <w:rPr>
                <w:rFonts w:ascii="標楷體" w:eastAsia="標楷體" w:hAnsi="標楷體" w:cs="新細明體"/>
                <w:bCs/>
                <w:color w:val="000000"/>
                <w:sz w:val="28"/>
                <w:szCs w:val="28"/>
              </w:rPr>
            </w:pPr>
            <w:r w:rsidRPr="004C68FA">
              <w:rPr>
                <w:rFonts w:ascii="標楷體" w:eastAsia="標楷體" w:hAnsi="標楷體" w:hint="eastAsia"/>
                <w:bCs/>
                <w:color w:val="000000"/>
                <w:w w:val="78"/>
                <w:kern w:val="0"/>
                <w:sz w:val="28"/>
                <w:szCs w:val="28"/>
                <w:fitText w:val="1973" w:id="2067974918"/>
              </w:rPr>
              <w:t>巨大垃圾回收率</w:t>
            </w:r>
            <w:r w:rsidRPr="004C68FA">
              <w:rPr>
                <w:rFonts w:ascii="標楷體" w:eastAsia="標楷體" w:hAnsi="標楷體"/>
                <w:bCs/>
                <w:color w:val="000000"/>
                <w:w w:val="78"/>
                <w:kern w:val="0"/>
                <w:sz w:val="28"/>
                <w:szCs w:val="28"/>
                <w:fitText w:val="1973" w:id="2067974918"/>
              </w:rPr>
              <w:t>(</w:t>
            </w:r>
            <w:r w:rsidRPr="004C68FA">
              <w:rPr>
                <w:rFonts w:ascii="標楷體" w:eastAsia="標楷體" w:hAnsi="標楷體" w:hint="eastAsia"/>
                <w:bCs/>
                <w:color w:val="000000"/>
                <w:w w:val="78"/>
                <w:kern w:val="0"/>
                <w:sz w:val="28"/>
                <w:szCs w:val="28"/>
                <w:fitText w:val="1973" w:id="2067974918"/>
              </w:rPr>
              <w:t>％</w:t>
            </w:r>
            <w:r w:rsidRPr="004C68FA">
              <w:rPr>
                <w:rFonts w:ascii="標楷體" w:eastAsia="標楷體" w:hAnsi="標楷體"/>
                <w:bCs/>
                <w:color w:val="000000"/>
                <w:spacing w:val="9"/>
                <w:w w:val="78"/>
                <w:kern w:val="0"/>
                <w:sz w:val="28"/>
                <w:szCs w:val="28"/>
                <w:fitText w:val="1973" w:id="2067974918"/>
              </w:rPr>
              <w:t>)</w:t>
            </w:r>
          </w:p>
        </w:tc>
        <w:tc>
          <w:tcPr>
            <w:tcW w:w="1276" w:type="dxa"/>
            <w:vAlign w:val="center"/>
            <w:hideMark/>
          </w:tcPr>
          <w:p w:rsidR="002615B4" w:rsidRPr="002615B4" w:rsidRDefault="002615B4" w:rsidP="00E7070B">
            <w:pPr>
              <w:spacing w:line="480" w:lineRule="exact"/>
              <w:jc w:val="center"/>
              <w:rPr>
                <w:rFonts w:ascii="標楷體" w:eastAsia="標楷體" w:hAnsi="標楷體"/>
                <w:sz w:val="28"/>
                <w:szCs w:val="28"/>
              </w:rPr>
            </w:pPr>
            <w:r w:rsidRPr="002615B4">
              <w:rPr>
                <w:rFonts w:ascii="標楷體" w:eastAsia="標楷體" w:hAnsi="標楷體"/>
                <w:sz w:val="28"/>
                <w:szCs w:val="28"/>
              </w:rPr>
              <w:t>0.89</w:t>
            </w:r>
            <w:r w:rsidRPr="002615B4">
              <w:rPr>
                <w:rFonts w:ascii="標楷體" w:eastAsia="標楷體" w:hAnsi="標楷體" w:hint="eastAsia"/>
                <w:sz w:val="28"/>
                <w:szCs w:val="28"/>
              </w:rPr>
              <w:t>％</w:t>
            </w:r>
          </w:p>
        </w:tc>
        <w:tc>
          <w:tcPr>
            <w:tcW w:w="1275" w:type="dxa"/>
            <w:vAlign w:val="center"/>
            <w:hideMark/>
          </w:tcPr>
          <w:p w:rsidR="002615B4" w:rsidRPr="002615B4" w:rsidRDefault="002615B4" w:rsidP="00E7070B">
            <w:pPr>
              <w:spacing w:line="480" w:lineRule="exact"/>
              <w:jc w:val="center"/>
              <w:rPr>
                <w:rFonts w:ascii="標楷體" w:eastAsia="標楷體" w:hAnsi="標楷體"/>
                <w:sz w:val="28"/>
                <w:szCs w:val="28"/>
              </w:rPr>
            </w:pPr>
            <w:r w:rsidRPr="002615B4">
              <w:rPr>
                <w:rFonts w:ascii="標楷體" w:eastAsia="標楷體" w:hAnsi="標楷體"/>
                <w:sz w:val="28"/>
                <w:szCs w:val="28"/>
              </w:rPr>
              <w:t>0.88</w:t>
            </w:r>
            <w:r w:rsidRPr="002615B4">
              <w:rPr>
                <w:rFonts w:ascii="標楷體" w:eastAsia="標楷體" w:hAnsi="標楷體" w:hint="eastAsia"/>
                <w:sz w:val="28"/>
                <w:szCs w:val="28"/>
              </w:rPr>
              <w:t>％</w:t>
            </w:r>
          </w:p>
        </w:tc>
        <w:tc>
          <w:tcPr>
            <w:tcW w:w="1276" w:type="dxa"/>
            <w:vAlign w:val="center"/>
            <w:hideMark/>
          </w:tcPr>
          <w:p w:rsidR="002615B4" w:rsidRPr="002615B4" w:rsidRDefault="002615B4" w:rsidP="00E7070B">
            <w:pPr>
              <w:spacing w:line="480" w:lineRule="exact"/>
              <w:jc w:val="center"/>
              <w:rPr>
                <w:rFonts w:ascii="標楷體" w:eastAsia="標楷體" w:hAnsi="標楷體"/>
                <w:sz w:val="28"/>
                <w:szCs w:val="28"/>
              </w:rPr>
            </w:pPr>
            <w:r w:rsidRPr="002615B4">
              <w:rPr>
                <w:rFonts w:ascii="標楷體" w:eastAsia="標楷體" w:hAnsi="標楷體"/>
                <w:sz w:val="28"/>
                <w:szCs w:val="28"/>
              </w:rPr>
              <w:t>0.82</w:t>
            </w:r>
            <w:r w:rsidRPr="002615B4">
              <w:rPr>
                <w:rFonts w:ascii="標楷體" w:eastAsia="標楷體" w:hAnsi="標楷體" w:hint="eastAsia"/>
                <w:sz w:val="28"/>
                <w:szCs w:val="28"/>
              </w:rPr>
              <w:t>％</w:t>
            </w:r>
          </w:p>
        </w:tc>
        <w:tc>
          <w:tcPr>
            <w:tcW w:w="1418" w:type="dxa"/>
            <w:vAlign w:val="center"/>
            <w:hideMark/>
          </w:tcPr>
          <w:p w:rsidR="002615B4" w:rsidRPr="002615B4" w:rsidRDefault="002615B4" w:rsidP="00E7070B">
            <w:pPr>
              <w:spacing w:line="480" w:lineRule="exact"/>
              <w:jc w:val="center"/>
              <w:rPr>
                <w:rFonts w:ascii="標楷體" w:eastAsia="標楷體" w:hAnsi="標楷體"/>
                <w:sz w:val="28"/>
                <w:szCs w:val="28"/>
              </w:rPr>
            </w:pPr>
            <w:r w:rsidRPr="002615B4">
              <w:rPr>
                <w:rFonts w:ascii="標楷體" w:eastAsia="標楷體" w:hAnsi="標楷體"/>
                <w:sz w:val="28"/>
                <w:szCs w:val="28"/>
              </w:rPr>
              <w:t>0.71</w:t>
            </w:r>
            <w:r w:rsidRPr="002615B4">
              <w:rPr>
                <w:rFonts w:ascii="標楷體" w:eastAsia="標楷體" w:hAnsi="標楷體" w:hint="eastAsia"/>
                <w:sz w:val="28"/>
                <w:szCs w:val="28"/>
              </w:rPr>
              <w:t>％</w:t>
            </w:r>
          </w:p>
        </w:tc>
        <w:tc>
          <w:tcPr>
            <w:tcW w:w="1382" w:type="dxa"/>
            <w:vAlign w:val="center"/>
            <w:hideMark/>
          </w:tcPr>
          <w:p w:rsidR="002615B4" w:rsidRPr="002615B4" w:rsidRDefault="002615B4" w:rsidP="00E7070B">
            <w:pPr>
              <w:spacing w:line="480" w:lineRule="exact"/>
              <w:jc w:val="center"/>
              <w:rPr>
                <w:rFonts w:ascii="標楷體" w:eastAsia="標楷體" w:hAnsi="標楷體"/>
                <w:sz w:val="28"/>
                <w:szCs w:val="28"/>
              </w:rPr>
            </w:pPr>
            <w:r w:rsidRPr="002615B4">
              <w:rPr>
                <w:rFonts w:ascii="標楷體" w:eastAsia="標楷體" w:hAnsi="標楷體"/>
                <w:sz w:val="28"/>
                <w:szCs w:val="28"/>
              </w:rPr>
              <w:t>0.64</w:t>
            </w:r>
            <w:r w:rsidRPr="002615B4">
              <w:rPr>
                <w:rFonts w:ascii="標楷體" w:eastAsia="標楷體" w:hAnsi="標楷體" w:hint="eastAsia"/>
                <w:sz w:val="28"/>
                <w:szCs w:val="28"/>
              </w:rPr>
              <w:t>％</w:t>
            </w:r>
          </w:p>
        </w:tc>
      </w:tr>
      <w:tr w:rsidR="002615B4" w:rsidRPr="002615B4" w:rsidTr="00E7070B">
        <w:tc>
          <w:tcPr>
            <w:tcW w:w="2268" w:type="dxa"/>
            <w:vAlign w:val="center"/>
            <w:hideMark/>
          </w:tcPr>
          <w:p w:rsidR="002615B4" w:rsidRPr="002615B4" w:rsidRDefault="002615B4" w:rsidP="00E7070B">
            <w:pPr>
              <w:jc w:val="both"/>
              <w:rPr>
                <w:rFonts w:ascii="標楷體" w:eastAsia="標楷體" w:hAnsi="標楷體" w:cs="新細明體"/>
                <w:bCs/>
                <w:color w:val="000000"/>
                <w:sz w:val="28"/>
                <w:szCs w:val="28"/>
              </w:rPr>
            </w:pPr>
            <w:r w:rsidRPr="002615B4">
              <w:rPr>
                <w:rFonts w:ascii="標楷體" w:eastAsia="標楷體" w:hAnsi="標楷體" w:hint="eastAsia"/>
                <w:bCs/>
                <w:color w:val="000000"/>
                <w:w w:val="86"/>
                <w:kern w:val="0"/>
                <w:sz w:val="28"/>
                <w:szCs w:val="28"/>
                <w:fitText w:val="1820" w:id="2067974919"/>
              </w:rPr>
              <w:t>廚餘回收率</w:t>
            </w:r>
            <w:r w:rsidRPr="002615B4">
              <w:rPr>
                <w:rFonts w:ascii="標楷體" w:eastAsia="標楷體" w:hAnsi="標楷體"/>
                <w:bCs/>
                <w:color w:val="000000"/>
                <w:w w:val="86"/>
                <w:kern w:val="0"/>
                <w:sz w:val="28"/>
                <w:szCs w:val="28"/>
                <w:fitText w:val="1820" w:id="2067974919"/>
              </w:rPr>
              <w:t xml:space="preserve"> (</w:t>
            </w:r>
            <w:r w:rsidRPr="002615B4">
              <w:rPr>
                <w:rFonts w:ascii="標楷體" w:eastAsia="標楷體" w:hAnsi="標楷體" w:hint="eastAsia"/>
                <w:bCs/>
                <w:color w:val="000000"/>
                <w:w w:val="86"/>
                <w:kern w:val="0"/>
                <w:sz w:val="28"/>
                <w:szCs w:val="28"/>
                <w:fitText w:val="1820" w:id="2067974919"/>
              </w:rPr>
              <w:t>％</w:t>
            </w:r>
            <w:r w:rsidRPr="002615B4">
              <w:rPr>
                <w:rFonts w:ascii="標楷體" w:eastAsia="標楷體" w:hAnsi="標楷體"/>
                <w:bCs/>
                <w:color w:val="000000"/>
                <w:spacing w:val="15"/>
                <w:w w:val="86"/>
                <w:kern w:val="0"/>
                <w:sz w:val="28"/>
                <w:szCs w:val="28"/>
                <w:fitText w:val="1820" w:id="2067974919"/>
              </w:rPr>
              <w:t>)</w:t>
            </w:r>
          </w:p>
        </w:tc>
        <w:tc>
          <w:tcPr>
            <w:tcW w:w="1276" w:type="dxa"/>
            <w:vAlign w:val="center"/>
            <w:hideMark/>
          </w:tcPr>
          <w:p w:rsidR="002615B4" w:rsidRPr="002615B4" w:rsidRDefault="002615B4" w:rsidP="00E7070B">
            <w:pPr>
              <w:spacing w:line="480" w:lineRule="exact"/>
              <w:jc w:val="center"/>
              <w:rPr>
                <w:rFonts w:ascii="標楷體" w:eastAsia="標楷體" w:hAnsi="標楷體"/>
                <w:sz w:val="28"/>
                <w:szCs w:val="28"/>
              </w:rPr>
            </w:pPr>
            <w:r w:rsidRPr="002615B4">
              <w:rPr>
                <w:rFonts w:ascii="標楷體" w:eastAsia="標楷體" w:hAnsi="標楷體"/>
                <w:sz w:val="28"/>
                <w:szCs w:val="28"/>
              </w:rPr>
              <w:t>9.78</w:t>
            </w:r>
            <w:r w:rsidRPr="002615B4">
              <w:rPr>
                <w:rFonts w:ascii="標楷體" w:eastAsia="標楷體" w:hAnsi="標楷體" w:hint="eastAsia"/>
                <w:sz w:val="28"/>
                <w:szCs w:val="28"/>
              </w:rPr>
              <w:t>％</w:t>
            </w:r>
          </w:p>
        </w:tc>
        <w:tc>
          <w:tcPr>
            <w:tcW w:w="1275" w:type="dxa"/>
            <w:vAlign w:val="center"/>
            <w:hideMark/>
          </w:tcPr>
          <w:p w:rsidR="002615B4" w:rsidRPr="002615B4" w:rsidRDefault="002615B4" w:rsidP="00E7070B">
            <w:pPr>
              <w:spacing w:line="480" w:lineRule="exact"/>
              <w:jc w:val="center"/>
              <w:rPr>
                <w:rFonts w:ascii="標楷體" w:eastAsia="標楷體" w:hAnsi="標楷體"/>
                <w:sz w:val="28"/>
                <w:szCs w:val="28"/>
              </w:rPr>
            </w:pPr>
            <w:r w:rsidRPr="002615B4">
              <w:rPr>
                <w:rFonts w:ascii="標楷體" w:eastAsia="標楷體" w:hAnsi="標楷體"/>
                <w:sz w:val="28"/>
                <w:szCs w:val="28"/>
              </w:rPr>
              <w:t>8.43</w:t>
            </w:r>
            <w:r w:rsidRPr="002615B4">
              <w:rPr>
                <w:rFonts w:ascii="標楷體" w:eastAsia="標楷體" w:hAnsi="標楷體" w:hint="eastAsia"/>
                <w:sz w:val="28"/>
                <w:szCs w:val="28"/>
              </w:rPr>
              <w:t>％</w:t>
            </w:r>
          </w:p>
        </w:tc>
        <w:tc>
          <w:tcPr>
            <w:tcW w:w="1276" w:type="dxa"/>
            <w:vAlign w:val="center"/>
            <w:hideMark/>
          </w:tcPr>
          <w:p w:rsidR="002615B4" w:rsidRPr="002615B4" w:rsidRDefault="002615B4" w:rsidP="00E7070B">
            <w:pPr>
              <w:spacing w:line="480" w:lineRule="exact"/>
              <w:jc w:val="center"/>
              <w:rPr>
                <w:rFonts w:ascii="標楷體" w:eastAsia="標楷體" w:hAnsi="標楷體"/>
                <w:sz w:val="28"/>
                <w:szCs w:val="28"/>
              </w:rPr>
            </w:pPr>
            <w:r w:rsidRPr="002615B4">
              <w:rPr>
                <w:rFonts w:ascii="標楷體" w:eastAsia="標楷體" w:hAnsi="標楷體"/>
                <w:sz w:val="28"/>
                <w:szCs w:val="28"/>
              </w:rPr>
              <w:t>7.72</w:t>
            </w:r>
            <w:r w:rsidRPr="002615B4">
              <w:rPr>
                <w:rFonts w:ascii="標楷體" w:eastAsia="標楷體" w:hAnsi="標楷體" w:hint="eastAsia"/>
                <w:sz w:val="28"/>
                <w:szCs w:val="28"/>
              </w:rPr>
              <w:t>％</w:t>
            </w:r>
          </w:p>
        </w:tc>
        <w:tc>
          <w:tcPr>
            <w:tcW w:w="1418" w:type="dxa"/>
            <w:vAlign w:val="center"/>
            <w:hideMark/>
          </w:tcPr>
          <w:p w:rsidR="002615B4" w:rsidRPr="002615B4" w:rsidRDefault="002615B4" w:rsidP="00E7070B">
            <w:pPr>
              <w:spacing w:line="480" w:lineRule="exact"/>
              <w:jc w:val="center"/>
              <w:rPr>
                <w:rFonts w:ascii="標楷體" w:eastAsia="標楷體" w:hAnsi="標楷體"/>
                <w:sz w:val="28"/>
                <w:szCs w:val="28"/>
              </w:rPr>
            </w:pPr>
            <w:r w:rsidRPr="002615B4">
              <w:rPr>
                <w:rFonts w:ascii="標楷體" w:eastAsia="標楷體" w:hAnsi="標楷體"/>
                <w:sz w:val="28"/>
                <w:szCs w:val="28"/>
              </w:rPr>
              <w:t>7.00</w:t>
            </w:r>
            <w:r w:rsidRPr="002615B4">
              <w:rPr>
                <w:rFonts w:ascii="標楷體" w:eastAsia="標楷體" w:hAnsi="標楷體" w:hint="eastAsia"/>
                <w:sz w:val="28"/>
                <w:szCs w:val="28"/>
              </w:rPr>
              <w:t>％</w:t>
            </w:r>
          </w:p>
        </w:tc>
        <w:tc>
          <w:tcPr>
            <w:tcW w:w="1382" w:type="dxa"/>
            <w:vAlign w:val="center"/>
            <w:hideMark/>
          </w:tcPr>
          <w:p w:rsidR="002615B4" w:rsidRPr="002615B4" w:rsidRDefault="002615B4" w:rsidP="00E7070B">
            <w:pPr>
              <w:spacing w:line="480" w:lineRule="exact"/>
              <w:jc w:val="center"/>
              <w:rPr>
                <w:rFonts w:ascii="標楷體" w:eastAsia="標楷體" w:hAnsi="標楷體"/>
                <w:sz w:val="28"/>
                <w:szCs w:val="28"/>
              </w:rPr>
            </w:pPr>
            <w:r w:rsidRPr="002615B4">
              <w:rPr>
                <w:rFonts w:ascii="標楷體" w:eastAsia="標楷體" w:hAnsi="標楷體"/>
                <w:sz w:val="28"/>
                <w:szCs w:val="28"/>
              </w:rPr>
              <w:t>6.64</w:t>
            </w:r>
            <w:r w:rsidRPr="002615B4">
              <w:rPr>
                <w:rFonts w:ascii="標楷體" w:eastAsia="標楷體" w:hAnsi="標楷體" w:hint="eastAsia"/>
                <w:sz w:val="28"/>
                <w:szCs w:val="28"/>
              </w:rPr>
              <w:t>％</w:t>
            </w:r>
          </w:p>
        </w:tc>
      </w:tr>
    </w:tbl>
    <w:p w:rsidR="002615B4" w:rsidRPr="002615B4" w:rsidRDefault="002615B4" w:rsidP="00E82877">
      <w:pPr>
        <w:spacing w:afterLines="50" w:after="180" w:line="480" w:lineRule="exact"/>
        <w:jc w:val="right"/>
        <w:rPr>
          <w:rFonts w:ascii="標楷體" w:eastAsia="標楷體" w:hAnsi="標楷體"/>
          <w:sz w:val="32"/>
          <w:szCs w:val="32"/>
        </w:rPr>
      </w:pPr>
      <w:r w:rsidRPr="002615B4">
        <w:rPr>
          <w:rFonts w:ascii="標楷體" w:eastAsia="標楷體" w:hAnsi="標楷體" w:hint="eastAsia"/>
          <w:szCs w:val="24"/>
        </w:rPr>
        <w:t>資料來源</w:t>
      </w:r>
      <w:r w:rsidRPr="002615B4">
        <w:rPr>
          <w:rFonts w:ascii="新細明體" w:hAnsi="新細明體" w:hint="eastAsia"/>
          <w:szCs w:val="24"/>
        </w:rPr>
        <w:t>：</w:t>
      </w:r>
      <w:r w:rsidRPr="002615B4">
        <w:rPr>
          <w:rFonts w:ascii="標楷體" w:eastAsia="標楷體" w:hAnsi="標楷體" w:hint="eastAsia"/>
          <w:szCs w:val="24"/>
        </w:rPr>
        <w:t>行政院環境保護署環保統計查詢網</w:t>
      </w:r>
    </w:p>
    <w:p w:rsidR="002615B4" w:rsidRPr="002615B4" w:rsidRDefault="002615B4" w:rsidP="002615B4">
      <w:pPr>
        <w:spacing w:line="440" w:lineRule="exact"/>
        <w:ind w:leftChars="1400" w:left="3360"/>
        <w:rPr>
          <w:rFonts w:ascii="標楷體" w:eastAsia="標楷體" w:hAnsi="標楷體"/>
          <w:sz w:val="32"/>
          <w:szCs w:val="32"/>
        </w:rPr>
      </w:pPr>
      <w:r w:rsidRPr="002615B4">
        <w:rPr>
          <w:rFonts w:ascii="標楷體" w:eastAsia="標楷體" w:hAnsi="標楷體" w:hint="eastAsia"/>
          <w:sz w:val="32"/>
          <w:szCs w:val="32"/>
        </w:rPr>
        <w:t>提案人：邱泰源</w:t>
      </w:r>
    </w:p>
    <w:p w:rsidR="002615B4" w:rsidRPr="002615B4" w:rsidRDefault="002615B4" w:rsidP="002615B4">
      <w:pPr>
        <w:spacing w:line="440" w:lineRule="exact"/>
        <w:ind w:leftChars="1400" w:left="3360"/>
      </w:pPr>
      <w:r w:rsidRPr="002615B4">
        <w:rPr>
          <w:rFonts w:ascii="標楷體" w:eastAsia="標楷體" w:hAnsi="標楷體" w:hint="eastAsia"/>
          <w:sz w:val="32"/>
          <w:szCs w:val="32"/>
        </w:rPr>
        <w:t>連署人：陳靜敏</w:t>
      </w:r>
      <w:r w:rsidRPr="002615B4">
        <w:rPr>
          <w:rFonts w:ascii="標楷體" w:eastAsia="標楷體" w:hAnsi="標楷體"/>
          <w:sz w:val="32"/>
          <w:szCs w:val="32"/>
        </w:rPr>
        <w:t xml:space="preserve">  </w:t>
      </w:r>
      <w:r w:rsidRPr="002615B4">
        <w:rPr>
          <w:rFonts w:ascii="標楷體" w:eastAsia="標楷體" w:hAnsi="標楷體" w:hint="eastAsia"/>
          <w:sz w:val="32"/>
          <w:szCs w:val="32"/>
        </w:rPr>
        <w:t>吳玉琴</w:t>
      </w:r>
    </w:p>
    <w:p w:rsidR="002615B4" w:rsidRPr="002615B4" w:rsidRDefault="002F1749" w:rsidP="002615B4">
      <w:pPr>
        <w:pStyle w:val="010"/>
        <w:spacing w:before="360"/>
        <w:ind w:left="880" w:hanging="640"/>
      </w:pPr>
      <w:r>
        <w:rPr>
          <w:rFonts w:hint="eastAsia"/>
        </w:rPr>
        <w:t>(八)</w:t>
      </w:r>
      <w:r w:rsidR="002615B4" w:rsidRPr="002615B4">
        <w:rPr>
          <w:rFonts w:hint="eastAsia"/>
        </w:rPr>
        <w:t>有鑑於目前全台僅</w:t>
      </w:r>
      <w:r w:rsidR="002615B4" w:rsidRPr="002615B4">
        <w:t>68</w:t>
      </w:r>
      <w:r w:rsidR="002615B4" w:rsidRPr="002615B4">
        <w:rPr>
          <w:rFonts w:hint="eastAsia"/>
        </w:rPr>
        <w:t>處垃圾掩埋場尚在營運，剩餘可掩埋容積惟</w:t>
      </w:r>
      <w:r w:rsidR="002615B4" w:rsidRPr="002615B4">
        <w:t>324</w:t>
      </w:r>
      <w:r w:rsidR="002615B4" w:rsidRPr="002615B4">
        <w:rPr>
          <w:rFonts w:hint="eastAsia"/>
        </w:rPr>
        <w:t>萬</w:t>
      </w:r>
      <w:r w:rsidR="002615B4" w:rsidRPr="002615B4">
        <w:t>2,967</w:t>
      </w:r>
      <w:r w:rsidR="002615B4" w:rsidRPr="002615B4">
        <w:rPr>
          <w:rFonts w:hint="eastAsia"/>
        </w:rPr>
        <w:t>立方公尺，可用容量僅剩</w:t>
      </w:r>
      <w:r w:rsidR="002615B4" w:rsidRPr="002615B4">
        <w:t>9.9</w:t>
      </w:r>
      <w:r w:rsidR="002615B4" w:rsidRPr="002615B4">
        <w:rPr>
          <w:rFonts w:hint="eastAsia"/>
        </w:rPr>
        <w:t>％，針對垃圾掩埋場容量不足之問題，行政院環境保護署實應規劃完善垃圾處理政策，以及早因應。爰</w:t>
      </w:r>
      <w:r w:rsidR="00F461BC" w:rsidRPr="002615B4">
        <w:rPr>
          <w:rFonts w:hint="eastAsia"/>
        </w:rPr>
        <w:t>凍結</w:t>
      </w:r>
      <w:r w:rsidR="0039366A">
        <w:rPr>
          <w:rFonts w:hint="eastAsia"/>
        </w:rPr>
        <w:t>「</w:t>
      </w:r>
      <w:r w:rsidR="00F461BC" w:rsidRPr="00F461BC">
        <w:rPr>
          <w:rFonts w:hint="eastAsia"/>
        </w:rPr>
        <w:t>綜合計畫</w:t>
      </w:r>
      <w:r w:rsidR="0039366A">
        <w:rPr>
          <w:rFonts w:hint="eastAsia"/>
        </w:rPr>
        <w:t>」</w:t>
      </w:r>
      <w:r w:rsidR="0039366A" w:rsidRPr="002615B4">
        <w:rPr>
          <w:rFonts w:hint="eastAsia"/>
        </w:rPr>
        <w:t>項下</w:t>
      </w:r>
      <w:r w:rsidR="0039366A">
        <w:rPr>
          <w:rFonts w:hint="eastAsia"/>
        </w:rPr>
        <w:t>「</w:t>
      </w:r>
      <w:r w:rsidR="00F461BC" w:rsidRPr="00F461BC">
        <w:rPr>
          <w:rFonts w:hint="eastAsia"/>
        </w:rPr>
        <w:t>加強基層環保建設</w:t>
      </w:r>
      <w:r w:rsidR="0039366A">
        <w:rPr>
          <w:rFonts w:hint="eastAsia"/>
        </w:rPr>
        <w:t>」中「</w:t>
      </w:r>
      <w:r w:rsidR="00F461BC" w:rsidRPr="00F461BC">
        <w:rPr>
          <w:rFonts w:hint="eastAsia"/>
        </w:rPr>
        <w:t>垃圾全分類零廢棄及廢棄物緊急應變計畫</w:t>
      </w:r>
      <w:r w:rsidR="002615B4" w:rsidRPr="002615B4">
        <w:rPr>
          <w:rFonts w:hint="eastAsia"/>
        </w:rPr>
        <w:t>」預算</w:t>
      </w:r>
      <w:r w:rsidR="002615B4" w:rsidRPr="002615B4">
        <w:t>500</w:t>
      </w:r>
      <w:r w:rsidR="002615B4" w:rsidRPr="002615B4">
        <w:rPr>
          <w:rFonts w:hint="eastAsia"/>
        </w:rPr>
        <w:t>萬元，待行政院環境保護署針對我國垃圾掩埋場容量不足問題，提出具體因應對策，向立法院社會福利及衛生環境委員會提出專案報告，經同意後，始得動支。【</w:t>
      </w:r>
      <w:r w:rsidR="002615B4" w:rsidRPr="002615B4">
        <w:t>24</w:t>
      </w:r>
      <w:r w:rsidR="002615B4" w:rsidRPr="002615B4">
        <w:rPr>
          <w:rFonts w:hint="eastAsia"/>
        </w:rPr>
        <w:t>】</w:t>
      </w:r>
    </w:p>
    <w:p w:rsidR="002615B4" w:rsidRPr="002615B4" w:rsidRDefault="002615B4" w:rsidP="002615B4">
      <w:pPr>
        <w:spacing w:line="440" w:lineRule="exact"/>
        <w:ind w:leftChars="1400" w:left="3360"/>
      </w:pPr>
      <w:r w:rsidRPr="002615B4">
        <w:rPr>
          <w:rFonts w:ascii="標楷體" w:eastAsia="標楷體" w:hAnsi="標楷體" w:hint="eastAsia"/>
          <w:sz w:val="32"/>
          <w:szCs w:val="32"/>
        </w:rPr>
        <w:t>提案人：王育敏</w:t>
      </w:r>
      <w:r w:rsidRPr="002615B4">
        <w:rPr>
          <w:rFonts w:ascii="標楷體" w:eastAsia="標楷體" w:hAnsi="標楷體"/>
          <w:sz w:val="32"/>
          <w:szCs w:val="32"/>
        </w:rPr>
        <w:t xml:space="preserve">  </w:t>
      </w:r>
      <w:r w:rsidRPr="002615B4">
        <w:rPr>
          <w:rFonts w:ascii="標楷體" w:eastAsia="標楷體" w:hAnsi="標楷體" w:hint="eastAsia"/>
          <w:sz w:val="32"/>
          <w:szCs w:val="32"/>
        </w:rPr>
        <w:t>陳宜民</w:t>
      </w:r>
      <w:r w:rsidRPr="002615B4">
        <w:rPr>
          <w:rFonts w:ascii="標楷體" w:eastAsia="標楷體" w:hAnsi="標楷體"/>
          <w:sz w:val="32"/>
          <w:szCs w:val="32"/>
        </w:rPr>
        <w:t xml:space="preserve">  </w:t>
      </w:r>
      <w:r w:rsidRPr="002615B4">
        <w:rPr>
          <w:rFonts w:ascii="標楷體" w:eastAsia="標楷體" w:hAnsi="標楷體" w:hint="eastAsia"/>
          <w:sz w:val="32"/>
          <w:szCs w:val="32"/>
        </w:rPr>
        <w:t>蔣萬安</w:t>
      </w:r>
    </w:p>
    <w:p w:rsidR="0039366A" w:rsidRDefault="002F1749" w:rsidP="002615B4">
      <w:pPr>
        <w:pStyle w:val="010"/>
        <w:spacing w:before="360"/>
        <w:ind w:left="880" w:hanging="640"/>
      </w:pPr>
      <w:r>
        <w:rPr>
          <w:rFonts w:hint="eastAsia"/>
        </w:rPr>
        <w:t>(九)</w:t>
      </w:r>
      <w:r w:rsidR="002615B4" w:rsidRPr="002615B4">
        <w:rPr>
          <w:rFonts w:hint="eastAsia"/>
        </w:rPr>
        <w:t>依據行政院</w:t>
      </w:r>
      <w:r w:rsidR="002615B4" w:rsidRPr="002615B4">
        <w:t>106</w:t>
      </w:r>
      <w:r w:rsidR="002615B4" w:rsidRPr="002615B4">
        <w:rPr>
          <w:rFonts w:hint="eastAsia"/>
        </w:rPr>
        <w:t>年</w:t>
      </w:r>
      <w:r w:rsidR="002615B4" w:rsidRPr="002615B4">
        <w:t>6</w:t>
      </w:r>
      <w:r w:rsidR="002615B4" w:rsidRPr="002615B4">
        <w:rPr>
          <w:rFonts w:hint="eastAsia"/>
        </w:rPr>
        <w:t>月</w:t>
      </w:r>
      <w:r w:rsidR="002615B4" w:rsidRPr="002615B4">
        <w:t>22</w:t>
      </w:r>
      <w:r w:rsidR="002615B4" w:rsidRPr="002615B4">
        <w:rPr>
          <w:rFonts w:hint="eastAsia"/>
        </w:rPr>
        <w:t>日院臺環字第</w:t>
      </w:r>
      <w:r w:rsidR="002615B4" w:rsidRPr="002615B4">
        <w:t>1060177108</w:t>
      </w:r>
      <w:r w:rsidR="002615B4" w:rsidRPr="002615B4">
        <w:rPr>
          <w:rFonts w:hint="eastAsia"/>
        </w:rPr>
        <w:t>號函核定，辦理「多元化垃圾處理計畫</w:t>
      </w:r>
      <w:r w:rsidR="002615B4" w:rsidRPr="002615B4">
        <w:t>(106</w:t>
      </w:r>
      <w:r w:rsidR="002615B4">
        <w:rPr>
          <w:rFonts w:hint="eastAsia"/>
        </w:rPr>
        <w:t>至</w:t>
      </w:r>
      <w:r w:rsidR="002615B4" w:rsidRPr="002615B4">
        <w:t>111</w:t>
      </w:r>
      <w:r w:rsidR="002615B4" w:rsidRPr="002615B4">
        <w:rPr>
          <w:rFonts w:hint="eastAsia"/>
        </w:rPr>
        <w:t>年</w:t>
      </w:r>
      <w:r w:rsidR="002615B4" w:rsidRPr="002615B4">
        <w:t>)</w:t>
      </w:r>
      <w:r w:rsidR="002615B4" w:rsidRPr="002615B4">
        <w:rPr>
          <w:rFonts w:hint="eastAsia"/>
        </w:rPr>
        <w:t>」，經費</w:t>
      </w:r>
      <w:r w:rsidR="002615B4" w:rsidRPr="002615B4">
        <w:t>79</w:t>
      </w:r>
      <w:r w:rsidR="002615B4" w:rsidRPr="002615B4">
        <w:rPr>
          <w:rFonts w:hint="eastAsia"/>
        </w:rPr>
        <w:t>億</w:t>
      </w:r>
      <w:r w:rsidR="002615B4" w:rsidRPr="002615B4">
        <w:t>5,200</w:t>
      </w:r>
      <w:r w:rsidR="002615B4" w:rsidRPr="002615B4">
        <w:rPr>
          <w:rFonts w:hint="eastAsia"/>
        </w:rPr>
        <w:t>萬元，另基金預算</w:t>
      </w:r>
      <w:r w:rsidR="002615B4" w:rsidRPr="002615B4">
        <w:t>5</w:t>
      </w:r>
      <w:r w:rsidR="002615B4" w:rsidRPr="002615B4">
        <w:rPr>
          <w:rFonts w:hint="eastAsia"/>
        </w:rPr>
        <w:t>億元，補助總經費</w:t>
      </w:r>
      <w:r w:rsidR="002615B4" w:rsidRPr="002615B4">
        <w:t>84</w:t>
      </w:r>
      <w:r w:rsidR="002615B4" w:rsidRPr="002615B4">
        <w:rPr>
          <w:rFonts w:hint="eastAsia"/>
        </w:rPr>
        <w:t>億</w:t>
      </w:r>
      <w:r w:rsidR="002615B4" w:rsidRPr="002615B4">
        <w:t>5,200</w:t>
      </w:r>
      <w:r w:rsidR="002615B4" w:rsidRPr="002615B4">
        <w:rPr>
          <w:rFonts w:hint="eastAsia"/>
        </w:rPr>
        <w:t>萬元。行政院環境保護署</w:t>
      </w:r>
      <w:r w:rsidR="002615B4" w:rsidRPr="002615B4">
        <w:t>109</w:t>
      </w:r>
      <w:r w:rsidR="002615B4" w:rsidRPr="002615B4">
        <w:rPr>
          <w:rFonts w:hint="eastAsia"/>
        </w:rPr>
        <w:t>年度「加強基層環保建設」項下「垃圾全分類零廢棄及廢棄物緊急應變計畫」分支計畫，編列「多元化垃圾處理計畫」之「獎補助費」預算</w:t>
      </w:r>
      <w:r w:rsidR="002615B4" w:rsidRPr="002615B4">
        <w:t>18</w:t>
      </w:r>
      <w:r w:rsidR="002615B4" w:rsidRPr="002615B4">
        <w:rPr>
          <w:rFonts w:hint="eastAsia"/>
        </w:rPr>
        <w:t>億</w:t>
      </w:r>
      <w:r w:rsidR="002615B4" w:rsidRPr="002615B4">
        <w:t>1,420</w:t>
      </w:r>
      <w:r w:rsidR="002615B4" w:rsidRPr="002615B4">
        <w:rPr>
          <w:rFonts w:hint="eastAsia"/>
        </w:rPr>
        <w:t>萬元，用以協助地方政府辦理垃圾焚化廠之整備工作、健全垃圾區域調度機制、補助離島垃圾處理費用、循環經濟政策推動等相關業務。據資料顯示，截至</w:t>
      </w:r>
      <w:r w:rsidR="002615B4" w:rsidRPr="002615B4">
        <w:t>108</w:t>
      </w:r>
      <w:r w:rsidR="002615B4" w:rsidRPr="002615B4">
        <w:rPr>
          <w:rFonts w:hint="eastAsia"/>
        </w:rPr>
        <w:t>年</w:t>
      </w:r>
      <w:r w:rsidR="002615B4" w:rsidRPr="002615B4">
        <w:t>7</w:t>
      </w:r>
      <w:r w:rsidR="002615B4" w:rsidRPr="002615B4">
        <w:rPr>
          <w:rFonts w:hint="eastAsia"/>
        </w:rPr>
        <w:t>月止，有</w:t>
      </w:r>
      <w:r w:rsidR="002615B4" w:rsidRPr="002615B4">
        <w:t>19</w:t>
      </w:r>
      <w:r w:rsidR="002615B4" w:rsidRPr="002615B4">
        <w:rPr>
          <w:rFonts w:hint="eastAsia"/>
        </w:rPr>
        <w:t>座之廠齡超過</w:t>
      </w:r>
      <w:r w:rsidR="002615B4" w:rsidRPr="002615B4">
        <w:t>15</w:t>
      </w:r>
      <w:r w:rsidR="002615B4" w:rsidRPr="002615B4">
        <w:rPr>
          <w:rFonts w:hint="eastAsia"/>
        </w:rPr>
        <w:t>年，其中</w:t>
      </w:r>
      <w:r w:rsidR="002615B4" w:rsidRPr="002615B4">
        <w:t>12</w:t>
      </w:r>
      <w:r w:rsidR="002615B4" w:rsidRPr="002615B4">
        <w:rPr>
          <w:rFonts w:hint="eastAsia"/>
        </w:rPr>
        <w:t>座瀕臨行政院</w:t>
      </w:r>
      <w:r w:rsidR="002615B4" w:rsidRPr="002615B4">
        <w:t>92</w:t>
      </w:r>
      <w:r w:rsidR="002615B4" w:rsidRPr="002615B4">
        <w:rPr>
          <w:rFonts w:hint="eastAsia"/>
        </w:rPr>
        <w:t>年</w:t>
      </w:r>
      <w:r w:rsidR="002615B4" w:rsidRPr="002615B4">
        <w:t>12</w:t>
      </w:r>
      <w:r w:rsidR="002615B4" w:rsidRPr="002615B4">
        <w:rPr>
          <w:rFonts w:hint="eastAsia"/>
        </w:rPr>
        <w:t>月核定「垃圾處理方案之檢討與展望」報告提及之使用年限</w:t>
      </w:r>
      <w:r w:rsidR="002615B4" w:rsidRPr="002615B4">
        <w:t>20</w:t>
      </w:r>
      <w:r w:rsidR="002615B4" w:rsidRPr="002615B4">
        <w:rPr>
          <w:rFonts w:hint="eastAsia"/>
        </w:rPr>
        <w:t>年，另</w:t>
      </w:r>
      <w:r w:rsidR="002615B4" w:rsidRPr="002615B4">
        <w:t>7</w:t>
      </w:r>
      <w:r w:rsidR="002615B4" w:rsidRPr="002615B4">
        <w:rPr>
          <w:rFonts w:hint="eastAsia"/>
        </w:rPr>
        <w:t>座廠齡已超過</w:t>
      </w:r>
      <w:r w:rsidR="002615B4" w:rsidRPr="002615B4">
        <w:t>20</w:t>
      </w:r>
      <w:r w:rsidR="002615B4" w:rsidRPr="002615B4">
        <w:rPr>
          <w:rFonts w:hint="eastAsia"/>
        </w:rPr>
        <w:t>年，顯示我國多數垃圾焚化廠營運廠齡偏高，實有啟動各地焚化廠延壽及規劃評估之必要性。</w:t>
      </w:r>
    </w:p>
    <w:p w:rsidR="0039366A" w:rsidRDefault="002615B4" w:rsidP="0039366A">
      <w:pPr>
        <w:pStyle w:val="03"/>
      </w:pPr>
      <w:r w:rsidRPr="002615B4">
        <w:rPr>
          <w:rFonts w:hint="eastAsia"/>
        </w:rPr>
        <w:t>然隨著我國</w:t>
      </w:r>
      <w:r w:rsidRPr="002615B4">
        <w:t>82</w:t>
      </w:r>
      <w:r w:rsidRPr="002615B4">
        <w:rPr>
          <w:rFonts w:hint="eastAsia"/>
        </w:rPr>
        <w:t>年成為高齡化社會，</w:t>
      </w:r>
      <w:r w:rsidRPr="002615B4">
        <w:t>107</w:t>
      </w:r>
      <w:r w:rsidRPr="002615B4">
        <w:rPr>
          <w:rFonts w:hint="eastAsia"/>
        </w:rPr>
        <w:t>年轉為高齡社會，推估</w:t>
      </w:r>
      <w:r w:rsidRPr="002615B4">
        <w:t>115</w:t>
      </w:r>
      <w:r w:rsidRPr="002615B4">
        <w:rPr>
          <w:rFonts w:hint="eastAsia"/>
        </w:rPr>
        <w:t>年邁入「超高齡社會（老人占</w:t>
      </w:r>
      <w:r w:rsidRPr="002615B4">
        <w:t>20</w:t>
      </w:r>
      <w:r w:rsidRPr="002615B4">
        <w:rPr>
          <w:rFonts w:hint="eastAsia"/>
        </w:rPr>
        <w:t>％）」等人口結構之轉變，對公共設施需求亦隨之改變。而行政院環境保護署</w:t>
      </w:r>
      <w:r w:rsidRPr="002615B4">
        <w:t>98</w:t>
      </w:r>
      <w:r w:rsidRPr="002615B4">
        <w:rPr>
          <w:rFonts w:hint="eastAsia"/>
        </w:rPr>
        <w:t>年出國報告亦提及</w:t>
      </w:r>
      <w:r w:rsidRPr="002615B4">
        <w:t>:</w:t>
      </w:r>
      <w:r w:rsidRPr="002615B4">
        <w:rPr>
          <w:rFonts w:hint="eastAsia"/>
        </w:rPr>
        <w:t>「有鑑於日本針對垃圾焚化爐整備工作已建構完整體系，並由環境省透過上位計畫及執行措施之方式，指引各市町因地制宜辦理廢棄物處理設施整備工作，作為我國後續擬定『大型垃圾焚化爐屆齡評估準則』、執行焚化廠屆齡評估以及規</w:t>
      </w:r>
      <w:r w:rsidR="00F70C5F">
        <w:rPr>
          <w:rFonts w:hint="eastAsia"/>
        </w:rPr>
        <w:t>劃</w:t>
      </w:r>
      <w:r w:rsidRPr="002615B4">
        <w:rPr>
          <w:rFonts w:hint="eastAsia"/>
        </w:rPr>
        <w:t>後續處置等工作之參考。」惟經查此計畫隻字未談及相關規劃評估建置焚化廠廢熱利用之溫水、老人福利中心蒸氣等設施，足見</w:t>
      </w:r>
      <w:r w:rsidRPr="002615B4">
        <w:t>98</w:t>
      </w:r>
      <w:r w:rsidRPr="002615B4">
        <w:rPr>
          <w:rFonts w:hint="eastAsia"/>
        </w:rPr>
        <w:t>年考察成果淪為空談。</w:t>
      </w:r>
    </w:p>
    <w:p w:rsidR="002615B4" w:rsidRPr="002615B4" w:rsidRDefault="002615B4" w:rsidP="0039366A">
      <w:pPr>
        <w:pStyle w:val="03"/>
      </w:pPr>
      <w:r w:rsidRPr="002615B4">
        <w:rPr>
          <w:rFonts w:hint="eastAsia"/>
        </w:rPr>
        <w:t>有鑑於行政院於</w:t>
      </w:r>
      <w:r w:rsidRPr="002615B4">
        <w:t>105</w:t>
      </w:r>
      <w:r w:rsidRPr="002615B4">
        <w:rPr>
          <w:rFonts w:hint="eastAsia"/>
        </w:rPr>
        <w:t>年</w:t>
      </w:r>
      <w:r w:rsidRPr="002615B4">
        <w:t>9</w:t>
      </w:r>
      <w:r w:rsidRPr="002615B4">
        <w:rPr>
          <w:rFonts w:hint="eastAsia"/>
        </w:rPr>
        <w:t>月</w:t>
      </w:r>
      <w:r w:rsidRPr="002615B4">
        <w:t>29</w:t>
      </w:r>
      <w:r w:rsidRPr="002615B4">
        <w:rPr>
          <w:rFonts w:hint="eastAsia"/>
        </w:rPr>
        <w:t>日通過「長期照顧十年計畫</w:t>
      </w:r>
      <w:r w:rsidRPr="002615B4">
        <w:t>2.0</w:t>
      </w:r>
      <w:r w:rsidRPr="002615B4">
        <w:rPr>
          <w:rFonts w:hint="eastAsia"/>
        </w:rPr>
        <w:t>」，並於</w:t>
      </w:r>
      <w:r w:rsidRPr="002615B4">
        <w:t>106</w:t>
      </w:r>
      <w:r w:rsidRPr="002615B4">
        <w:rPr>
          <w:rFonts w:hint="eastAsia"/>
        </w:rPr>
        <w:t>年</w:t>
      </w:r>
      <w:r w:rsidRPr="002615B4">
        <w:t>1</w:t>
      </w:r>
      <w:r w:rsidRPr="002615B4">
        <w:rPr>
          <w:rFonts w:hint="eastAsia"/>
        </w:rPr>
        <w:t>月</w:t>
      </w:r>
      <w:r w:rsidRPr="002615B4">
        <w:t>1</w:t>
      </w:r>
      <w:r w:rsidRPr="002615B4">
        <w:rPr>
          <w:rFonts w:hint="eastAsia"/>
        </w:rPr>
        <w:t>日上路，跨部會相繼盤點資源全面配合長照政策。建議行政院環境保護署可借鏡日本，透過焚化爐產生熱能提供溫水池、溫室公園、熱帶植物園、熱水浸浴池</w:t>
      </w:r>
      <w:r w:rsidRPr="002615B4">
        <w:t>(</w:t>
      </w:r>
      <w:r w:rsidRPr="002615B4">
        <w:rPr>
          <w:rFonts w:hint="eastAsia"/>
        </w:rPr>
        <w:t>類似溫泉</w:t>
      </w:r>
      <w:r w:rsidRPr="002615B4">
        <w:t>)</w:t>
      </w:r>
      <w:r w:rsidRPr="002615B4">
        <w:rPr>
          <w:rFonts w:hint="eastAsia"/>
        </w:rPr>
        <w:t>等老人福祉設施。爰此，</w:t>
      </w:r>
      <w:r w:rsidR="0039366A" w:rsidRPr="002615B4">
        <w:rPr>
          <w:rFonts w:hint="eastAsia"/>
        </w:rPr>
        <w:t>凍結</w:t>
      </w:r>
      <w:r w:rsidR="00F70C5F">
        <w:rPr>
          <w:rFonts w:hint="eastAsia"/>
        </w:rPr>
        <w:t>「多元化垃圾處理計畫」項下</w:t>
      </w:r>
      <w:r w:rsidRPr="002615B4">
        <w:rPr>
          <w:rFonts w:hint="eastAsia"/>
        </w:rPr>
        <w:t>「獎補助費」預算</w:t>
      </w:r>
      <w:r w:rsidRPr="002615B4">
        <w:t>500</w:t>
      </w:r>
      <w:r w:rsidRPr="002615B4">
        <w:rPr>
          <w:rFonts w:hint="eastAsia"/>
        </w:rPr>
        <w:t>萬元，待行政院環境保護署於</w:t>
      </w:r>
      <w:r w:rsidRPr="002615B4">
        <w:t>108</w:t>
      </w:r>
      <w:r w:rsidRPr="002615B4">
        <w:rPr>
          <w:rFonts w:hint="eastAsia"/>
        </w:rPr>
        <w:t>年</w:t>
      </w:r>
      <w:r w:rsidRPr="002615B4">
        <w:t>12</w:t>
      </w:r>
      <w:r w:rsidRPr="002615B4">
        <w:rPr>
          <w:rFonts w:hint="eastAsia"/>
        </w:rPr>
        <w:t>月</w:t>
      </w:r>
      <w:r w:rsidRPr="002615B4">
        <w:t>15</w:t>
      </w:r>
      <w:r w:rsidRPr="002615B4">
        <w:rPr>
          <w:rFonts w:hint="eastAsia"/>
        </w:rPr>
        <w:t>日前修正「垃圾資源回收</w:t>
      </w:r>
      <w:r w:rsidRPr="002615B4">
        <w:t>(</w:t>
      </w:r>
      <w:r w:rsidRPr="002615B4">
        <w:rPr>
          <w:rFonts w:hint="eastAsia"/>
        </w:rPr>
        <w:t>焚化</w:t>
      </w:r>
      <w:r w:rsidRPr="002615B4">
        <w:t>)</w:t>
      </w:r>
      <w:r w:rsidRPr="002615B4">
        <w:rPr>
          <w:rFonts w:hint="eastAsia"/>
        </w:rPr>
        <w:t>廠營運階段提供回饋金要點」，納入長照相關作為之書面報告，始得動支。【</w:t>
      </w:r>
      <w:r w:rsidRPr="002615B4">
        <w:t>27</w:t>
      </w:r>
      <w:r w:rsidRPr="002615B4">
        <w:rPr>
          <w:rFonts w:hint="eastAsia"/>
        </w:rPr>
        <w:t>】</w:t>
      </w:r>
    </w:p>
    <w:p w:rsidR="002615B4" w:rsidRPr="002615B4" w:rsidRDefault="002615B4" w:rsidP="002615B4">
      <w:pPr>
        <w:spacing w:line="440" w:lineRule="exact"/>
        <w:ind w:leftChars="1400" w:left="3360"/>
        <w:rPr>
          <w:rFonts w:ascii="標楷體" w:eastAsia="標楷體" w:hAnsi="標楷體"/>
          <w:sz w:val="32"/>
          <w:szCs w:val="32"/>
        </w:rPr>
      </w:pPr>
      <w:r w:rsidRPr="002615B4">
        <w:rPr>
          <w:rFonts w:ascii="標楷體" w:eastAsia="標楷體" w:hAnsi="標楷體" w:hint="eastAsia"/>
          <w:sz w:val="32"/>
          <w:szCs w:val="32"/>
        </w:rPr>
        <w:t>提案人：陳靜敏</w:t>
      </w:r>
    </w:p>
    <w:p w:rsidR="002615B4" w:rsidRPr="002615B4" w:rsidRDefault="002615B4" w:rsidP="002615B4">
      <w:pPr>
        <w:spacing w:line="440" w:lineRule="exact"/>
        <w:ind w:leftChars="1400" w:left="3360"/>
      </w:pPr>
      <w:r w:rsidRPr="002615B4">
        <w:rPr>
          <w:rFonts w:ascii="標楷體" w:eastAsia="標楷體" w:hAnsi="標楷體" w:hint="eastAsia"/>
          <w:sz w:val="32"/>
          <w:szCs w:val="32"/>
        </w:rPr>
        <w:t>連署人：吳玉琴</w:t>
      </w:r>
      <w:r w:rsidRPr="002615B4">
        <w:rPr>
          <w:rFonts w:ascii="標楷體" w:eastAsia="標楷體" w:hAnsi="標楷體"/>
          <w:sz w:val="32"/>
          <w:szCs w:val="32"/>
        </w:rPr>
        <w:t xml:space="preserve">  </w:t>
      </w:r>
      <w:r w:rsidRPr="002615B4">
        <w:rPr>
          <w:rFonts w:ascii="標楷體" w:eastAsia="標楷體" w:hAnsi="標楷體" w:hint="eastAsia"/>
          <w:sz w:val="32"/>
          <w:szCs w:val="32"/>
        </w:rPr>
        <w:t>邱泰源</w:t>
      </w:r>
    </w:p>
    <w:p w:rsidR="002615B4" w:rsidRPr="002615B4" w:rsidRDefault="002F1749" w:rsidP="002615B4">
      <w:pPr>
        <w:pStyle w:val="010"/>
        <w:spacing w:before="360"/>
        <w:ind w:left="880" w:hanging="640"/>
      </w:pPr>
      <w:r>
        <w:rPr>
          <w:rFonts w:hint="eastAsia"/>
        </w:rPr>
        <w:t>(十)</w:t>
      </w:r>
      <w:r w:rsidR="002615B4" w:rsidRPr="002615B4">
        <w:t>109</w:t>
      </w:r>
      <w:r w:rsidR="002615B4" w:rsidRPr="002615B4">
        <w:rPr>
          <w:rFonts w:hint="eastAsia"/>
        </w:rPr>
        <w:t>年度行政院環境保護署</w:t>
      </w:r>
      <w:r w:rsidR="00D516A4">
        <w:rPr>
          <w:rFonts w:hint="eastAsia"/>
        </w:rPr>
        <w:t>「</w:t>
      </w:r>
      <w:r w:rsidR="00D516A4" w:rsidRPr="00D516A4">
        <w:rPr>
          <w:rFonts w:hint="eastAsia"/>
        </w:rPr>
        <w:t>綜合計畫</w:t>
      </w:r>
      <w:r w:rsidR="00D516A4">
        <w:rPr>
          <w:rFonts w:hint="eastAsia"/>
        </w:rPr>
        <w:t>」項下</w:t>
      </w:r>
      <w:r w:rsidR="002615B4" w:rsidRPr="002615B4">
        <w:rPr>
          <w:rFonts w:hint="eastAsia"/>
        </w:rPr>
        <w:t>「加強基層環保建設」</w:t>
      </w:r>
      <w:r w:rsidR="00D516A4">
        <w:rPr>
          <w:rFonts w:hint="eastAsia"/>
        </w:rPr>
        <w:t>中</w:t>
      </w:r>
      <w:r w:rsidR="00406E81">
        <w:rPr>
          <w:rFonts w:hint="eastAsia"/>
        </w:rPr>
        <w:t>「</w:t>
      </w:r>
      <w:r w:rsidR="00406E81" w:rsidRPr="002615B4">
        <w:rPr>
          <w:rFonts w:hint="eastAsia"/>
        </w:rPr>
        <w:t>垃圾全分類零廢棄及廢棄物緊急應變計畫</w:t>
      </w:r>
      <w:r w:rsidR="00406E81">
        <w:rPr>
          <w:rFonts w:hint="eastAsia"/>
        </w:rPr>
        <w:t>」</w:t>
      </w:r>
      <w:r w:rsidR="00D516A4">
        <w:rPr>
          <w:rFonts w:hint="eastAsia"/>
        </w:rPr>
        <w:t>之</w:t>
      </w:r>
      <w:r w:rsidR="002615B4" w:rsidRPr="002615B4">
        <w:rPr>
          <w:rFonts w:hint="eastAsia"/>
        </w:rPr>
        <w:t>「多元化垃圾處理計畫」之「獎補助費」預算編列</w:t>
      </w:r>
      <w:r w:rsidR="002615B4" w:rsidRPr="002615B4">
        <w:t>18</w:t>
      </w:r>
      <w:r w:rsidR="002615B4" w:rsidRPr="002615B4">
        <w:rPr>
          <w:rFonts w:hint="eastAsia"/>
        </w:rPr>
        <w:t>億</w:t>
      </w:r>
      <w:r w:rsidR="002615B4" w:rsidRPr="002615B4">
        <w:t>1,420</w:t>
      </w:r>
      <w:r w:rsidR="002615B4" w:rsidRPr="002615B4">
        <w:rPr>
          <w:rFonts w:hint="eastAsia"/>
        </w:rPr>
        <w:t>萬元，合併凍結</w:t>
      </w:r>
      <w:r w:rsidR="002615B4" w:rsidRPr="002615B4">
        <w:t>5,000</w:t>
      </w:r>
      <w:r w:rsidR="002615B4" w:rsidRPr="002615B4">
        <w:rPr>
          <w:rFonts w:hint="eastAsia"/>
        </w:rPr>
        <w:t>萬元，俟行政院環境保護署就下列各案向立法院社會福利及衛生環境委員會提出報告後，始得動支。</w:t>
      </w:r>
    </w:p>
    <w:p w:rsidR="002615B4" w:rsidRPr="002615B4" w:rsidRDefault="002615B4" w:rsidP="002615B4">
      <w:pPr>
        <w:spacing w:line="440" w:lineRule="exact"/>
        <w:ind w:leftChars="377" w:left="1187" w:hangingChars="88" w:hanging="282"/>
        <w:jc w:val="both"/>
        <w:rPr>
          <w:rFonts w:ascii="標楷體" w:eastAsia="標楷體" w:hAnsi="標楷體"/>
          <w:sz w:val="32"/>
          <w:szCs w:val="32"/>
        </w:rPr>
      </w:pPr>
      <w:r w:rsidRPr="002615B4">
        <w:rPr>
          <w:rFonts w:ascii="標楷體" w:eastAsia="標楷體" w:hAnsi="標楷體"/>
          <w:sz w:val="32"/>
          <w:szCs w:val="32"/>
        </w:rPr>
        <w:t>1.</w:t>
      </w:r>
      <w:r w:rsidRPr="002615B4">
        <w:rPr>
          <w:rFonts w:ascii="標楷體" w:eastAsia="標楷體" w:hAnsi="標楷體" w:hint="eastAsia"/>
          <w:sz w:val="32"/>
          <w:szCs w:val="32"/>
        </w:rPr>
        <w:t>據查</w:t>
      </w:r>
      <w:r w:rsidRPr="002615B4">
        <w:rPr>
          <w:rFonts w:ascii="標楷體" w:eastAsia="標楷體" w:hAnsi="標楷體"/>
          <w:sz w:val="32"/>
          <w:szCs w:val="32"/>
        </w:rPr>
        <w:t>108</w:t>
      </w:r>
      <w:r w:rsidRPr="002615B4">
        <w:rPr>
          <w:rFonts w:ascii="標楷體" w:eastAsia="標楷體" w:hAnsi="標楷體" w:hint="eastAsia"/>
          <w:sz w:val="32"/>
          <w:szCs w:val="32"/>
        </w:rPr>
        <w:t>年度行政院環境保護署核定台東縣政府所提之「台東縣廢棄物能資源中心效能提升計畫」，</w:t>
      </w:r>
      <w:r w:rsidRPr="002615B4">
        <w:rPr>
          <w:rFonts w:ascii="標楷體" w:eastAsia="標楷體" w:hAnsi="標楷體"/>
          <w:sz w:val="32"/>
          <w:szCs w:val="32"/>
        </w:rPr>
        <w:t>109</w:t>
      </w:r>
      <w:r w:rsidRPr="002615B4">
        <w:rPr>
          <w:rFonts w:ascii="標楷體" w:eastAsia="標楷體" w:hAnsi="標楷體" w:hint="eastAsia"/>
          <w:sz w:val="32"/>
          <w:szCs w:val="32"/>
        </w:rPr>
        <w:t>年欲補助</w:t>
      </w:r>
      <w:r w:rsidRPr="002615B4">
        <w:rPr>
          <w:rFonts w:ascii="標楷體" w:eastAsia="標楷體" w:hAnsi="標楷體"/>
          <w:sz w:val="32"/>
          <w:szCs w:val="32"/>
        </w:rPr>
        <w:t>9,671</w:t>
      </w:r>
      <w:r w:rsidRPr="002615B4">
        <w:rPr>
          <w:rFonts w:ascii="標楷體" w:eastAsia="標楷體" w:hAnsi="標楷體" w:hint="eastAsia"/>
          <w:sz w:val="32"/>
          <w:szCs w:val="32"/>
        </w:rPr>
        <w:t>萬元進行</w:t>
      </w:r>
      <w:r w:rsidRPr="002615B4">
        <w:rPr>
          <w:rFonts w:ascii="標楷體" w:eastAsia="標楷體" w:hAnsi="標楷體"/>
          <w:sz w:val="32"/>
          <w:szCs w:val="32"/>
        </w:rPr>
        <w:t>PCM</w:t>
      </w:r>
      <w:r w:rsidRPr="002615B4">
        <w:rPr>
          <w:rFonts w:ascii="標楷體" w:eastAsia="標楷體" w:hAnsi="標楷體" w:hint="eastAsia"/>
          <w:sz w:val="32"/>
          <w:szCs w:val="32"/>
        </w:rPr>
        <w:t>廠商發包及工程施作。本計畫欲重啟台東縣焚化爐。然查：</w:t>
      </w:r>
    </w:p>
    <w:p w:rsidR="002615B4" w:rsidRPr="002615B4" w:rsidRDefault="002615B4" w:rsidP="002615B4">
      <w:pPr>
        <w:spacing w:line="440" w:lineRule="exact"/>
        <w:ind w:leftChars="472" w:left="1613" w:hangingChars="150" w:hanging="480"/>
        <w:jc w:val="both"/>
        <w:rPr>
          <w:rFonts w:ascii="標楷體" w:eastAsia="標楷體" w:hAnsi="標楷體"/>
          <w:sz w:val="32"/>
          <w:szCs w:val="32"/>
        </w:rPr>
      </w:pPr>
      <w:r w:rsidRPr="002615B4">
        <w:rPr>
          <w:rFonts w:ascii="標楷體" w:eastAsia="標楷體" w:hAnsi="標楷體"/>
          <w:sz w:val="32"/>
          <w:szCs w:val="32"/>
        </w:rPr>
        <w:t>(1)</w:t>
      </w:r>
      <w:r w:rsidRPr="002615B4">
        <w:rPr>
          <w:rFonts w:ascii="標楷體" w:eastAsia="標楷體" w:hAnsi="標楷體" w:hint="eastAsia"/>
          <w:sz w:val="32"/>
          <w:szCs w:val="32"/>
        </w:rPr>
        <w:t>經行政院核定之「多元化垃圾處理計畫」，其補助對象為迄至</w:t>
      </w:r>
      <w:r w:rsidRPr="002615B4">
        <w:rPr>
          <w:rFonts w:ascii="標楷體" w:eastAsia="標楷體" w:hAnsi="標楷體"/>
          <w:sz w:val="32"/>
          <w:szCs w:val="32"/>
        </w:rPr>
        <w:t>111</w:t>
      </w:r>
      <w:r w:rsidRPr="002615B4">
        <w:rPr>
          <w:rFonts w:ascii="標楷體" w:eastAsia="標楷體" w:hAnsi="標楷體" w:hint="eastAsia"/>
          <w:sz w:val="32"/>
          <w:szCs w:val="32"/>
        </w:rPr>
        <w:t>年營運期滿</w:t>
      </w:r>
      <w:r w:rsidRPr="002615B4">
        <w:rPr>
          <w:rFonts w:ascii="標楷體" w:eastAsia="標楷體" w:hAnsi="標楷體"/>
          <w:sz w:val="32"/>
          <w:szCs w:val="32"/>
        </w:rPr>
        <w:t>20</w:t>
      </w:r>
      <w:r w:rsidRPr="002615B4">
        <w:rPr>
          <w:rFonts w:ascii="標楷體" w:eastAsia="標楷體" w:hAnsi="標楷體" w:hint="eastAsia"/>
          <w:sz w:val="32"/>
          <w:szCs w:val="32"/>
        </w:rPr>
        <w:t>年（含）</w:t>
      </w:r>
      <w:r w:rsidR="00406E81">
        <w:rPr>
          <w:rFonts w:ascii="標楷體" w:eastAsia="標楷體" w:hAnsi="標楷體" w:hint="eastAsia"/>
          <w:sz w:val="32"/>
          <w:szCs w:val="32"/>
        </w:rPr>
        <w:t>的大型垃圾焚化廠</w:t>
      </w:r>
      <w:r w:rsidRPr="002615B4">
        <w:rPr>
          <w:rFonts w:ascii="標楷體" w:eastAsia="標楷體" w:hAnsi="標楷體" w:hint="eastAsia"/>
          <w:sz w:val="32"/>
          <w:szCs w:val="32"/>
        </w:rPr>
        <w:t>，進行設備體檢、效能評估等。台東焚化爐迄</w:t>
      </w:r>
      <w:r w:rsidRPr="002615B4">
        <w:rPr>
          <w:rFonts w:ascii="標楷體" w:eastAsia="標楷體" w:hAnsi="標楷體"/>
          <w:sz w:val="32"/>
          <w:szCs w:val="32"/>
        </w:rPr>
        <w:t>111</w:t>
      </w:r>
      <w:r w:rsidRPr="002615B4">
        <w:rPr>
          <w:rFonts w:ascii="標楷體" w:eastAsia="標楷體" w:hAnsi="標楷體" w:hint="eastAsia"/>
          <w:sz w:val="32"/>
          <w:szCs w:val="32"/>
        </w:rPr>
        <w:t>年為止，並未「營運」期滿</w:t>
      </w:r>
      <w:r w:rsidRPr="002615B4">
        <w:rPr>
          <w:rFonts w:ascii="標楷體" w:eastAsia="標楷體" w:hAnsi="標楷體"/>
          <w:sz w:val="32"/>
          <w:szCs w:val="32"/>
        </w:rPr>
        <w:t>20</w:t>
      </w:r>
      <w:r w:rsidRPr="002615B4">
        <w:rPr>
          <w:rFonts w:ascii="標楷體" w:eastAsia="標楷體" w:hAnsi="標楷體" w:hint="eastAsia"/>
          <w:sz w:val="32"/>
          <w:szCs w:val="32"/>
        </w:rPr>
        <w:t>年，也並未明列於已經核定的「多元化垃圾處理計畫」中焚化廠升級整備清單，不符合該計畫補助對象。</w:t>
      </w:r>
    </w:p>
    <w:p w:rsidR="002615B4" w:rsidRPr="002615B4" w:rsidRDefault="002615B4" w:rsidP="002615B4">
      <w:pPr>
        <w:spacing w:line="440" w:lineRule="exact"/>
        <w:ind w:leftChars="472" w:left="1613" w:hangingChars="150" w:hanging="480"/>
        <w:jc w:val="both"/>
        <w:rPr>
          <w:rFonts w:ascii="標楷體" w:eastAsia="標楷體" w:hAnsi="標楷體"/>
          <w:sz w:val="32"/>
          <w:szCs w:val="32"/>
        </w:rPr>
      </w:pPr>
      <w:r w:rsidRPr="002615B4">
        <w:rPr>
          <w:rFonts w:ascii="標楷體" w:eastAsia="標楷體" w:hAnsi="標楷體"/>
          <w:sz w:val="32"/>
          <w:szCs w:val="32"/>
        </w:rPr>
        <w:t>(2)</w:t>
      </w:r>
      <w:r w:rsidRPr="002615B4">
        <w:rPr>
          <w:rFonts w:ascii="標楷體" w:eastAsia="標楷體" w:hAnsi="標楷體" w:hint="eastAsia"/>
          <w:sz w:val="32"/>
          <w:szCs w:val="32"/>
        </w:rPr>
        <w:t>經台東縣政府「台東縣機械生物處理技術廠設置可行性評估報告」指出，台東縣未來的垃圾清運量將逐年下降。該報告預估從</w:t>
      </w:r>
      <w:r w:rsidRPr="002615B4">
        <w:rPr>
          <w:rFonts w:ascii="標楷體" w:eastAsia="標楷體" w:hAnsi="標楷體"/>
          <w:sz w:val="32"/>
          <w:szCs w:val="32"/>
        </w:rPr>
        <w:t>109</w:t>
      </w:r>
      <w:r w:rsidRPr="002615B4">
        <w:rPr>
          <w:rFonts w:ascii="標楷體" w:eastAsia="標楷體" w:hAnsi="標楷體" w:hint="eastAsia"/>
          <w:sz w:val="32"/>
          <w:szCs w:val="32"/>
        </w:rPr>
        <w:t>年起，每年垃圾清運量將低於</w:t>
      </w:r>
      <w:r w:rsidRPr="002615B4">
        <w:rPr>
          <w:rFonts w:ascii="標楷體" w:eastAsia="標楷體" w:hAnsi="標楷體"/>
          <w:sz w:val="32"/>
          <w:szCs w:val="32"/>
        </w:rPr>
        <w:t>3</w:t>
      </w:r>
      <w:r w:rsidR="00406E81">
        <w:rPr>
          <w:rFonts w:ascii="標楷體" w:eastAsia="標楷體" w:hAnsi="標楷體" w:hint="eastAsia"/>
          <w:sz w:val="32"/>
          <w:szCs w:val="32"/>
        </w:rPr>
        <w:t>萬</w:t>
      </w:r>
      <w:r w:rsidRPr="002615B4">
        <w:rPr>
          <w:rFonts w:ascii="標楷體" w:eastAsia="標楷體" w:hAnsi="標楷體" w:hint="eastAsia"/>
          <w:sz w:val="32"/>
          <w:szCs w:val="32"/>
        </w:rPr>
        <w:t>噸。顯與「台東縣廢棄物能資源中心效能提升計畫」中廢棄物來源評估量不相符。</w:t>
      </w:r>
    </w:p>
    <w:p w:rsidR="002615B4" w:rsidRPr="002615B4" w:rsidRDefault="002615B4" w:rsidP="002615B4">
      <w:pPr>
        <w:spacing w:line="440" w:lineRule="exact"/>
        <w:ind w:leftChars="472" w:left="1613" w:hangingChars="150" w:hanging="480"/>
        <w:jc w:val="both"/>
        <w:rPr>
          <w:rFonts w:ascii="標楷體" w:eastAsia="標楷體" w:hAnsi="標楷體"/>
          <w:sz w:val="32"/>
          <w:szCs w:val="32"/>
        </w:rPr>
      </w:pPr>
      <w:r w:rsidRPr="002615B4">
        <w:rPr>
          <w:rFonts w:ascii="標楷體" w:eastAsia="標楷體" w:hAnsi="標楷體"/>
          <w:sz w:val="32"/>
          <w:szCs w:val="32"/>
        </w:rPr>
        <w:t>(3)</w:t>
      </w:r>
      <w:r w:rsidRPr="002615B4">
        <w:rPr>
          <w:rFonts w:ascii="標楷體" w:eastAsia="標楷體" w:hAnsi="標楷體" w:hint="eastAsia"/>
          <w:sz w:val="32"/>
          <w:szCs w:val="32"/>
        </w:rPr>
        <w:t>行政院環境保護署作為環保業務主管機關，應整體評估並協調全台廢棄物管理政策。根據</w:t>
      </w:r>
      <w:r w:rsidR="00406E81">
        <w:rPr>
          <w:rFonts w:ascii="標楷體" w:eastAsia="標楷體" w:hAnsi="標楷體" w:hint="eastAsia"/>
          <w:sz w:val="32"/>
          <w:szCs w:val="32"/>
        </w:rPr>
        <w:t>「</w:t>
      </w:r>
      <w:r w:rsidRPr="002615B4">
        <w:rPr>
          <w:rFonts w:ascii="標楷體" w:eastAsia="標楷體" w:hAnsi="標楷體" w:hint="eastAsia"/>
          <w:sz w:val="32"/>
          <w:szCs w:val="32"/>
        </w:rPr>
        <w:t>多元化垃圾處理計畫</w:t>
      </w:r>
      <w:r w:rsidR="00406E81">
        <w:rPr>
          <w:rFonts w:ascii="標楷體" w:eastAsia="標楷體" w:hAnsi="標楷體" w:hint="eastAsia"/>
          <w:sz w:val="32"/>
          <w:szCs w:val="32"/>
        </w:rPr>
        <w:t>」</w:t>
      </w:r>
      <w:r w:rsidRPr="002615B4">
        <w:rPr>
          <w:rFonts w:ascii="標楷體" w:eastAsia="標楷體" w:hAnsi="標楷體" w:hint="eastAsia"/>
          <w:sz w:val="32"/>
          <w:szCs w:val="32"/>
        </w:rPr>
        <w:t>推估，</w:t>
      </w:r>
      <w:r w:rsidRPr="002615B4">
        <w:rPr>
          <w:rFonts w:ascii="標楷體" w:eastAsia="標楷體" w:hAnsi="標楷體"/>
          <w:sz w:val="32"/>
          <w:szCs w:val="32"/>
        </w:rPr>
        <w:t>24</w:t>
      </w:r>
      <w:r w:rsidRPr="002615B4">
        <w:rPr>
          <w:rFonts w:ascii="標楷體" w:eastAsia="標楷體" w:hAnsi="標楷體" w:hint="eastAsia"/>
          <w:sz w:val="32"/>
          <w:szCs w:val="32"/>
        </w:rPr>
        <w:t>座焚化廠升級整備期間，全國焚化量能最低年度為</w:t>
      </w:r>
      <w:r w:rsidRPr="002615B4">
        <w:rPr>
          <w:rFonts w:ascii="標楷體" w:eastAsia="標楷體" w:hAnsi="標楷體"/>
          <w:sz w:val="32"/>
          <w:szCs w:val="32"/>
        </w:rPr>
        <w:t>111</w:t>
      </w:r>
      <w:r w:rsidRPr="002615B4">
        <w:rPr>
          <w:rFonts w:ascii="標楷體" w:eastAsia="標楷體" w:hAnsi="標楷體" w:hint="eastAsia"/>
          <w:sz w:val="32"/>
          <w:szCs w:val="32"/>
        </w:rPr>
        <w:t>年。據該計畫推估，該年度每日焚化量難預估不足</w:t>
      </w:r>
      <w:r w:rsidRPr="002615B4">
        <w:rPr>
          <w:rFonts w:ascii="標楷體" w:eastAsia="標楷體" w:hAnsi="標楷體"/>
          <w:sz w:val="32"/>
          <w:szCs w:val="32"/>
        </w:rPr>
        <w:t>300</w:t>
      </w:r>
      <w:r w:rsidRPr="002615B4">
        <w:rPr>
          <w:rFonts w:ascii="標楷體" w:eastAsia="標楷體" w:hAnsi="標楷體" w:hint="eastAsia"/>
          <w:sz w:val="32"/>
          <w:szCs w:val="32"/>
        </w:rPr>
        <w:t>噸，也就是從現在到</w:t>
      </w:r>
      <w:r w:rsidRPr="002615B4">
        <w:rPr>
          <w:rFonts w:ascii="標楷體" w:eastAsia="標楷體" w:hAnsi="標楷體"/>
          <w:sz w:val="32"/>
          <w:szCs w:val="32"/>
        </w:rPr>
        <w:t>111</w:t>
      </w:r>
      <w:r w:rsidRPr="002615B4">
        <w:rPr>
          <w:rFonts w:ascii="標楷體" w:eastAsia="標楷體" w:hAnsi="標楷體" w:hint="eastAsia"/>
          <w:sz w:val="32"/>
          <w:szCs w:val="32"/>
        </w:rPr>
        <w:t>年，是全國垃圾焚化處理量能最緊迫時間。然而這段時間，正好是台東廠更新整建期間（該計畫預計</w:t>
      </w:r>
      <w:r w:rsidRPr="002615B4">
        <w:rPr>
          <w:rFonts w:ascii="標楷體" w:eastAsia="標楷體" w:hAnsi="標楷體"/>
          <w:sz w:val="32"/>
          <w:szCs w:val="32"/>
        </w:rPr>
        <w:t>111</w:t>
      </w:r>
      <w:r w:rsidRPr="002615B4">
        <w:rPr>
          <w:rFonts w:ascii="標楷體" w:eastAsia="標楷體" w:hAnsi="標楷體" w:hint="eastAsia"/>
          <w:sz w:val="32"/>
          <w:szCs w:val="32"/>
        </w:rPr>
        <w:t>年</w:t>
      </w:r>
      <w:r w:rsidRPr="002615B4">
        <w:rPr>
          <w:rFonts w:ascii="標楷體" w:eastAsia="標楷體" w:hAnsi="標楷體"/>
          <w:sz w:val="32"/>
          <w:szCs w:val="32"/>
        </w:rPr>
        <w:t>7</w:t>
      </w:r>
      <w:r w:rsidR="002C05E9">
        <w:rPr>
          <w:rFonts w:ascii="標楷體" w:eastAsia="標楷體" w:hAnsi="標楷體" w:hint="eastAsia"/>
          <w:sz w:val="32"/>
          <w:szCs w:val="32"/>
        </w:rPr>
        <w:t>月分</w:t>
      </w:r>
      <w:r w:rsidR="00406E81">
        <w:rPr>
          <w:rFonts w:ascii="標楷體" w:eastAsia="標楷體" w:hAnsi="標楷體" w:hint="eastAsia"/>
          <w:sz w:val="32"/>
          <w:szCs w:val="32"/>
        </w:rPr>
        <w:t>台</w:t>
      </w:r>
      <w:r w:rsidRPr="002615B4">
        <w:rPr>
          <w:rFonts w:ascii="標楷體" w:eastAsia="標楷體" w:hAnsi="標楷體" w:hint="eastAsia"/>
          <w:sz w:val="32"/>
          <w:szCs w:val="32"/>
        </w:rPr>
        <w:t>東焚化爐開始試運轉），而等到台東廠於</w:t>
      </w:r>
      <w:r w:rsidRPr="002615B4">
        <w:rPr>
          <w:rFonts w:ascii="標楷體" w:eastAsia="標楷體" w:hAnsi="標楷體"/>
          <w:sz w:val="32"/>
          <w:szCs w:val="32"/>
        </w:rPr>
        <w:t>111</w:t>
      </w:r>
      <w:r w:rsidRPr="002615B4">
        <w:rPr>
          <w:rFonts w:ascii="標楷體" w:eastAsia="標楷體" w:hAnsi="標楷體" w:hint="eastAsia"/>
          <w:sz w:val="32"/>
          <w:szCs w:val="32"/>
        </w:rPr>
        <w:t>年</w:t>
      </w:r>
      <w:r w:rsidRPr="002615B4">
        <w:rPr>
          <w:rFonts w:ascii="標楷體" w:eastAsia="標楷體" w:hAnsi="標楷體"/>
          <w:sz w:val="32"/>
          <w:szCs w:val="32"/>
        </w:rPr>
        <w:t>7</w:t>
      </w:r>
      <w:r w:rsidRPr="002615B4">
        <w:rPr>
          <w:rFonts w:ascii="標楷體" w:eastAsia="標楷體" w:hAnsi="標楷體" w:hint="eastAsia"/>
          <w:sz w:val="32"/>
          <w:szCs w:val="32"/>
        </w:rPr>
        <w:t>月開始正式營運後</w:t>
      </w:r>
      <w:r w:rsidRPr="002615B4">
        <w:rPr>
          <w:rFonts w:ascii="標楷體" w:eastAsia="標楷體" w:hAnsi="標楷體"/>
          <w:sz w:val="32"/>
          <w:szCs w:val="32"/>
        </w:rPr>
        <w:t>1</w:t>
      </w:r>
      <w:r w:rsidRPr="002615B4">
        <w:rPr>
          <w:rFonts w:ascii="標楷體" w:eastAsia="標楷體" w:hAnsi="標楷體" w:hint="eastAsia"/>
          <w:sz w:val="32"/>
          <w:szCs w:val="32"/>
        </w:rPr>
        <w:t>年，全國焚化爐餘裕量又將遠高於目前水準，屆時台東垃圾仍可透過區域合作處理，不會產生堆置問題。</w:t>
      </w:r>
    </w:p>
    <w:p w:rsidR="002615B4" w:rsidRPr="002615B4" w:rsidRDefault="002615B4" w:rsidP="001A151D">
      <w:pPr>
        <w:pStyle w:val="18"/>
      </w:pPr>
      <w:r w:rsidRPr="002615B4">
        <w:rPr>
          <w:rFonts w:hint="eastAsia"/>
        </w:rPr>
        <w:t>去年至今亞洲陸續爆發非洲豬瘟，我國深受威脅，為避免非洲豬瘟入侵，未來廚餘不養豬幾乎已是各界共識。因此本計畫有必要將過去養豬廚餘（包括餐廳廚餘）去化數量重新納入考量與盤點，規劃必要設施與興設期程。並強化「多元化垃圾處理計畫」中廚餘能資源化之目標與期程。爰針對</w:t>
      </w:r>
      <w:r w:rsidR="001A151D" w:rsidRPr="001A151D">
        <w:rPr>
          <w:rFonts w:hint="eastAsia"/>
        </w:rPr>
        <w:t>「綜合計畫」項下「加強基層環保建設」中「垃圾全分類零廢棄及廢棄物緊急應變計畫」之「多元化垃圾處理計畫」之「獎補助費」</w:t>
      </w:r>
      <w:r w:rsidRPr="002615B4">
        <w:rPr>
          <w:rFonts w:hint="eastAsia"/>
        </w:rPr>
        <w:t>預算凍結</w:t>
      </w:r>
      <w:r w:rsidRPr="002615B4">
        <w:t>5,000</w:t>
      </w:r>
      <w:r w:rsidRPr="002615B4">
        <w:rPr>
          <w:rFonts w:hint="eastAsia"/>
        </w:rPr>
        <w:t>萬元，待行政院環境保護署檢討並盤點非洲豬瘟後</w:t>
      </w:r>
      <w:r w:rsidR="00406E81">
        <w:rPr>
          <w:rFonts w:hint="eastAsia"/>
        </w:rPr>
        <w:t>「</w:t>
      </w:r>
      <w:r w:rsidRPr="002615B4">
        <w:rPr>
          <w:rFonts w:hint="eastAsia"/>
        </w:rPr>
        <w:t>多元化垃圾處理計畫</w:t>
      </w:r>
      <w:r w:rsidR="00406E81">
        <w:rPr>
          <w:rFonts w:hint="eastAsia"/>
        </w:rPr>
        <w:t>」</w:t>
      </w:r>
      <w:r w:rsidRPr="002615B4">
        <w:rPr>
          <w:rFonts w:hint="eastAsia"/>
        </w:rPr>
        <w:t>中廚餘能資源化之目標與期程，並重新檢討督導修正台東縣廢棄物能資源中心效能提升計畫，至立法院社會福利及衛生環境委員會報告後，始得動支。【</w:t>
      </w:r>
      <w:r w:rsidRPr="002615B4">
        <w:t>28</w:t>
      </w:r>
      <w:r w:rsidRPr="002615B4">
        <w:rPr>
          <w:rFonts w:hint="eastAsia"/>
        </w:rPr>
        <w:t>】</w:t>
      </w:r>
    </w:p>
    <w:p w:rsidR="002615B4" w:rsidRPr="002615B4" w:rsidRDefault="002615B4" w:rsidP="002615B4">
      <w:pPr>
        <w:spacing w:line="440" w:lineRule="exact"/>
        <w:ind w:leftChars="1400" w:left="3360"/>
        <w:rPr>
          <w:rFonts w:ascii="標楷體" w:eastAsia="標楷體" w:hAnsi="標楷體"/>
          <w:sz w:val="32"/>
          <w:szCs w:val="32"/>
        </w:rPr>
      </w:pPr>
      <w:r w:rsidRPr="002615B4">
        <w:rPr>
          <w:rFonts w:ascii="標楷體" w:eastAsia="標楷體" w:hAnsi="標楷體" w:hint="eastAsia"/>
          <w:sz w:val="32"/>
          <w:szCs w:val="32"/>
        </w:rPr>
        <w:t>提案人：林淑芬</w:t>
      </w:r>
    </w:p>
    <w:p w:rsidR="002615B4" w:rsidRPr="002615B4" w:rsidRDefault="002615B4" w:rsidP="002615B4">
      <w:pPr>
        <w:spacing w:line="440" w:lineRule="exact"/>
        <w:ind w:leftChars="1400" w:left="3360"/>
        <w:rPr>
          <w:rFonts w:ascii="標楷體" w:eastAsia="標楷體" w:hAnsi="標楷體"/>
          <w:sz w:val="32"/>
          <w:szCs w:val="32"/>
        </w:rPr>
      </w:pPr>
      <w:r w:rsidRPr="002615B4">
        <w:rPr>
          <w:rFonts w:ascii="標楷體" w:eastAsia="標楷體" w:hAnsi="標楷體" w:hint="eastAsia"/>
          <w:sz w:val="32"/>
          <w:szCs w:val="32"/>
        </w:rPr>
        <w:t>連署人：邱泰源</w:t>
      </w:r>
      <w:r w:rsidRPr="002615B4">
        <w:rPr>
          <w:rFonts w:ascii="標楷體" w:eastAsia="標楷體" w:hAnsi="標楷體"/>
          <w:sz w:val="32"/>
          <w:szCs w:val="32"/>
        </w:rPr>
        <w:t xml:space="preserve">  </w:t>
      </w:r>
      <w:r w:rsidRPr="002615B4">
        <w:rPr>
          <w:rFonts w:ascii="標楷體" w:eastAsia="標楷體" w:hAnsi="標楷體" w:hint="eastAsia"/>
          <w:sz w:val="32"/>
          <w:szCs w:val="32"/>
        </w:rPr>
        <w:t>蔣萬安</w:t>
      </w:r>
    </w:p>
    <w:p w:rsidR="002615B4" w:rsidRPr="002615B4" w:rsidRDefault="002615B4" w:rsidP="002615B4">
      <w:pPr>
        <w:spacing w:line="440" w:lineRule="exact"/>
        <w:ind w:leftChars="377" w:left="1187" w:hangingChars="88" w:hanging="282"/>
        <w:jc w:val="both"/>
        <w:rPr>
          <w:rFonts w:ascii="標楷體" w:eastAsia="標楷體" w:hAnsi="標楷體"/>
          <w:sz w:val="32"/>
          <w:szCs w:val="32"/>
        </w:rPr>
      </w:pPr>
      <w:r w:rsidRPr="002615B4">
        <w:rPr>
          <w:rFonts w:ascii="標楷體" w:eastAsia="標楷體" w:hAnsi="標楷體"/>
          <w:sz w:val="32"/>
          <w:szCs w:val="32"/>
        </w:rPr>
        <w:t>2.</w:t>
      </w:r>
      <w:r w:rsidRPr="002615B4">
        <w:rPr>
          <w:rFonts w:ascii="標楷體" w:eastAsia="標楷體" w:hAnsi="標楷體" w:hint="eastAsia"/>
          <w:sz w:val="32"/>
          <w:szCs w:val="32"/>
        </w:rPr>
        <w:t>行政院環境保護署於</w:t>
      </w:r>
      <w:r w:rsidRPr="002615B4">
        <w:rPr>
          <w:rFonts w:ascii="標楷體" w:eastAsia="標楷體" w:hAnsi="標楷體"/>
          <w:sz w:val="32"/>
          <w:szCs w:val="32"/>
        </w:rPr>
        <w:t>108</w:t>
      </w:r>
      <w:r w:rsidRPr="002615B4">
        <w:rPr>
          <w:rFonts w:ascii="標楷體" w:eastAsia="標楷體" w:hAnsi="標楷體" w:hint="eastAsia"/>
          <w:sz w:val="32"/>
          <w:szCs w:val="32"/>
        </w:rPr>
        <w:t>年</w:t>
      </w:r>
      <w:r w:rsidRPr="002615B4">
        <w:rPr>
          <w:rFonts w:ascii="標楷體" w:eastAsia="標楷體" w:hAnsi="標楷體"/>
          <w:sz w:val="32"/>
          <w:szCs w:val="32"/>
        </w:rPr>
        <w:t>7</w:t>
      </w:r>
      <w:r w:rsidRPr="002615B4">
        <w:rPr>
          <w:rFonts w:ascii="標楷體" w:eastAsia="標楷體" w:hAnsi="標楷體" w:hint="eastAsia"/>
          <w:sz w:val="32"/>
          <w:szCs w:val="32"/>
        </w:rPr>
        <w:t>月</w:t>
      </w:r>
      <w:r w:rsidRPr="002615B4">
        <w:rPr>
          <w:rFonts w:ascii="標楷體" w:eastAsia="標楷體" w:hAnsi="標楷體"/>
          <w:sz w:val="32"/>
          <w:szCs w:val="32"/>
        </w:rPr>
        <w:t>25</w:t>
      </w:r>
      <w:r w:rsidRPr="002615B4">
        <w:rPr>
          <w:rFonts w:ascii="標楷體" w:eastAsia="標楷體" w:hAnsi="標楷體" w:hint="eastAsia"/>
          <w:sz w:val="32"/>
          <w:szCs w:val="32"/>
        </w:rPr>
        <w:t>日核定補助台東焚化爐重新整備經費</w:t>
      </w:r>
      <w:r w:rsidRPr="002615B4">
        <w:rPr>
          <w:rFonts w:ascii="標楷體" w:eastAsia="標楷體" w:hAnsi="標楷體"/>
          <w:sz w:val="32"/>
          <w:szCs w:val="32"/>
        </w:rPr>
        <w:t>4</w:t>
      </w:r>
      <w:r w:rsidRPr="002615B4">
        <w:rPr>
          <w:rFonts w:ascii="標楷體" w:eastAsia="標楷體" w:hAnsi="標楷體" w:hint="eastAsia"/>
          <w:sz w:val="32"/>
          <w:szCs w:val="32"/>
        </w:rPr>
        <w:t>億</w:t>
      </w:r>
      <w:r w:rsidRPr="002615B4">
        <w:rPr>
          <w:rFonts w:ascii="標楷體" w:eastAsia="標楷體" w:hAnsi="標楷體"/>
          <w:sz w:val="32"/>
          <w:szCs w:val="32"/>
        </w:rPr>
        <w:t>2,000</w:t>
      </w:r>
      <w:r w:rsidRPr="002615B4">
        <w:rPr>
          <w:rFonts w:ascii="標楷體" w:eastAsia="標楷體" w:hAnsi="標楷體" w:hint="eastAsia"/>
          <w:sz w:val="32"/>
          <w:szCs w:val="32"/>
        </w:rPr>
        <w:t>萬元。目前台東焚化爐重啟引起地方高度關心，地方環保團體及民眾擔心，未來台灣西部的垃圾以及事業廢棄物會進入台東的焚化爐處理。為避免引起民眾不必要疑慮，行政院環境保護署應與台東縣政府，商議訂定未來焚化爐營運合約草案，明訂</w:t>
      </w:r>
      <w:r w:rsidRPr="002615B4">
        <w:rPr>
          <w:rFonts w:ascii="標楷體" w:eastAsia="標楷體" w:hAnsi="標楷體"/>
          <w:sz w:val="32"/>
          <w:szCs w:val="32"/>
        </w:rPr>
        <w:t>(1)</w:t>
      </w:r>
      <w:r w:rsidRPr="002615B4">
        <w:rPr>
          <w:rFonts w:ascii="標楷體" w:eastAsia="標楷體" w:hAnsi="標楷體" w:hint="eastAsia"/>
          <w:sz w:val="32"/>
          <w:szCs w:val="32"/>
        </w:rPr>
        <w:t>事業廢棄物以及西部垃圾不得進入台東焚化爐。</w:t>
      </w:r>
      <w:r w:rsidRPr="002615B4">
        <w:rPr>
          <w:rFonts w:ascii="標楷體" w:eastAsia="標楷體" w:hAnsi="標楷體"/>
          <w:sz w:val="32"/>
          <w:szCs w:val="32"/>
        </w:rPr>
        <w:t>(2)</w:t>
      </w:r>
      <w:r w:rsidRPr="002615B4">
        <w:rPr>
          <w:rFonts w:ascii="標楷體" w:eastAsia="標楷體" w:hAnsi="標楷體" w:hint="eastAsia"/>
          <w:sz w:val="32"/>
          <w:szCs w:val="32"/>
        </w:rPr>
        <w:t>設置飛灰以及底渣水洗設備，推動底渣以及飛灰的再利用，成為底渣以及飛灰再利用的示範場。</w:t>
      </w:r>
      <w:r w:rsidRPr="002615B4">
        <w:rPr>
          <w:rFonts w:ascii="標楷體" w:eastAsia="標楷體" w:hAnsi="標楷體"/>
          <w:sz w:val="32"/>
          <w:szCs w:val="32"/>
        </w:rPr>
        <w:t>(3)</w:t>
      </w:r>
      <w:r w:rsidRPr="002615B4">
        <w:rPr>
          <w:rFonts w:ascii="標楷體" w:eastAsia="標楷體" w:hAnsi="標楷體" w:hint="eastAsia"/>
          <w:sz w:val="32"/>
          <w:szCs w:val="32"/>
        </w:rPr>
        <w:t>台東焚化爐經費幾乎都由中央補助，應於合約中明訂行政院環境保護署的調度比例。爰此，針對</w:t>
      </w:r>
      <w:r w:rsidR="001A151D" w:rsidRPr="001A151D">
        <w:rPr>
          <w:rFonts w:ascii="標楷體" w:eastAsia="標楷體" w:hAnsi="標楷體" w:hint="eastAsia"/>
          <w:sz w:val="32"/>
          <w:szCs w:val="32"/>
        </w:rPr>
        <w:t>「綜合計畫」項下「加強基層環保建設」中「垃圾全分類零廢棄及廢棄物緊急應變計畫」之「多元化垃圾處理計畫」之「獎補助費」</w:t>
      </w:r>
      <w:r w:rsidRPr="002615B4">
        <w:rPr>
          <w:rFonts w:ascii="標楷體" w:eastAsia="標楷體" w:hAnsi="標楷體" w:hint="eastAsia"/>
          <w:sz w:val="32"/>
          <w:szCs w:val="32"/>
        </w:rPr>
        <w:t>預算凍結</w:t>
      </w:r>
      <w:r w:rsidRPr="002615B4">
        <w:rPr>
          <w:rFonts w:ascii="標楷體" w:eastAsia="標楷體" w:hAnsi="標楷體"/>
          <w:sz w:val="32"/>
          <w:szCs w:val="32"/>
        </w:rPr>
        <w:t>5,000</w:t>
      </w:r>
      <w:r w:rsidRPr="002615B4">
        <w:rPr>
          <w:rFonts w:ascii="標楷體" w:eastAsia="標楷體" w:hAnsi="標楷體" w:hint="eastAsia"/>
          <w:sz w:val="32"/>
          <w:szCs w:val="32"/>
        </w:rPr>
        <w:t>萬元，請行政院環境保護署於</w:t>
      </w:r>
      <w:r w:rsidRPr="002615B4">
        <w:rPr>
          <w:rFonts w:ascii="標楷體" w:eastAsia="標楷體" w:hAnsi="標楷體"/>
          <w:sz w:val="32"/>
          <w:szCs w:val="32"/>
        </w:rPr>
        <w:t>109</w:t>
      </w:r>
      <w:r w:rsidRPr="002615B4">
        <w:rPr>
          <w:rFonts w:ascii="標楷體" w:eastAsia="標楷體" w:hAnsi="標楷體" w:hint="eastAsia"/>
          <w:sz w:val="32"/>
          <w:szCs w:val="32"/>
        </w:rPr>
        <w:t>年</w:t>
      </w:r>
      <w:r w:rsidRPr="002615B4">
        <w:rPr>
          <w:rFonts w:ascii="標楷體" w:eastAsia="標楷體" w:hAnsi="標楷體"/>
          <w:sz w:val="32"/>
          <w:szCs w:val="32"/>
        </w:rPr>
        <w:t>3</w:t>
      </w:r>
      <w:r w:rsidRPr="002615B4">
        <w:rPr>
          <w:rFonts w:ascii="標楷體" w:eastAsia="標楷體" w:hAnsi="標楷體" w:hint="eastAsia"/>
          <w:sz w:val="32"/>
          <w:szCs w:val="32"/>
        </w:rPr>
        <w:t>月底前提出台東焚化爐重啟的未來焚化爐營運合約草案，明訂</w:t>
      </w:r>
      <w:r w:rsidRPr="002615B4">
        <w:rPr>
          <w:rFonts w:ascii="標楷體" w:eastAsia="標楷體" w:hAnsi="標楷體"/>
          <w:sz w:val="32"/>
          <w:szCs w:val="32"/>
        </w:rPr>
        <w:t>(1)</w:t>
      </w:r>
      <w:r w:rsidRPr="002615B4">
        <w:rPr>
          <w:rFonts w:ascii="標楷體" w:eastAsia="標楷體" w:hAnsi="標楷體" w:hint="eastAsia"/>
          <w:sz w:val="32"/>
          <w:szCs w:val="32"/>
        </w:rPr>
        <w:t>台東焚化爐不得處理西部垃圾以及事業廢棄物；</w:t>
      </w:r>
      <w:r w:rsidRPr="002615B4">
        <w:rPr>
          <w:rFonts w:ascii="標楷體" w:eastAsia="標楷體" w:hAnsi="標楷體"/>
          <w:sz w:val="32"/>
          <w:szCs w:val="32"/>
        </w:rPr>
        <w:t>(2)</w:t>
      </w:r>
      <w:r w:rsidRPr="002615B4">
        <w:rPr>
          <w:rFonts w:ascii="標楷體" w:eastAsia="標楷體" w:hAnsi="標楷體" w:hint="eastAsia"/>
          <w:sz w:val="32"/>
          <w:szCs w:val="32"/>
        </w:rPr>
        <w:t>成為焚化爐飛灰、底渣水洗及再利用示範場；</w:t>
      </w:r>
      <w:r w:rsidRPr="002615B4">
        <w:rPr>
          <w:rFonts w:ascii="標楷體" w:eastAsia="標楷體" w:hAnsi="標楷體"/>
          <w:sz w:val="32"/>
          <w:szCs w:val="32"/>
        </w:rPr>
        <w:t>(3)</w:t>
      </w:r>
      <w:r w:rsidRPr="002615B4">
        <w:rPr>
          <w:rFonts w:ascii="標楷體" w:eastAsia="標楷體" w:hAnsi="標楷體" w:hint="eastAsia"/>
          <w:sz w:val="32"/>
          <w:szCs w:val="32"/>
        </w:rPr>
        <w:t>在合約中明訂中央調度比例，向立法院社會福利及衛生環境委員會報告，經同意後始得動支【</w:t>
      </w:r>
      <w:r w:rsidRPr="002615B4">
        <w:rPr>
          <w:rFonts w:ascii="標楷體" w:eastAsia="標楷體" w:hAnsi="標楷體"/>
          <w:sz w:val="32"/>
          <w:szCs w:val="32"/>
        </w:rPr>
        <w:t>29</w:t>
      </w:r>
      <w:r w:rsidRPr="002615B4">
        <w:rPr>
          <w:rFonts w:ascii="標楷體" w:eastAsia="標楷體" w:hAnsi="標楷體" w:hint="eastAsia"/>
          <w:sz w:val="32"/>
          <w:szCs w:val="32"/>
        </w:rPr>
        <w:t>】</w:t>
      </w:r>
    </w:p>
    <w:p w:rsidR="002615B4" w:rsidRPr="002615B4" w:rsidRDefault="002615B4" w:rsidP="002615B4">
      <w:pPr>
        <w:spacing w:line="440" w:lineRule="exact"/>
        <w:ind w:leftChars="1400" w:left="3360"/>
      </w:pPr>
      <w:r w:rsidRPr="002615B4">
        <w:rPr>
          <w:rFonts w:ascii="標楷體" w:eastAsia="標楷體" w:hAnsi="標楷體" w:hint="eastAsia"/>
          <w:sz w:val="32"/>
          <w:szCs w:val="32"/>
        </w:rPr>
        <w:t>提案人：吳玉琴</w:t>
      </w:r>
      <w:r w:rsidRPr="002615B4">
        <w:rPr>
          <w:rFonts w:ascii="標楷體" w:eastAsia="標楷體" w:hAnsi="標楷體"/>
          <w:sz w:val="32"/>
          <w:szCs w:val="32"/>
        </w:rPr>
        <w:t xml:space="preserve">  </w:t>
      </w:r>
      <w:r w:rsidRPr="002615B4">
        <w:rPr>
          <w:rFonts w:ascii="標楷體" w:eastAsia="標楷體" w:hAnsi="標楷體" w:hint="eastAsia"/>
          <w:sz w:val="32"/>
          <w:szCs w:val="32"/>
        </w:rPr>
        <w:t>陳靜敏</w:t>
      </w:r>
      <w:r w:rsidRPr="002615B4">
        <w:rPr>
          <w:rFonts w:ascii="標楷體" w:eastAsia="標楷體" w:hAnsi="標楷體"/>
          <w:sz w:val="32"/>
          <w:szCs w:val="32"/>
        </w:rPr>
        <w:t xml:space="preserve">  </w:t>
      </w:r>
      <w:r w:rsidRPr="002615B4">
        <w:rPr>
          <w:rFonts w:ascii="標楷體" w:eastAsia="標楷體" w:hAnsi="標楷體" w:hint="eastAsia"/>
          <w:sz w:val="32"/>
          <w:szCs w:val="32"/>
        </w:rPr>
        <w:t>劉建國</w:t>
      </w:r>
    </w:p>
    <w:p w:rsidR="002615B4" w:rsidRPr="002615B4" w:rsidRDefault="002F1749" w:rsidP="002615B4">
      <w:pPr>
        <w:pStyle w:val="010"/>
        <w:spacing w:before="360"/>
        <w:ind w:left="880" w:hanging="640"/>
      </w:pPr>
      <w:r>
        <w:rPr>
          <w:rFonts w:hint="eastAsia"/>
        </w:rPr>
        <w:t>(十一)</w:t>
      </w:r>
      <w:r w:rsidR="002615B4" w:rsidRPr="002615B4">
        <w:rPr>
          <w:rFonts w:hint="eastAsia"/>
        </w:rPr>
        <w:t>行政院環境保護署</w:t>
      </w:r>
      <w:r w:rsidR="002615B4" w:rsidRPr="002615B4">
        <w:t>109</w:t>
      </w:r>
      <w:r w:rsidR="002615B4" w:rsidRPr="002615B4">
        <w:rPr>
          <w:rFonts w:hint="eastAsia"/>
        </w:rPr>
        <w:t>年配合行政院</w:t>
      </w:r>
      <w:r w:rsidR="002615B4" w:rsidRPr="002615B4">
        <w:t>106</w:t>
      </w:r>
      <w:r w:rsidR="002615B4" w:rsidRPr="002615B4">
        <w:rPr>
          <w:rFonts w:hint="eastAsia"/>
        </w:rPr>
        <w:t>年</w:t>
      </w:r>
      <w:r w:rsidR="002615B4" w:rsidRPr="002615B4">
        <w:t>8</w:t>
      </w:r>
      <w:r w:rsidR="002615B4" w:rsidRPr="002615B4">
        <w:rPr>
          <w:rFonts w:hint="eastAsia"/>
        </w:rPr>
        <w:t>月</w:t>
      </w:r>
      <w:r w:rsidR="002615B4" w:rsidRPr="002615B4">
        <w:t>17</w:t>
      </w:r>
      <w:r w:rsidR="002615B4" w:rsidRPr="002615B4">
        <w:rPr>
          <w:rFonts w:hint="eastAsia"/>
        </w:rPr>
        <w:t>日院台環字第</w:t>
      </w:r>
      <w:r w:rsidR="002615B4" w:rsidRPr="002615B4">
        <w:t>1060021823</w:t>
      </w:r>
      <w:r w:rsidR="002615B4" w:rsidRPr="002615B4">
        <w:rPr>
          <w:rFonts w:hint="eastAsia"/>
        </w:rPr>
        <w:t>函核定「優質公廁及美質環境推動計畫」</w:t>
      </w:r>
      <w:r w:rsidR="002615B4" w:rsidRPr="002615B4">
        <w:t>(108-113</w:t>
      </w:r>
      <w:r w:rsidR="002615B4" w:rsidRPr="002615B4">
        <w:rPr>
          <w:rFonts w:hint="eastAsia"/>
        </w:rPr>
        <w:t>年</w:t>
      </w:r>
      <w:r w:rsidR="002615B4" w:rsidRPr="002615B4">
        <w:t>)</w:t>
      </w:r>
      <w:r w:rsidR="002615B4" w:rsidRPr="002615B4">
        <w:rPr>
          <w:rFonts w:hint="eastAsia"/>
        </w:rPr>
        <w:t>續編第</w:t>
      </w:r>
      <w:r w:rsidR="002615B4" w:rsidRPr="002615B4">
        <w:t>2</w:t>
      </w:r>
      <w:r w:rsidR="002615B4" w:rsidRPr="002615B4">
        <w:rPr>
          <w:rFonts w:hint="eastAsia"/>
        </w:rPr>
        <w:t>年度相關經費預算</w:t>
      </w:r>
      <w:r w:rsidR="002615B4" w:rsidRPr="002615B4">
        <w:t>4</w:t>
      </w:r>
      <w:r w:rsidR="002615B4" w:rsidRPr="002615B4">
        <w:rPr>
          <w:rFonts w:hint="eastAsia"/>
        </w:rPr>
        <w:t>億</w:t>
      </w:r>
      <w:r w:rsidR="002615B4" w:rsidRPr="002615B4">
        <w:t>3,260</w:t>
      </w:r>
      <w:r w:rsidR="002615B4" w:rsidRPr="002615B4">
        <w:rPr>
          <w:rFonts w:hint="eastAsia"/>
        </w:rPr>
        <w:t>萬元，其中於「加強基層環保建設」項目編列</w:t>
      </w:r>
      <w:r w:rsidR="002615B4" w:rsidRPr="002615B4">
        <w:t>3</w:t>
      </w:r>
      <w:r w:rsidR="002615B4" w:rsidRPr="002615B4">
        <w:rPr>
          <w:rFonts w:hint="eastAsia"/>
        </w:rPr>
        <w:t>億</w:t>
      </w:r>
      <w:r w:rsidR="002615B4" w:rsidRPr="002615B4">
        <w:t>8,724</w:t>
      </w:r>
      <w:r w:rsidR="002615B4" w:rsidRPr="002615B4">
        <w:rPr>
          <w:rFonts w:hint="eastAsia"/>
        </w:rPr>
        <w:t>萬</w:t>
      </w:r>
      <w:r w:rsidR="002615B4" w:rsidRPr="002615B4">
        <w:t>2</w:t>
      </w:r>
      <w:r w:rsidR="002615B4" w:rsidRPr="002615B4">
        <w:rPr>
          <w:rFonts w:hint="eastAsia"/>
        </w:rPr>
        <w:t>千元，以推動優質公廁及美化環境，營造優質衛生環境等工作，並委外辦理推動優質公廁工程管理計畫、公廁清潔維護管理、整潔美化與環境衛生管理改善計畫等。根據清淨家園顧厝邊網截至</w:t>
      </w:r>
      <w:r w:rsidR="002615B4" w:rsidRPr="002615B4">
        <w:t>107</w:t>
      </w:r>
      <w:r w:rsidR="002615B4" w:rsidRPr="002615B4">
        <w:rPr>
          <w:rFonts w:hint="eastAsia"/>
        </w:rPr>
        <w:t>年</w:t>
      </w:r>
      <w:r w:rsidR="002615B4" w:rsidRPr="002615B4">
        <w:t>12</w:t>
      </w:r>
      <w:r w:rsidR="002615B4" w:rsidRPr="002615B4">
        <w:rPr>
          <w:rFonts w:hint="eastAsia"/>
        </w:rPr>
        <w:t>月底之統計資料，各地方政府列管建檔公廁平均有</w:t>
      </w:r>
      <w:r w:rsidR="002615B4" w:rsidRPr="002615B4">
        <w:t>77.7</w:t>
      </w:r>
      <w:r w:rsidR="002615B4" w:rsidRPr="002615B4">
        <w:rPr>
          <w:rFonts w:hint="eastAsia"/>
        </w:rPr>
        <w:t>％屬特優級較前</w:t>
      </w:r>
      <w:r w:rsidR="00D1022E">
        <w:rPr>
          <w:rFonts w:hint="eastAsia"/>
        </w:rPr>
        <w:t>1</w:t>
      </w:r>
      <w:r w:rsidR="002615B4" w:rsidRPr="002615B4">
        <w:rPr>
          <w:rFonts w:hint="eastAsia"/>
        </w:rPr>
        <w:t>年度略有成長，但部分縣市評比未及平均值，尤其如花蓮縣</w:t>
      </w:r>
      <w:r w:rsidR="002615B4" w:rsidRPr="002615B4">
        <w:t>(37.98</w:t>
      </w:r>
      <w:r w:rsidR="002615B4" w:rsidRPr="002615B4">
        <w:rPr>
          <w:rFonts w:hint="eastAsia"/>
        </w:rPr>
        <w:t>％</w:t>
      </w:r>
      <w:r w:rsidR="002615B4" w:rsidRPr="002615B4">
        <w:t>)</w:t>
      </w:r>
      <w:r w:rsidR="002615B4" w:rsidRPr="002615B4">
        <w:rPr>
          <w:rFonts w:hint="eastAsia"/>
        </w:rPr>
        <w:t>、新竹市</w:t>
      </w:r>
      <w:r w:rsidR="002615B4" w:rsidRPr="002615B4">
        <w:t>(33.65</w:t>
      </w:r>
      <w:r w:rsidR="002615B4" w:rsidRPr="002615B4">
        <w:rPr>
          <w:rFonts w:hint="eastAsia"/>
        </w:rPr>
        <w:t>％</w:t>
      </w:r>
      <w:r w:rsidR="002615B4" w:rsidRPr="002615B4">
        <w:t>)</w:t>
      </w:r>
      <w:r w:rsidR="002615B4" w:rsidRPr="002615B4">
        <w:rPr>
          <w:rFonts w:hint="eastAsia"/>
        </w:rPr>
        <w:t>之評比又略低於前</w:t>
      </w:r>
      <w:r w:rsidR="00D1022E">
        <w:rPr>
          <w:rFonts w:hint="eastAsia"/>
        </w:rPr>
        <w:t>1</w:t>
      </w:r>
      <w:r w:rsidR="002615B4" w:rsidRPr="002615B4">
        <w:rPr>
          <w:rFonts w:hint="eastAsia"/>
        </w:rPr>
        <w:t>年度。經查現有建檔管理公廁督導檢驗及抽查數量及座數相關整理數據，</w:t>
      </w:r>
      <w:r w:rsidR="002615B4" w:rsidRPr="002615B4">
        <w:t>105</w:t>
      </w:r>
      <w:r w:rsidR="002615B4" w:rsidRPr="002615B4">
        <w:rPr>
          <w:rFonts w:hint="eastAsia"/>
        </w:rPr>
        <w:t>年度、</w:t>
      </w:r>
      <w:r w:rsidR="002615B4" w:rsidRPr="002615B4">
        <w:t>106</w:t>
      </w:r>
      <w:r w:rsidR="002615B4" w:rsidRPr="002615B4">
        <w:rPr>
          <w:rFonts w:hint="eastAsia"/>
        </w:rPr>
        <w:t>年度、</w:t>
      </w:r>
      <w:r w:rsidR="002615B4" w:rsidRPr="002615B4">
        <w:t>107</w:t>
      </w:r>
      <w:r w:rsidR="002615B4" w:rsidRPr="002615B4">
        <w:rPr>
          <w:rFonts w:hint="eastAsia"/>
        </w:rPr>
        <w:t>年度分別為</w:t>
      </w:r>
      <w:r w:rsidR="002615B4" w:rsidRPr="002615B4">
        <w:t>814,376</w:t>
      </w:r>
      <w:r w:rsidR="002615B4" w:rsidRPr="002615B4">
        <w:rPr>
          <w:rFonts w:hint="eastAsia"/>
        </w:rPr>
        <w:t>次</w:t>
      </w:r>
      <w:r w:rsidR="002615B4" w:rsidRPr="002615B4">
        <w:t>77,125</w:t>
      </w:r>
      <w:r w:rsidR="002615B4" w:rsidRPr="002615B4">
        <w:rPr>
          <w:rFonts w:hint="eastAsia"/>
        </w:rPr>
        <w:t>座、</w:t>
      </w:r>
      <w:r w:rsidR="002615B4" w:rsidRPr="002615B4">
        <w:t>394,989</w:t>
      </w:r>
      <w:r w:rsidR="002615B4" w:rsidRPr="002615B4">
        <w:rPr>
          <w:rFonts w:hint="eastAsia"/>
        </w:rPr>
        <w:t>次</w:t>
      </w:r>
      <w:r w:rsidR="002615B4" w:rsidRPr="002615B4">
        <w:t>54,462</w:t>
      </w:r>
      <w:r w:rsidR="002615B4" w:rsidRPr="002615B4">
        <w:rPr>
          <w:rFonts w:hint="eastAsia"/>
        </w:rPr>
        <w:t>座及</w:t>
      </w:r>
      <w:r w:rsidR="002615B4" w:rsidRPr="002615B4">
        <w:t>367,668</w:t>
      </w:r>
      <w:r w:rsidR="002615B4" w:rsidRPr="002615B4">
        <w:rPr>
          <w:rFonts w:hint="eastAsia"/>
        </w:rPr>
        <w:t>次</w:t>
      </w:r>
      <w:r w:rsidR="002615B4" w:rsidRPr="002615B4">
        <w:t>44,915</w:t>
      </w:r>
      <w:r w:rsidR="002615B4" w:rsidRPr="002615B4">
        <w:rPr>
          <w:rFonts w:hint="eastAsia"/>
        </w:rPr>
        <w:t>座，明顯可知年平均抽查座次呈下降趨勢。綜上，行政院環境保護署將公廁衛生清潔列為重要施政目標，以不髒不濕不臭為主要目標，然是否是抽查次數減少導致某些縣市不進反退，公共廁所為民眾日常生活中極易接觸到的公共設施，為求環境衛生，允宜加強管理，爰針對「綜合計畫」項下「加強基層環保建設」</w:t>
      </w:r>
      <w:r w:rsidR="00D1022E">
        <w:rPr>
          <w:rFonts w:hint="eastAsia"/>
        </w:rPr>
        <w:t>中</w:t>
      </w:r>
      <w:r w:rsidR="002615B4" w:rsidRPr="002615B4">
        <w:rPr>
          <w:rFonts w:hint="eastAsia"/>
        </w:rPr>
        <w:t>「營造優質環境衛生」之「優質公廁及美質環境推動計畫」預算凍結</w:t>
      </w:r>
      <w:r w:rsidR="002615B4" w:rsidRPr="002615B4">
        <w:t>100</w:t>
      </w:r>
      <w:r w:rsidR="002615B4" w:rsidRPr="002615B4">
        <w:rPr>
          <w:rFonts w:hint="eastAsia"/>
        </w:rPr>
        <w:t>萬元，俟行政院環境保護署提出加強管理之改善方案後，向立法院社會福利及衛生環境委員會提出報告後，始得動支。【</w:t>
      </w:r>
      <w:r w:rsidR="002615B4" w:rsidRPr="002615B4">
        <w:t>31</w:t>
      </w:r>
      <w:r w:rsidR="002615B4" w:rsidRPr="002615B4">
        <w:rPr>
          <w:rFonts w:hint="eastAsia"/>
        </w:rPr>
        <w:t>】</w:t>
      </w:r>
    </w:p>
    <w:p w:rsidR="002615B4" w:rsidRPr="002615B4" w:rsidRDefault="002615B4" w:rsidP="002615B4">
      <w:pPr>
        <w:spacing w:line="440" w:lineRule="exact"/>
        <w:ind w:leftChars="1400" w:left="3360"/>
        <w:rPr>
          <w:rFonts w:ascii="標楷體" w:eastAsia="標楷體" w:hAnsi="標楷體"/>
          <w:sz w:val="32"/>
          <w:szCs w:val="32"/>
        </w:rPr>
      </w:pPr>
      <w:r w:rsidRPr="002615B4">
        <w:rPr>
          <w:rFonts w:ascii="標楷體" w:eastAsia="標楷體" w:hAnsi="標楷體" w:hint="eastAsia"/>
          <w:sz w:val="32"/>
          <w:szCs w:val="32"/>
        </w:rPr>
        <w:t>提案人：邱泰源</w:t>
      </w:r>
    </w:p>
    <w:p w:rsidR="002615B4" w:rsidRDefault="002615B4" w:rsidP="002615B4">
      <w:pPr>
        <w:spacing w:line="440" w:lineRule="exact"/>
        <w:ind w:leftChars="1400" w:left="3360"/>
      </w:pPr>
      <w:r w:rsidRPr="002615B4">
        <w:rPr>
          <w:rFonts w:ascii="標楷體" w:eastAsia="標楷體" w:hAnsi="標楷體" w:hint="eastAsia"/>
          <w:sz w:val="32"/>
          <w:szCs w:val="32"/>
        </w:rPr>
        <w:t>連署人：陳靜敏</w:t>
      </w:r>
      <w:r w:rsidRPr="002615B4">
        <w:rPr>
          <w:rFonts w:ascii="標楷體" w:eastAsia="標楷體" w:hAnsi="標楷體"/>
          <w:sz w:val="32"/>
          <w:szCs w:val="32"/>
        </w:rPr>
        <w:t xml:space="preserve">  </w:t>
      </w:r>
      <w:r w:rsidRPr="002615B4">
        <w:rPr>
          <w:rFonts w:ascii="標楷體" w:eastAsia="標楷體" w:hAnsi="標楷體" w:hint="eastAsia"/>
          <w:sz w:val="32"/>
          <w:szCs w:val="32"/>
        </w:rPr>
        <w:t>吳玉琴</w:t>
      </w:r>
    </w:p>
    <w:p w:rsidR="002615B4" w:rsidRPr="002615B4" w:rsidRDefault="002F1749" w:rsidP="002615B4">
      <w:pPr>
        <w:pStyle w:val="010"/>
        <w:spacing w:before="360"/>
        <w:ind w:left="880" w:hanging="640"/>
      </w:pPr>
      <w:r>
        <w:rPr>
          <w:rFonts w:hint="eastAsia"/>
        </w:rPr>
        <w:t>(十二)</w:t>
      </w:r>
      <w:r w:rsidR="002615B4" w:rsidRPr="002615B4">
        <w:rPr>
          <w:rFonts w:hint="eastAsia"/>
        </w:rPr>
        <w:t>從</w:t>
      </w:r>
      <w:r w:rsidR="002615B4" w:rsidRPr="002615B4">
        <w:t>102</w:t>
      </w:r>
      <w:r w:rsidR="002615B4" w:rsidRPr="002615B4">
        <w:rPr>
          <w:rFonts w:hint="eastAsia"/>
        </w:rPr>
        <w:t>年開始，聯合國將</w:t>
      </w:r>
      <w:r w:rsidR="002615B4" w:rsidRPr="002615B4">
        <w:t>11</w:t>
      </w:r>
      <w:r w:rsidR="002615B4" w:rsidRPr="002615B4">
        <w:rPr>
          <w:rFonts w:hint="eastAsia"/>
        </w:rPr>
        <w:t>月</w:t>
      </w:r>
      <w:r w:rsidR="002615B4" w:rsidRPr="002615B4">
        <w:t>19</w:t>
      </w:r>
      <w:r w:rsidR="002615B4" w:rsidRPr="002615B4">
        <w:rPr>
          <w:rFonts w:hint="eastAsia"/>
        </w:rPr>
        <w:t>日訂為「世界廁所日」，藉此喚醒大眾對廁所還有公共衛生的重視。</w:t>
      </w:r>
      <w:r w:rsidR="002615B4" w:rsidRPr="002615B4">
        <w:t>108</w:t>
      </w:r>
      <w:r w:rsidR="002615B4" w:rsidRPr="002615B4">
        <w:rPr>
          <w:rFonts w:hint="eastAsia"/>
        </w:rPr>
        <w:t>年</w:t>
      </w:r>
      <w:r w:rsidR="002615B4" w:rsidRPr="002615B4">
        <w:t>4</w:t>
      </w:r>
      <w:r w:rsidR="002615B4" w:rsidRPr="002615B4">
        <w:rPr>
          <w:rFonts w:hint="eastAsia"/>
        </w:rPr>
        <w:t>月行政院環境保護署舉辦全民公廁評比活動，邀請民眾對公廁打分數，讓公廁管理單位能瞭解民眾的真實感，而全台已列管公廁達</w:t>
      </w:r>
      <w:r w:rsidR="002615B4" w:rsidRPr="002615B4">
        <w:t>4</w:t>
      </w:r>
      <w:r w:rsidR="002615B4" w:rsidRPr="002615B4">
        <w:rPr>
          <w:rFonts w:hint="eastAsia"/>
        </w:rPr>
        <w:t>萬</w:t>
      </w:r>
      <w:r w:rsidR="002615B4" w:rsidRPr="002615B4">
        <w:t>2</w:t>
      </w:r>
      <w:r w:rsidR="00D1022E">
        <w:rPr>
          <w:rFonts w:hint="eastAsia"/>
        </w:rPr>
        <w:t>千</w:t>
      </w:r>
      <w:r w:rsidR="002615B4" w:rsidRPr="002615B4">
        <w:rPr>
          <w:rFonts w:hint="eastAsia"/>
        </w:rPr>
        <w:t>多座，已有</w:t>
      </w:r>
      <w:r w:rsidR="002615B4" w:rsidRPr="002615B4">
        <w:t>78.4</w:t>
      </w:r>
      <w:r w:rsidR="002615B4" w:rsidRPr="002615B4">
        <w:rPr>
          <w:rFonts w:hint="eastAsia"/>
        </w:rPr>
        <w:t>％為特優級；惟仍有部分縣市</w:t>
      </w:r>
      <w:r w:rsidR="002615B4" w:rsidRPr="002615B4">
        <w:t>(</w:t>
      </w:r>
      <w:r w:rsidR="002615B4" w:rsidRPr="002615B4">
        <w:rPr>
          <w:rFonts w:hint="eastAsia"/>
        </w:rPr>
        <w:t>台北市、新北市、台南市、高雄市、嘉義縣、花蓮縣、新竹市、嘉義市</w:t>
      </w:r>
      <w:r w:rsidR="002615B4" w:rsidRPr="002615B4">
        <w:t>)</w:t>
      </w:r>
      <w:r w:rsidR="002615B4" w:rsidRPr="002615B4">
        <w:rPr>
          <w:rFonts w:hint="eastAsia"/>
        </w:rPr>
        <w:t>未及平均值，有些縣市更差異頗大，實有待檢討。由於公廁乾淨與否與城市進步程度有關，而與生活息息相關的公廁潔淨品質，更是觀光客來台旅遊的第一印象，爰針對「綜合計畫」項下「加強基層環保建設」</w:t>
      </w:r>
      <w:r w:rsidR="00D1022E">
        <w:rPr>
          <w:rFonts w:hint="eastAsia"/>
        </w:rPr>
        <w:t>中</w:t>
      </w:r>
      <w:r w:rsidR="002615B4" w:rsidRPr="002615B4">
        <w:rPr>
          <w:rFonts w:hint="eastAsia"/>
        </w:rPr>
        <w:t>「營造優質環境衛生」之「優質公廁及美質環境推動計畫」預算凍結</w:t>
      </w:r>
      <w:r w:rsidR="002615B4" w:rsidRPr="002615B4">
        <w:t>100</w:t>
      </w:r>
      <w:r w:rsidR="002615B4" w:rsidRPr="002615B4">
        <w:rPr>
          <w:rFonts w:hint="eastAsia"/>
        </w:rPr>
        <w:t>萬元，待行政院環境保護署提出如何全面落實建構優質公廁之相關書面檢討報告後，始得動支。【</w:t>
      </w:r>
      <w:r w:rsidR="002615B4" w:rsidRPr="002615B4">
        <w:t>32</w:t>
      </w:r>
      <w:r w:rsidR="002615B4" w:rsidRPr="002615B4">
        <w:rPr>
          <w:rFonts w:hint="eastAsia"/>
        </w:rPr>
        <w:t>】</w:t>
      </w:r>
    </w:p>
    <w:p w:rsidR="002615B4" w:rsidRPr="002615B4" w:rsidRDefault="002615B4" w:rsidP="002615B4">
      <w:pPr>
        <w:spacing w:line="440" w:lineRule="exact"/>
        <w:ind w:leftChars="1400" w:left="3360"/>
        <w:rPr>
          <w:rFonts w:ascii="標楷體" w:eastAsia="標楷體" w:hAnsi="標楷體"/>
          <w:sz w:val="32"/>
          <w:szCs w:val="32"/>
        </w:rPr>
      </w:pPr>
      <w:r w:rsidRPr="002615B4">
        <w:rPr>
          <w:rFonts w:ascii="標楷體" w:eastAsia="標楷體" w:hAnsi="標楷體" w:hint="eastAsia"/>
          <w:sz w:val="32"/>
          <w:szCs w:val="32"/>
        </w:rPr>
        <w:t>提案人：陳</w:t>
      </w:r>
      <w:r w:rsidRPr="002615B4">
        <w:rPr>
          <w:rFonts w:ascii="標楷體" w:eastAsia="標楷體" w:hAnsi="標楷體"/>
          <w:sz w:val="32"/>
          <w:szCs w:val="32"/>
        </w:rPr>
        <w:t xml:space="preserve">  </w:t>
      </w:r>
      <w:r w:rsidRPr="002615B4">
        <w:rPr>
          <w:rFonts w:ascii="標楷體" w:eastAsia="標楷體" w:hAnsi="標楷體" w:hint="eastAsia"/>
          <w:sz w:val="32"/>
          <w:szCs w:val="32"/>
        </w:rPr>
        <w:t>瑩</w:t>
      </w:r>
    </w:p>
    <w:p w:rsidR="002615B4" w:rsidRDefault="002615B4" w:rsidP="002615B4">
      <w:pPr>
        <w:spacing w:line="440" w:lineRule="exact"/>
        <w:ind w:leftChars="1400" w:left="3360"/>
      </w:pPr>
      <w:r w:rsidRPr="002615B4">
        <w:rPr>
          <w:rFonts w:ascii="標楷體" w:eastAsia="標楷體" w:hAnsi="標楷體" w:hint="eastAsia"/>
          <w:sz w:val="32"/>
          <w:szCs w:val="32"/>
        </w:rPr>
        <w:t>連署人：陳宜民</w:t>
      </w:r>
      <w:r w:rsidRPr="002615B4">
        <w:rPr>
          <w:rFonts w:ascii="標楷體" w:eastAsia="標楷體" w:hAnsi="標楷體"/>
          <w:sz w:val="32"/>
          <w:szCs w:val="32"/>
        </w:rPr>
        <w:t xml:space="preserve">  </w:t>
      </w:r>
      <w:r w:rsidRPr="002615B4">
        <w:rPr>
          <w:rFonts w:ascii="標楷體" w:eastAsia="標楷體" w:hAnsi="標楷體" w:hint="eastAsia"/>
          <w:sz w:val="32"/>
          <w:szCs w:val="32"/>
        </w:rPr>
        <w:t>陳靜敏</w:t>
      </w:r>
    </w:p>
    <w:p w:rsidR="002615B4" w:rsidRPr="002615B4" w:rsidRDefault="002F1749" w:rsidP="002615B4">
      <w:pPr>
        <w:pStyle w:val="010"/>
        <w:spacing w:before="360"/>
        <w:ind w:left="880" w:hanging="640"/>
      </w:pPr>
      <w:r>
        <w:rPr>
          <w:rFonts w:hint="eastAsia"/>
        </w:rPr>
        <w:t>(十三)</w:t>
      </w:r>
      <w:r w:rsidR="002615B4" w:rsidRPr="002615B4">
        <w:rPr>
          <w:rFonts w:hint="eastAsia"/>
        </w:rPr>
        <w:t>國外早就有「噪音病」一詞。科學研究表明，噪聲會損害健康，人長時間工作、生活在噪聲大的環境中，對中樞神經系統的刺激大，嚴重者會導致中樞神經系統功能紊亂。</w:t>
      </w:r>
    </w:p>
    <w:p w:rsidR="002615B4" w:rsidRPr="002615B4" w:rsidRDefault="002615B4" w:rsidP="002615B4">
      <w:pPr>
        <w:pStyle w:val="03"/>
      </w:pPr>
      <w:r w:rsidRPr="002615B4">
        <w:rPr>
          <w:rFonts w:hint="eastAsia"/>
        </w:rPr>
        <w:t>目前各地方政府警察局及環保局皆積極進行車輛噪音取締，行政院環境保護署亦</w:t>
      </w:r>
      <w:r w:rsidR="00D1022E">
        <w:rPr>
          <w:rFonts w:hint="eastAsia"/>
        </w:rPr>
        <w:t>於</w:t>
      </w:r>
      <w:r w:rsidRPr="002615B4">
        <w:t>9</w:t>
      </w:r>
      <w:r w:rsidRPr="002615B4">
        <w:rPr>
          <w:rFonts w:hint="eastAsia"/>
        </w:rPr>
        <w:t>月</w:t>
      </w:r>
      <w:r w:rsidRPr="002615B4">
        <w:t>18</w:t>
      </w:r>
      <w:r w:rsidRPr="002615B4">
        <w:rPr>
          <w:rFonts w:hint="eastAsia"/>
        </w:rPr>
        <w:t>日舉辦「環警監聯合大執法」示範觀摩，並展示「聲音照相」及「雷達測速聲音照相」科技執法新法寶，希望透過科技執法來提升噪音管制成效。</w:t>
      </w:r>
    </w:p>
    <w:p w:rsidR="002615B4" w:rsidRPr="002615B4" w:rsidRDefault="002615B4" w:rsidP="002615B4">
      <w:pPr>
        <w:pStyle w:val="03"/>
      </w:pPr>
      <w:r w:rsidRPr="002615B4">
        <w:rPr>
          <w:rFonts w:hint="eastAsia"/>
        </w:rPr>
        <w:t>然而目前存在以下問題，因車輛改裝發出噪音之車輛，通常深夜才於公路上競速或集體飆車，因此基層環保局人員，如何配合警政深夜值勤，值勤時間、配備以及人員安全該如何兼顧，目前無法看見行政院環境保護署具體作為。</w:t>
      </w:r>
    </w:p>
    <w:p w:rsidR="002615B4" w:rsidRPr="002615B4" w:rsidRDefault="002615B4" w:rsidP="002615B4">
      <w:pPr>
        <w:pStyle w:val="03"/>
      </w:pPr>
      <w:r w:rsidRPr="002615B4">
        <w:rPr>
          <w:rFonts w:hint="eastAsia"/>
        </w:rPr>
        <w:t>另外於民眾檢舉方面，行政院環境保護署要求民眾須檢具車號、車種甚至是車體顏色、副色，已有要求照片佐證，何以還需車種甚至車體顏色？令人費解，另外於檢舉人</w:t>
      </w:r>
      <w:r w:rsidR="00D1022E">
        <w:rPr>
          <w:rFonts w:hint="eastAsia"/>
        </w:rPr>
        <w:t>個</w:t>
      </w:r>
      <w:r w:rsidRPr="002615B4">
        <w:rPr>
          <w:rFonts w:hint="eastAsia"/>
        </w:rPr>
        <w:t>資方面，</w:t>
      </w:r>
      <w:r w:rsidR="00D1022E" w:rsidRPr="002615B4">
        <w:rPr>
          <w:rFonts w:hint="eastAsia"/>
        </w:rPr>
        <w:t>「</w:t>
      </w:r>
      <w:r w:rsidRPr="002615B4">
        <w:rPr>
          <w:rFonts w:hint="eastAsia"/>
        </w:rPr>
        <w:t>檢舉人電話</w:t>
      </w:r>
      <w:r w:rsidRPr="002615B4">
        <w:t>(</w:t>
      </w:r>
      <w:r w:rsidRPr="002615B4">
        <w:rPr>
          <w:rFonts w:hint="eastAsia"/>
        </w:rPr>
        <w:t>日</w:t>
      </w:r>
      <w:r w:rsidRPr="002615B4">
        <w:t>)</w:t>
      </w:r>
      <w:r w:rsidRPr="002615B4">
        <w:rPr>
          <w:rFonts w:hint="eastAsia"/>
        </w:rPr>
        <w:t>」列為必填，然目前相對市內電話，人手一手機已經是時代潮流，甚至有民眾單有手機而無市內電話，行政院環境保護署於資料</w:t>
      </w:r>
      <w:r w:rsidR="00D1022E">
        <w:rPr>
          <w:rFonts w:hint="eastAsia"/>
        </w:rPr>
        <w:t>蒐</w:t>
      </w:r>
      <w:r w:rsidRPr="002615B4">
        <w:rPr>
          <w:rFonts w:hint="eastAsia"/>
        </w:rPr>
        <w:t>集上是否也應考量時代變遷？</w:t>
      </w:r>
    </w:p>
    <w:p w:rsidR="002615B4" w:rsidRPr="002615B4" w:rsidRDefault="002615B4" w:rsidP="002615B4">
      <w:pPr>
        <w:pStyle w:val="03"/>
      </w:pPr>
      <w:r w:rsidRPr="002615B4">
        <w:rPr>
          <w:rFonts w:hint="eastAsia"/>
        </w:rPr>
        <w:t>且目前智慧手機普遍，警政已開發線上報案、視訊報案等</w:t>
      </w:r>
      <w:r w:rsidRPr="002615B4">
        <w:t>APP</w:t>
      </w:r>
      <w:r w:rsidRPr="002615B4">
        <w:rPr>
          <w:rFonts w:hint="eastAsia"/>
        </w:rPr>
        <w:t>系統，何以行政院環境保護署在因應噪音檢舉部分，尚未能有</w:t>
      </w:r>
      <w:r w:rsidRPr="002615B4">
        <w:t>APP</w:t>
      </w:r>
      <w:r w:rsidRPr="002615B4">
        <w:rPr>
          <w:rFonts w:hint="eastAsia"/>
        </w:rPr>
        <w:t>線上影音檢舉？</w:t>
      </w:r>
    </w:p>
    <w:p w:rsidR="002615B4" w:rsidRPr="002615B4" w:rsidRDefault="002615B4" w:rsidP="002615B4">
      <w:pPr>
        <w:pStyle w:val="03"/>
      </w:pPr>
      <w:r w:rsidRPr="002615B4">
        <w:rPr>
          <w:rFonts w:hint="eastAsia"/>
        </w:rPr>
        <w:t>爰凍結</w:t>
      </w:r>
      <w:r w:rsidRPr="002615B4">
        <w:t>109</w:t>
      </w:r>
      <w:r w:rsidRPr="002615B4">
        <w:rPr>
          <w:rFonts w:hint="eastAsia"/>
        </w:rPr>
        <w:t>年度「空氣品質保護及噪音管制」項下「噪音、振動及非屬原子能游離輻射管制」</w:t>
      </w:r>
      <w:r w:rsidR="00D1022E">
        <w:rPr>
          <w:rFonts w:hint="eastAsia"/>
        </w:rPr>
        <w:t>預算</w:t>
      </w:r>
      <w:r w:rsidRPr="002615B4">
        <w:t>50</w:t>
      </w:r>
      <w:r w:rsidRPr="002615B4">
        <w:rPr>
          <w:rFonts w:hint="eastAsia"/>
        </w:rPr>
        <w:t>萬元，俟行政院環境保護署針對上述問題提出說明及檢討改進之方案，向立法院社會福利及衛生環境委員會提出專案報告並經同意後，始得動支。【</w:t>
      </w:r>
      <w:r w:rsidRPr="002615B4">
        <w:t>40</w:t>
      </w:r>
      <w:r w:rsidRPr="002615B4">
        <w:rPr>
          <w:rFonts w:hint="eastAsia"/>
        </w:rPr>
        <w:t>】</w:t>
      </w:r>
    </w:p>
    <w:p w:rsidR="002615B4" w:rsidRPr="002615B4" w:rsidRDefault="002615B4" w:rsidP="002615B4">
      <w:pPr>
        <w:widowControl/>
        <w:spacing w:line="440" w:lineRule="exact"/>
        <w:ind w:leftChars="1400" w:left="3360"/>
        <w:jc w:val="both"/>
        <w:rPr>
          <w:rFonts w:ascii="標楷體" w:eastAsia="標楷體" w:hAnsi="標楷體"/>
          <w:sz w:val="32"/>
          <w:szCs w:val="32"/>
        </w:rPr>
      </w:pPr>
      <w:r w:rsidRPr="002615B4">
        <w:rPr>
          <w:rFonts w:ascii="標楷體" w:eastAsia="標楷體" w:hAnsi="標楷體" w:hint="eastAsia"/>
          <w:sz w:val="32"/>
          <w:szCs w:val="32"/>
        </w:rPr>
        <w:t>提案人：劉建國</w:t>
      </w:r>
      <w:r w:rsidRPr="002615B4">
        <w:rPr>
          <w:rFonts w:ascii="標楷體" w:eastAsia="標楷體" w:hAnsi="標楷體"/>
          <w:sz w:val="32"/>
          <w:szCs w:val="32"/>
        </w:rPr>
        <w:t xml:space="preserve"> </w:t>
      </w:r>
    </w:p>
    <w:p w:rsidR="002615B4" w:rsidRPr="002615B4" w:rsidRDefault="002615B4" w:rsidP="002615B4">
      <w:pPr>
        <w:widowControl/>
        <w:spacing w:line="440" w:lineRule="exact"/>
        <w:ind w:leftChars="1400" w:left="3360"/>
        <w:jc w:val="both"/>
      </w:pPr>
      <w:r w:rsidRPr="002615B4">
        <w:rPr>
          <w:rFonts w:ascii="標楷體" w:eastAsia="標楷體" w:hAnsi="標楷體" w:hint="eastAsia"/>
          <w:sz w:val="32"/>
          <w:szCs w:val="32"/>
        </w:rPr>
        <w:t>連署人：楊</w:t>
      </w:r>
      <w:r w:rsidRPr="002615B4">
        <w:rPr>
          <w:rFonts w:ascii="標楷體" w:eastAsia="標楷體" w:hAnsi="標楷體"/>
          <w:sz w:val="32"/>
          <w:szCs w:val="32"/>
        </w:rPr>
        <w:t xml:space="preserve">  </w:t>
      </w:r>
      <w:r w:rsidRPr="002615B4">
        <w:rPr>
          <w:rFonts w:ascii="標楷體" w:eastAsia="標楷體" w:hAnsi="標楷體" w:hint="eastAsia"/>
          <w:sz w:val="32"/>
          <w:szCs w:val="32"/>
        </w:rPr>
        <w:t>曜</w:t>
      </w:r>
      <w:r w:rsidRPr="002615B4">
        <w:rPr>
          <w:rFonts w:ascii="標楷體" w:eastAsia="標楷體" w:hAnsi="標楷體"/>
          <w:sz w:val="32"/>
          <w:szCs w:val="32"/>
        </w:rPr>
        <w:t xml:space="preserve">  </w:t>
      </w:r>
      <w:r w:rsidRPr="002615B4">
        <w:rPr>
          <w:rFonts w:ascii="標楷體" w:eastAsia="標楷體" w:hAnsi="標楷體" w:hint="eastAsia"/>
          <w:sz w:val="32"/>
          <w:szCs w:val="32"/>
        </w:rPr>
        <w:t>吳玉琴</w:t>
      </w:r>
      <w:r w:rsidRPr="002615B4">
        <w:rPr>
          <w:rFonts w:ascii="標楷體" w:eastAsia="標楷體" w:hAnsi="標楷體"/>
          <w:sz w:val="32"/>
          <w:szCs w:val="32"/>
        </w:rPr>
        <w:t xml:space="preserve">  </w:t>
      </w:r>
    </w:p>
    <w:p w:rsidR="002615B4" w:rsidRPr="002615B4" w:rsidRDefault="002F1749" w:rsidP="002615B4">
      <w:pPr>
        <w:pStyle w:val="010"/>
        <w:spacing w:before="360"/>
        <w:ind w:left="880" w:hanging="640"/>
      </w:pPr>
      <w:r>
        <w:rPr>
          <w:rFonts w:hint="eastAsia"/>
        </w:rPr>
        <w:t>(十四)</w:t>
      </w:r>
      <w:r w:rsidR="002615B4" w:rsidRPr="002615B4">
        <w:rPr>
          <w:rFonts w:hint="eastAsia"/>
        </w:rPr>
        <w:t>有鑑於近年屢有車主不當改裝排氣管，製造高噪音擾亂環境安寧，為有效解決使用中機動車輛改裝排氣管製造噪音擾寧問題，行政院環境保護署除應持續聯合警政署、交通部監理單位共同推動環警監聯合大執法計畫，並應進一步建置排氣管認證源頭管控制度，同時視各縣市轄區特性及管制需求，擴大辦理特定時段</w:t>
      </w:r>
      <w:r w:rsidR="002615B4" w:rsidRPr="002615B4">
        <w:t>(</w:t>
      </w:r>
      <w:r w:rsidR="002615B4" w:rsidRPr="002615B4">
        <w:rPr>
          <w:rFonts w:hint="eastAsia"/>
        </w:rPr>
        <w:t>夜間</w:t>
      </w:r>
      <w:r w:rsidR="002615B4" w:rsidRPr="002615B4">
        <w:t>)</w:t>
      </w:r>
      <w:r w:rsidR="002615B4" w:rsidRPr="002615B4">
        <w:rPr>
          <w:rFonts w:hint="eastAsia"/>
        </w:rPr>
        <w:t>或區域路段，規範使用改裝排氣管車輛應通過噪音審（檢）驗合格。</w:t>
      </w:r>
    </w:p>
    <w:p w:rsidR="002615B4" w:rsidRPr="002615B4" w:rsidRDefault="002615B4" w:rsidP="002615B4">
      <w:pPr>
        <w:pStyle w:val="03"/>
      </w:pPr>
      <w:r w:rsidRPr="002615B4">
        <w:rPr>
          <w:rFonts w:hint="eastAsia"/>
        </w:rPr>
        <w:t>此外，考量現行物聯網及影像辨識技術皆已成熟，請行政院環境保護署積極運用科技執法技術，研發推動聲音照相技術（同時記錄聲音大小及影像），以減少民眾質疑並減輕環保局夜間稽查人力，以有效管控改裝排氣管製造噪音問題。</w:t>
      </w:r>
    </w:p>
    <w:p w:rsidR="002615B4" w:rsidRPr="002615B4" w:rsidRDefault="002615B4" w:rsidP="002615B4">
      <w:pPr>
        <w:pStyle w:val="03"/>
      </w:pPr>
      <w:r w:rsidRPr="002615B4">
        <w:rPr>
          <w:rFonts w:hint="eastAsia"/>
        </w:rPr>
        <w:t>爰凍結</w:t>
      </w:r>
      <w:r w:rsidRPr="002615B4">
        <w:t>109</w:t>
      </w:r>
      <w:r w:rsidRPr="002615B4">
        <w:rPr>
          <w:rFonts w:hint="eastAsia"/>
        </w:rPr>
        <w:t>年度「空氣品質保護及噪音管制」項下「噪音</w:t>
      </w:r>
      <w:r w:rsidR="001E5212">
        <w:rPr>
          <w:rFonts w:hint="eastAsia"/>
        </w:rPr>
        <w:t>、</w:t>
      </w:r>
      <w:r w:rsidRPr="002615B4">
        <w:rPr>
          <w:rFonts w:hint="eastAsia"/>
        </w:rPr>
        <w:t>振動及非屬原子能游離輻射管制」中「業務費」之「委辦費」</w:t>
      </w:r>
      <w:r w:rsidRPr="002615B4">
        <w:t>5</w:t>
      </w:r>
      <w:r w:rsidRPr="002615B4">
        <w:rPr>
          <w:rFonts w:hint="eastAsia"/>
        </w:rPr>
        <w:t>萬元，俟行政院環境保護署針對違法改裝排氣管製造噪音問題</w:t>
      </w:r>
      <w:r w:rsidR="00D1022E" w:rsidRPr="002615B4">
        <w:rPr>
          <w:rFonts w:hint="eastAsia"/>
        </w:rPr>
        <w:t>向立法院社會福利及衛生環境委員會</w:t>
      </w:r>
      <w:r w:rsidRPr="002615B4">
        <w:rPr>
          <w:rFonts w:hint="eastAsia"/>
        </w:rPr>
        <w:t>提出解決方案報告後，始得動支。【</w:t>
      </w:r>
      <w:r w:rsidRPr="002615B4">
        <w:t>41</w:t>
      </w:r>
      <w:r w:rsidRPr="002615B4">
        <w:rPr>
          <w:rFonts w:hint="eastAsia"/>
        </w:rPr>
        <w:t>】</w:t>
      </w:r>
    </w:p>
    <w:p w:rsidR="002615B4" w:rsidRPr="002615B4" w:rsidRDefault="002615B4" w:rsidP="002615B4">
      <w:pPr>
        <w:pStyle w:val="0"/>
      </w:pPr>
      <w:r w:rsidRPr="002615B4">
        <w:rPr>
          <w:rFonts w:hint="eastAsia"/>
        </w:rPr>
        <w:t>提案人：黃秀芳</w:t>
      </w:r>
    </w:p>
    <w:p w:rsidR="002615B4" w:rsidRDefault="002615B4" w:rsidP="002615B4">
      <w:pPr>
        <w:pStyle w:val="0"/>
      </w:pPr>
      <w:r w:rsidRPr="002615B4">
        <w:rPr>
          <w:rFonts w:hint="eastAsia"/>
        </w:rPr>
        <w:t>連署人：陳靜敏</w:t>
      </w:r>
      <w:r w:rsidRPr="002615B4">
        <w:t xml:space="preserve">  </w:t>
      </w:r>
      <w:r w:rsidRPr="002615B4">
        <w:rPr>
          <w:rFonts w:hint="eastAsia"/>
        </w:rPr>
        <w:t>邱泰源</w:t>
      </w:r>
      <w:r w:rsidRPr="002615B4">
        <w:t xml:space="preserve"> </w:t>
      </w:r>
    </w:p>
    <w:p w:rsidR="002615B4" w:rsidRDefault="002F1749" w:rsidP="002F1749">
      <w:pPr>
        <w:pStyle w:val="010"/>
        <w:spacing w:before="360"/>
        <w:ind w:left="880" w:hanging="640"/>
      </w:pPr>
      <w:r>
        <w:rPr>
          <w:rFonts w:hint="eastAsia"/>
        </w:rPr>
        <w:t>(十五)</w:t>
      </w:r>
      <w:r w:rsidR="00453DFF" w:rsidRPr="00453DFF">
        <w:rPr>
          <w:rFonts w:hint="eastAsia"/>
        </w:rPr>
        <w:t>109年度行政院環境保護署「水質保護</w:t>
      </w:r>
      <w:r w:rsidR="00453DFF">
        <w:rPr>
          <w:rFonts w:hint="eastAsia"/>
        </w:rPr>
        <w:t>」預算編列</w:t>
      </w:r>
      <w:r w:rsidR="00453DFF" w:rsidRPr="00453DFF">
        <w:rPr>
          <w:rFonts w:hint="eastAsia"/>
        </w:rPr>
        <w:t>2,850萬6千元</w:t>
      </w:r>
      <w:r w:rsidR="00453DFF">
        <w:rPr>
          <w:rFonts w:hint="eastAsia"/>
        </w:rPr>
        <w:t>，</w:t>
      </w:r>
      <w:r w:rsidR="002615B4">
        <w:rPr>
          <w:rFonts w:hint="eastAsia"/>
        </w:rPr>
        <w:t>合併凍結100萬元，</w:t>
      </w:r>
      <w:r w:rsidR="002615B4" w:rsidRPr="002615B4">
        <w:rPr>
          <w:rFonts w:hint="eastAsia"/>
        </w:rPr>
        <w:t>俟行政院環境保護署就下列各案向立法院社會福利及衛生環境委員會提出報告後，始得動支。</w:t>
      </w:r>
    </w:p>
    <w:p w:rsidR="00211141" w:rsidRPr="00211141" w:rsidRDefault="002615B4" w:rsidP="00211141">
      <w:pPr>
        <w:pStyle w:val="15"/>
      </w:pPr>
      <w:r>
        <w:rPr>
          <w:rFonts w:hint="eastAsia"/>
        </w:rPr>
        <w:t>1.</w:t>
      </w:r>
      <w:r w:rsidR="00211141" w:rsidRPr="00211141">
        <w:rPr>
          <w:rFonts w:hint="eastAsia"/>
        </w:rPr>
        <w:t>據行政院環境保護署統計，</w:t>
      </w:r>
      <w:r w:rsidR="00211141" w:rsidRPr="00211141">
        <w:t>107</w:t>
      </w:r>
      <w:r w:rsidR="00211141" w:rsidRPr="00211141">
        <w:rPr>
          <w:rFonts w:hint="eastAsia"/>
        </w:rPr>
        <w:t>年重要河川嚴重污染比例為</w:t>
      </w:r>
      <w:r w:rsidR="00211141" w:rsidRPr="00211141">
        <w:t>3.8</w:t>
      </w:r>
      <w:r w:rsidR="00211141" w:rsidRPr="00211141">
        <w:rPr>
          <w:rFonts w:hint="eastAsia"/>
        </w:rPr>
        <w:t>％，高於</w:t>
      </w:r>
      <w:r w:rsidR="00211141" w:rsidRPr="00211141">
        <w:t>106</w:t>
      </w:r>
      <w:r w:rsidR="00211141" w:rsidRPr="00211141">
        <w:rPr>
          <w:rFonts w:hint="eastAsia"/>
        </w:rPr>
        <w:t>年的</w:t>
      </w:r>
      <w:r w:rsidR="00211141" w:rsidRPr="00211141">
        <w:t>3.5</w:t>
      </w:r>
      <w:r w:rsidR="00211141" w:rsidRPr="00211141">
        <w:rPr>
          <w:rFonts w:hint="eastAsia"/>
        </w:rPr>
        <w:t>％，而中度污染比例也達到</w:t>
      </w:r>
      <w:r w:rsidR="00211141" w:rsidRPr="00211141">
        <w:t>21.2</w:t>
      </w:r>
      <w:r w:rsidR="00211141" w:rsidRPr="00211141">
        <w:rPr>
          <w:rFonts w:hint="eastAsia"/>
        </w:rPr>
        <w:t>％，高於</w:t>
      </w:r>
      <w:r w:rsidR="00211141" w:rsidRPr="00211141">
        <w:t>106</w:t>
      </w:r>
      <w:r w:rsidR="00211141" w:rsidRPr="00211141">
        <w:rPr>
          <w:rFonts w:hint="eastAsia"/>
        </w:rPr>
        <w:t>年的</w:t>
      </w:r>
      <w:r w:rsidR="00211141" w:rsidRPr="00211141">
        <w:t>18.1</w:t>
      </w:r>
      <w:r w:rsidR="00211141" w:rsidRPr="00211141">
        <w:rPr>
          <w:rFonts w:hint="eastAsia"/>
        </w:rPr>
        <w:t>％，顯見我國重要河川之污染程度日趨嚴重，實有改善之必要。爰凍結</w:t>
      </w:r>
      <w:r w:rsidR="00211141" w:rsidRPr="00211141">
        <w:t>109</w:t>
      </w:r>
      <w:r w:rsidR="00211141" w:rsidRPr="00211141">
        <w:rPr>
          <w:rFonts w:hint="eastAsia"/>
        </w:rPr>
        <w:t>年度行政院環境保護署「水質保護」預算</w:t>
      </w:r>
      <w:r w:rsidR="00211141" w:rsidRPr="00211141">
        <w:t>100</w:t>
      </w:r>
      <w:r w:rsidR="00211141" w:rsidRPr="00211141">
        <w:rPr>
          <w:rFonts w:hint="eastAsia"/>
        </w:rPr>
        <w:t>萬元，待行政院環境保護署就加強河川污染整治，提出具體方案，向立法院社會福利及衛生環境委員會提出專案報告，經同意後，始得動支。【</w:t>
      </w:r>
      <w:r w:rsidR="00211141" w:rsidRPr="00211141">
        <w:t>42</w:t>
      </w:r>
      <w:r w:rsidR="00211141" w:rsidRPr="00211141">
        <w:rPr>
          <w:rFonts w:hint="eastAsia"/>
        </w:rPr>
        <w:t>】</w:t>
      </w:r>
    </w:p>
    <w:p w:rsidR="002615B4" w:rsidRDefault="00211141" w:rsidP="00211141">
      <w:pPr>
        <w:widowControl/>
        <w:spacing w:line="440" w:lineRule="exact"/>
        <w:ind w:leftChars="1400" w:left="3360"/>
        <w:jc w:val="both"/>
      </w:pPr>
      <w:r w:rsidRPr="00211141">
        <w:rPr>
          <w:rFonts w:ascii="標楷體" w:eastAsia="標楷體" w:hAnsi="標楷體" w:hint="eastAsia"/>
          <w:sz w:val="32"/>
          <w:szCs w:val="32"/>
        </w:rPr>
        <w:t>提案人：王育敏</w:t>
      </w:r>
      <w:r w:rsidRPr="00211141">
        <w:rPr>
          <w:rFonts w:ascii="標楷體" w:eastAsia="標楷體" w:hAnsi="標楷體"/>
          <w:sz w:val="32"/>
          <w:szCs w:val="32"/>
        </w:rPr>
        <w:t xml:space="preserve">  </w:t>
      </w:r>
      <w:r w:rsidRPr="00211141">
        <w:rPr>
          <w:rFonts w:ascii="標楷體" w:eastAsia="標楷體" w:hAnsi="標楷體" w:hint="eastAsia"/>
          <w:sz w:val="32"/>
          <w:szCs w:val="32"/>
        </w:rPr>
        <w:t>陳宜民</w:t>
      </w:r>
      <w:r w:rsidRPr="00211141">
        <w:rPr>
          <w:rFonts w:ascii="標楷體" w:eastAsia="標楷體" w:hAnsi="標楷體"/>
          <w:sz w:val="32"/>
          <w:szCs w:val="32"/>
        </w:rPr>
        <w:t xml:space="preserve">  </w:t>
      </w:r>
      <w:r w:rsidRPr="00211141">
        <w:rPr>
          <w:rFonts w:ascii="標楷體" w:eastAsia="標楷體" w:hAnsi="標楷體" w:hint="eastAsia"/>
          <w:sz w:val="32"/>
          <w:szCs w:val="32"/>
        </w:rPr>
        <w:t>蔣萬安</w:t>
      </w:r>
    </w:p>
    <w:p w:rsidR="00211141" w:rsidRPr="00211141" w:rsidRDefault="002615B4" w:rsidP="005B7E9C">
      <w:pPr>
        <w:pStyle w:val="15"/>
      </w:pPr>
      <w:r>
        <w:rPr>
          <w:rFonts w:hint="eastAsia"/>
        </w:rPr>
        <w:t>2.</w:t>
      </w:r>
      <w:r w:rsidR="00211141">
        <w:rPr>
          <w:rFonts w:hint="eastAsia"/>
        </w:rPr>
        <w:t>(1)</w:t>
      </w:r>
      <w:r w:rsidR="00211141" w:rsidRPr="00211141">
        <w:rPr>
          <w:rFonts w:hint="eastAsia"/>
        </w:rPr>
        <w:t>中度污染河段與嚴重污染河段不增反減：</w:t>
      </w:r>
    </w:p>
    <w:p w:rsidR="00211141" w:rsidRPr="00211141" w:rsidRDefault="00211141" w:rsidP="00211141">
      <w:pPr>
        <w:pStyle w:val="18"/>
      </w:pPr>
      <w:r w:rsidRPr="00211141">
        <w:rPr>
          <w:rFonts w:hint="eastAsia"/>
        </w:rPr>
        <w:t>行政院環境保護署針對淡水河、南崁溪、老街溪、濁水溪、新虎尾溪、北港溪、急水溪、鹽水溪、二仁溪、阿公店溪及愛河等</w:t>
      </w:r>
      <w:r w:rsidRPr="00211141">
        <w:t>11</w:t>
      </w:r>
      <w:r w:rsidRPr="00211141">
        <w:rPr>
          <w:rFonts w:hint="eastAsia"/>
        </w:rPr>
        <w:t>條重點河川，改善河川水體水質。除濁水溪自</w:t>
      </w:r>
      <w:r w:rsidRPr="00211141">
        <w:t>104</w:t>
      </w:r>
      <w:r w:rsidRPr="00211141">
        <w:rPr>
          <w:rFonts w:hint="eastAsia"/>
        </w:rPr>
        <w:t>年起由全流域平均中度污染下降至輕度污染外，餘南崁溪、老街溪等</w:t>
      </w:r>
      <w:r w:rsidRPr="00211141">
        <w:t>9</w:t>
      </w:r>
      <w:r w:rsidRPr="00211141">
        <w:rPr>
          <w:rFonts w:hint="eastAsia"/>
        </w:rPr>
        <w:t>條重點河川，歷年來均維持在中度污染，其中南崁溪、老街溪、北港溪、急水溪、二仁溪及愛河等</w:t>
      </w:r>
      <w:r w:rsidRPr="00211141">
        <w:t>6</w:t>
      </w:r>
      <w:r w:rsidRPr="00211141">
        <w:rPr>
          <w:rFonts w:hint="eastAsia"/>
        </w:rPr>
        <w:t>條重點河川，</w:t>
      </w:r>
      <w:r w:rsidRPr="00211141">
        <w:t>105</w:t>
      </w:r>
      <w:r w:rsidRPr="00211141">
        <w:rPr>
          <w:rFonts w:hint="eastAsia"/>
        </w:rPr>
        <w:t>至</w:t>
      </w:r>
      <w:r w:rsidRPr="00211141">
        <w:t>107</w:t>
      </w:r>
      <w:r w:rsidRPr="00211141">
        <w:rPr>
          <w:rFonts w:hint="eastAsia"/>
        </w:rPr>
        <w:t>年度污染程度持續惡化。此外，在全國</w:t>
      </w:r>
      <w:r w:rsidRPr="00211141">
        <w:t>50</w:t>
      </w:r>
      <w:r w:rsidRPr="00211141">
        <w:rPr>
          <w:rFonts w:hint="eastAsia"/>
        </w:rPr>
        <w:t>條重要河川中，雖輕度污染以上河段長度比例近</w:t>
      </w:r>
      <w:r w:rsidR="00D1022E">
        <w:rPr>
          <w:rFonts w:hint="eastAsia"/>
        </w:rPr>
        <w:t>10</w:t>
      </w:r>
      <w:r w:rsidRPr="00211141">
        <w:rPr>
          <w:rFonts w:hint="eastAsia"/>
        </w:rPr>
        <w:t>年來微幅下降，但</w:t>
      </w:r>
      <w:r w:rsidRPr="00211141">
        <w:t>107</w:t>
      </w:r>
      <w:r w:rsidRPr="00211141">
        <w:rPr>
          <w:rFonts w:hint="eastAsia"/>
        </w:rPr>
        <w:t>年中度污染河段長度比率較</w:t>
      </w:r>
      <w:r w:rsidRPr="00211141">
        <w:t>10</w:t>
      </w:r>
      <w:r w:rsidRPr="00211141">
        <w:rPr>
          <w:rFonts w:hint="eastAsia"/>
        </w:rPr>
        <w:t>年前增加者新增了</w:t>
      </w:r>
      <w:r w:rsidRPr="00211141">
        <w:t>19</w:t>
      </w:r>
      <w:r w:rsidRPr="00211141">
        <w:rPr>
          <w:rFonts w:hint="eastAsia"/>
        </w:rPr>
        <w:t>條河川，嚴重污染河段較</w:t>
      </w:r>
      <w:r w:rsidR="00D1022E">
        <w:rPr>
          <w:rFonts w:hint="eastAsia"/>
        </w:rPr>
        <w:t>10</w:t>
      </w:r>
      <w:r w:rsidRPr="00211141">
        <w:rPr>
          <w:rFonts w:hint="eastAsia"/>
        </w:rPr>
        <w:t>年前長度比例增加者</w:t>
      </w:r>
      <w:r w:rsidR="00B84545" w:rsidRPr="00211141">
        <w:rPr>
          <w:rFonts w:hint="eastAsia"/>
        </w:rPr>
        <w:t>新增</w:t>
      </w:r>
      <w:r w:rsidRPr="00211141">
        <w:rPr>
          <w:rFonts w:hint="eastAsia"/>
        </w:rPr>
        <w:t>了</w:t>
      </w:r>
      <w:r w:rsidR="00D1022E">
        <w:rPr>
          <w:rFonts w:hint="eastAsia"/>
        </w:rPr>
        <w:t>10</w:t>
      </w:r>
      <w:r w:rsidRPr="00211141">
        <w:rPr>
          <w:rFonts w:hint="eastAsia"/>
        </w:rPr>
        <w:t>條河川。甚至在淡水河系，</w:t>
      </w:r>
      <w:r w:rsidRPr="00211141">
        <w:t>107</w:t>
      </w:r>
      <w:r w:rsidRPr="00211141">
        <w:rPr>
          <w:rFonts w:hint="eastAsia"/>
        </w:rPr>
        <w:t>年嚴重污染河段（</w:t>
      </w:r>
      <w:r w:rsidRPr="00211141">
        <w:t>RPI &gt; 6.0</w:t>
      </w:r>
      <w:r w:rsidRPr="00211141">
        <w:rPr>
          <w:rFonts w:hint="eastAsia"/>
        </w:rPr>
        <w:t>）比起</w:t>
      </w:r>
      <w:r w:rsidRPr="00211141">
        <w:t>106</w:t>
      </w:r>
      <w:r w:rsidRPr="00211141">
        <w:rPr>
          <w:rFonts w:hint="eastAsia"/>
        </w:rPr>
        <w:t>年就多了</w:t>
      </w:r>
      <w:r w:rsidRPr="00211141">
        <w:t>3</w:t>
      </w:r>
      <w:r w:rsidRPr="00211141">
        <w:rPr>
          <w:rFonts w:hint="eastAsia"/>
        </w:rPr>
        <w:t>公里。</w:t>
      </w:r>
    </w:p>
    <w:p w:rsidR="00211141" w:rsidRPr="00211141" w:rsidRDefault="00211141" w:rsidP="005B7E9C">
      <w:pPr>
        <w:pStyle w:val="18"/>
        <w:ind w:firstLineChars="23" w:firstLine="74"/>
      </w:pPr>
      <w:r>
        <w:rPr>
          <w:rFonts w:hint="eastAsia"/>
        </w:rPr>
        <w:t>(2)</w:t>
      </w:r>
      <w:r w:rsidRPr="00211141">
        <w:rPr>
          <w:rFonts w:hint="eastAsia"/>
        </w:rPr>
        <w:t>水污染總量管制規定未考慮重金屬：</w:t>
      </w:r>
    </w:p>
    <w:p w:rsidR="00211141" w:rsidRPr="00211141" w:rsidRDefault="00211141" w:rsidP="00211141">
      <w:pPr>
        <w:pStyle w:val="18"/>
      </w:pPr>
      <w:r w:rsidRPr="00211141">
        <w:rPr>
          <w:rFonts w:hint="eastAsia"/>
        </w:rPr>
        <w:t>行政院環境保護署雖已於</w:t>
      </w:r>
      <w:r w:rsidRPr="00211141">
        <w:t>102</w:t>
      </w:r>
      <w:r w:rsidRPr="00211141">
        <w:rPr>
          <w:rFonts w:hint="eastAsia"/>
        </w:rPr>
        <w:t>年依</w:t>
      </w:r>
      <w:r w:rsidR="00D1022E">
        <w:rPr>
          <w:rFonts w:hint="eastAsia"/>
        </w:rPr>
        <w:t>「</w:t>
      </w:r>
      <w:r w:rsidRPr="00211141">
        <w:rPr>
          <w:rFonts w:hint="eastAsia"/>
        </w:rPr>
        <w:t>水污染防治法</w:t>
      </w:r>
      <w:r w:rsidR="00D1022E">
        <w:rPr>
          <w:rFonts w:hint="eastAsia"/>
        </w:rPr>
        <w:t>」</w:t>
      </w:r>
      <w:r w:rsidRPr="00211141">
        <w:rPr>
          <w:rFonts w:hint="eastAsia"/>
        </w:rPr>
        <w:t>母法第</w:t>
      </w:r>
      <w:r w:rsidR="00D1022E">
        <w:rPr>
          <w:rFonts w:hint="eastAsia"/>
        </w:rPr>
        <w:t>9</w:t>
      </w:r>
      <w:r w:rsidRPr="00211141">
        <w:rPr>
          <w:rFonts w:hint="eastAsia"/>
        </w:rPr>
        <w:t>條訂定「推動水污染總量管制作業規定」，但該規定卻以河川污染指數（</w:t>
      </w:r>
      <w:r w:rsidRPr="00211141">
        <w:t>River Pollution Index</w:t>
      </w:r>
      <w:r w:rsidRPr="00211141">
        <w:rPr>
          <w:rFonts w:hint="eastAsia"/>
        </w:rPr>
        <w:t>，即</w:t>
      </w:r>
      <w:r w:rsidRPr="00211141">
        <w:t>RPI</w:t>
      </w:r>
      <w:r w:rsidRPr="00211141">
        <w:rPr>
          <w:rFonts w:hint="eastAsia"/>
        </w:rPr>
        <w:t>）達嚴重污染程度，或為湖泊、水庫者，其卡爾森優養化指數（</w:t>
      </w:r>
      <w:r w:rsidRPr="00211141">
        <w:t>Carlson Trophic State Index</w:t>
      </w:r>
      <w:r w:rsidRPr="00211141">
        <w:rPr>
          <w:rFonts w:hint="eastAsia"/>
        </w:rPr>
        <w:t>，即</w:t>
      </w:r>
      <w:r w:rsidRPr="00211141">
        <w:t>CTSI</w:t>
      </w:r>
      <w:r w:rsidRPr="00211141">
        <w:rPr>
          <w:rFonts w:hint="eastAsia"/>
        </w:rPr>
        <w:t>）達優養程度，做為優先實施總量管制之水體，此優先執行的標準並無考慮重金屬。然而，重金屬為農地污染最主要因素，且灌排未分離的情況下，加嚴放流水標準、實施水污染總量管制等措施，才可能降低農地受重金屬污染的風險。此外，依據</w:t>
      </w:r>
      <w:r w:rsidR="00D1022E">
        <w:rPr>
          <w:rFonts w:hint="eastAsia"/>
        </w:rPr>
        <w:t>同</w:t>
      </w:r>
      <w:r w:rsidRPr="00211141">
        <w:rPr>
          <w:rFonts w:hint="eastAsia"/>
        </w:rPr>
        <w:t>法第</w:t>
      </w:r>
      <w:r w:rsidRPr="00211141">
        <w:t>9</w:t>
      </w:r>
      <w:r w:rsidRPr="00211141">
        <w:rPr>
          <w:rFonts w:hint="eastAsia"/>
        </w:rPr>
        <w:t>條第</w:t>
      </w:r>
      <w:r w:rsidRPr="00211141">
        <w:t>2</w:t>
      </w:r>
      <w:r w:rsidRPr="00211141">
        <w:rPr>
          <w:rFonts w:hint="eastAsia"/>
        </w:rPr>
        <w:t>項之規定，水體之部分或全部涉及二直轄市、縣</w:t>
      </w:r>
      <w:r w:rsidR="009E4187">
        <w:rPr>
          <w:rFonts w:hint="eastAsia"/>
        </w:rPr>
        <w:t>（</w:t>
      </w:r>
      <w:r w:rsidRPr="00211141">
        <w:rPr>
          <w:rFonts w:hint="eastAsia"/>
        </w:rPr>
        <w:t>市</w:t>
      </w:r>
      <w:r w:rsidR="009E4187">
        <w:rPr>
          <w:rFonts w:hint="eastAsia"/>
        </w:rPr>
        <w:t>）</w:t>
      </w:r>
      <w:r w:rsidRPr="00211141">
        <w:rPr>
          <w:rFonts w:hint="eastAsia"/>
        </w:rPr>
        <w:t>者，或涉及中央各目的事業主管機關主管之特定區域，行政院環境保護署可主動評估作為水污染總量管制水體，以改善水體水質，而非僅依</w:t>
      </w:r>
      <w:r w:rsidR="00D1022E">
        <w:rPr>
          <w:rFonts w:hint="eastAsia"/>
        </w:rPr>
        <w:t>同</w:t>
      </w:r>
      <w:r w:rsidRPr="00211141">
        <w:rPr>
          <w:rFonts w:hint="eastAsia"/>
        </w:rPr>
        <w:t>法第</w:t>
      </w:r>
      <w:r w:rsidRPr="00211141">
        <w:t>9</w:t>
      </w:r>
      <w:r w:rsidRPr="00211141">
        <w:rPr>
          <w:rFonts w:hint="eastAsia"/>
        </w:rPr>
        <w:t>條第</w:t>
      </w:r>
      <w:r w:rsidRPr="00211141">
        <w:t>1</w:t>
      </w:r>
      <w:r w:rsidRPr="00211141">
        <w:rPr>
          <w:rFonts w:hint="eastAsia"/>
        </w:rPr>
        <w:t>項「督導地方政府劃設水污染總量管制區」。</w:t>
      </w:r>
    </w:p>
    <w:p w:rsidR="00211141" w:rsidRPr="00211141" w:rsidRDefault="00211141" w:rsidP="00211141">
      <w:pPr>
        <w:pStyle w:val="18"/>
      </w:pPr>
      <w:r w:rsidRPr="00211141">
        <w:rPr>
          <w:rFonts w:hint="eastAsia"/>
        </w:rPr>
        <w:t>爰凍結</w:t>
      </w:r>
      <w:r w:rsidRPr="00211141">
        <w:t>109</w:t>
      </w:r>
      <w:r w:rsidRPr="00211141">
        <w:rPr>
          <w:rFonts w:hint="eastAsia"/>
        </w:rPr>
        <w:t>年度行政院環境保護署「水質保護」</w:t>
      </w:r>
      <w:r w:rsidR="00A57A96">
        <w:rPr>
          <w:rFonts w:hint="eastAsia"/>
        </w:rPr>
        <w:t>預算</w:t>
      </w:r>
      <w:r w:rsidRPr="00211141">
        <w:t>100</w:t>
      </w:r>
      <w:r w:rsidRPr="00211141">
        <w:rPr>
          <w:rFonts w:hint="eastAsia"/>
        </w:rPr>
        <w:t>萬元，待行政院環境保護署檢討「推動水污染總量管制作業規定」，將重金屬超標、灌區內、污染事件頻傳等納入實施水體污染總量管制執行的評估標準後，始得動支。【</w:t>
      </w:r>
      <w:r w:rsidRPr="00211141">
        <w:t>43</w:t>
      </w:r>
      <w:r w:rsidRPr="00211141">
        <w:rPr>
          <w:rFonts w:hint="eastAsia"/>
        </w:rPr>
        <w:t>】</w:t>
      </w:r>
    </w:p>
    <w:p w:rsidR="00A57A96" w:rsidRDefault="00211141" w:rsidP="00211141">
      <w:pPr>
        <w:widowControl/>
        <w:spacing w:line="440" w:lineRule="exact"/>
        <w:ind w:leftChars="1400" w:left="3360"/>
        <w:jc w:val="both"/>
        <w:rPr>
          <w:rFonts w:ascii="標楷體" w:eastAsia="標楷體" w:hAnsi="標楷體"/>
          <w:sz w:val="32"/>
          <w:szCs w:val="32"/>
        </w:rPr>
      </w:pPr>
      <w:r w:rsidRPr="00211141">
        <w:rPr>
          <w:rFonts w:ascii="標楷體" w:eastAsia="標楷體" w:hAnsi="標楷體" w:hint="eastAsia"/>
          <w:sz w:val="32"/>
          <w:szCs w:val="32"/>
        </w:rPr>
        <w:t>提案人：林淑芬</w:t>
      </w:r>
      <w:r w:rsidRPr="00211141">
        <w:rPr>
          <w:rFonts w:ascii="標楷體" w:eastAsia="標楷體" w:hAnsi="標楷體"/>
          <w:sz w:val="32"/>
          <w:szCs w:val="32"/>
        </w:rPr>
        <w:t xml:space="preserve">  </w:t>
      </w:r>
    </w:p>
    <w:p w:rsidR="002615B4" w:rsidRDefault="00A57A96" w:rsidP="00211141">
      <w:pPr>
        <w:widowControl/>
        <w:spacing w:line="440" w:lineRule="exact"/>
        <w:ind w:leftChars="1400" w:left="3360"/>
        <w:jc w:val="both"/>
      </w:pPr>
      <w:r>
        <w:rPr>
          <w:rFonts w:ascii="標楷體" w:eastAsia="標楷體" w:hAnsi="標楷體" w:hint="eastAsia"/>
          <w:sz w:val="32"/>
          <w:szCs w:val="32"/>
        </w:rPr>
        <w:t>連署人：</w:t>
      </w:r>
      <w:r w:rsidR="00211141" w:rsidRPr="00211141">
        <w:rPr>
          <w:rFonts w:ascii="標楷體" w:eastAsia="標楷體" w:hAnsi="標楷體" w:hint="eastAsia"/>
          <w:sz w:val="32"/>
          <w:szCs w:val="32"/>
        </w:rPr>
        <w:t>邱泰源</w:t>
      </w:r>
      <w:r w:rsidR="00211141" w:rsidRPr="00211141">
        <w:rPr>
          <w:rFonts w:ascii="標楷體" w:eastAsia="標楷體" w:hAnsi="標楷體"/>
          <w:sz w:val="32"/>
          <w:szCs w:val="32"/>
        </w:rPr>
        <w:t xml:space="preserve">  </w:t>
      </w:r>
      <w:r w:rsidR="00211141" w:rsidRPr="00211141">
        <w:rPr>
          <w:rFonts w:ascii="標楷體" w:eastAsia="標楷體" w:hAnsi="標楷體" w:hint="eastAsia"/>
          <w:sz w:val="32"/>
          <w:szCs w:val="32"/>
        </w:rPr>
        <w:t>吳玉琴</w:t>
      </w:r>
      <w:r w:rsidR="00211141" w:rsidRPr="00211141">
        <w:rPr>
          <w:rFonts w:ascii="標楷體" w:eastAsia="標楷體" w:hAnsi="標楷體"/>
          <w:sz w:val="32"/>
          <w:szCs w:val="32"/>
        </w:rPr>
        <w:t xml:space="preserve">  </w:t>
      </w:r>
      <w:r w:rsidR="00211141" w:rsidRPr="00211141">
        <w:rPr>
          <w:rFonts w:ascii="標楷體" w:eastAsia="標楷體" w:hAnsi="標楷體" w:hint="eastAsia"/>
          <w:sz w:val="32"/>
          <w:szCs w:val="32"/>
        </w:rPr>
        <w:t>蔣萬安</w:t>
      </w:r>
    </w:p>
    <w:p w:rsidR="00211141" w:rsidRPr="007F5790" w:rsidRDefault="002615B4" w:rsidP="00211141">
      <w:pPr>
        <w:pStyle w:val="15"/>
      </w:pPr>
      <w:r>
        <w:rPr>
          <w:rFonts w:hint="eastAsia"/>
        </w:rPr>
        <w:t>3.</w:t>
      </w:r>
      <w:r w:rsidR="00211141" w:rsidRPr="007F5790">
        <w:rPr>
          <w:rFonts w:hint="eastAsia"/>
        </w:rPr>
        <w:t>國外多項研究顯示藥品廢棄物正在世界各地的河川中漂流，不但嚴重危害自然環境以及更嚴重威脅人類健康。去年行政院環境保護署抽檢下水道設施的廢污水，檢驗出至少</w:t>
      </w:r>
      <w:r w:rsidR="00211141" w:rsidRPr="007F5790">
        <w:t>22</w:t>
      </w:r>
      <w:r w:rsidR="00211141" w:rsidRPr="007F5790">
        <w:rPr>
          <w:rFonts w:hint="eastAsia"/>
        </w:rPr>
        <w:t>種的藥物，其中有</w:t>
      </w:r>
      <w:r w:rsidR="00211141" w:rsidRPr="007F5790">
        <w:t>6</w:t>
      </w:r>
      <w:r w:rsidR="00211141" w:rsidRPr="007F5790">
        <w:rPr>
          <w:rFonts w:hint="eastAsia"/>
        </w:rPr>
        <w:t>種感冒、止痛或消炎藥物在所有檢驗地點都有驗出，且濃度都明顯偏高，甚至包括</w:t>
      </w:r>
      <w:r w:rsidR="00211141" w:rsidRPr="007F5790">
        <w:t>2</w:t>
      </w:r>
      <w:r w:rsidR="00211141" w:rsidRPr="007F5790">
        <w:rPr>
          <w:rFonts w:hint="eastAsia"/>
        </w:rPr>
        <w:t>種恐會製造「超級細菌」的抗生素藥物，即便是非抗生素藥物，也可能影響水生生物造成病變，透過食物鏈回到人體身上，影響健康。為減少、降低藥品在我國河川流放及對環境造成影響，應從源頭減量，並且做好藥物回收，爰凍結</w:t>
      </w:r>
      <w:r w:rsidR="00211141" w:rsidRPr="007F5790">
        <w:t>109</w:t>
      </w:r>
      <w:r w:rsidR="00211141" w:rsidRPr="007F5790">
        <w:rPr>
          <w:rFonts w:hint="eastAsia"/>
        </w:rPr>
        <w:t>年度行政院環境保護署「水質保護」</w:t>
      </w:r>
      <w:r w:rsidR="005804D8">
        <w:rPr>
          <w:rFonts w:hint="eastAsia"/>
        </w:rPr>
        <w:t>預算</w:t>
      </w:r>
      <w:r w:rsidR="00211141" w:rsidRPr="007F5790">
        <w:t>100</w:t>
      </w:r>
      <w:r w:rsidR="00211141" w:rsidRPr="007F5790">
        <w:rPr>
          <w:rFonts w:hint="eastAsia"/>
        </w:rPr>
        <w:t>萬元，並請行政院環境保護署針對藥品廢棄物流布河川、下水道之情況向</w:t>
      </w:r>
      <w:r w:rsidR="005804D8">
        <w:rPr>
          <w:rFonts w:hint="eastAsia"/>
        </w:rPr>
        <w:t>立法院</w:t>
      </w:r>
      <w:r w:rsidR="00211141" w:rsidRPr="007F5790">
        <w:rPr>
          <w:rFonts w:hint="eastAsia"/>
        </w:rPr>
        <w:t>社會福利及衛生環境委員會提出書面</w:t>
      </w:r>
      <w:r w:rsidR="00D1022E">
        <w:rPr>
          <w:rFonts w:hint="eastAsia"/>
        </w:rPr>
        <w:t>報告</w:t>
      </w:r>
      <w:r w:rsidR="00211141" w:rsidRPr="007F5790">
        <w:rPr>
          <w:rFonts w:hint="eastAsia"/>
        </w:rPr>
        <w:t>（包含具體改善計畫、目標及期程等事項）後，始得動支。【</w:t>
      </w:r>
      <w:r w:rsidR="00211141" w:rsidRPr="007F5790">
        <w:t>44</w:t>
      </w:r>
      <w:r w:rsidR="00211141" w:rsidRPr="007F5790">
        <w:rPr>
          <w:rFonts w:hint="eastAsia"/>
        </w:rPr>
        <w:t>】</w:t>
      </w:r>
    </w:p>
    <w:p w:rsidR="002615B4" w:rsidRDefault="00211141" w:rsidP="00211141">
      <w:pPr>
        <w:widowControl/>
        <w:spacing w:line="440" w:lineRule="exact"/>
        <w:ind w:leftChars="1400" w:left="3360"/>
        <w:jc w:val="both"/>
      </w:pPr>
      <w:r w:rsidRPr="007F5790">
        <w:rPr>
          <w:rFonts w:ascii="標楷體" w:eastAsia="標楷體" w:hAnsi="標楷體" w:hint="eastAsia"/>
          <w:sz w:val="32"/>
          <w:szCs w:val="32"/>
        </w:rPr>
        <w:t>提案人：蔣萬安</w:t>
      </w:r>
      <w:r w:rsidRPr="007F5790">
        <w:rPr>
          <w:rFonts w:ascii="標楷體" w:eastAsia="標楷體" w:hAnsi="標楷體"/>
          <w:sz w:val="32"/>
          <w:szCs w:val="32"/>
        </w:rPr>
        <w:t xml:space="preserve">  </w:t>
      </w:r>
      <w:r w:rsidRPr="007F5790">
        <w:rPr>
          <w:rFonts w:ascii="標楷體" w:eastAsia="標楷體" w:hAnsi="標楷體" w:hint="eastAsia"/>
          <w:sz w:val="32"/>
          <w:szCs w:val="32"/>
        </w:rPr>
        <w:t>陳宜民</w:t>
      </w:r>
      <w:r w:rsidRPr="007F5790">
        <w:rPr>
          <w:rFonts w:ascii="標楷體" w:eastAsia="標楷體" w:hAnsi="標楷體"/>
          <w:sz w:val="32"/>
          <w:szCs w:val="32"/>
        </w:rPr>
        <w:t xml:space="preserve">  </w:t>
      </w:r>
      <w:r w:rsidRPr="007F5790">
        <w:rPr>
          <w:rFonts w:ascii="標楷體" w:eastAsia="標楷體" w:hAnsi="標楷體" w:hint="eastAsia"/>
          <w:sz w:val="32"/>
          <w:szCs w:val="32"/>
        </w:rPr>
        <w:t>王育敏</w:t>
      </w:r>
    </w:p>
    <w:p w:rsidR="00211141" w:rsidRPr="007F5790" w:rsidRDefault="002615B4" w:rsidP="00211141">
      <w:pPr>
        <w:pStyle w:val="15"/>
      </w:pPr>
      <w:r>
        <w:rPr>
          <w:rFonts w:hint="eastAsia"/>
        </w:rPr>
        <w:t>4.</w:t>
      </w:r>
      <w:r w:rsidR="00211141" w:rsidRPr="007F5790">
        <w:rPr>
          <w:rFonts w:hint="eastAsia"/>
        </w:rPr>
        <w:t>依據審計部</w:t>
      </w:r>
      <w:r w:rsidR="00211141" w:rsidRPr="007F5790">
        <w:t>107</w:t>
      </w:r>
      <w:r w:rsidR="00211141" w:rsidRPr="007F5790">
        <w:rPr>
          <w:rFonts w:hint="eastAsia"/>
        </w:rPr>
        <w:t>年度中央政府總決算暨附屬單位決算報告中提及：截至</w:t>
      </w:r>
      <w:r w:rsidR="00211141" w:rsidRPr="007F5790">
        <w:t>107</w:t>
      </w:r>
      <w:r w:rsidR="00211141" w:rsidRPr="007F5790">
        <w:rPr>
          <w:rFonts w:hint="eastAsia"/>
        </w:rPr>
        <w:t>年底，台閩地區養豬場為</w:t>
      </w:r>
      <w:r w:rsidR="00211141" w:rsidRPr="007F5790">
        <w:t>7,241</w:t>
      </w:r>
      <w:r w:rsidR="00211141" w:rsidRPr="007F5790">
        <w:rPr>
          <w:rFonts w:hint="eastAsia"/>
        </w:rPr>
        <w:t>家，僅有</w:t>
      </w:r>
      <w:r w:rsidR="00211141" w:rsidRPr="007F5790">
        <w:t>490</w:t>
      </w:r>
      <w:r w:rsidR="00211141" w:rsidRPr="007F5790">
        <w:rPr>
          <w:rFonts w:hint="eastAsia"/>
        </w:rPr>
        <w:t>場依規定取得沼液沼渣做為農地肥分使用同意，占整體養豬場數約</w:t>
      </w:r>
      <w:r w:rsidR="00211141" w:rsidRPr="007F5790">
        <w:t>7</w:t>
      </w:r>
      <w:r w:rsidR="00211141" w:rsidRPr="007F5790">
        <w:rPr>
          <w:rFonts w:hint="eastAsia"/>
        </w:rPr>
        <w:t>％。多數養豬場仍未依規定取得農業主管機關核發之沼液沼渣做為農地肥分使用同意，這些畜牧糞尿未資源化，極易直接排入河川污染水質。</w:t>
      </w:r>
    </w:p>
    <w:p w:rsidR="00211141" w:rsidRPr="007F5790" w:rsidRDefault="00211141" w:rsidP="00211141">
      <w:pPr>
        <w:pStyle w:val="18"/>
      </w:pPr>
      <w:r w:rsidRPr="007F5790">
        <w:rPr>
          <w:rFonts w:hint="eastAsia"/>
        </w:rPr>
        <w:t>行政院環境保護署</w:t>
      </w:r>
      <w:r w:rsidRPr="007F5790">
        <w:t>109</w:t>
      </w:r>
      <w:r w:rsidRPr="007F5790">
        <w:rPr>
          <w:rFonts w:hint="eastAsia"/>
        </w:rPr>
        <w:t>年度預算預計辦理畜牧糞尿沼液沼渣做為農地肥分使用與資源化利用編列</w:t>
      </w:r>
      <w:r w:rsidR="00D1022E">
        <w:rPr>
          <w:rFonts w:hint="eastAsia"/>
        </w:rPr>
        <w:t>業務費</w:t>
      </w:r>
      <w:r w:rsidRPr="007F5790">
        <w:t>97</w:t>
      </w:r>
      <w:r w:rsidRPr="007F5790">
        <w:rPr>
          <w:rFonts w:hint="eastAsia"/>
        </w:rPr>
        <w:t>萬元，爰此凍結</w:t>
      </w:r>
      <w:r w:rsidRPr="007F5790">
        <w:t>109</w:t>
      </w:r>
      <w:r w:rsidRPr="007F5790">
        <w:rPr>
          <w:rFonts w:hint="eastAsia"/>
        </w:rPr>
        <w:t>年度行政院環境保護署「水質保護」預算</w:t>
      </w:r>
      <w:r w:rsidRPr="007F5790">
        <w:t>100</w:t>
      </w:r>
      <w:r w:rsidRPr="007F5790">
        <w:rPr>
          <w:rFonts w:hint="eastAsia"/>
        </w:rPr>
        <w:t>萬元，俟行政院環境保護署提出具體績效目標與精進策略後，向立法院社會福利與衛生環境委員會提出書面報告後，始得動支。【</w:t>
      </w:r>
      <w:r w:rsidRPr="007F5790">
        <w:t>46</w:t>
      </w:r>
      <w:r w:rsidRPr="007F5790">
        <w:rPr>
          <w:rFonts w:hint="eastAsia"/>
        </w:rPr>
        <w:t>】</w:t>
      </w:r>
    </w:p>
    <w:p w:rsidR="00211141" w:rsidRPr="007F5790" w:rsidRDefault="00211141" w:rsidP="00211141">
      <w:pPr>
        <w:widowControl/>
        <w:spacing w:line="440" w:lineRule="exact"/>
        <w:ind w:leftChars="1400" w:left="3360"/>
        <w:jc w:val="both"/>
        <w:rPr>
          <w:rFonts w:ascii="標楷體" w:eastAsia="標楷體" w:hAnsi="標楷體"/>
          <w:sz w:val="32"/>
          <w:szCs w:val="32"/>
        </w:rPr>
      </w:pPr>
      <w:r w:rsidRPr="007F5790">
        <w:rPr>
          <w:rFonts w:ascii="標楷體" w:eastAsia="標楷體" w:hAnsi="標楷體" w:hint="eastAsia"/>
          <w:sz w:val="32"/>
          <w:szCs w:val="32"/>
        </w:rPr>
        <w:t>提案人：邱泰源</w:t>
      </w:r>
    </w:p>
    <w:p w:rsidR="002615B4" w:rsidRDefault="00211141" w:rsidP="00211141">
      <w:pPr>
        <w:widowControl/>
        <w:spacing w:line="440" w:lineRule="exact"/>
        <w:ind w:leftChars="1400" w:left="3360"/>
        <w:jc w:val="both"/>
      </w:pPr>
      <w:r w:rsidRPr="007F5790">
        <w:rPr>
          <w:rFonts w:ascii="標楷體" w:eastAsia="標楷體" w:hAnsi="標楷體" w:hint="eastAsia"/>
          <w:sz w:val="32"/>
          <w:szCs w:val="32"/>
        </w:rPr>
        <w:t>連署人：陳靜敏</w:t>
      </w:r>
      <w:r w:rsidRPr="007F5790">
        <w:rPr>
          <w:rFonts w:ascii="標楷體" w:eastAsia="標楷體" w:hAnsi="標楷體"/>
          <w:sz w:val="32"/>
          <w:szCs w:val="32"/>
        </w:rPr>
        <w:t xml:space="preserve">  </w:t>
      </w:r>
      <w:r w:rsidRPr="007F5790">
        <w:rPr>
          <w:rFonts w:ascii="標楷體" w:eastAsia="標楷體" w:hAnsi="標楷體" w:hint="eastAsia"/>
          <w:sz w:val="32"/>
          <w:szCs w:val="32"/>
        </w:rPr>
        <w:t>吳玉琴</w:t>
      </w:r>
    </w:p>
    <w:p w:rsidR="00211141" w:rsidRPr="007F5790" w:rsidRDefault="002615B4" w:rsidP="00211141">
      <w:pPr>
        <w:pStyle w:val="15"/>
      </w:pPr>
      <w:r>
        <w:rPr>
          <w:rFonts w:hint="eastAsia"/>
        </w:rPr>
        <w:t>5.</w:t>
      </w:r>
      <w:r w:rsidR="00211141" w:rsidRPr="007F5790">
        <w:t>109</w:t>
      </w:r>
      <w:r w:rsidR="00211141" w:rsidRPr="007F5790">
        <w:rPr>
          <w:rFonts w:hint="eastAsia"/>
        </w:rPr>
        <w:t>年度行政院環境保護署「水質保護」項下「事業廢水行政管制及經濟誘因管理」，其中</w:t>
      </w:r>
      <w:r w:rsidR="00D1022E">
        <w:rPr>
          <w:rFonts w:hint="eastAsia"/>
        </w:rPr>
        <w:t>「</w:t>
      </w:r>
      <w:r w:rsidR="00211141" w:rsidRPr="007F5790">
        <w:rPr>
          <w:rFonts w:hint="eastAsia"/>
        </w:rPr>
        <w:t>辦理產業廢水污染及調查分析</w:t>
      </w:r>
      <w:r w:rsidR="00D1022E">
        <w:rPr>
          <w:rFonts w:hint="eastAsia"/>
        </w:rPr>
        <w:t>」</w:t>
      </w:r>
      <w:r w:rsidR="00211141" w:rsidRPr="007F5790">
        <w:rPr>
          <w:rFonts w:hint="eastAsia"/>
        </w:rPr>
        <w:t>，針對水中優先關切項目進行潛在運作事業調查，評估放流水標準管制之可行性等相關業務，編列預算</w:t>
      </w:r>
      <w:r w:rsidR="00211141" w:rsidRPr="007F5790">
        <w:t>324</w:t>
      </w:r>
      <w:r w:rsidR="00211141" w:rsidRPr="007F5790">
        <w:rPr>
          <w:rFonts w:hint="eastAsia"/>
        </w:rPr>
        <w:t>萬</w:t>
      </w:r>
      <w:r w:rsidR="00211141" w:rsidRPr="007F5790">
        <w:t>6</w:t>
      </w:r>
      <w:r w:rsidR="00211141">
        <w:rPr>
          <w:rFonts w:hint="eastAsia"/>
        </w:rPr>
        <w:t>千</w:t>
      </w:r>
      <w:r w:rsidR="00211141" w:rsidRPr="007F5790">
        <w:rPr>
          <w:rFonts w:hint="eastAsia"/>
        </w:rPr>
        <w:t>元。縱使行政院環境保護署已於</w:t>
      </w:r>
      <w:r w:rsidR="00D1022E">
        <w:rPr>
          <w:rFonts w:hint="eastAsia"/>
        </w:rPr>
        <w:t>106</w:t>
      </w:r>
      <w:r w:rsidR="00211141" w:rsidRPr="007F5790">
        <w:rPr>
          <w:rFonts w:hint="eastAsia"/>
        </w:rPr>
        <w:t>年針對多處大型醫院、製藥廠所處科學園區或工業區及民眾生活污水的公共衛生下水道之廢水及放流水的藥物濃度檢驗出，醫院廢水藥物</w:t>
      </w:r>
      <w:r w:rsidR="00211141" w:rsidRPr="007F5790">
        <w:t>33</w:t>
      </w:r>
      <w:r w:rsidR="00211141" w:rsidRPr="007F5790">
        <w:rPr>
          <w:rFonts w:hint="eastAsia"/>
        </w:rPr>
        <w:t>種藥物種類，製藥廠及公共衛生下水道的污水處理廠亦有</w:t>
      </w:r>
      <w:r w:rsidR="00211141" w:rsidRPr="007F5790">
        <w:t>22</w:t>
      </w:r>
      <w:r w:rsidR="00211141" w:rsidRPr="007F5790">
        <w:rPr>
          <w:rFonts w:hint="eastAsia"/>
        </w:rPr>
        <w:t>種。然行政院環境保護署未有檢測作為，仍未將醫院放流水含新興藥物項目、現值納為每年水中優先關切項目進行潛在運作事業調查之一，實造成國人健康及水質保護一大漏洞。爰此，凍結行政院環境保護署</w:t>
      </w:r>
      <w:r w:rsidR="00211141" w:rsidRPr="007F5790">
        <w:t>109</w:t>
      </w:r>
      <w:r w:rsidR="00211141" w:rsidRPr="007F5790">
        <w:rPr>
          <w:rFonts w:hint="eastAsia"/>
        </w:rPr>
        <w:t>年度「水質保護」</w:t>
      </w:r>
      <w:r w:rsidR="005804D8">
        <w:rPr>
          <w:rFonts w:hint="eastAsia"/>
        </w:rPr>
        <w:t>預算</w:t>
      </w:r>
      <w:r w:rsidR="00211141" w:rsidRPr="007F5790">
        <w:t>100</w:t>
      </w:r>
      <w:r w:rsidR="00211141" w:rsidRPr="007F5790">
        <w:rPr>
          <w:rFonts w:hint="eastAsia"/>
        </w:rPr>
        <w:t>萬元，請行政院環境保護署於計畫中持續納入調查評析，向立法院社會福利及衛生環境委員會提出</w:t>
      </w:r>
      <w:r w:rsidR="000140EA">
        <w:rPr>
          <w:rFonts w:hint="eastAsia"/>
        </w:rPr>
        <w:t>報告</w:t>
      </w:r>
      <w:r w:rsidR="00211141" w:rsidRPr="007F5790">
        <w:rPr>
          <w:rFonts w:hint="eastAsia"/>
        </w:rPr>
        <w:t>，經同意後，始得動支。【</w:t>
      </w:r>
      <w:r w:rsidR="00211141" w:rsidRPr="007F5790">
        <w:t>49</w:t>
      </w:r>
      <w:r w:rsidR="00211141" w:rsidRPr="007F5790">
        <w:rPr>
          <w:rFonts w:hint="eastAsia"/>
        </w:rPr>
        <w:t>】</w:t>
      </w:r>
    </w:p>
    <w:p w:rsidR="00211141" w:rsidRPr="007F5790" w:rsidRDefault="00211141" w:rsidP="00211141">
      <w:pPr>
        <w:widowControl/>
        <w:spacing w:line="440" w:lineRule="exact"/>
        <w:ind w:leftChars="1400" w:left="3360"/>
        <w:jc w:val="both"/>
        <w:rPr>
          <w:rFonts w:ascii="標楷體" w:eastAsia="標楷體" w:hAnsi="標楷體"/>
          <w:sz w:val="32"/>
          <w:szCs w:val="32"/>
        </w:rPr>
      </w:pPr>
      <w:r w:rsidRPr="007F5790">
        <w:rPr>
          <w:rFonts w:ascii="標楷體" w:eastAsia="標楷體" w:hAnsi="標楷體" w:hint="eastAsia"/>
          <w:sz w:val="32"/>
          <w:szCs w:val="32"/>
        </w:rPr>
        <w:t>提案人：陳靜敏</w:t>
      </w:r>
    </w:p>
    <w:p w:rsidR="002615B4" w:rsidRDefault="00211141" w:rsidP="00211141">
      <w:pPr>
        <w:widowControl/>
        <w:spacing w:line="440" w:lineRule="exact"/>
        <w:ind w:leftChars="1400" w:left="3360"/>
        <w:jc w:val="both"/>
      </w:pPr>
      <w:r w:rsidRPr="007F5790">
        <w:rPr>
          <w:rFonts w:ascii="標楷體" w:eastAsia="標楷體" w:hAnsi="標楷體" w:hint="eastAsia"/>
          <w:sz w:val="32"/>
          <w:szCs w:val="32"/>
        </w:rPr>
        <w:t>連署人：吳玉琴</w:t>
      </w:r>
      <w:r w:rsidRPr="007F5790">
        <w:rPr>
          <w:rFonts w:ascii="標楷體" w:eastAsia="標楷體" w:hAnsi="標楷體"/>
          <w:sz w:val="32"/>
          <w:szCs w:val="32"/>
        </w:rPr>
        <w:t xml:space="preserve">  </w:t>
      </w:r>
      <w:r w:rsidRPr="007F5790">
        <w:rPr>
          <w:rFonts w:ascii="標楷體" w:eastAsia="標楷體" w:hAnsi="標楷體" w:hint="eastAsia"/>
          <w:sz w:val="32"/>
          <w:szCs w:val="32"/>
        </w:rPr>
        <w:t>邱泰源</w:t>
      </w:r>
    </w:p>
    <w:p w:rsidR="000D2E4C" w:rsidRPr="007F5790" w:rsidRDefault="002F1749" w:rsidP="000D2E4C">
      <w:pPr>
        <w:pStyle w:val="010"/>
        <w:spacing w:before="360"/>
        <w:ind w:left="880" w:hanging="640"/>
      </w:pPr>
      <w:r>
        <w:rPr>
          <w:rFonts w:hint="eastAsia"/>
        </w:rPr>
        <w:t>(十六)</w:t>
      </w:r>
      <w:r w:rsidR="000D2E4C" w:rsidRPr="007F5790">
        <w:rPr>
          <w:rFonts w:hint="eastAsia"/>
        </w:rPr>
        <w:t>有鑑於監察院於</w:t>
      </w:r>
      <w:r w:rsidR="000D2E4C" w:rsidRPr="007F5790">
        <w:t>108</w:t>
      </w:r>
      <w:r w:rsidR="000D2E4C" w:rsidRPr="007F5790">
        <w:rPr>
          <w:rFonts w:hint="eastAsia"/>
        </w:rPr>
        <w:t>年初提出調查報告，指出清潔人員執行職務時，多站立於垃圾車後踏板隨車移動，實已違反道路交通安全與職業安全相關法規，經查，</w:t>
      </w:r>
      <w:r w:rsidR="000D2E4C" w:rsidRPr="007F5790">
        <w:t>101</w:t>
      </w:r>
      <w:r w:rsidR="000D2E4C" w:rsidRPr="007F5790">
        <w:rPr>
          <w:rFonts w:hint="eastAsia"/>
        </w:rPr>
        <w:t>年迄</w:t>
      </w:r>
      <w:r w:rsidR="000D2E4C" w:rsidRPr="007F5790">
        <w:t>107</w:t>
      </w:r>
      <w:r w:rsidR="000D2E4C" w:rsidRPr="007F5790">
        <w:rPr>
          <w:rFonts w:hint="eastAsia"/>
        </w:rPr>
        <w:t>年底，清潔人員因執行職務發生重大職業災害中，因墜落、滾落及公路交通事故者共有</w:t>
      </w:r>
      <w:r w:rsidR="000D2E4C" w:rsidRPr="007F5790">
        <w:t>5</w:t>
      </w:r>
      <w:r w:rsidR="000D2E4C" w:rsidRPr="007F5790">
        <w:rPr>
          <w:rFonts w:hint="eastAsia"/>
        </w:rPr>
        <w:t>件，被撞及被夾、被捲等事故則有</w:t>
      </w:r>
      <w:r w:rsidR="000D2E4C" w:rsidRPr="007F5790">
        <w:t>3</w:t>
      </w:r>
      <w:r w:rsidR="000D2E4C" w:rsidRPr="007F5790">
        <w:rPr>
          <w:rFonts w:hint="eastAsia"/>
        </w:rPr>
        <w:t>件，顯示目前行政院環境保護署對清潔人員之安全性缺乏重視，已造成清潔人員之職災風險。爰凍結</w:t>
      </w:r>
      <w:r w:rsidR="005804D8" w:rsidRPr="007F5790">
        <w:t>109</w:t>
      </w:r>
      <w:r w:rsidR="005804D8" w:rsidRPr="007F5790">
        <w:rPr>
          <w:rFonts w:hint="eastAsia"/>
        </w:rPr>
        <w:t>年度</w:t>
      </w:r>
      <w:r w:rsidR="000D2E4C" w:rsidRPr="007F5790">
        <w:rPr>
          <w:rFonts w:hint="eastAsia"/>
        </w:rPr>
        <w:t>行政院環境保護署「廢棄物管理」</w:t>
      </w:r>
      <w:r w:rsidR="00D1022E">
        <w:rPr>
          <w:rFonts w:hint="eastAsia"/>
        </w:rPr>
        <w:t>預算</w:t>
      </w:r>
      <w:r w:rsidR="000D2E4C" w:rsidRPr="007F5790">
        <w:t>200</w:t>
      </w:r>
      <w:r w:rsidR="000D2E4C" w:rsidRPr="007F5790">
        <w:rPr>
          <w:rFonts w:hint="eastAsia"/>
        </w:rPr>
        <w:t>萬元，待行政院環境保護署針對加強垃圾車安全防護、保障清潔人員作業安全之必要措施，提出具體改善方案，向立法院社會福利及衛生環境委員會提出專案報告，經同意後，始得動支。【</w:t>
      </w:r>
      <w:r w:rsidR="000D2E4C" w:rsidRPr="007F5790">
        <w:t>50</w:t>
      </w:r>
      <w:r w:rsidR="000D2E4C" w:rsidRPr="007F5790">
        <w:rPr>
          <w:rFonts w:hint="eastAsia"/>
        </w:rPr>
        <w:t>】</w:t>
      </w:r>
    </w:p>
    <w:p w:rsidR="002615B4" w:rsidRDefault="000D2E4C" w:rsidP="000D2E4C">
      <w:pPr>
        <w:widowControl/>
        <w:spacing w:line="440" w:lineRule="exact"/>
        <w:ind w:leftChars="1400" w:left="3360"/>
        <w:jc w:val="both"/>
      </w:pPr>
      <w:r w:rsidRPr="007F5790">
        <w:rPr>
          <w:rFonts w:ascii="標楷體" w:eastAsia="標楷體" w:hAnsi="標楷體" w:hint="eastAsia"/>
          <w:sz w:val="32"/>
          <w:szCs w:val="32"/>
        </w:rPr>
        <w:t>提案人：王育敏</w:t>
      </w:r>
      <w:r w:rsidRPr="007F5790">
        <w:rPr>
          <w:rFonts w:ascii="標楷體" w:eastAsia="標楷體" w:hAnsi="標楷體"/>
          <w:sz w:val="32"/>
          <w:szCs w:val="32"/>
        </w:rPr>
        <w:t xml:space="preserve">  </w:t>
      </w:r>
      <w:r w:rsidRPr="007F5790">
        <w:rPr>
          <w:rFonts w:ascii="標楷體" w:eastAsia="標楷體" w:hAnsi="標楷體" w:hint="eastAsia"/>
          <w:sz w:val="32"/>
          <w:szCs w:val="32"/>
        </w:rPr>
        <w:t>陳宜民</w:t>
      </w:r>
      <w:r w:rsidRPr="007F5790">
        <w:rPr>
          <w:rFonts w:ascii="標楷體" w:eastAsia="標楷體" w:hAnsi="標楷體"/>
          <w:sz w:val="32"/>
          <w:szCs w:val="32"/>
        </w:rPr>
        <w:t xml:space="preserve">  </w:t>
      </w:r>
      <w:r w:rsidRPr="007F5790">
        <w:rPr>
          <w:rFonts w:ascii="標楷體" w:eastAsia="標楷體" w:hAnsi="標楷體" w:hint="eastAsia"/>
          <w:sz w:val="32"/>
          <w:szCs w:val="32"/>
        </w:rPr>
        <w:t>蔣萬安</w:t>
      </w:r>
      <w:r w:rsidRPr="007F5790">
        <w:t xml:space="preserve"> </w:t>
      </w:r>
    </w:p>
    <w:p w:rsidR="00343D31" w:rsidRPr="007F5790" w:rsidRDefault="002F1749" w:rsidP="00343D31">
      <w:pPr>
        <w:pStyle w:val="010"/>
        <w:spacing w:before="360"/>
        <w:ind w:left="880" w:hanging="640"/>
      </w:pPr>
      <w:r>
        <w:rPr>
          <w:rFonts w:hint="eastAsia"/>
        </w:rPr>
        <w:t>(十七)</w:t>
      </w:r>
      <w:r w:rsidR="00343D31">
        <w:rPr>
          <w:rFonts w:hint="eastAsia"/>
        </w:rPr>
        <w:t>1.</w:t>
      </w:r>
      <w:r w:rsidR="00343D31" w:rsidRPr="007F5790">
        <w:rPr>
          <w:rFonts w:hint="eastAsia"/>
        </w:rPr>
        <w:t>產業用料問題仍待改善</w:t>
      </w:r>
    </w:p>
    <w:p w:rsidR="00343D31" w:rsidRPr="007F5790" w:rsidRDefault="00343D31" w:rsidP="00343D31">
      <w:pPr>
        <w:pStyle w:val="03"/>
      </w:pPr>
      <w:r w:rsidRPr="007F5790">
        <w:rPr>
          <w:rFonts w:hint="eastAsia"/>
        </w:rPr>
        <w:t>針對廢紙與廢塑膠異常大量的進口，行政院環境保護署已在107年10月公告修正</w:t>
      </w:r>
      <w:r w:rsidR="00D1022E">
        <w:rPr>
          <w:rFonts w:hint="eastAsia"/>
        </w:rPr>
        <w:t>「</w:t>
      </w:r>
      <w:r w:rsidRPr="007F5790">
        <w:rPr>
          <w:rFonts w:hint="eastAsia"/>
        </w:rPr>
        <w:t>屬產業用料需求之事業廢棄物</w:t>
      </w:r>
      <w:r w:rsidR="00D1022E">
        <w:rPr>
          <w:rFonts w:hint="eastAsia"/>
        </w:rPr>
        <w:t>」</w:t>
      </w:r>
      <w:r w:rsidRPr="007F5790">
        <w:rPr>
          <w:rFonts w:hint="eastAsia"/>
        </w:rPr>
        <w:t>，然而，產業用料問題，不止廢紙或廢塑膠。產業用料問題包括：（1）廢棄物性質判定不易，部</w:t>
      </w:r>
      <w:r w:rsidR="00B60919">
        <w:rPr>
          <w:rFonts w:hint="eastAsia"/>
        </w:rPr>
        <w:t>分</w:t>
      </w:r>
      <w:r w:rsidRPr="007F5790">
        <w:rPr>
          <w:rFonts w:hint="eastAsia"/>
        </w:rPr>
        <w:t>可能用作產業原料的物料，外觀形態與（有害）事業廢棄物相近；（2）主要金屬成分比例有取樣方式及現場判定的問題；（3）廢棄物製程來源不易確認；（4）海關稽查能力有限，執法能量不足。除了廢紙與廢塑膠外，其他</w:t>
      </w:r>
      <w:r>
        <w:rPr>
          <w:rFonts w:hint="eastAsia"/>
        </w:rPr>
        <w:t>13</w:t>
      </w:r>
      <w:r w:rsidRPr="007F5790">
        <w:rPr>
          <w:rFonts w:hint="eastAsia"/>
        </w:rPr>
        <w:t>大項產業用料，其進出口管理、流向追蹤管理、品質管理、台灣市場調查等幾乎付之闕如，基礎資料不足，就難以在此基礎上，建立循環經濟系統。</w:t>
      </w:r>
    </w:p>
    <w:p w:rsidR="00343D31" w:rsidRPr="007F5790" w:rsidRDefault="00343D31" w:rsidP="00343D31">
      <w:pPr>
        <w:pStyle w:val="03"/>
      </w:pPr>
      <w:r>
        <w:rPr>
          <w:rFonts w:hint="eastAsia"/>
        </w:rPr>
        <w:t>2.</w:t>
      </w:r>
      <w:r w:rsidRPr="007F5790">
        <w:rPr>
          <w:rFonts w:hint="eastAsia"/>
        </w:rPr>
        <w:t>零廢棄目標具體達成路徑為何？</w:t>
      </w:r>
    </w:p>
    <w:p w:rsidR="00343D31" w:rsidRPr="007F5790" w:rsidRDefault="00B60919" w:rsidP="00343D31">
      <w:pPr>
        <w:pStyle w:val="03"/>
      </w:pPr>
      <w:r>
        <w:rPr>
          <w:rFonts w:hint="eastAsia"/>
        </w:rPr>
        <w:t>92</w:t>
      </w:r>
      <w:r w:rsidR="00343D31" w:rsidRPr="007F5790">
        <w:rPr>
          <w:rFonts w:hint="eastAsia"/>
        </w:rPr>
        <w:t>年12月核定之「垃圾處理方案之檢討與展望」，確立零廢棄政策之目標，並宣示不再興建焚化廠，並要逐年提高垃圾回收率，預定</w:t>
      </w:r>
      <w:r>
        <w:rPr>
          <w:rFonts w:hint="eastAsia"/>
        </w:rPr>
        <w:t>109</w:t>
      </w:r>
      <w:r w:rsidR="00343D31" w:rsidRPr="007F5790">
        <w:rPr>
          <w:rFonts w:hint="eastAsia"/>
        </w:rPr>
        <w:t>年時要達到75％的垃圾回收率。因此，零廢棄政策應為我國廢棄物管理政策的主要目標，然而在預算編列及政策規劃上卻未見具體政策如何實際達成零廢棄目標年，及在目標年之前各類廢棄物源頭減量與循環利用之目標。</w:t>
      </w:r>
    </w:p>
    <w:p w:rsidR="00343D31" w:rsidRPr="007F5790" w:rsidRDefault="00343D31" w:rsidP="00343D31">
      <w:pPr>
        <w:pStyle w:val="03"/>
      </w:pPr>
      <w:r>
        <w:rPr>
          <w:rFonts w:hint="eastAsia"/>
        </w:rPr>
        <w:t>3.</w:t>
      </w:r>
      <w:r w:rsidRPr="007F5790">
        <w:rPr>
          <w:rFonts w:hint="eastAsia"/>
        </w:rPr>
        <w:t>不適燃廢棄物之管理政策檢討</w:t>
      </w:r>
    </w:p>
    <w:p w:rsidR="00343D31" w:rsidRPr="007F5790" w:rsidRDefault="00343D31" w:rsidP="00343D31">
      <w:pPr>
        <w:pStyle w:val="03"/>
      </w:pPr>
      <w:r w:rsidRPr="007F5790">
        <w:rPr>
          <w:rFonts w:hint="eastAsia"/>
        </w:rPr>
        <w:t>近年來垃圾焚化爐停爐次數呈現增加趨勢，</w:t>
      </w:r>
      <w:r w:rsidR="00B60919">
        <w:rPr>
          <w:rFonts w:hint="eastAsia"/>
        </w:rPr>
        <w:t>107</w:t>
      </w:r>
      <w:r w:rsidRPr="007F5790">
        <w:rPr>
          <w:rFonts w:hint="eastAsia"/>
        </w:rPr>
        <w:t>年全國24座營運中垃圾焚化廠總停爐次數352次，非計畫性停爐就達到217次，其一大主因是焚化爐燃燒了過多不適燃廢棄物，造成焚化爐破管停爐，甚至無法抒解垃圾處理的壓力。</w:t>
      </w:r>
    </w:p>
    <w:p w:rsidR="00343D31" w:rsidRPr="007F5790" w:rsidRDefault="00343D31" w:rsidP="00343D31">
      <w:pPr>
        <w:pStyle w:val="03"/>
      </w:pPr>
      <w:r w:rsidRPr="007F5790">
        <w:rPr>
          <w:rFonts w:hint="eastAsia"/>
        </w:rPr>
        <w:t>爰凍結109年度行政院環境保護署「廢棄物管理」</w:t>
      </w:r>
      <w:r w:rsidR="00B60919">
        <w:rPr>
          <w:rFonts w:hint="eastAsia"/>
        </w:rPr>
        <w:t>預算</w:t>
      </w:r>
      <w:r w:rsidRPr="007F5790">
        <w:rPr>
          <w:rFonts w:hint="eastAsia"/>
        </w:rPr>
        <w:t>500萬元，待行政院環境保護署提出廢棄物管理檢討改善報告，包括產業用料規範改善計畫、具體調查各類廢棄物來源、成</w:t>
      </w:r>
      <w:r w:rsidR="00B60919">
        <w:rPr>
          <w:rFonts w:hint="eastAsia"/>
        </w:rPr>
        <w:t>分</w:t>
      </w:r>
      <w:r w:rsidRPr="007F5790">
        <w:rPr>
          <w:rFonts w:hint="eastAsia"/>
        </w:rPr>
        <w:t>、產生量與產生方式，評估各類廢棄物源頭減量與妥善清理再生之現況與潛力、國內適合做為最終處置場所之地點與容量。並依此盤查與評估結果，務實訂定達成零廢棄目標年以及在零廢棄目標年前各類廢棄物源頭減量與循環利用目標，並至立法院社會福利及衛生環境委員會報告後，始得動支。【51】</w:t>
      </w:r>
    </w:p>
    <w:p w:rsidR="005804D8" w:rsidRDefault="00343D31" w:rsidP="00343D31">
      <w:pPr>
        <w:widowControl/>
        <w:spacing w:line="440" w:lineRule="exact"/>
        <w:ind w:leftChars="1400" w:left="3360"/>
        <w:jc w:val="both"/>
        <w:rPr>
          <w:rFonts w:ascii="標楷體" w:eastAsia="標楷體" w:hAnsi="標楷體"/>
          <w:sz w:val="32"/>
          <w:szCs w:val="32"/>
        </w:rPr>
      </w:pPr>
      <w:r w:rsidRPr="007F5790">
        <w:rPr>
          <w:rFonts w:ascii="標楷體" w:eastAsia="標楷體" w:hAnsi="標楷體" w:hint="eastAsia"/>
          <w:sz w:val="32"/>
          <w:szCs w:val="32"/>
        </w:rPr>
        <w:t xml:space="preserve">提案人：林淑芬  </w:t>
      </w:r>
    </w:p>
    <w:p w:rsidR="002615B4" w:rsidRDefault="005804D8" w:rsidP="00343D31">
      <w:pPr>
        <w:widowControl/>
        <w:spacing w:line="440" w:lineRule="exact"/>
        <w:ind w:leftChars="1400" w:left="3360"/>
        <w:jc w:val="both"/>
      </w:pPr>
      <w:r>
        <w:rPr>
          <w:rFonts w:ascii="標楷體" w:eastAsia="標楷體" w:hAnsi="標楷體" w:hint="eastAsia"/>
          <w:sz w:val="32"/>
          <w:szCs w:val="32"/>
        </w:rPr>
        <w:t>連署人：</w:t>
      </w:r>
      <w:r w:rsidR="00343D31" w:rsidRPr="007F5790">
        <w:rPr>
          <w:rFonts w:ascii="標楷體" w:eastAsia="標楷體" w:hAnsi="標楷體" w:hint="eastAsia"/>
          <w:sz w:val="32"/>
          <w:szCs w:val="32"/>
        </w:rPr>
        <w:t>邱泰源  吳玉琴  蔣萬安</w:t>
      </w:r>
    </w:p>
    <w:p w:rsidR="00343D31" w:rsidRPr="007F5790" w:rsidRDefault="002F1749" w:rsidP="00343D31">
      <w:pPr>
        <w:pStyle w:val="010"/>
        <w:spacing w:before="360"/>
        <w:ind w:left="880" w:hanging="640"/>
      </w:pPr>
      <w:r>
        <w:rPr>
          <w:rFonts w:hint="eastAsia"/>
        </w:rPr>
        <w:t>(十八)</w:t>
      </w:r>
      <w:r w:rsidR="00343D31" w:rsidRPr="007F5790">
        <w:t>109</w:t>
      </w:r>
      <w:r w:rsidR="00343D31" w:rsidRPr="007F5790">
        <w:rPr>
          <w:rFonts w:hint="eastAsia"/>
        </w:rPr>
        <w:t>年度行政院環境保護署「廢棄物管理」項下「一般</w:t>
      </w:r>
      <w:r w:rsidR="000140EA">
        <w:rPr>
          <w:rFonts w:hint="eastAsia"/>
        </w:rPr>
        <w:t>廢棄物</w:t>
      </w:r>
      <w:r w:rsidR="00343D31" w:rsidRPr="007F5790">
        <w:rPr>
          <w:rFonts w:hint="eastAsia"/>
        </w:rPr>
        <w:t>管理及全分類零廢棄」，存在下列問題：</w:t>
      </w:r>
    </w:p>
    <w:p w:rsidR="00343D31" w:rsidRPr="00343D31" w:rsidRDefault="00343D31" w:rsidP="00343D31">
      <w:pPr>
        <w:pStyle w:val="1f6"/>
      </w:pPr>
      <w:r w:rsidRPr="00343D31">
        <w:rPr>
          <w:rFonts w:hint="eastAsia"/>
        </w:rPr>
        <w:t>1.行政院環境保護署預告</w:t>
      </w:r>
      <w:r w:rsidR="00B60919">
        <w:rPr>
          <w:rFonts w:hint="eastAsia"/>
        </w:rPr>
        <w:t>108</w:t>
      </w:r>
      <w:r w:rsidRPr="00343D31">
        <w:rPr>
          <w:rFonts w:hint="eastAsia"/>
        </w:rPr>
        <w:t>年</w:t>
      </w:r>
      <w:r w:rsidRPr="00343D31">
        <w:t>7</w:t>
      </w:r>
      <w:r w:rsidRPr="00343D31">
        <w:rPr>
          <w:rFonts w:hint="eastAsia"/>
        </w:rPr>
        <w:t>月起，</w:t>
      </w:r>
      <w:r w:rsidRPr="00343D31">
        <w:t>4</w:t>
      </w:r>
      <w:r w:rsidRPr="00343D31">
        <w:rPr>
          <w:rFonts w:hint="eastAsia"/>
        </w:rPr>
        <w:t>大類業者不得提供一次用塑膠吸管供內用消費者使用，並訂定時程至</w:t>
      </w:r>
      <w:r w:rsidR="00B60919">
        <w:rPr>
          <w:rFonts w:hint="eastAsia"/>
        </w:rPr>
        <w:t>119</w:t>
      </w:r>
      <w:r w:rsidRPr="00343D31">
        <w:rPr>
          <w:rFonts w:hint="eastAsia"/>
        </w:rPr>
        <w:t>年全面禁用之政策。該政策推動至今，不論內用、外帶，多數已不再提供塑膠吸管，恐忽略有需求者之權益</w:t>
      </w:r>
      <w:r w:rsidRPr="00343D31">
        <w:t>(</w:t>
      </w:r>
      <w:r w:rsidRPr="00343D31">
        <w:rPr>
          <w:rFonts w:hint="eastAsia"/>
        </w:rPr>
        <w:t>小孩、失能、年者、口腔傷口者</w:t>
      </w:r>
      <w:r w:rsidRPr="00343D31">
        <w:t>)</w:t>
      </w:r>
      <w:r w:rsidRPr="00343D31">
        <w:rPr>
          <w:rFonts w:hint="eastAsia"/>
        </w:rPr>
        <w:t>，如：百貨公司美食街，店家表示，奉行政院環境保護署政策，外帶已不提供吸管。依行政院環境保護署副署長沈志修於</w:t>
      </w:r>
      <w:r w:rsidR="00B60919">
        <w:rPr>
          <w:rFonts w:hint="eastAsia"/>
        </w:rPr>
        <w:t>108</w:t>
      </w:r>
      <w:r w:rsidRPr="00343D31">
        <w:rPr>
          <w:rFonts w:hint="eastAsia"/>
        </w:rPr>
        <w:t>年</w:t>
      </w:r>
      <w:r w:rsidRPr="00343D31">
        <w:t>4</w:t>
      </w:r>
      <w:r w:rsidRPr="00343D31">
        <w:rPr>
          <w:rFonts w:hint="eastAsia"/>
        </w:rPr>
        <w:t>月</w:t>
      </w:r>
      <w:r w:rsidRPr="00343D31">
        <w:t>10</w:t>
      </w:r>
      <w:r w:rsidRPr="00343D31">
        <w:rPr>
          <w:rFonts w:hint="eastAsia"/>
        </w:rPr>
        <w:t>日答詢時表示：如果商家已準備好，在今年</w:t>
      </w:r>
      <w:r w:rsidRPr="00343D31">
        <w:t>7</w:t>
      </w:r>
      <w:r w:rsidRPr="00343D31">
        <w:rPr>
          <w:rFonts w:hint="eastAsia"/>
        </w:rPr>
        <w:t>月</w:t>
      </w:r>
      <w:r w:rsidRPr="00343D31">
        <w:t>1</w:t>
      </w:r>
      <w:r w:rsidRPr="00343D31">
        <w:rPr>
          <w:rFonts w:hint="eastAsia"/>
        </w:rPr>
        <w:t>日同步禁供內用、外帶者吸管，行政院環境保護署會予以鼓勵。</w:t>
      </w:r>
    </w:p>
    <w:p w:rsidR="00343D31" w:rsidRPr="00343D31" w:rsidRDefault="00343D31" w:rsidP="00343D31">
      <w:pPr>
        <w:pStyle w:val="1f6"/>
      </w:pPr>
      <w:r w:rsidRPr="00343D31">
        <w:rPr>
          <w:rFonts w:hint="eastAsia"/>
        </w:rPr>
        <w:t>2.政策制定之過程，事先並未妥善政策評估，忽略台灣內部獨特的飲食文化與面臨台灣是個人口老化快速的國家，這些情況跟國外不盡相同，老人、口腔傷口與小孩因虛弱的身體需要藉由吸管的輔助協助進食，避免吸入性嗆傷。在行政院環境保護署政策推動下，已造成社會撕裂與對立，讓有需求使用吸管的人，產生罪惡感。</w:t>
      </w:r>
    </w:p>
    <w:p w:rsidR="00343D31" w:rsidRPr="00343D31" w:rsidRDefault="00343D31" w:rsidP="00343D31">
      <w:pPr>
        <w:pStyle w:val="1f6"/>
      </w:pPr>
      <w:r w:rsidRPr="00343D31">
        <w:rPr>
          <w:rFonts w:hint="eastAsia"/>
        </w:rPr>
        <w:t>3.塑膠的使用，確實需要管理。如果能落實塑膠的標示與分類回收，當能展現相當的成效，可是並未見行政院環境保護署針對一次用塑膠吸管提出回收計畫。單純的「限制使用」，對舒緩環境的污染，效果可能極為有限。</w:t>
      </w:r>
    </w:p>
    <w:p w:rsidR="00343D31" w:rsidRPr="007F5790" w:rsidRDefault="00343D31" w:rsidP="00343D31">
      <w:pPr>
        <w:pStyle w:val="03"/>
      </w:pPr>
      <w:r w:rsidRPr="007F5790">
        <w:rPr>
          <w:rFonts w:hint="eastAsia"/>
        </w:rPr>
        <w:t>爰凍結「廢棄物管理」</w:t>
      </w:r>
      <w:r w:rsidR="0039366A">
        <w:rPr>
          <w:rFonts w:hint="eastAsia"/>
        </w:rPr>
        <w:t>預算</w:t>
      </w:r>
      <w:r w:rsidRPr="007F5790">
        <w:t>200</w:t>
      </w:r>
      <w:r w:rsidRPr="007F5790">
        <w:rPr>
          <w:rFonts w:hint="eastAsia"/>
        </w:rPr>
        <w:t>萬元，待行政院環境保護署針對上述問題提出說明及檢討改進之方案，向立法院社會福利及衛生環境委員會提出報告並經同意後，始得動支。【</w:t>
      </w:r>
      <w:r w:rsidRPr="007F5790">
        <w:t>52</w:t>
      </w:r>
      <w:r w:rsidRPr="007F5790">
        <w:rPr>
          <w:rFonts w:hint="eastAsia"/>
        </w:rPr>
        <w:t>】</w:t>
      </w:r>
    </w:p>
    <w:p w:rsidR="00343D31" w:rsidRPr="007F5790" w:rsidRDefault="00343D31" w:rsidP="00343D31">
      <w:pPr>
        <w:widowControl/>
        <w:spacing w:line="440" w:lineRule="exact"/>
        <w:ind w:leftChars="1400" w:left="3360"/>
        <w:jc w:val="both"/>
        <w:rPr>
          <w:rFonts w:ascii="標楷體" w:eastAsia="標楷體" w:hAnsi="標楷體"/>
          <w:sz w:val="32"/>
          <w:szCs w:val="32"/>
        </w:rPr>
      </w:pPr>
      <w:r w:rsidRPr="007F5790">
        <w:rPr>
          <w:rFonts w:ascii="標楷體" w:eastAsia="標楷體" w:hAnsi="標楷體" w:hint="eastAsia"/>
          <w:sz w:val="32"/>
          <w:szCs w:val="32"/>
        </w:rPr>
        <w:t>提案人：劉建國</w:t>
      </w:r>
    </w:p>
    <w:p w:rsidR="00343D31" w:rsidRPr="007F5790" w:rsidRDefault="00343D31" w:rsidP="00343D31">
      <w:pPr>
        <w:widowControl/>
        <w:spacing w:line="440" w:lineRule="exact"/>
        <w:ind w:leftChars="1400" w:left="3360"/>
        <w:jc w:val="both"/>
        <w:rPr>
          <w:rFonts w:ascii="標楷體" w:eastAsia="標楷體" w:hAnsi="標楷體"/>
          <w:sz w:val="32"/>
          <w:szCs w:val="32"/>
        </w:rPr>
      </w:pPr>
      <w:r w:rsidRPr="007F5790">
        <w:rPr>
          <w:rFonts w:ascii="標楷體" w:eastAsia="標楷體" w:hAnsi="標楷體" w:hint="eastAsia"/>
          <w:sz w:val="32"/>
          <w:szCs w:val="32"/>
        </w:rPr>
        <w:t>連署人：楊</w:t>
      </w:r>
      <w:r w:rsidRPr="007F5790">
        <w:rPr>
          <w:rFonts w:ascii="標楷體" w:eastAsia="標楷體" w:hAnsi="標楷體"/>
          <w:sz w:val="32"/>
          <w:szCs w:val="32"/>
        </w:rPr>
        <w:t xml:space="preserve">  </w:t>
      </w:r>
      <w:r w:rsidRPr="007F5790">
        <w:rPr>
          <w:rFonts w:ascii="標楷體" w:eastAsia="標楷體" w:hAnsi="標楷體" w:hint="eastAsia"/>
          <w:sz w:val="32"/>
          <w:szCs w:val="32"/>
        </w:rPr>
        <w:t>曜</w:t>
      </w:r>
      <w:r w:rsidRPr="007F5790">
        <w:rPr>
          <w:rFonts w:ascii="標楷體" w:eastAsia="標楷體" w:hAnsi="標楷體"/>
          <w:sz w:val="32"/>
          <w:szCs w:val="32"/>
        </w:rPr>
        <w:t xml:space="preserve">  </w:t>
      </w:r>
      <w:r w:rsidRPr="007F5790">
        <w:rPr>
          <w:rFonts w:ascii="標楷體" w:eastAsia="標楷體" w:hAnsi="標楷體" w:hint="eastAsia"/>
          <w:sz w:val="32"/>
          <w:szCs w:val="32"/>
        </w:rPr>
        <w:t>吳玉琴</w:t>
      </w:r>
      <w:r w:rsidRPr="007F5790">
        <w:rPr>
          <w:rFonts w:ascii="標楷體" w:eastAsia="標楷體" w:hAnsi="標楷體"/>
          <w:sz w:val="32"/>
          <w:szCs w:val="32"/>
        </w:rPr>
        <w:t xml:space="preserve"> </w:t>
      </w:r>
    </w:p>
    <w:p w:rsidR="00343D31" w:rsidRPr="007F5790" w:rsidRDefault="002F1749" w:rsidP="00343D31">
      <w:pPr>
        <w:pStyle w:val="010"/>
        <w:spacing w:before="360"/>
        <w:ind w:left="880" w:hanging="640"/>
      </w:pPr>
      <w:r>
        <w:rPr>
          <w:rFonts w:hint="eastAsia"/>
        </w:rPr>
        <w:t>(十九)</w:t>
      </w:r>
      <w:r w:rsidR="00343D31" w:rsidRPr="007F5790">
        <w:t>109</w:t>
      </w:r>
      <w:r w:rsidR="00343D31" w:rsidRPr="007F5790">
        <w:rPr>
          <w:rFonts w:hint="eastAsia"/>
        </w:rPr>
        <w:t>年度行政院環境保護署「廢棄物管理」項下「事業廢棄物管理」編列</w:t>
      </w:r>
      <w:r w:rsidR="00343D31" w:rsidRPr="007F5790">
        <w:t>4,335</w:t>
      </w:r>
      <w:r w:rsidR="00343D31" w:rsidRPr="007F5790">
        <w:rPr>
          <w:rFonts w:hint="eastAsia"/>
        </w:rPr>
        <w:t>萬</w:t>
      </w:r>
      <w:r w:rsidR="00343D31" w:rsidRPr="007F5790">
        <w:t>4</w:t>
      </w:r>
      <w:r w:rsidR="00343D31" w:rsidRPr="007F5790">
        <w:rPr>
          <w:rFonts w:hint="eastAsia"/>
        </w:rPr>
        <w:t>千元，其中編列</w:t>
      </w:r>
      <w:r w:rsidR="00343D31" w:rsidRPr="007F5790">
        <w:t>576</w:t>
      </w:r>
      <w:r w:rsidR="00343D31" w:rsidRPr="007F5790">
        <w:rPr>
          <w:rFonts w:hint="eastAsia"/>
        </w:rPr>
        <w:t>萬元辦理研析及精進事業廢棄物再利用管理、再利用產品流向追蹤相關工作。然近年來不肖廠商將事業廢棄物或有毒廢棄物違法傾倒及掩埋之案件頻傳，手法更是日新月異，假再利用之名行廢棄之實之違法案件時有所聞。再利用機構是否有正常營運，抑或僅小量運作應付環保機關稽查，實際卻行非法囤積之實，所囤積的事業廢棄物原料有無用於再利用製程，或如何再利用等問題，均需要行政院環境保護署及各目的事業主管機關研商討論具體標準，以落實頒布</w:t>
      </w:r>
      <w:r w:rsidR="00B60919">
        <w:rPr>
          <w:rFonts w:hint="eastAsia"/>
        </w:rPr>
        <w:t>「</w:t>
      </w:r>
      <w:r w:rsidR="00343D31" w:rsidRPr="007F5790">
        <w:rPr>
          <w:rFonts w:hint="eastAsia"/>
        </w:rPr>
        <w:t>事業廢棄物再利用管理辦法</w:t>
      </w:r>
      <w:r w:rsidR="00B60919">
        <w:rPr>
          <w:rFonts w:hint="eastAsia"/>
        </w:rPr>
        <w:t>」</w:t>
      </w:r>
      <w:r w:rsidR="00343D31" w:rsidRPr="007F5790">
        <w:rPr>
          <w:rFonts w:hint="eastAsia"/>
        </w:rPr>
        <w:t>相關規定，並確實查核再利用機構有無從事生產、再利用能力有無降低，避免廠商以合法掩飾非法，牟取不法利益、破壞環境生態。爰凍結「廢棄物管理」項下「事業廢棄物管理」</w:t>
      </w:r>
      <w:r w:rsidR="00B60919">
        <w:rPr>
          <w:rFonts w:hint="eastAsia"/>
        </w:rPr>
        <w:t>預算</w:t>
      </w:r>
      <w:r w:rsidR="00343D31" w:rsidRPr="007F5790">
        <w:t>50</w:t>
      </w:r>
      <w:r w:rsidR="00343D31" w:rsidRPr="007F5790">
        <w:rPr>
          <w:rFonts w:hint="eastAsia"/>
        </w:rPr>
        <w:t>萬元，請行政院環境保護署向立法院社會福利及衛生環境委員會提出整體再利用管理精進書面報告並經同意後，始得動支。【</w:t>
      </w:r>
      <w:r w:rsidR="00343D31" w:rsidRPr="007F5790">
        <w:t>54</w:t>
      </w:r>
      <w:r w:rsidR="00343D31" w:rsidRPr="007F5790">
        <w:rPr>
          <w:rFonts w:hint="eastAsia"/>
        </w:rPr>
        <w:t>】</w:t>
      </w:r>
    </w:p>
    <w:p w:rsidR="00343D31" w:rsidRPr="007F5790" w:rsidRDefault="00343D31" w:rsidP="00343D31">
      <w:pPr>
        <w:widowControl/>
        <w:spacing w:line="440" w:lineRule="exact"/>
        <w:ind w:leftChars="1400" w:left="3360"/>
        <w:jc w:val="both"/>
        <w:rPr>
          <w:rFonts w:ascii="標楷體" w:eastAsia="標楷體" w:hAnsi="標楷體"/>
          <w:sz w:val="32"/>
          <w:szCs w:val="32"/>
        </w:rPr>
      </w:pPr>
      <w:r w:rsidRPr="007F5790">
        <w:rPr>
          <w:rFonts w:ascii="標楷體" w:eastAsia="標楷體" w:hAnsi="標楷體" w:hint="eastAsia"/>
          <w:sz w:val="32"/>
          <w:szCs w:val="32"/>
        </w:rPr>
        <w:t>提案人：蔣萬安</w:t>
      </w:r>
      <w:r w:rsidRPr="007F5790">
        <w:rPr>
          <w:rFonts w:ascii="標楷體" w:eastAsia="標楷體" w:hAnsi="標楷體"/>
          <w:sz w:val="32"/>
          <w:szCs w:val="32"/>
        </w:rPr>
        <w:t xml:space="preserve">  </w:t>
      </w:r>
      <w:r w:rsidRPr="007F5790">
        <w:rPr>
          <w:rFonts w:ascii="標楷體" w:eastAsia="標楷體" w:hAnsi="標楷體" w:hint="eastAsia"/>
          <w:sz w:val="32"/>
          <w:szCs w:val="32"/>
        </w:rPr>
        <w:t>陳宜民</w:t>
      </w:r>
      <w:r w:rsidRPr="007F5790">
        <w:rPr>
          <w:rFonts w:ascii="標楷體" w:eastAsia="標楷體" w:hAnsi="標楷體"/>
          <w:sz w:val="32"/>
          <w:szCs w:val="32"/>
        </w:rPr>
        <w:t xml:space="preserve">  </w:t>
      </w:r>
      <w:r w:rsidRPr="007F5790">
        <w:rPr>
          <w:rFonts w:ascii="標楷體" w:eastAsia="標楷體" w:hAnsi="標楷體" w:hint="eastAsia"/>
          <w:sz w:val="32"/>
          <w:szCs w:val="32"/>
        </w:rPr>
        <w:t>王育敏</w:t>
      </w:r>
      <w:r w:rsidRPr="007F5790">
        <w:rPr>
          <w:rFonts w:ascii="標楷體" w:eastAsia="標楷體" w:hAnsi="標楷體"/>
          <w:sz w:val="32"/>
          <w:szCs w:val="32"/>
        </w:rPr>
        <w:t xml:space="preserve"> </w:t>
      </w:r>
    </w:p>
    <w:p w:rsidR="002615B4" w:rsidRDefault="002F1749" w:rsidP="002F1749">
      <w:pPr>
        <w:pStyle w:val="010"/>
        <w:spacing w:before="360"/>
        <w:ind w:left="880" w:hanging="640"/>
      </w:pPr>
      <w:r>
        <w:rPr>
          <w:rFonts w:hint="eastAsia"/>
        </w:rPr>
        <w:t>(二十)</w:t>
      </w:r>
      <w:r w:rsidR="006F3F20">
        <w:rPr>
          <w:rFonts w:hint="eastAsia"/>
        </w:rPr>
        <w:t>109年度行政院環境保護署「</w:t>
      </w:r>
      <w:r w:rsidR="006F3F20" w:rsidRPr="006F3F20">
        <w:rPr>
          <w:rFonts w:hint="eastAsia"/>
        </w:rPr>
        <w:t>環境衛生管理</w:t>
      </w:r>
      <w:r w:rsidR="006F3F20">
        <w:rPr>
          <w:rFonts w:hint="eastAsia"/>
        </w:rPr>
        <w:t>」項下「</w:t>
      </w:r>
      <w:r w:rsidR="006F3F20" w:rsidRPr="006F3F20">
        <w:rPr>
          <w:rFonts w:hint="eastAsia"/>
        </w:rPr>
        <w:t>公共環境衛生管理</w:t>
      </w:r>
      <w:r w:rsidR="006F3F20">
        <w:rPr>
          <w:rFonts w:hint="eastAsia"/>
        </w:rPr>
        <w:t>」預算編列</w:t>
      </w:r>
      <w:r w:rsidR="006F3F20" w:rsidRPr="006F3F20">
        <w:rPr>
          <w:rFonts w:hint="eastAsia"/>
        </w:rPr>
        <w:t>6,292萬9千元</w:t>
      </w:r>
      <w:r w:rsidR="006F3F20">
        <w:rPr>
          <w:rFonts w:hint="eastAsia"/>
        </w:rPr>
        <w:t>，合併凍結200萬元，俟行政院環境保護署就下列各案</w:t>
      </w:r>
      <w:r w:rsidR="006F3F20" w:rsidRPr="006F3F20">
        <w:rPr>
          <w:rFonts w:hint="eastAsia"/>
        </w:rPr>
        <w:t>向立法院社會福利及衛生環境委員會</w:t>
      </w:r>
      <w:r w:rsidR="006F3F20" w:rsidRPr="0039366A">
        <w:rPr>
          <w:rFonts w:hint="eastAsia"/>
        </w:rPr>
        <w:t>提出報告後</w:t>
      </w:r>
      <w:r w:rsidR="006F3F20">
        <w:rPr>
          <w:rFonts w:hint="eastAsia"/>
        </w:rPr>
        <w:t>，始得動支。</w:t>
      </w:r>
    </w:p>
    <w:p w:rsidR="006F3F20" w:rsidRPr="006F3F20" w:rsidRDefault="006F3F20" w:rsidP="006F3F20">
      <w:pPr>
        <w:pStyle w:val="15"/>
      </w:pPr>
      <w:r>
        <w:rPr>
          <w:rFonts w:hint="eastAsia"/>
        </w:rPr>
        <w:t>1.</w:t>
      </w:r>
      <w:r w:rsidRPr="006F3F20">
        <w:rPr>
          <w:rFonts w:hint="eastAsia"/>
        </w:rPr>
        <w:t>任意棄置菸蒂不僅妨礙市容觀瞻，更會影響生態環境、間接影響人體健康。為減少菸蒂，爰凍結</w:t>
      </w:r>
      <w:r w:rsidRPr="006F3F20">
        <w:t>109</w:t>
      </w:r>
      <w:r w:rsidRPr="006F3F20">
        <w:rPr>
          <w:rFonts w:hint="eastAsia"/>
        </w:rPr>
        <w:t>年度行政院環境保護署「環境衛生管理」項下「公共環境衛生管理」</w:t>
      </w:r>
      <w:r w:rsidR="00B60919">
        <w:rPr>
          <w:rFonts w:hint="eastAsia"/>
        </w:rPr>
        <w:t>預算</w:t>
      </w:r>
      <w:r w:rsidRPr="006F3F20">
        <w:t>200</w:t>
      </w:r>
      <w:r w:rsidRPr="006F3F20">
        <w:rPr>
          <w:rFonts w:hint="eastAsia"/>
        </w:rPr>
        <w:t>萬元，行政院環境保護署應積極邀集相關部會研商，提出具體解決對策，爰要求行政院環境保護署向立法院社會福利及衛生環境委員會提出書面報告後，始得動支。【</w:t>
      </w:r>
      <w:r w:rsidRPr="006F3F20">
        <w:t>57</w:t>
      </w:r>
      <w:r w:rsidRPr="006F3F20">
        <w:rPr>
          <w:rFonts w:hint="eastAsia"/>
        </w:rPr>
        <w:t>】</w:t>
      </w:r>
    </w:p>
    <w:p w:rsidR="006F3F20" w:rsidRPr="006F3F20" w:rsidRDefault="006F3F20" w:rsidP="006F3F20">
      <w:pPr>
        <w:widowControl/>
        <w:spacing w:line="440" w:lineRule="exact"/>
        <w:ind w:leftChars="1400" w:left="3360"/>
        <w:jc w:val="both"/>
        <w:rPr>
          <w:rFonts w:ascii="標楷體" w:eastAsia="標楷體" w:hAnsi="標楷體"/>
          <w:sz w:val="32"/>
          <w:szCs w:val="32"/>
        </w:rPr>
      </w:pPr>
      <w:r w:rsidRPr="006F3F20">
        <w:rPr>
          <w:rFonts w:ascii="標楷體" w:eastAsia="標楷體" w:hAnsi="標楷體" w:hint="eastAsia"/>
          <w:sz w:val="32"/>
          <w:szCs w:val="32"/>
        </w:rPr>
        <w:t>提案人：黃秀芳</w:t>
      </w:r>
    </w:p>
    <w:p w:rsidR="006F3F20" w:rsidRDefault="006F3F20" w:rsidP="006F3F20">
      <w:pPr>
        <w:widowControl/>
        <w:spacing w:line="440" w:lineRule="exact"/>
        <w:ind w:leftChars="1400" w:left="3360"/>
        <w:jc w:val="both"/>
      </w:pPr>
      <w:r w:rsidRPr="006F3F20">
        <w:rPr>
          <w:rFonts w:ascii="標楷體" w:eastAsia="標楷體" w:hAnsi="標楷體" w:hint="eastAsia"/>
          <w:sz w:val="32"/>
          <w:szCs w:val="32"/>
        </w:rPr>
        <w:t>連署人：陳靜敏</w:t>
      </w:r>
      <w:r w:rsidRPr="006F3F20">
        <w:rPr>
          <w:rFonts w:ascii="標楷體" w:eastAsia="標楷體" w:hAnsi="標楷體"/>
          <w:sz w:val="32"/>
          <w:szCs w:val="32"/>
        </w:rPr>
        <w:t xml:space="preserve">  </w:t>
      </w:r>
      <w:r w:rsidRPr="006F3F20">
        <w:rPr>
          <w:rFonts w:ascii="標楷體" w:eastAsia="標楷體" w:hAnsi="標楷體" w:hint="eastAsia"/>
          <w:sz w:val="32"/>
          <w:szCs w:val="32"/>
        </w:rPr>
        <w:t>邱泰源</w:t>
      </w:r>
      <w:r w:rsidRPr="006F3F20">
        <w:rPr>
          <w:rFonts w:ascii="標楷體" w:eastAsia="標楷體" w:hAnsi="標楷體"/>
          <w:sz w:val="32"/>
          <w:szCs w:val="32"/>
        </w:rPr>
        <w:t xml:space="preserve"> </w:t>
      </w:r>
    </w:p>
    <w:p w:rsidR="006F3F20" w:rsidRPr="006F3F20" w:rsidRDefault="006F3F20" w:rsidP="006F3F20">
      <w:pPr>
        <w:pStyle w:val="15"/>
      </w:pPr>
      <w:r>
        <w:rPr>
          <w:rFonts w:hint="eastAsia"/>
        </w:rPr>
        <w:t>2.</w:t>
      </w:r>
      <w:r w:rsidRPr="006F3F20">
        <w:t>109</w:t>
      </w:r>
      <w:r w:rsidRPr="006F3F20">
        <w:rPr>
          <w:rFonts w:hint="eastAsia"/>
        </w:rPr>
        <w:t>年度行政院環境保護署「環境衛生管理」項下「公共環境衛生管理」分支計畫，編列「優質公廁及美質環境推動計畫</w:t>
      </w:r>
      <w:r>
        <w:t>（</w:t>
      </w:r>
      <w:r w:rsidRPr="006F3F20">
        <w:t>108</w:t>
      </w:r>
      <w:r w:rsidRPr="006F3F20">
        <w:rPr>
          <w:rFonts w:hint="eastAsia"/>
        </w:rPr>
        <w:t>至</w:t>
      </w:r>
      <w:r w:rsidRPr="006F3F20">
        <w:t>113</w:t>
      </w:r>
      <w:r w:rsidRPr="006F3F20">
        <w:rPr>
          <w:rFonts w:hint="eastAsia"/>
        </w:rPr>
        <w:t>年</w:t>
      </w:r>
      <w:r>
        <w:t>）</w:t>
      </w:r>
      <w:r w:rsidRPr="006F3F20">
        <w:rPr>
          <w:rFonts w:hint="eastAsia"/>
        </w:rPr>
        <w:t>」之「業務費」預算</w:t>
      </w:r>
      <w:r w:rsidRPr="006F3F20">
        <w:t>4,535</w:t>
      </w:r>
      <w:r w:rsidRPr="006F3F20">
        <w:rPr>
          <w:rFonts w:hint="eastAsia"/>
        </w:rPr>
        <w:t>萬</w:t>
      </w:r>
      <w:r w:rsidRPr="006F3F20">
        <w:t>8</w:t>
      </w:r>
      <w:r w:rsidRPr="006F3F20">
        <w:rPr>
          <w:rFonts w:hint="eastAsia"/>
        </w:rPr>
        <w:t>千元，用以推動優質公廁及美質環境，營造優質衛生環境等相關工作，並委外辦理推動優質公廁工程管理計畫、公廁清潔維護管理推動計畫、整潔美化及環境衛生管理改善等計畫。有鑑於「高齡化」已是全球趨勢，</w:t>
      </w:r>
      <w:r w:rsidRPr="006F3F20">
        <w:t>G20</w:t>
      </w:r>
      <w:r>
        <w:t>（</w:t>
      </w:r>
      <w:r w:rsidRPr="006F3F20">
        <w:t>20</w:t>
      </w:r>
      <w:r w:rsidRPr="006F3F20">
        <w:rPr>
          <w:rFonts w:hint="eastAsia"/>
        </w:rPr>
        <w:t>國集團</w:t>
      </w:r>
      <w:r>
        <w:t>）</w:t>
      </w:r>
      <w:r w:rsidRPr="006F3F20">
        <w:rPr>
          <w:rFonts w:hint="eastAsia"/>
        </w:rPr>
        <w:t>把人口老化列為全球風險，尤其台灣人口急速老化速度更甚歐美等國，然台灣現階段除了北、高兩市極少數的百貨公司和速食店看得見免治馬桶外，公共場所皆為蹲式馬桶。參據同為面臨高齡化的日本，以京都驛到各地鐵站等地公廁為例，皆為坐式馬桶。反觀我國行政院環境保護署所推動「優質公廁及美質環境推動計畫」之公廁仍採蹲式馬桶，實造成高齡族群使用上之不便。爰此，凍結</w:t>
      </w:r>
      <w:r w:rsidRPr="006F3F20">
        <w:t>109</w:t>
      </w:r>
      <w:r w:rsidRPr="006F3F20">
        <w:rPr>
          <w:rFonts w:hint="eastAsia"/>
        </w:rPr>
        <w:t>年度行政院環境保護署「環境衛生管理」項下「公共環境衛生管理」</w:t>
      </w:r>
      <w:r>
        <w:rPr>
          <w:rFonts w:hint="eastAsia"/>
        </w:rPr>
        <w:t>預算</w:t>
      </w:r>
      <w:r w:rsidRPr="006F3F20">
        <w:t>200</w:t>
      </w:r>
      <w:r w:rsidRPr="006F3F20">
        <w:rPr>
          <w:rFonts w:hint="eastAsia"/>
        </w:rPr>
        <w:t>萬元，待行政院環境保護署</w:t>
      </w:r>
      <w:r w:rsidRPr="006F3F20">
        <w:t>12</w:t>
      </w:r>
      <w:r w:rsidRPr="006F3F20">
        <w:rPr>
          <w:rFonts w:hint="eastAsia"/>
        </w:rPr>
        <w:t>月</w:t>
      </w:r>
      <w:r w:rsidRPr="006F3F20">
        <w:t>15</w:t>
      </w:r>
      <w:r w:rsidRPr="006F3F20">
        <w:rPr>
          <w:rFonts w:hint="eastAsia"/>
        </w:rPr>
        <w:t>日前與內政部營建署研商「公共建築衛生設備設計手冊」，提升坐式及蹲式廁間比例，針對上述問題向立法院社會福利及衛生環境委員會提出書面報告，始得動支。【</w:t>
      </w:r>
      <w:r w:rsidRPr="006F3F20">
        <w:t>58</w:t>
      </w:r>
      <w:r w:rsidRPr="006F3F20">
        <w:rPr>
          <w:rFonts w:hint="eastAsia"/>
        </w:rPr>
        <w:t>】</w:t>
      </w:r>
    </w:p>
    <w:p w:rsidR="006F3F20" w:rsidRPr="006F3F20" w:rsidRDefault="006F3F20" w:rsidP="006F3F20">
      <w:pPr>
        <w:widowControl/>
        <w:spacing w:line="440" w:lineRule="exact"/>
        <w:ind w:leftChars="1400" w:left="3360"/>
        <w:jc w:val="both"/>
        <w:rPr>
          <w:rFonts w:ascii="標楷體" w:eastAsia="標楷體" w:hAnsi="標楷體"/>
          <w:sz w:val="32"/>
          <w:szCs w:val="32"/>
        </w:rPr>
      </w:pPr>
      <w:r w:rsidRPr="006F3F20">
        <w:rPr>
          <w:rFonts w:ascii="標楷體" w:eastAsia="標楷體" w:hAnsi="標楷體" w:hint="eastAsia"/>
          <w:sz w:val="32"/>
          <w:szCs w:val="32"/>
        </w:rPr>
        <w:t>提案人：陳靜敏</w:t>
      </w:r>
    </w:p>
    <w:p w:rsidR="006F3F20" w:rsidRDefault="006F3F20" w:rsidP="006F3F20">
      <w:pPr>
        <w:widowControl/>
        <w:spacing w:line="440" w:lineRule="exact"/>
        <w:ind w:leftChars="1400" w:left="3360"/>
        <w:jc w:val="both"/>
      </w:pPr>
      <w:r w:rsidRPr="006F3F20">
        <w:rPr>
          <w:rFonts w:ascii="標楷體" w:eastAsia="標楷體" w:hAnsi="標楷體" w:hint="eastAsia"/>
          <w:sz w:val="32"/>
          <w:szCs w:val="32"/>
        </w:rPr>
        <w:t>連署人：吳玉琴</w:t>
      </w:r>
      <w:r w:rsidRPr="006F3F20">
        <w:rPr>
          <w:rFonts w:ascii="標楷體" w:eastAsia="標楷體" w:hAnsi="標楷體"/>
          <w:sz w:val="32"/>
          <w:szCs w:val="32"/>
        </w:rPr>
        <w:t xml:space="preserve">  </w:t>
      </w:r>
      <w:r w:rsidRPr="006F3F20">
        <w:rPr>
          <w:rFonts w:ascii="標楷體" w:eastAsia="標楷體" w:hAnsi="標楷體" w:hint="eastAsia"/>
          <w:sz w:val="32"/>
          <w:szCs w:val="32"/>
        </w:rPr>
        <w:t>邱泰源</w:t>
      </w:r>
    </w:p>
    <w:p w:rsidR="00541C68" w:rsidRPr="00A87D67" w:rsidRDefault="006F3F20" w:rsidP="00541C68">
      <w:pPr>
        <w:pStyle w:val="15"/>
      </w:pPr>
      <w:r>
        <w:rPr>
          <w:rFonts w:hint="eastAsia"/>
        </w:rPr>
        <w:t>3.</w:t>
      </w:r>
      <w:r w:rsidR="00541C68" w:rsidRPr="007A08F8">
        <w:rPr>
          <w:rFonts w:hint="eastAsia"/>
        </w:rPr>
        <w:t>行政院環境保護署</w:t>
      </w:r>
      <w:r w:rsidR="00541C68">
        <w:rPr>
          <w:rFonts w:hint="eastAsia"/>
        </w:rPr>
        <w:t>「</w:t>
      </w:r>
      <w:r w:rsidR="00541C68" w:rsidRPr="007A08F8">
        <w:rPr>
          <w:rFonts w:hint="eastAsia"/>
        </w:rPr>
        <w:t>環境衛生管理」項下「公共環境衛生管理」中「優質公廁及美質環境推動計畫</w:t>
      </w:r>
      <w:r w:rsidR="00541C68">
        <w:rPr>
          <w:rFonts w:hint="eastAsia"/>
        </w:rPr>
        <w:t>」109</w:t>
      </w:r>
      <w:r w:rsidR="00541C68" w:rsidRPr="007A08F8">
        <w:rPr>
          <w:rFonts w:hint="eastAsia"/>
        </w:rPr>
        <w:t>年度編列第2年經費4</w:t>
      </w:r>
      <w:r w:rsidR="00541C68">
        <w:rPr>
          <w:rFonts w:hint="eastAsia"/>
        </w:rPr>
        <w:t>億</w:t>
      </w:r>
      <w:r w:rsidR="00541C68" w:rsidRPr="007A08F8">
        <w:rPr>
          <w:rFonts w:hint="eastAsia"/>
        </w:rPr>
        <w:t>3</w:t>
      </w:r>
      <w:r w:rsidR="00541C68">
        <w:rPr>
          <w:rFonts w:hint="eastAsia"/>
        </w:rPr>
        <w:t>,</w:t>
      </w:r>
      <w:r w:rsidR="00541C68" w:rsidRPr="007A08F8">
        <w:rPr>
          <w:rFonts w:hint="eastAsia"/>
        </w:rPr>
        <w:t>260</w:t>
      </w:r>
      <w:r w:rsidR="00541C68">
        <w:rPr>
          <w:rFonts w:hint="eastAsia"/>
        </w:rPr>
        <w:t>萬</w:t>
      </w:r>
      <w:r w:rsidR="00541C68" w:rsidRPr="007A08F8">
        <w:rPr>
          <w:rFonts w:hint="eastAsia"/>
        </w:rPr>
        <w:t>元，其中本項目配合編列4,535萬8千元，辦理業務包括海岸環境清潔維護推廣及成效管理計畫。目前全台灣各地的淨灘活動，多數是民間團體自動發起，環保署也有監督各海灘所有權人維護的責任。但是環保署並沒有提出全台灣海灘的系統性維護方案。爰此，凍結</w:t>
      </w:r>
      <w:r w:rsidR="00B60919" w:rsidRPr="006F3F20">
        <w:t>109</w:t>
      </w:r>
      <w:r w:rsidR="00B60919" w:rsidRPr="006F3F20">
        <w:rPr>
          <w:rFonts w:hint="eastAsia"/>
        </w:rPr>
        <w:t>年度行政院環境保護署</w:t>
      </w:r>
      <w:r w:rsidR="00541C68" w:rsidRPr="00CB43C7">
        <w:rPr>
          <w:rFonts w:hint="eastAsia"/>
        </w:rPr>
        <w:t>「環境衛生管理」項下「公共環境衛生管理」</w:t>
      </w:r>
      <w:r w:rsidR="00D768C9">
        <w:rPr>
          <w:rFonts w:hint="eastAsia"/>
        </w:rPr>
        <w:t>預算</w:t>
      </w:r>
      <w:r w:rsidR="00541C68">
        <w:rPr>
          <w:rFonts w:hint="eastAsia"/>
        </w:rPr>
        <w:t>200萬元</w:t>
      </w:r>
      <w:r w:rsidR="00D768C9">
        <w:rPr>
          <w:rFonts w:hint="eastAsia"/>
        </w:rPr>
        <w:t>，</w:t>
      </w:r>
      <w:r w:rsidR="00541C68" w:rsidRPr="00485F6D">
        <w:rPr>
          <w:rFonts w:hint="eastAsia"/>
        </w:rPr>
        <w:t>請行政院環境保護署於</w:t>
      </w:r>
      <w:r w:rsidR="00681B06">
        <w:rPr>
          <w:rFonts w:hint="eastAsia"/>
        </w:rPr>
        <w:t>109</w:t>
      </w:r>
      <w:r w:rsidR="00541C68" w:rsidRPr="00485F6D">
        <w:rPr>
          <w:rFonts w:hint="eastAsia"/>
        </w:rPr>
        <w:t>年3月底前，提出全台灣系統性維護海灘清潔的計畫，以及有效監督海灘所有權人維護責任的方案。</w:t>
      </w:r>
      <w:r w:rsidR="00541C68">
        <w:rPr>
          <w:rFonts w:hint="eastAsia"/>
        </w:rPr>
        <w:t>目前</w:t>
      </w:r>
      <w:r w:rsidR="00541C68" w:rsidRPr="00485F6D">
        <w:rPr>
          <w:rFonts w:hint="eastAsia"/>
        </w:rPr>
        <w:t>行政院環境保護署</w:t>
      </w:r>
      <w:r w:rsidR="00541C68">
        <w:rPr>
          <w:rFonts w:hint="eastAsia"/>
        </w:rPr>
        <w:t>已有海灘淨灘認養系統，在此基礎上，</w:t>
      </w:r>
      <w:r w:rsidR="00541C68" w:rsidRPr="00485F6D">
        <w:rPr>
          <w:rFonts w:hint="eastAsia"/>
        </w:rPr>
        <w:t>行政院環境保護署</w:t>
      </w:r>
      <w:r w:rsidR="00541C68">
        <w:rPr>
          <w:rFonts w:hint="eastAsia"/>
        </w:rPr>
        <w:t>應開放民眾可以檢舉髒亂的海灘，並且責成海灘所有權人維護。</w:t>
      </w:r>
      <w:r w:rsidR="00B60919">
        <w:rPr>
          <w:rFonts w:hint="eastAsia"/>
        </w:rPr>
        <w:t>將相關資料</w:t>
      </w:r>
      <w:r w:rsidR="00541C68" w:rsidRPr="00A87D67">
        <w:rPr>
          <w:rFonts w:hint="eastAsia"/>
        </w:rPr>
        <w:t>向立法院社會福利及衛生環境委員會報告，經同意後始得動支。【59】</w:t>
      </w:r>
    </w:p>
    <w:p w:rsidR="006F3F20" w:rsidRDefault="00541C68" w:rsidP="00541C68">
      <w:pPr>
        <w:spacing w:line="440" w:lineRule="exact"/>
        <w:ind w:leftChars="1400" w:left="3360"/>
      </w:pPr>
      <w:r w:rsidRPr="007A08F8">
        <w:rPr>
          <w:rFonts w:ascii="標楷體" w:eastAsia="標楷體" w:hAnsi="標楷體" w:hint="eastAsia"/>
          <w:sz w:val="32"/>
          <w:szCs w:val="32"/>
        </w:rPr>
        <w:t>提案人：吳玉琴</w:t>
      </w:r>
      <w:r>
        <w:rPr>
          <w:rFonts w:ascii="標楷體" w:eastAsia="標楷體" w:hAnsi="標楷體" w:hint="eastAsia"/>
          <w:sz w:val="32"/>
          <w:szCs w:val="32"/>
        </w:rPr>
        <w:t xml:space="preserve">  陳靜敏  邱泰源</w:t>
      </w:r>
    </w:p>
    <w:p w:rsidR="00541C68" w:rsidRPr="007A08F8" w:rsidRDefault="006F3F20" w:rsidP="00541C68">
      <w:pPr>
        <w:pStyle w:val="15"/>
      </w:pPr>
      <w:r>
        <w:rPr>
          <w:rFonts w:hint="eastAsia"/>
        </w:rPr>
        <w:t>4.</w:t>
      </w:r>
      <w:r w:rsidR="00541C68" w:rsidRPr="007A08F8">
        <w:rPr>
          <w:rFonts w:hint="eastAsia"/>
        </w:rPr>
        <w:t>優質公廁推動計畫為行政院重要政策之一，並配合聯合國將 11月19日訂為「世界廁所日」(World Toilet Day)，藉此喚醒大眾對廁所還有公共衛生的重視，然</w:t>
      </w:r>
      <w:r w:rsidR="00541C68" w:rsidRPr="001F71DC">
        <w:rPr>
          <w:rFonts w:hint="eastAsia"/>
        </w:rPr>
        <w:t>行政院環境保護署</w:t>
      </w:r>
      <w:r w:rsidR="00541C68" w:rsidRPr="007A08F8">
        <w:rPr>
          <w:rFonts w:hint="eastAsia"/>
        </w:rPr>
        <w:t>於推廣公廁美化行動中，有以下問題：</w:t>
      </w:r>
    </w:p>
    <w:p w:rsidR="00541C68" w:rsidRPr="001F71DC" w:rsidRDefault="00541C68" w:rsidP="00541C68">
      <w:pPr>
        <w:spacing w:line="440" w:lineRule="exact"/>
        <w:ind w:leftChars="500" w:left="1200" w:firstLineChars="200" w:firstLine="640"/>
        <w:jc w:val="both"/>
        <w:rPr>
          <w:rFonts w:ascii="標楷體" w:eastAsia="標楷體" w:hAnsi="標楷體" w:cstheme="minorBidi"/>
          <w:sz w:val="32"/>
          <w:szCs w:val="32"/>
        </w:rPr>
      </w:pPr>
      <w:r w:rsidRPr="001F71DC">
        <w:rPr>
          <w:rFonts w:ascii="標楷體" w:eastAsia="標楷體" w:hAnsi="標楷體" w:cstheme="minorBidi" w:hint="eastAsia"/>
          <w:sz w:val="32"/>
          <w:szCs w:val="32"/>
        </w:rPr>
        <w:t>環保署於</w:t>
      </w:r>
      <w:r>
        <w:rPr>
          <w:rFonts w:ascii="標楷體" w:eastAsia="標楷體" w:hAnsi="標楷體" w:cstheme="minorBidi" w:hint="eastAsia"/>
          <w:sz w:val="32"/>
          <w:szCs w:val="32"/>
        </w:rPr>
        <w:t>108</w:t>
      </w:r>
      <w:r w:rsidRPr="001F71DC">
        <w:rPr>
          <w:rFonts w:ascii="標楷體" w:eastAsia="標楷體" w:hAnsi="標楷體" w:cstheme="minorBidi" w:hint="eastAsia"/>
          <w:sz w:val="32"/>
          <w:szCs w:val="32"/>
        </w:rPr>
        <w:t>年4月18日至6月15日辦理「如廁EASY 巡(尋)拿好禮活動」，只要進入活動網站(https://ppt.cc/f565Sx</w:t>
      </w:r>
      <w:r>
        <w:rPr>
          <w:rFonts w:ascii="標楷體" w:eastAsia="標楷體" w:hAnsi="標楷體" w:cstheme="minorBidi" w:hint="eastAsia"/>
          <w:sz w:val="32"/>
          <w:szCs w:val="32"/>
        </w:rPr>
        <w:t>）</w:t>
      </w:r>
      <w:r w:rsidRPr="001F71DC">
        <w:rPr>
          <w:rFonts w:ascii="標楷體" w:eastAsia="標楷體" w:hAnsi="標楷體" w:cstheme="minorBidi" w:hint="eastAsia"/>
          <w:sz w:val="32"/>
          <w:szCs w:val="32"/>
        </w:rPr>
        <w:t>評比公廁滿意度，即可參加抽獎，最高獲得1</w:t>
      </w:r>
      <w:r w:rsidR="00B60919">
        <w:rPr>
          <w:rFonts w:ascii="標楷體" w:eastAsia="標楷體" w:hAnsi="標楷體" w:cstheme="minorBidi" w:hint="eastAsia"/>
          <w:sz w:val="32"/>
          <w:szCs w:val="32"/>
        </w:rPr>
        <w:t>千</w:t>
      </w:r>
      <w:r w:rsidRPr="001F71DC">
        <w:rPr>
          <w:rFonts w:ascii="標楷體" w:eastAsia="標楷體" w:hAnsi="標楷體" w:cstheme="minorBidi" w:hint="eastAsia"/>
          <w:sz w:val="32"/>
          <w:szCs w:val="32"/>
        </w:rPr>
        <w:t>元等值禮券，每人每天最多可有10次抽獎機會。</w:t>
      </w:r>
    </w:p>
    <w:p w:rsidR="00541C68" w:rsidRPr="001F71DC" w:rsidRDefault="00541C68" w:rsidP="00541C68">
      <w:pPr>
        <w:spacing w:line="440" w:lineRule="exact"/>
        <w:ind w:leftChars="500" w:left="1200" w:firstLineChars="200" w:firstLine="640"/>
        <w:jc w:val="both"/>
        <w:rPr>
          <w:rFonts w:ascii="標楷體" w:eastAsia="標楷體" w:hAnsi="標楷體" w:cstheme="minorBidi"/>
          <w:sz w:val="32"/>
          <w:szCs w:val="32"/>
        </w:rPr>
      </w:pPr>
      <w:r>
        <w:rPr>
          <w:rFonts w:ascii="標楷體" w:eastAsia="標楷體" w:hAnsi="標楷體" w:cstheme="minorBidi" w:hint="eastAsia"/>
          <w:sz w:val="32"/>
          <w:szCs w:val="32"/>
        </w:rPr>
        <w:t>查此活動辦理，參與人數不佳，網頁系統設</w:t>
      </w:r>
      <w:r w:rsidRPr="001F71DC">
        <w:rPr>
          <w:rFonts w:ascii="標楷體" w:eastAsia="標楷體" w:hAnsi="標楷體" w:cstheme="minorBidi" w:hint="eastAsia"/>
          <w:sz w:val="32"/>
          <w:szCs w:val="32"/>
        </w:rPr>
        <w:t>計不便捷，且計畫配合智慧手機及其定位功能，卻僅設計網頁版，而無APP軟體，更是降低民眾使用意願及增加使用的困難度，且於活動結束後，此網頁系統便閒置，令人覺得不可思議。</w:t>
      </w:r>
    </w:p>
    <w:p w:rsidR="00541C68" w:rsidRPr="001F71DC" w:rsidRDefault="00541C68" w:rsidP="00541C68">
      <w:pPr>
        <w:spacing w:line="440" w:lineRule="exact"/>
        <w:ind w:leftChars="500" w:left="1200" w:firstLineChars="200" w:firstLine="640"/>
        <w:jc w:val="both"/>
        <w:rPr>
          <w:rFonts w:ascii="標楷體" w:eastAsia="標楷體" w:hAnsi="標楷體" w:cstheme="minorBidi"/>
          <w:sz w:val="32"/>
          <w:szCs w:val="32"/>
        </w:rPr>
      </w:pPr>
      <w:r w:rsidRPr="001F71DC">
        <w:rPr>
          <w:rFonts w:ascii="標楷體" w:eastAsia="標楷體" w:hAnsi="標楷體" w:cstheme="minorBidi" w:hint="eastAsia"/>
          <w:sz w:val="32"/>
          <w:szCs w:val="32"/>
        </w:rPr>
        <w:t>爰此</w:t>
      </w:r>
      <w:r w:rsidR="00D768C9" w:rsidRPr="00D768C9">
        <w:rPr>
          <w:rFonts w:ascii="標楷體" w:eastAsia="標楷體" w:hAnsi="標楷體" w:cstheme="minorBidi" w:hint="eastAsia"/>
          <w:sz w:val="32"/>
          <w:szCs w:val="32"/>
        </w:rPr>
        <w:t>凍結</w:t>
      </w:r>
      <w:r w:rsidR="00B60919" w:rsidRPr="00B60919">
        <w:rPr>
          <w:rFonts w:ascii="標楷體" w:eastAsia="標楷體" w:hAnsi="標楷體" w:cstheme="minorBidi" w:hint="eastAsia"/>
          <w:sz w:val="32"/>
          <w:szCs w:val="32"/>
        </w:rPr>
        <w:t>109年度行政院環境保護署</w:t>
      </w:r>
      <w:r w:rsidR="00D768C9" w:rsidRPr="00D768C9">
        <w:rPr>
          <w:rFonts w:ascii="標楷體" w:eastAsia="標楷體" w:hAnsi="標楷體" w:cstheme="minorBidi" w:hint="eastAsia"/>
          <w:sz w:val="32"/>
          <w:szCs w:val="32"/>
        </w:rPr>
        <w:t>「環境衛生管理」項下「公共環境衛生管理」</w:t>
      </w:r>
      <w:r w:rsidR="00D768C9">
        <w:rPr>
          <w:rFonts w:ascii="標楷體" w:eastAsia="標楷體" w:hAnsi="標楷體" w:cstheme="minorBidi" w:hint="eastAsia"/>
          <w:sz w:val="32"/>
          <w:szCs w:val="32"/>
        </w:rPr>
        <w:t>預算</w:t>
      </w:r>
      <w:r w:rsidR="00D768C9" w:rsidRPr="00D768C9">
        <w:rPr>
          <w:rFonts w:ascii="標楷體" w:eastAsia="標楷體" w:hAnsi="標楷體" w:cstheme="minorBidi" w:hint="eastAsia"/>
          <w:sz w:val="32"/>
          <w:szCs w:val="32"/>
        </w:rPr>
        <w:t>200萬元</w:t>
      </w:r>
      <w:r>
        <w:rPr>
          <w:rFonts w:ascii="標楷體" w:eastAsia="標楷體" w:hAnsi="標楷體" w:cstheme="minorBidi" w:hint="eastAsia"/>
          <w:sz w:val="32"/>
          <w:szCs w:val="32"/>
        </w:rPr>
        <w:t>，俟</w:t>
      </w:r>
      <w:r w:rsidRPr="001F71DC">
        <w:rPr>
          <w:rFonts w:ascii="標楷體" w:eastAsia="標楷體" w:hAnsi="標楷體" w:cstheme="minorBidi" w:hint="eastAsia"/>
          <w:sz w:val="32"/>
          <w:szCs w:val="32"/>
        </w:rPr>
        <w:t>行政院環境保護署針對上述問題提出檢討改進之書面說明，始得動支。</w:t>
      </w:r>
      <w:r w:rsidRPr="007738D9">
        <w:rPr>
          <w:rFonts w:ascii="標楷體" w:eastAsia="標楷體" w:hAnsi="標楷體" w:cstheme="minorBidi" w:hint="eastAsia"/>
          <w:sz w:val="32"/>
          <w:szCs w:val="32"/>
        </w:rPr>
        <w:t>【</w:t>
      </w:r>
      <w:r>
        <w:rPr>
          <w:rFonts w:ascii="標楷體" w:eastAsia="標楷體" w:hAnsi="標楷體" w:cstheme="minorBidi" w:hint="eastAsia"/>
          <w:sz w:val="32"/>
          <w:szCs w:val="32"/>
        </w:rPr>
        <w:t>60</w:t>
      </w:r>
      <w:r w:rsidRPr="007738D9">
        <w:rPr>
          <w:rFonts w:ascii="標楷體" w:eastAsia="標楷體" w:hAnsi="標楷體" w:cstheme="minorBidi" w:hint="eastAsia"/>
          <w:sz w:val="32"/>
          <w:szCs w:val="32"/>
        </w:rPr>
        <w:t>】</w:t>
      </w:r>
    </w:p>
    <w:p w:rsidR="00541C68" w:rsidRPr="001F71DC" w:rsidRDefault="00541C68" w:rsidP="00541C68">
      <w:pPr>
        <w:spacing w:line="440" w:lineRule="exact"/>
        <w:ind w:leftChars="1400" w:left="3360"/>
        <w:rPr>
          <w:rFonts w:ascii="標楷體" w:eastAsia="標楷體" w:hAnsi="標楷體"/>
          <w:sz w:val="32"/>
          <w:szCs w:val="32"/>
        </w:rPr>
      </w:pPr>
      <w:r w:rsidRPr="001F71DC">
        <w:rPr>
          <w:rFonts w:ascii="標楷體" w:eastAsia="標楷體" w:hAnsi="標楷體" w:hint="eastAsia"/>
          <w:sz w:val="32"/>
          <w:szCs w:val="32"/>
        </w:rPr>
        <w:t>提案人：劉建國</w:t>
      </w:r>
    </w:p>
    <w:p w:rsidR="006F3F20" w:rsidRPr="006F3F20" w:rsidRDefault="00541C68" w:rsidP="00D768C9">
      <w:pPr>
        <w:spacing w:line="440" w:lineRule="exact"/>
        <w:ind w:leftChars="1400" w:left="3360"/>
      </w:pPr>
      <w:r>
        <w:rPr>
          <w:rFonts w:ascii="標楷體" w:eastAsia="標楷體" w:hAnsi="標楷體" w:hint="eastAsia"/>
          <w:sz w:val="32"/>
          <w:szCs w:val="32"/>
        </w:rPr>
        <w:t>連署人：楊  曜  吳玉琴</w:t>
      </w:r>
    </w:p>
    <w:p w:rsidR="002615B4" w:rsidRDefault="002F1749" w:rsidP="002F1749">
      <w:pPr>
        <w:pStyle w:val="010"/>
        <w:spacing w:before="360"/>
        <w:ind w:left="880" w:hanging="640"/>
      </w:pPr>
      <w:r>
        <w:rPr>
          <w:rFonts w:hint="eastAsia"/>
        </w:rPr>
        <w:t>(二十一)</w:t>
      </w:r>
      <w:r w:rsidR="00681B06">
        <w:rPr>
          <w:rFonts w:hint="eastAsia"/>
        </w:rPr>
        <w:t>109年度行政院環境保護署「</w:t>
      </w:r>
      <w:r w:rsidR="00681B06" w:rsidRPr="00681B06">
        <w:rPr>
          <w:rFonts w:hint="eastAsia"/>
        </w:rPr>
        <w:t>環境衛生管理</w:t>
      </w:r>
      <w:r w:rsidR="00681B06">
        <w:rPr>
          <w:rFonts w:hint="eastAsia"/>
        </w:rPr>
        <w:t>」項下「</w:t>
      </w:r>
      <w:r w:rsidR="00681B06" w:rsidRPr="00681B06">
        <w:rPr>
          <w:rFonts w:hint="eastAsia"/>
        </w:rPr>
        <w:t>溫室氣體減緩策略規劃及推動</w:t>
      </w:r>
      <w:r w:rsidR="00681B06">
        <w:rPr>
          <w:rFonts w:hint="eastAsia"/>
        </w:rPr>
        <w:t>」預算編列</w:t>
      </w:r>
      <w:r w:rsidR="00681B06" w:rsidRPr="00681B06">
        <w:rPr>
          <w:rFonts w:hint="eastAsia"/>
        </w:rPr>
        <w:t>2,607萬7千元</w:t>
      </w:r>
      <w:r w:rsidR="00681B06">
        <w:rPr>
          <w:rFonts w:hint="eastAsia"/>
        </w:rPr>
        <w:t>，</w:t>
      </w:r>
      <w:r w:rsidR="00681B06" w:rsidRPr="00681B06">
        <w:rPr>
          <w:rFonts w:hint="eastAsia"/>
        </w:rPr>
        <w:t>合併凍結1</w:t>
      </w:r>
      <w:r w:rsidR="00681B06">
        <w:rPr>
          <w:rFonts w:hint="eastAsia"/>
        </w:rPr>
        <w:t>0</w:t>
      </w:r>
      <w:r w:rsidR="00681B06" w:rsidRPr="00681B06">
        <w:rPr>
          <w:rFonts w:hint="eastAsia"/>
        </w:rPr>
        <w:t>0萬元，俟行政院環境保護署就下列各案向立法院社會福利及衛生環境委員會提出報告後，始得動支。</w:t>
      </w:r>
    </w:p>
    <w:p w:rsidR="00681B06" w:rsidRPr="00497899" w:rsidRDefault="00681B06" w:rsidP="00681B06">
      <w:pPr>
        <w:pStyle w:val="15"/>
      </w:pPr>
      <w:r>
        <w:rPr>
          <w:rFonts w:hint="eastAsia"/>
        </w:rPr>
        <w:t>1.</w:t>
      </w:r>
      <w:r w:rsidRPr="00497899">
        <w:rPr>
          <w:rFonts w:hint="eastAsia"/>
        </w:rPr>
        <w:t>行政院環境保護署於95年率先提出開發中國家第一個「溫室氣體減量法（草案）」，歷經近10年努力不懈的溝通與協商，終於在104年6月15日經立法院三讀通過「溫室氣體減量及管理法」，104年7月1日總統令公布施行至今，並後有「國家因應氣候變遷行動綱領」、「溫室氣體減量推動方案」、「溫室氣體排放管制行動方案」等方案出現。</w:t>
      </w:r>
    </w:p>
    <w:p w:rsidR="00681B06" w:rsidRPr="00497899" w:rsidRDefault="00681B06" w:rsidP="00681B06">
      <w:pPr>
        <w:pStyle w:val="18"/>
      </w:pPr>
      <w:r w:rsidRPr="00497899">
        <w:rPr>
          <w:rFonts w:hint="eastAsia"/>
        </w:rPr>
        <w:t>然而查「</w:t>
      </w:r>
      <w:r>
        <w:rPr>
          <w:rFonts w:hint="eastAsia"/>
        </w:rPr>
        <w:t>107</w:t>
      </w:r>
      <w:r w:rsidR="001F43B2">
        <w:rPr>
          <w:rFonts w:hint="eastAsia"/>
        </w:rPr>
        <w:t>年</w:t>
      </w:r>
      <w:r w:rsidRPr="00497899">
        <w:rPr>
          <w:rFonts w:hint="eastAsia"/>
        </w:rPr>
        <w:t>中華民國國家溫室氣體排放清冊報告」：</w:t>
      </w:r>
    </w:p>
    <w:p w:rsidR="00681B06" w:rsidRPr="00497899" w:rsidRDefault="00681B06" w:rsidP="00681B06">
      <w:pPr>
        <w:pStyle w:val="18"/>
      </w:pPr>
      <w:r w:rsidRPr="00497899">
        <w:rPr>
          <w:rFonts w:hint="eastAsia"/>
        </w:rPr>
        <w:t>臺灣</w:t>
      </w:r>
      <w:r>
        <w:rPr>
          <w:rFonts w:hint="eastAsia"/>
        </w:rPr>
        <w:t>79</w:t>
      </w:r>
      <w:r w:rsidRPr="00497899">
        <w:rPr>
          <w:rFonts w:hint="eastAsia"/>
        </w:rPr>
        <w:t>至</w:t>
      </w:r>
      <w:r>
        <w:rPr>
          <w:rFonts w:hint="eastAsia"/>
        </w:rPr>
        <w:t>105</w:t>
      </w:r>
      <w:r w:rsidRPr="00497899">
        <w:rPr>
          <w:rFonts w:hint="eastAsia"/>
        </w:rPr>
        <w:t>年能源部門燃料燃燒二氧化碳排放量趨勢，在</w:t>
      </w:r>
      <w:r>
        <w:rPr>
          <w:rFonts w:hint="eastAsia"/>
        </w:rPr>
        <w:t>99</w:t>
      </w:r>
      <w:r w:rsidRPr="00497899">
        <w:rPr>
          <w:rFonts w:hint="eastAsia"/>
        </w:rPr>
        <w:t>年至今沒有減少趨勢，致使國內民眾發起多次「週五罷課為未來」活動，督促政府應正視溫室氣體排放並有具體作為。</w:t>
      </w:r>
    </w:p>
    <w:p w:rsidR="00681B06" w:rsidRPr="00497899" w:rsidRDefault="00681B06" w:rsidP="00681B06">
      <w:pPr>
        <w:pStyle w:val="18"/>
      </w:pPr>
      <w:r w:rsidRPr="00497899">
        <w:rPr>
          <w:rFonts w:hint="eastAsia"/>
        </w:rPr>
        <w:t>爰此凍結</w:t>
      </w:r>
      <w:r>
        <w:rPr>
          <w:rFonts w:hint="eastAsia"/>
        </w:rPr>
        <w:t>「</w:t>
      </w:r>
      <w:r w:rsidRPr="00497899">
        <w:rPr>
          <w:rFonts w:hint="eastAsia"/>
        </w:rPr>
        <w:t>環境衛生管理」項下「溫室氣體減緩策略規劃及推動</w:t>
      </w:r>
      <w:r>
        <w:rPr>
          <w:rFonts w:hint="eastAsia"/>
        </w:rPr>
        <w:t>」預算1</w:t>
      </w:r>
      <w:r w:rsidRPr="00497899">
        <w:rPr>
          <w:rFonts w:hint="eastAsia"/>
        </w:rPr>
        <w:t>00</w:t>
      </w:r>
      <w:r>
        <w:rPr>
          <w:rFonts w:hint="eastAsia"/>
        </w:rPr>
        <w:t>萬</w:t>
      </w:r>
      <w:r w:rsidRPr="00497899">
        <w:rPr>
          <w:rFonts w:hint="eastAsia"/>
        </w:rPr>
        <w:t>元，俟行政院環境保護署針對上述問題提檢討改進之書面說明，始得動支。</w:t>
      </w:r>
      <w:r w:rsidRPr="007738D9">
        <w:rPr>
          <w:rFonts w:hint="eastAsia"/>
        </w:rPr>
        <w:t>【</w:t>
      </w:r>
      <w:r>
        <w:rPr>
          <w:rFonts w:hint="eastAsia"/>
        </w:rPr>
        <w:t>61</w:t>
      </w:r>
      <w:r w:rsidRPr="007738D9">
        <w:rPr>
          <w:rFonts w:hint="eastAsia"/>
        </w:rPr>
        <w:t>】</w:t>
      </w:r>
    </w:p>
    <w:p w:rsidR="00681B06" w:rsidRPr="00497899" w:rsidRDefault="00681B06" w:rsidP="00681B06">
      <w:pPr>
        <w:pStyle w:val="0"/>
      </w:pPr>
      <w:r w:rsidRPr="00497899">
        <w:rPr>
          <w:rFonts w:hint="eastAsia"/>
        </w:rPr>
        <w:t>提案人：劉建國</w:t>
      </w:r>
    </w:p>
    <w:p w:rsidR="00681B06" w:rsidRDefault="00681B06" w:rsidP="00681B06">
      <w:pPr>
        <w:pStyle w:val="0"/>
      </w:pPr>
      <w:r>
        <w:rPr>
          <w:rFonts w:hint="eastAsia"/>
        </w:rPr>
        <w:t>連署人：楊  曜  吳玉琴</w:t>
      </w:r>
    </w:p>
    <w:p w:rsidR="00681B06" w:rsidRDefault="00681B06" w:rsidP="00681B06">
      <w:pPr>
        <w:pStyle w:val="15"/>
      </w:pPr>
      <w:r w:rsidRPr="00497899">
        <w:rPr>
          <w:noProof/>
        </w:rPr>
        <w:drawing>
          <wp:anchor distT="0" distB="0" distL="114300" distR="114300" simplePos="0" relativeHeight="251659264" behindDoc="0" locked="0" layoutInCell="1" allowOverlap="1" wp14:anchorId="191CED40" wp14:editId="05C6647B">
            <wp:simplePos x="0" y="0"/>
            <wp:positionH relativeFrom="column">
              <wp:posOffset>508635</wp:posOffset>
            </wp:positionH>
            <wp:positionV relativeFrom="paragraph">
              <wp:posOffset>130810</wp:posOffset>
            </wp:positionV>
            <wp:extent cx="5780405" cy="1824355"/>
            <wp:effectExtent l="0" t="0" r="0" b="4445"/>
            <wp:wrapTopAndBottom/>
            <wp:docPr id="1" name="圖片 1" descr="1571208466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571208466845"/>
                    <pic:cNvPicPr>
                      <a:picLocks noChangeAspect="1" noChangeArrowheads="1"/>
                    </pic:cNvPicPr>
                  </pic:nvPicPr>
                  <pic:blipFill>
                    <a:blip r:embed="rId9">
                      <a:extLst>
                        <a:ext uri="{28A0092B-C50C-407E-A947-70E740481C1C}">
                          <a14:useLocalDpi xmlns:a14="http://schemas.microsoft.com/office/drawing/2010/main" val="0"/>
                        </a:ext>
                      </a:extLst>
                    </a:blip>
                    <a:srcRect t="26189"/>
                    <a:stretch>
                      <a:fillRect/>
                    </a:stretch>
                  </pic:blipFill>
                  <pic:spPr bwMode="auto">
                    <a:xfrm>
                      <a:off x="0" y="0"/>
                      <a:ext cx="5780405" cy="18243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6EB4" w:rsidRPr="00A61AED" w:rsidRDefault="00681B06" w:rsidP="00A36EB4">
      <w:pPr>
        <w:pStyle w:val="15"/>
      </w:pPr>
      <w:r>
        <w:rPr>
          <w:rFonts w:hint="eastAsia"/>
        </w:rPr>
        <w:t>2.</w:t>
      </w:r>
      <w:r w:rsidR="00A36EB4" w:rsidRPr="00191AA8">
        <w:rPr>
          <w:rFonts w:hint="eastAsia"/>
        </w:rPr>
        <w:t>109年度行政院環境保護署</w:t>
      </w:r>
      <w:r w:rsidR="00A36EB4">
        <w:rPr>
          <w:rFonts w:hint="eastAsia"/>
        </w:rPr>
        <w:t>「</w:t>
      </w:r>
      <w:r w:rsidR="00A36EB4" w:rsidRPr="00191AA8">
        <w:rPr>
          <w:rFonts w:hint="eastAsia"/>
        </w:rPr>
        <w:t>環境衛生管理」項下「溫室氣體減緩策略規劃及推動」中「委辦費</w:t>
      </w:r>
      <w:r w:rsidR="00A36EB4">
        <w:rPr>
          <w:rFonts w:hint="eastAsia"/>
        </w:rPr>
        <w:t>」</w:t>
      </w:r>
      <w:r w:rsidR="00B60919">
        <w:rPr>
          <w:rFonts w:hint="eastAsia"/>
        </w:rPr>
        <w:t>預算</w:t>
      </w:r>
      <w:r w:rsidR="00A36EB4">
        <w:rPr>
          <w:rFonts w:hint="eastAsia"/>
        </w:rPr>
        <w:t>編列</w:t>
      </w:r>
      <w:r w:rsidR="00A36EB4" w:rsidRPr="00191AA8">
        <w:rPr>
          <w:rFonts w:hint="eastAsia"/>
        </w:rPr>
        <w:t>2,583萬7千元</w:t>
      </w:r>
      <w:r w:rsidR="00A36EB4" w:rsidRPr="00A61AED">
        <w:rPr>
          <w:rFonts w:hint="eastAsia"/>
        </w:rPr>
        <w:t>，用來辦理「因應氣候變遷公共環境衛生病媒防治應變調適計畫」、「氣候變遷對飲用水水質衝擊評估及因應策略研析」…等相關國家因應氣候變遷之應變計畫，惟前列應變計畫並非新興計畫，又登革熱依舊盛行並無新的防治方法，顯見其相關研究成果對國人及相關防治工作並無其他突破性之效益。又病媒蚊防治及飲用水水質衝擊評估在其他</w:t>
      </w:r>
      <w:r w:rsidR="00B60919">
        <w:rPr>
          <w:rFonts w:hint="eastAsia"/>
        </w:rPr>
        <w:t>「</w:t>
      </w:r>
      <w:r w:rsidR="00A36EB4" w:rsidRPr="00A61AED">
        <w:rPr>
          <w:rFonts w:hint="eastAsia"/>
        </w:rPr>
        <w:t>水質保護</w:t>
      </w:r>
      <w:r w:rsidR="00B60919">
        <w:rPr>
          <w:rFonts w:hint="eastAsia"/>
        </w:rPr>
        <w:t>」</w:t>
      </w:r>
      <w:r w:rsidR="00A36EB4" w:rsidRPr="00A61AED">
        <w:rPr>
          <w:rFonts w:hint="eastAsia"/>
        </w:rPr>
        <w:t>或</w:t>
      </w:r>
      <w:r w:rsidR="00B60919">
        <w:rPr>
          <w:rFonts w:hint="eastAsia"/>
        </w:rPr>
        <w:t>「</w:t>
      </w:r>
      <w:r w:rsidR="00A36EB4" w:rsidRPr="00A61AED">
        <w:rPr>
          <w:rFonts w:hint="eastAsia"/>
        </w:rPr>
        <w:t>環境衛生管理</w:t>
      </w:r>
      <w:r w:rsidR="00B60919">
        <w:rPr>
          <w:rFonts w:hint="eastAsia"/>
        </w:rPr>
        <w:t>」</w:t>
      </w:r>
      <w:r w:rsidR="00A36EB4" w:rsidRPr="00A61AED">
        <w:rPr>
          <w:rFonts w:hint="eastAsia"/>
        </w:rPr>
        <w:t>計畫中即可一起研究，實無須再編列高達</w:t>
      </w:r>
      <w:r w:rsidR="00A36EB4">
        <w:rPr>
          <w:rFonts w:hint="eastAsia"/>
        </w:rPr>
        <w:t>2,5</w:t>
      </w:r>
      <w:r w:rsidR="00A36EB4" w:rsidRPr="00A61AED">
        <w:rPr>
          <w:rFonts w:hint="eastAsia"/>
        </w:rPr>
        <w:t>83</w:t>
      </w:r>
      <w:r w:rsidR="00A36EB4">
        <w:rPr>
          <w:rFonts w:hint="eastAsia"/>
        </w:rPr>
        <w:t>萬</w:t>
      </w:r>
      <w:r w:rsidR="00A36EB4" w:rsidRPr="00A61AED">
        <w:rPr>
          <w:rFonts w:hint="eastAsia"/>
        </w:rPr>
        <w:t>7千元進行委辦計畫，為</w:t>
      </w:r>
      <w:r w:rsidR="00B60919">
        <w:rPr>
          <w:rFonts w:hint="eastAsia"/>
        </w:rPr>
        <w:t>撙</w:t>
      </w:r>
      <w:r w:rsidR="00A36EB4" w:rsidRPr="00A61AED">
        <w:rPr>
          <w:rFonts w:hint="eastAsia"/>
        </w:rPr>
        <w:t>節支出，爰</w:t>
      </w:r>
      <w:r w:rsidR="0039366A">
        <w:rPr>
          <w:rFonts w:hint="eastAsia"/>
        </w:rPr>
        <w:t>凍結</w:t>
      </w:r>
      <w:r w:rsidR="00A36EB4">
        <w:rPr>
          <w:rFonts w:hint="eastAsia"/>
        </w:rPr>
        <w:t>「</w:t>
      </w:r>
      <w:r w:rsidR="00A36EB4" w:rsidRPr="00191AA8">
        <w:rPr>
          <w:rFonts w:hint="eastAsia"/>
        </w:rPr>
        <w:t>環境衛生管理」項下「溫室氣體減緩策略規劃及推動」</w:t>
      </w:r>
      <w:r w:rsidR="00E57D64">
        <w:rPr>
          <w:rFonts w:hint="eastAsia"/>
        </w:rPr>
        <w:t>預算</w:t>
      </w:r>
      <w:r w:rsidR="00A36EB4">
        <w:rPr>
          <w:rFonts w:hint="eastAsia"/>
        </w:rPr>
        <w:t>100</w:t>
      </w:r>
      <w:r w:rsidR="00A36EB4" w:rsidRPr="00191AA8">
        <w:rPr>
          <w:rFonts w:hint="eastAsia"/>
        </w:rPr>
        <w:t>萬元</w:t>
      </w:r>
      <w:r w:rsidR="00A36EB4">
        <w:rPr>
          <w:rFonts w:hint="eastAsia"/>
        </w:rPr>
        <w:t>，待提出相關報告後，始得動支</w:t>
      </w:r>
      <w:r w:rsidR="00A36EB4" w:rsidRPr="00A61AED">
        <w:rPr>
          <w:rFonts w:hint="eastAsia"/>
        </w:rPr>
        <w:t>。</w:t>
      </w:r>
      <w:r w:rsidR="00A36EB4" w:rsidRPr="007738D9">
        <w:rPr>
          <w:rFonts w:hint="eastAsia"/>
        </w:rPr>
        <w:t>【</w:t>
      </w:r>
      <w:r w:rsidR="00A36EB4">
        <w:rPr>
          <w:rFonts w:hint="eastAsia"/>
        </w:rPr>
        <w:t>62</w:t>
      </w:r>
      <w:r w:rsidR="00A36EB4" w:rsidRPr="007738D9">
        <w:rPr>
          <w:rFonts w:hint="eastAsia"/>
        </w:rPr>
        <w:t>】</w:t>
      </w:r>
    </w:p>
    <w:p w:rsidR="00A36EB4" w:rsidRPr="002E32E7" w:rsidRDefault="00A36EB4" w:rsidP="00A36EB4">
      <w:pPr>
        <w:pStyle w:val="0"/>
      </w:pPr>
      <w:r w:rsidRPr="002E32E7">
        <w:rPr>
          <w:rFonts w:hint="eastAsia"/>
        </w:rPr>
        <w:t>提案人：</w:t>
      </w:r>
      <w:r>
        <w:rPr>
          <w:rFonts w:hint="eastAsia"/>
        </w:rPr>
        <w:t>陳  瑩</w:t>
      </w:r>
    </w:p>
    <w:p w:rsidR="00681B06" w:rsidRPr="00681B06" w:rsidRDefault="00A36EB4" w:rsidP="00A36EB4">
      <w:pPr>
        <w:pStyle w:val="0"/>
      </w:pPr>
      <w:r>
        <w:rPr>
          <w:rFonts w:hint="eastAsia"/>
        </w:rPr>
        <w:t>連署人：陳宜民  陳靜敏</w:t>
      </w:r>
    </w:p>
    <w:p w:rsidR="002615B4" w:rsidRDefault="002F1749" w:rsidP="002F1749">
      <w:pPr>
        <w:pStyle w:val="010"/>
        <w:spacing w:before="360"/>
        <w:ind w:left="880" w:hanging="640"/>
      </w:pPr>
      <w:r>
        <w:rPr>
          <w:rFonts w:hint="eastAsia"/>
        </w:rPr>
        <w:t>(二十二)</w:t>
      </w:r>
      <w:r w:rsidR="00500859">
        <w:rPr>
          <w:rFonts w:hint="eastAsia"/>
        </w:rPr>
        <w:t>109年度行政院環境保護署「</w:t>
      </w:r>
      <w:r w:rsidR="00500859" w:rsidRPr="00500859">
        <w:rPr>
          <w:rFonts w:hint="eastAsia"/>
        </w:rPr>
        <w:t>管制考核及糾紛處理</w:t>
      </w:r>
      <w:r w:rsidR="00500859">
        <w:rPr>
          <w:rFonts w:hint="eastAsia"/>
        </w:rPr>
        <w:t>」項下「</w:t>
      </w:r>
      <w:r w:rsidR="00500859" w:rsidRPr="00500859">
        <w:rPr>
          <w:rFonts w:hint="eastAsia"/>
        </w:rPr>
        <w:t>推廣環保產品及綠色消費</w:t>
      </w:r>
      <w:r w:rsidR="00500859">
        <w:rPr>
          <w:rFonts w:hint="eastAsia"/>
        </w:rPr>
        <w:t>」預算編列</w:t>
      </w:r>
      <w:r w:rsidR="00500859" w:rsidRPr="00500859">
        <w:rPr>
          <w:rFonts w:hint="eastAsia"/>
        </w:rPr>
        <w:t>1,247萬元</w:t>
      </w:r>
      <w:r w:rsidR="00500859">
        <w:rPr>
          <w:rFonts w:hint="eastAsia"/>
        </w:rPr>
        <w:t>，合併凍結100萬元，</w:t>
      </w:r>
      <w:r w:rsidR="00500859" w:rsidRPr="00502AAB">
        <w:rPr>
          <w:rFonts w:hint="eastAsia"/>
        </w:rPr>
        <w:t>俟</w:t>
      </w:r>
      <w:r w:rsidR="00500859" w:rsidRPr="004004D5">
        <w:rPr>
          <w:rFonts w:hint="eastAsia"/>
        </w:rPr>
        <w:t>行政院環境保護署</w:t>
      </w:r>
      <w:r w:rsidR="00500859" w:rsidRPr="00502AAB">
        <w:rPr>
          <w:rFonts w:hint="eastAsia"/>
        </w:rPr>
        <w:t>就下列各案向立法院社會福利及衛生環境委員會提出</w:t>
      </w:r>
      <w:r w:rsidR="00500859" w:rsidRPr="00B60919">
        <w:rPr>
          <w:rFonts w:hint="eastAsia"/>
        </w:rPr>
        <w:t>書面</w:t>
      </w:r>
      <w:r w:rsidR="00500859" w:rsidRPr="00502AAB">
        <w:rPr>
          <w:rFonts w:hint="eastAsia"/>
        </w:rPr>
        <w:t>報告後，始得動支。</w:t>
      </w:r>
    </w:p>
    <w:p w:rsidR="00A36EB4" w:rsidRPr="00146E00" w:rsidRDefault="00A36EB4" w:rsidP="00335980">
      <w:pPr>
        <w:pStyle w:val="15"/>
      </w:pPr>
      <w:r>
        <w:rPr>
          <w:rFonts w:hint="eastAsia"/>
        </w:rPr>
        <w:t>1.</w:t>
      </w:r>
      <w:r w:rsidRPr="00146E00">
        <w:rPr>
          <w:rFonts w:hint="eastAsia"/>
        </w:rPr>
        <w:t>10</w:t>
      </w:r>
      <w:r>
        <w:rPr>
          <w:rFonts w:hint="eastAsia"/>
        </w:rPr>
        <w:t>9</w:t>
      </w:r>
      <w:r w:rsidRPr="00146E00">
        <w:rPr>
          <w:rFonts w:hint="eastAsia"/>
        </w:rPr>
        <w:t>年度「管制考核及糾紛處理</w:t>
      </w:r>
      <w:r w:rsidR="00335980">
        <w:rPr>
          <w:rFonts w:hint="eastAsia"/>
        </w:rPr>
        <w:t>」項下「</w:t>
      </w:r>
      <w:r w:rsidRPr="00146E00">
        <w:rPr>
          <w:rFonts w:hint="eastAsia"/>
        </w:rPr>
        <w:t>推廣環保產品及綠色消費</w:t>
      </w:r>
      <w:r w:rsidRPr="00146E00">
        <w:t>」</w:t>
      </w:r>
      <w:r w:rsidRPr="00146E00">
        <w:rPr>
          <w:rFonts w:hint="eastAsia"/>
        </w:rPr>
        <w:t>編列</w:t>
      </w:r>
      <w:r>
        <w:rPr>
          <w:rFonts w:hint="eastAsia"/>
        </w:rPr>
        <w:t>1,247萬</w:t>
      </w:r>
      <w:r w:rsidRPr="00146E00">
        <w:rPr>
          <w:rFonts w:hint="eastAsia"/>
        </w:rPr>
        <w:t>元，根據環保集點APP網頁所示，環保集點APP乃為推動「綠色消費循環」的理念，所推行的「環保集點制度」，讓國人不論是購買綠色商品、搭乘大眾運輸或參與環保行動，都能化為「環保綠點」獲得實質回饋，實現</w:t>
      </w:r>
      <w:r w:rsidR="00A05C0E">
        <w:rPr>
          <w:rFonts w:hint="eastAsia"/>
        </w:rPr>
        <w:t>「環保行動有價化」。惟</w:t>
      </w:r>
      <w:r w:rsidRPr="00146E00">
        <w:rPr>
          <w:rFonts w:hint="eastAsia"/>
        </w:rPr>
        <w:t>環保集點Green Point APP自從更新至新版後，遭抨擊介面較舊版難用、介面太慢、一直當機、無法在手機顯示條碼直接兌換(需列印感熱紙)，顯示該APP在軟體上仍有大力改善之空間。</w:t>
      </w:r>
    </w:p>
    <w:p w:rsidR="00A36EB4" w:rsidRPr="00146E00" w:rsidRDefault="00A36EB4" w:rsidP="00335980">
      <w:pPr>
        <w:pStyle w:val="18"/>
      </w:pPr>
      <w:r w:rsidRPr="00146E00">
        <w:t>爰</w:t>
      </w:r>
      <w:r w:rsidR="00335980" w:rsidRPr="00146E00">
        <w:t>凍結</w:t>
      </w:r>
      <w:r>
        <w:rPr>
          <w:rFonts w:hint="eastAsia"/>
        </w:rPr>
        <w:t>「</w:t>
      </w:r>
      <w:r w:rsidRPr="00146E00">
        <w:rPr>
          <w:rFonts w:hint="eastAsia"/>
        </w:rPr>
        <w:t>管制考核及糾紛處理」項下「推廣環保產品及綠色消費</w:t>
      </w:r>
      <w:r>
        <w:rPr>
          <w:rFonts w:hint="eastAsia"/>
        </w:rPr>
        <w:t>」</w:t>
      </w:r>
      <w:r w:rsidR="00A05C0E">
        <w:rPr>
          <w:rFonts w:hint="eastAsia"/>
        </w:rPr>
        <w:t>預算</w:t>
      </w:r>
      <w:r>
        <w:rPr>
          <w:rFonts w:hint="eastAsia"/>
        </w:rPr>
        <w:t>100萬</w:t>
      </w:r>
      <w:r w:rsidRPr="00146E00">
        <w:rPr>
          <w:rFonts w:hint="eastAsia"/>
        </w:rPr>
        <w:t>元</w:t>
      </w:r>
      <w:r w:rsidRPr="00146E00">
        <w:t>，待</w:t>
      </w:r>
      <w:r w:rsidRPr="00146E00">
        <w:rPr>
          <w:rFonts w:hint="eastAsia"/>
        </w:rPr>
        <w:t>行政院環境保護署針對上述問題提出說明及檢討改進之方案，向立法院社會福利及衛生環境委員會提出</w:t>
      </w:r>
      <w:r>
        <w:rPr>
          <w:rFonts w:hint="eastAsia"/>
        </w:rPr>
        <w:t>書面</w:t>
      </w:r>
      <w:r w:rsidRPr="00146E00">
        <w:rPr>
          <w:rFonts w:hint="eastAsia"/>
        </w:rPr>
        <w:t>報告後，始得動支</w:t>
      </w:r>
      <w:r w:rsidRPr="00146E00">
        <w:t>。</w:t>
      </w:r>
      <w:r w:rsidRPr="007738D9">
        <w:rPr>
          <w:rFonts w:hint="eastAsia"/>
        </w:rPr>
        <w:t>【</w:t>
      </w:r>
      <w:r>
        <w:rPr>
          <w:rFonts w:hint="eastAsia"/>
        </w:rPr>
        <w:t>63</w:t>
      </w:r>
      <w:r w:rsidRPr="007738D9">
        <w:rPr>
          <w:rFonts w:hint="eastAsia"/>
        </w:rPr>
        <w:t>】</w:t>
      </w:r>
    </w:p>
    <w:p w:rsidR="00A36EB4" w:rsidRPr="001F71DC" w:rsidRDefault="00A36EB4" w:rsidP="00A36EB4">
      <w:pPr>
        <w:spacing w:line="440" w:lineRule="exact"/>
        <w:ind w:leftChars="1400" w:left="3360"/>
        <w:rPr>
          <w:rFonts w:ascii="標楷體" w:eastAsia="標楷體" w:hAnsi="標楷體"/>
          <w:sz w:val="32"/>
          <w:szCs w:val="32"/>
        </w:rPr>
      </w:pPr>
      <w:r w:rsidRPr="001F71DC">
        <w:rPr>
          <w:rFonts w:ascii="標楷體" w:eastAsia="標楷體" w:hAnsi="標楷體" w:hint="eastAsia"/>
          <w:sz w:val="32"/>
          <w:szCs w:val="32"/>
        </w:rPr>
        <w:t>提案人：劉建國</w:t>
      </w:r>
    </w:p>
    <w:p w:rsidR="00A36EB4" w:rsidRDefault="00A36EB4" w:rsidP="00A36EB4">
      <w:pPr>
        <w:spacing w:line="440" w:lineRule="exact"/>
        <w:ind w:leftChars="1400" w:left="3360"/>
      </w:pPr>
      <w:r>
        <w:rPr>
          <w:rFonts w:ascii="標楷體" w:eastAsia="標楷體" w:hAnsi="標楷體" w:hint="eastAsia"/>
          <w:sz w:val="32"/>
          <w:szCs w:val="32"/>
        </w:rPr>
        <w:t>連署人：楊  曜  吳玉琴</w:t>
      </w:r>
    </w:p>
    <w:p w:rsidR="00A36EB4" w:rsidRDefault="00A36EB4" w:rsidP="00B3439E">
      <w:pPr>
        <w:pStyle w:val="15"/>
      </w:pPr>
      <w:r>
        <w:rPr>
          <w:rFonts w:hint="eastAsia"/>
        </w:rPr>
        <w:t>2.</w:t>
      </w:r>
      <w:r w:rsidRPr="004F2D02">
        <w:rPr>
          <w:rFonts w:hint="eastAsia"/>
        </w:rPr>
        <w:t>依據行政院環境保護署於107年度針對政府機</w:t>
      </w:r>
      <w:r w:rsidRPr="00857C0C">
        <w:rPr>
          <w:rFonts w:hint="eastAsia"/>
        </w:rPr>
        <w:t>關綠色採購推動成果統計資料顯示，自102年度起政府機關綠色採購達成率每年都有95％以上；以107年度為例，政府機關綠色採購的達成率已達98.4％。但是按照行政院公共工程委員會之資料，107年度政府機關的總採購金額(含工程、財</w:t>
      </w:r>
      <w:r w:rsidR="008B7A69">
        <w:rPr>
          <w:rFonts w:hint="eastAsia"/>
        </w:rPr>
        <w:t>物</w:t>
      </w:r>
      <w:r w:rsidRPr="00857C0C">
        <w:rPr>
          <w:rFonts w:hint="eastAsia"/>
        </w:rPr>
        <w:t>及勞務)共計約1</w:t>
      </w:r>
      <w:r w:rsidR="00B3439E">
        <w:rPr>
          <w:rFonts w:hint="eastAsia"/>
        </w:rPr>
        <w:t>兆</w:t>
      </w:r>
      <w:r w:rsidRPr="00857C0C">
        <w:rPr>
          <w:rFonts w:hint="eastAsia"/>
        </w:rPr>
        <w:t>7,644億元，其中政府機關綠色採購金額卻僅為97億</w:t>
      </w:r>
      <w:r w:rsidR="001541DE">
        <w:rPr>
          <w:rFonts w:hint="eastAsia"/>
        </w:rPr>
        <w:t>0,</w:t>
      </w:r>
      <w:r w:rsidR="001541DE" w:rsidRPr="00857C0C">
        <w:rPr>
          <w:rFonts w:hint="eastAsia"/>
        </w:rPr>
        <w:t>1</w:t>
      </w:r>
      <w:r w:rsidR="001541DE">
        <w:rPr>
          <w:rFonts w:hint="eastAsia"/>
        </w:rPr>
        <w:t>00萬</w:t>
      </w:r>
      <w:r w:rsidRPr="00857C0C">
        <w:rPr>
          <w:rFonts w:hint="eastAsia"/>
        </w:rPr>
        <w:t>元，占政府總採購金額的0.55％。關鍵在於，可供採購的綠色產品類別有限，政府機關在財物採購時，有綠色產品的項目已經</w:t>
      </w:r>
      <w:r w:rsidR="00A05C0E">
        <w:rPr>
          <w:rFonts w:hint="eastAsia"/>
        </w:rPr>
        <w:t>儘</w:t>
      </w:r>
      <w:r w:rsidRPr="00857C0C">
        <w:rPr>
          <w:rFonts w:hint="eastAsia"/>
        </w:rPr>
        <w:t>量採購，但是在缺少綠色產品的類別以及項目，無法進行綠色產品的採購，致使綠色採購金額在政府總採購上的</w:t>
      </w:r>
      <w:r w:rsidR="00A05C0E">
        <w:rPr>
          <w:rFonts w:hint="eastAsia"/>
        </w:rPr>
        <w:t>占</w:t>
      </w:r>
      <w:r w:rsidRPr="00857C0C">
        <w:rPr>
          <w:rFonts w:hint="eastAsia"/>
        </w:rPr>
        <w:t>比偏低。爰此，</w:t>
      </w:r>
      <w:r w:rsidR="00B3439E" w:rsidRPr="00857C0C">
        <w:rPr>
          <w:rFonts w:hint="eastAsia"/>
        </w:rPr>
        <w:t>凍結</w:t>
      </w:r>
      <w:r w:rsidRPr="00A70C4C">
        <w:rPr>
          <w:rFonts w:hint="eastAsia"/>
        </w:rPr>
        <w:t>「管制考核及糾紛處理」項下「推廣環保產品及綠色消費」</w:t>
      </w:r>
      <w:r w:rsidRPr="00857C0C">
        <w:rPr>
          <w:rFonts w:hint="eastAsia"/>
        </w:rPr>
        <w:t>預算</w:t>
      </w:r>
      <w:r>
        <w:rPr>
          <w:rFonts w:hint="eastAsia"/>
        </w:rPr>
        <w:t>100萬</w:t>
      </w:r>
      <w:r w:rsidRPr="00146E00">
        <w:rPr>
          <w:rFonts w:hint="eastAsia"/>
        </w:rPr>
        <w:t>元</w:t>
      </w:r>
      <w:r w:rsidRPr="00857C0C">
        <w:rPr>
          <w:rFonts w:hint="eastAsia"/>
        </w:rPr>
        <w:t>。</w:t>
      </w:r>
    </w:p>
    <w:p w:rsidR="00A36EB4" w:rsidRDefault="00A36EB4" w:rsidP="00B3439E">
      <w:pPr>
        <w:pStyle w:val="18"/>
      </w:pPr>
      <w:r w:rsidRPr="00857C0C">
        <w:rPr>
          <w:rFonts w:hint="eastAsia"/>
        </w:rPr>
        <w:t>請</w:t>
      </w:r>
      <w:r w:rsidRPr="00DE4F0D">
        <w:rPr>
          <w:rFonts w:hint="eastAsia"/>
        </w:rPr>
        <w:t>行政院環境保護署</w:t>
      </w:r>
      <w:r w:rsidRPr="00857C0C">
        <w:rPr>
          <w:rFonts w:hint="eastAsia"/>
        </w:rPr>
        <w:t>於</w:t>
      </w:r>
      <w:r w:rsidR="00B3439E">
        <w:rPr>
          <w:rFonts w:hint="eastAsia"/>
        </w:rPr>
        <w:t>109</w:t>
      </w:r>
      <w:r w:rsidRPr="00857C0C">
        <w:rPr>
          <w:rFonts w:hint="eastAsia"/>
        </w:rPr>
        <w:t>年3月底前，提出</w:t>
      </w:r>
      <w:r>
        <w:rPr>
          <w:rFonts w:hint="eastAsia"/>
        </w:rPr>
        <w:t>以下事項之推動規劃方</w:t>
      </w:r>
      <w:r w:rsidR="008B7A69">
        <w:rPr>
          <w:rFonts w:hint="eastAsia"/>
        </w:rPr>
        <w:t>式</w:t>
      </w:r>
      <w:r w:rsidR="00B3439E">
        <w:rPr>
          <w:rFonts w:hint="eastAsia"/>
        </w:rPr>
        <w:t>，向</w:t>
      </w:r>
      <w:r w:rsidR="00B3439E" w:rsidRPr="00DE4F0D">
        <w:rPr>
          <w:rFonts w:hint="eastAsia"/>
        </w:rPr>
        <w:t>立法院社會福利及衛生環境委員會</w:t>
      </w:r>
      <w:r w:rsidR="00B3439E">
        <w:rPr>
          <w:rFonts w:hint="eastAsia"/>
        </w:rPr>
        <w:t>提出書面</w:t>
      </w:r>
      <w:r w:rsidR="00B3439E" w:rsidRPr="00857C0C">
        <w:rPr>
          <w:rFonts w:hint="eastAsia"/>
        </w:rPr>
        <w:t>報告，經同意後</w:t>
      </w:r>
      <w:r w:rsidR="00B3439E">
        <w:rPr>
          <w:rFonts w:hint="eastAsia"/>
        </w:rPr>
        <w:t>，</w:t>
      </w:r>
      <w:r w:rsidR="00B3439E" w:rsidRPr="00857C0C">
        <w:rPr>
          <w:rFonts w:hint="eastAsia"/>
        </w:rPr>
        <w:t>始得動支</w:t>
      </w:r>
      <w:r>
        <w:rPr>
          <w:rFonts w:hint="eastAsia"/>
        </w:rPr>
        <w:t>：</w:t>
      </w:r>
    </w:p>
    <w:p w:rsidR="00A36EB4" w:rsidRPr="004F2D02" w:rsidRDefault="00B3439E" w:rsidP="00B3439E">
      <w:pPr>
        <w:pStyle w:val="130"/>
      </w:pPr>
      <w:r>
        <w:rPr>
          <w:rFonts w:hint="eastAsia"/>
        </w:rPr>
        <w:t>(1)</w:t>
      </w:r>
      <w:r w:rsidR="00A36EB4" w:rsidRPr="004F2D02">
        <w:rPr>
          <w:rFonts w:hint="eastAsia"/>
        </w:rPr>
        <w:t>增加綠色採購品項及加強輔導業者申請環保標章的策略方案及目標(以台銀共同供應契約項目為例，</w:t>
      </w:r>
      <w:r w:rsidR="00A36EB4" w:rsidRPr="00DE4F0D">
        <w:rPr>
          <w:rFonts w:hint="eastAsia"/>
        </w:rPr>
        <w:t>行政院環境保護署</w:t>
      </w:r>
      <w:r w:rsidR="00A36EB4" w:rsidRPr="004F2D02">
        <w:rPr>
          <w:rFonts w:hint="eastAsia"/>
        </w:rPr>
        <w:t>應提出綠色採購</w:t>
      </w:r>
      <w:r w:rsidR="00A05C0E">
        <w:rPr>
          <w:rFonts w:hint="eastAsia"/>
        </w:rPr>
        <w:t>占</w:t>
      </w:r>
      <w:r w:rsidR="00A36EB4" w:rsidRPr="004F2D02">
        <w:rPr>
          <w:rFonts w:hint="eastAsia"/>
        </w:rPr>
        <w:t>比的目標，例如10％)。</w:t>
      </w:r>
    </w:p>
    <w:p w:rsidR="00A36EB4" w:rsidRDefault="00B3439E" w:rsidP="00B3439E">
      <w:pPr>
        <w:pStyle w:val="130"/>
      </w:pPr>
      <w:r>
        <w:rPr>
          <w:rFonts w:hint="eastAsia"/>
        </w:rPr>
        <w:t>(2)</w:t>
      </w:r>
      <w:r w:rsidR="00A36EB4">
        <w:rPr>
          <w:rFonts w:hint="eastAsia"/>
        </w:rPr>
        <w:t>目前綠色產品只涵蓋企業提供給消費者的產品，</w:t>
      </w:r>
      <w:r w:rsidR="00A36EB4" w:rsidRPr="00DE4F0D">
        <w:rPr>
          <w:rFonts w:hint="eastAsia"/>
        </w:rPr>
        <w:t>行政院環境保護署</w:t>
      </w:r>
      <w:r w:rsidR="00A36EB4">
        <w:rPr>
          <w:rFonts w:hint="eastAsia"/>
        </w:rPr>
        <w:t>應提出包含企業</w:t>
      </w:r>
      <w:r w:rsidR="008B7A69">
        <w:rPr>
          <w:rFonts w:hint="eastAsia"/>
        </w:rPr>
        <w:t>提供</w:t>
      </w:r>
      <w:r w:rsidR="00A36EB4">
        <w:rPr>
          <w:rFonts w:hint="eastAsia"/>
        </w:rPr>
        <w:t>給企業的綠色產品計畫。</w:t>
      </w:r>
    </w:p>
    <w:p w:rsidR="00A36EB4" w:rsidRPr="00857C0C" w:rsidRDefault="00B3439E" w:rsidP="00B3439E">
      <w:pPr>
        <w:pStyle w:val="130"/>
        <w:rPr>
          <w:rFonts w:cstheme="minorBidi"/>
        </w:rPr>
      </w:pPr>
      <w:r>
        <w:rPr>
          <w:rFonts w:hint="eastAsia"/>
        </w:rPr>
        <w:t>(3)</w:t>
      </w:r>
      <w:r w:rsidR="00A36EB4">
        <w:rPr>
          <w:rFonts w:hint="eastAsia"/>
        </w:rPr>
        <w:t>跟</w:t>
      </w:r>
      <w:r w:rsidR="00CB787F">
        <w:rPr>
          <w:rFonts w:hint="eastAsia"/>
        </w:rPr>
        <w:t>行政院</w:t>
      </w:r>
      <w:r w:rsidR="00A36EB4">
        <w:rPr>
          <w:rFonts w:hint="eastAsia"/>
        </w:rPr>
        <w:t>公共工程委員會研議於公共工程招標文件範本中訂定綠色採購規定，並訂定工程類採購案綠色採購統計方式的規範機制。</w:t>
      </w:r>
      <w:r w:rsidR="00A36EB4" w:rsidRPr="007738D9">
        <w:rPr>
          <w:rFonts w:cstheme="minorBidi" w:hint="eastAsia"/>
        </w:rPr>
        <w:t>【</w:t>
      </w:r>
      <w:r w:rsidR="00A36EB4">
        <w:rPr>
          <w:rFonts w:cstheme="minorBidi" w:hint="eastAsia"/>
        </w:rPr>
        <w:t>64</w:t>
      </w:r>
      <w:r w:rsidR="00A36EB4" w:rsidRPr="007738D9">
        <w:rPr>
          <w:rFonts w:cstheme="minorBidi" w:hint="eastAsia"/>
        </w:rPr>
        <w:t>】</w:t>
      </w:r>
    </w:p>
    <w:p w:rsidR="00A36EB4" w:rsidRPr="001F71DC" w:rsidRDefault="00A36EB4" w:rsidP="00A36EB4">
      <w:pPr>
        <w:spacing w:line="440" w:lineRule="exact"/>
        <w:ind w:leftChars="1400" w:left="3360"/>
        <w:rPr>
          <w:rFonts w:ascii="標楷體" w:eastAsia="標楷體" w:hAnsi="標楷體"/>
          <w:sz w:val="32"/>
          <w:szCs w:val="32"/>
        </w:rPr>
      </w:pPr>
      <w:r w:rsidRPr="001F71DC">
        <w:rPr>
          <w:rFonts w:ascii="標楷體" w:eastAsia="標楷體" w:hAnsi="標楷體" w:hint="eastAsia"/>
          <w:sz w:val="32"/>
          <w:szCs w:val="32"/>
        </w:rPr>
        <w:t>提案人：</w:t>
      </w:r>
      <w:r>
        <w:rPr>
          <w:rFonts w:ascii="標楷體" w:eastAsia="標楷體" w:hAnsi="標楷體" w:hint="eastAsia"/>
          <w:sz w:val="32"/>
          <w:szCs w:val="32"/>
        </w:rPr>
        <w:t>吳玉琴</w:t>
      </w:r>
    </w:p>
    <w:p w:rsidR="00A36EB4" w:rsidRDefault="00A36EB4" w:rsidP="00A36EB4">
      <w:pPr>
        <w:spacing w:line="440" w:lineRule="exact"/>
        <w:ind w:leftChars="1400" w:left="3360"/>
      </w:pPr>
      <w:r>
        <w:rPr>
          <w:rFonts w:ascii="標楷體" w:eastAsia="標楷體" w:hAnsi="標楷體" w:hint="eastAsia"/>
          <w:sz w:val="32"/>
          <w:szCs w:val="32"/>
        </w:rPr>
        <w:t>連署人：</w:t>
      </w:r>
      <w:r w:rsidRPr="001F71DC">
        <w:rPr>
          <w:rFonts w:ascii="標楷體" w:eastAsia="標楷體" w:hAnsi="標楷體" w:hint="eastAsia"/>
          <w:sz w:val="32"/>
          <w:szCs w:val="32"/>
        </w:rPr>
        <w:t>劉建國</w:t>
      </w:r>
      <w:r>
        <w:rPr>
          <w:rFonts w:ascii="標楷體" w:eastAsia="標楷體" w:hAnsi="標楷體" w:hint="eastAsia"/>
          <w:sz w:val="32"/>
          <w:szCs w:val="32"/>
        </w:rPr>
        <w:t xml:space="preserve">  邱泰源</w:t>
      </w:r>
    </w:p>
    <w:p w:rsidR="007A5B43" w:rsidRDefault="002F1749" w:rsidP="007A5B43">
      <w:pPr>
        <w:pStyle w:val="010"/>
        <w:spacing w:before="360"/>
        <w:ind w:left="880" w:hanging="640"/>
      </w:pPr>
      <w:r>
        <w:rPr>
          <w:rFonts w:hint="eastAsia"/>
        </w:rPr>
        <w:t>(二十三)</w:t>
      </w:r>
      <w:r w:rsidR="007A5B43">
        <w:rPr>
          <w:rFonts w:hint="eastAsia"/>
        </w:rPr>
        <w:t>近年來由於科技發展及城市景觀再造，許多新建大樓或是戶外看板均使用大型LED螢幕或是燈飾，影響所致，鄰近居民生活受到嚴重影響。根據台北市政府統計，自93至106年4月止，台北市</w:t>
      </w:r>
      <w:r w:rsidR="0016520A">
        <w:rPr>
          <w:rFonts w:hint="eastAsia"/>
        </w:rPr>
        <w:t>環境保護局</w:t>
      </w:r>
      <w:r w:rsidR="007A5B43">
        <w:rPr>
          <w:rFonts w:hint="eastAsia"/>
        </w:rPr>
        <w:t>共接獲947件光害陳情案件，且近</w:t>
      </w:r>
      <w:r w:rsidR="006F492F">
        <w:rPr>
          <w:rFonts w:hint="eastAsia"/>
        </w:rPr>
        <w:t>3</w:t>
      </w:r>
      <w:r w:rsidR="007A5B43">
        <w:rPr>
          <w:rFonts w:hint="eastAsia"/>
        </w:rPr>
        <w:t>年每年都收到超過200件以上。而由於中央對於光害防治始終沒有統一之標準，僅以「各縣市光害程度不一」帶過，造成各縣市政府面對光害問題時，無所適從。為促使國內相關法規能與時俱進，爰</w:t>
      </w:r>
      <w:r w:rsidR="006F492F">
        <w:rPr>
          <w:rFonts w:hint="eastAsia"/>
        </w:rPr>
        <w:t>請行政院環境保護署積極辦理完成「光污染管理指引」之研擬，並於108年年底前完成此指引並函頒</w:t>
      </w:r>
      <w:r w:rsidR="007A5B43">
        <w:rPr>
          <w:rFonts w:hint="eastAsia"/>
        </w:rPr>
        <w:t>。</w:t>
      </w:r>
      <w:r w:rsidR="007A5B43" w:rsidRPr="00C24477">
        <w:rPr>
          <w:rFonts w:hint="eastAsia"/>
        </w:rPr>
        <w:t>【6】</w:t>
      </w:r>
    </w:p>
    <w:p w:rsidR="007A5B43" w:rsidRDefault="007A5B43" w:rsidP="007A5B43">
      <w:pPr>
        <w:pStyle w:val="0"/>
      </w:pPr>
      <w:r>
        <w:rPr>
          <w:rFonts w:hint="eastAsia"/>
        </w:rPr>
        <w:t>提案人：李彥秀</w:t>
      </w:r>
    </w:p>
    <w:p w:rsidR="002F1749" w:rsidRDefault="007A5B43" w:rsidP="007A5B43">
      <w:pPr>
        <w:pStyle w:val="0"/>
      </w:pPr>
      <w:r>
        <w:rPr>
          <w:rFonts w:hint="eastAsia"/>
        </w:rPr>
        <w:t>連署人：陳宜民  蔣萬安</w:t>
      </w:r>
    </w:p>
    <w:p w:rsidR="007A5B43" w:rsidRDefault="002F1749" w:rsidP="00714E1B">
      <w:pPr>
        <w:pStyle w:val="010"/>
        <w:spacing w:before="360"/>
        <w:ind w:left="880" w:hanging="640"/>
      </w:pPr>
      <w:r>
        <w:rPr>
          <w:rFonts w:hint="eastAsia"/>
        </w:rPr>
        <w:t>(二十四)</w:t>
      </w:r>
      <w:r w:rsidR="00714E1B">
        <w:rPr>
          <w:rFonts w:hint="eastAsia"/>
        </w:rPr>
        <w:t>環境影響評估為衡平經濟發展與環境保護之重要制度，其各項書類及會議紀錄之公開，對於維護該制度之透明度至關重要。</w:t>
      </w:r>
      <w:r w:rsidR="00714E1B" w:rsidRPr="00714E1B">
        <w:rPr>
          <w:rFonts w:hint="eastAsia"/>
        </w:rPr>
        <w:t>行政院環境保護署</w:t>
      </w:r>
      <w:r w:rsidR="00714E1B">
        <w:rPr>
          <w:rFonts w:hint="eastAsia"/>
        </w:rPr>
        <w:t>雖已建置線上環評書類查詢系統，並在其中張貼會議期程、通知、紀錄及相關書類，該系統所取得之文件雖在下載後能以電子軟體進行文內檢索</w:t>
      </w:r>
      <w:r w:rsidR="00714E1B">
        <w:t>，</w:t>
      </w:r>
      <w:r w:rsidR="00A05C0E">
        <w:rPr>
          <w:rFonts w:hint="eastAsia"/>
        </w:rPr>
        <w:t>然</w:t>
      </w:r>
      <w:r w:rsidR="00714E1B">
        <w:rPr>
          <w:rFonts w:hint="eastAsia"/>
        </w:rPr>
        <w:t>囿於「環境影響評估法」未授權環評書件公開予外界使用，又民眾時有應用環評書件內容之需求·爰此</w:t>
      </w:r>
      <w:r w:rsidR="00714E1B">
        <w:t>，</w:t>
      </w:r>
      <w:r w:rsidR="00714E1B">
        <w:rPr>
          <w:rFonts w:hint="eastAsia"/>
        </w:rPr>
        <w:t>要求</w:t>
      </w:r>
      <w:r w:rsidR="00714E1B" w:rsidRPr="00714E1B">
        <w:rPr>
          <w:rFonts w:hint="eastAsia"/>
        </w:rPr>
        <w:t>行政院環境保護署</w:t>
      </w:r>
      <w:r w:rsidR="00714E1B">
        <w:rPr>
          <w:rFonts w:hint="eastAsia"/>
        </w:rPr>
        <w:t>重新盤點</w:t>
      </w:r>
      <w:r w:rsidR="00714E1B">
        <w:t>o</w:t>
      </w:r>
      <w:r w:rsidR="00714E1B">
        <w:rPr>
          <w:rFonts w:hint="eastAsia"/>
        </w:rPr>
        <w:t>p</w:t>
      </w:r>
      <w:r w:rsidR="00714E1B">
        <w:t>en</w:t>
      </w:r>
      <w:r w:rsidR="00714E1B">
        <w:rPr>
          <w:rFonts w:hint="eastAsia"/>
        </w:rPr>
        <w:t xml:space="preserve"> </w:t>
      </w:r>
      <w:r w:rsidR="00714E1B">
        <w:t>data</w:t>
      </w:r>
      <w:r w:rsidR="00714E1B">
        <w:rPr>
          <w:rFonts w:hint="eastAsia"/>
        </w:rPr>
        <w:t>開放資料集，</w:t>
      </w:r>
      <w:r w:rsidR="005D6839">
        <w:rPr>
          <w:rFonts w:hint="eastAsia"/>
        </w:rPr>
        <w:t>儘量</w:t>
      </w:r>
      <w:r w:rsidR="00714E1B">
        <w:rPr>
          <w:rFonts w:hint="eastAsia"/>
        </w:rPr>
        <w:t>以開放資料集形式適當公開部分內容供民眾使用。</w:t>
      </w:r>
      <w:r w:rsidR="007A5B43" w:rsidRPr="00C24477">
        <w:rPr>
          <w:rFonts w:hint="eastAsia"/>
        </w:rPr>
        <w:t>【13】</w:t>
      </w:r>
    </w:p>
    <w:p w:rsidR="007A5B43" w:rsidRDefault="007A5B43" w:rsidP="007A5B43">
      <w:pPr>
        <w:pStyle w:val="0"/>
      </w:pPr>
      <w:r>
        <w:rPr>
          <w:rFonts w:hint="eastAsia"/>
        </w:rPr>
        <w:t>提案人：邱泰源  吳焜裕</w:t>
      </w:r>
    </w:p>
    <w:p w:rsidR="002F1749" w:rsidRDefault="007A5B43" w:rsidP="00714E1B">
      <w:pPr>
        <w:pStyle w:val="0"/>
      </w:pPr>
      <w:r>
        <w:rPr>
          <w:rFonts w:hint="eastAsia"/>
        </w:rPr>
        <w:t>連署人：陳靜敏  楊  曜</w:t>
      </w:r>
    </w:p>
    <w:p w:rsidR="007A5B43" w:rsidRDefault="002F1749" w:rsidP="007A5B43">
      <w:pPr>
        <w:pStyle w:val="010"/>
        <w:spacing w:before="360"/>
        <w:ind w:left="880" w:hanging="640"/>
      </w:pPr>
      <w:r>
        <w:rPr>
          <w:rFonts w:hint="eastAsia"/>
        </w:rPr>
        <w:t>(二十五)</w:t>
      </w:r>
      <w:r w:rsidR="009B13C1" w:rsidRPr="009B13C1">
        <w:rPr>
          <w:rFonts w:hint="eastAsia"/>
        </w:rPr>
        <w:t>行政院環境保護署日前主辦「2019台灣循環經濟高峰會」，其表示行政院已通過「循環經濟推動方案」，要經濟與環保雙贏，達成2050年零廢棄、零污染之終極目標。事實上，環保署於</w:t>
      </w:r>
      <w:r w:rsidR="00A05C0E">
        <w:rPr>
          <w:rFonts w:hint="eastAsia"/>
        </w:rPr>
        <w:t>1997</w:t>
      </w:r>
      <w:r w:rsidR="009B13C1" w:rsidRPr="009B13C1">
        <w:rPr>
          <w:rFonts w:hint="eastAsia"/>
        </w:rPr>
        <w:t>年起陸續推動資源回收四合一計畫，推動垃圾強制分類，廢棄物多元再利用，長期而言，已有相當成效。鑑於「一般廢棄物減量及資源循環推動計畫」主要在辦理源頭減量及產品</w:t>
      </w:r>
      <w:r w:rsidR="009B13C1">
        <w:rPr>
          <w:rFonts w:hint="eastAsia"/>
        </w:rPr>
        <w:t>友</w:t>
      </w:r>
      <w:r w:rsidR="009B13C1" w:rsidRPr="009B13C1">
        <w:rPr>
          <w:rFonts w:hint="eastAsia"/>
        </w:rPr>
        <w:t>善化，強化分類及回收…等等，為落實垃圾全分類零廢棄及循環經濟之目標</w:t>
      </w:r>
      <w:r w:rsidR="009B13C1">
        <w:rPr>
          <w:rFonts w:hint="eastAsia"/>
        </w:rPr>
        <w:t>，應精進資源回收再利用，以減少自然資源使用並促進資源循環，同時媒合產業</w:t>
      </w:r>
      <w:r w:rsidR="00A05C0E">
        <w:rPr>
          <w:rFonts w:hint="eastAsia"/>
        </w:rPr>
        <w:t>鏈</w:t>
      </w:r>
      <w:r w:rsidR="009B13C1">
        <w:rPr>
          <w:rFonts w:hint="eastAsia"/>
        </w:rPr>
        <w:t>結創造循環經濟，持續推動廢棄物燃料化政策，供予能源轉換效率較高的工業用鍋爐使用，以減少廢棄物進入焚化廠。</w:t>
      </w:r>
      <w:r w:rsidR="007A5B43" w:rsidRPr="00C24477">
        <w:rPr>
          <w:rFonts w:hint="eastAsia"/>
        </w:rPr>
        <w:t>【15】</w:t>
      </w:r>
    </w:p>
    <w:p w:rsidR="007A5B43" w:rsidRDefault="007A5B43" w:rsidP="007A5B43">
      <w:pPr>
        <w:pStyle w:val="0"/>
      </w:pPr>
      <w:r>
        <w:rPr>
          <w:rFonts w:hint="eastAsia"/>
        </w:rPr>
        <w:t>提案人：陳  瑩</w:t>
      </w:r>
    </w:p>
    <w:p w:rsidR="002F1749" w:rsidRDefault="007A5B43" w:rsidP="009B13C1">
      <w:pPr>
        <w:pStyle w:val="0"/>
      </w:pPr>
      <w:r>
        <w:rPr>
          <w:rFonts w:hint="eastAsia"/>
        </w:rPr>
        <w:t>連署人：陳宜民  陳靜敏</w:t>
      </w:r>
    </w:p>
    <w:p w:rsidR="007A5B43" w:rsidRDefault="002F1749" w:rsidP="007A5B43">
      <w:pPr>
        <w:pStyle w:val="010"/>
        <w:spacing w:before="360"/>
        <w:ind w:left="880" w:hanging="640"/>
      </w:pPr>
      <w:r>
        <w:rPr>
          <w:rFonts w:hint="eastAsia"/>
        </w:rPr>
        <w:t>(二十六)</w:t>
      </w:r>
      <w:r w:rsidR="009B13C1" w:rsidRPr="009B13C1">
        <w:rPr>
          <w:rFonts w:hint="eastAsia"/>
        </w:rPr>
        <w:t>行政院環境保護署為改善環境水體品質，於100年5月奉核定提出「水體環境水質改善及經營管理計畫</w:t>
      </w:r>
      <w:r w:rsidR="009B13C1">
        <w:rPr>
          <w:rFonts w:hint="eastAsia"/>
        </w:rPr>
        <w:t>（</w:t>
      </w:r>
      <w:r w:rsidR="009B13C1" w:rsidRPr="009B13C1">
        <w:rPr>
          <w:rFonts w:hint="eastAsia"/>
        </w:rPr>
        <w:t>101</w:t>
      </w:r>
      <w:r w:rsidR="009B13C1">
        <w:rPr>
          <w:rFonts w:hint="eastAsia"/>
        </w:rPr>
        <w:t>至</w:t>
      </w:r>
      <w:r w:rsidR="009B13C1" w:rsidRPr="009B13C1">
        <w:rPr>
          <w:rFonts w:hint="eastAsia"/>
        </w:rPr>
        <w:t>108年</w:t>
      </w:r>
      <w:r w:rsidR="009B13C1">
        <w:rPr>
          <w:rFonts w:hint="eastAsia"/>
        </w:rPr>
        <w:t>）</w:t>
      </w:r>
      <w:r w:rsidR="009B13C1" w:rsidRPr="009B13C1">
        <w:rPr>
          <w:rFonts w:hint="eastAsia"/>
        </w:rPr>
        <w:t>」，總經費47億8,561萬1千元</w:t>
      </w:r>
      <w:r w:rsidR="009B13C1">
        <w:rPr>
          <w:rFonts w:hint="eastAsia"/>
        </w:rPr>
        <w:t>（</w:t>
      </w:r>
      <w:r w:rsidR="009B13C1" w:rsidRPr="009B13C1">
        <w:rPr>
          <w:rFonts w:hint="eastAsia"/>
        </w:rPr>
        <w:t>另基金預算3億4,200萬元</w:t>
      </w:r>
      <w:r w:rsidR="009B13C1">
        <w:rPr>
          <w:rFonts w:hint="eastAsia"/>
        </w:rPr>
        <w:t>）</w:t>
      </w:r>
      <w:r w:rsidR="009B13C1" w:rsidRPr="009B13C1">
        <w:rPr>
          <w:rFonts w:hint="eastAsia"/>
        </w:rPr>
        <w:t>，用以整治11條重點河川；然歷經多年河川污染改善，其中急水溪106年度之氨氮含量甚較該計畫整治前為高，且截至106年度仍有5條河川之氨氮污染指標維持在嚴重污染程度，河川污染整治成效允待強化。顯見環保署僅是一味的補助給地方政府，卻未考慮地方政府執行量能及其他影響因素。</w:t>
      </w:r>
      <w:r w:rsidR="005B70F0">
        <w:rPr>
          <w:rFonts w:hint="eastAsia"/>
        </w:rPr>
        <w:t>請</w:t>
      </w:r>
      <w:r w:rsidR="005B70F0" w:rsidRPr="009B13C1">
        <w:rPr>
          <w:rFonts w:hint="eastAsia"/>
        </w:rPr>
        <w:t>行政院環境保護署</w:t>
      </w:r>
      <w:r w:rsidR="005B70F0">
        <w:rPr>
          <w:rFonts w:hint="eastAsia"/>
        </w:rPr>
        <w:t>持續追蹤氨氮嚴重污染河川改善成效，並督導地方政府預算執行。</w:t>
      </w:r>
      <w:r w:rsidR="007A5B43" w:rsidRPr="00C24477">
        <w:rPr>
          <w:rFonts w:hint="eastAsia"/>
        </w:rPr>
        <w:t>【18】</w:t>
      </w:r>
    </w:p>
    <w:p w:rsidR="007A5B43" w:rsidRDefault="007A5B43" w:rsidP="007A5B43">
      <w:pPr>
        <w:pStyle w:val="0"/>
      </w:pPr>
      <w:r>
        <w:rPr>
          <w:rFonts w:hint="eastAsia"/>
        </w:rPr>
        <w:t>提案人：李彥秀</w:t>
      </w:r>
    </w:p>
    <w:p w:rsidR="002F1749" w:rsidRDefault="007A5B43" w:rsidP="005B70F0">
      <w:pPr>
        <w:pStyle w:val="0"/>
      </w:pPr>
      <w:r>
        <w:rPr>
          <w:rFonts w:hint="eastAsia"/>
        </w:rPr>
        <w:t>連署人：陳宜民  蔣萬安</w:t>
      </w:r>
    </w:p>
    <w:p w:rsidR="00E368F2" w:rsidRPr="00E368F2" w:rsidRDefault="002F1749" w:rsidP="00E368F2">
      <w:pPr>
        <w:pStyle w:val="010"/>
        <w:spacing w:before="360"/>
        <w:ind w:left="880" w:hanging="640"/>
      </w:pPr>
      <w:r>
        <w:rPr>
          <w:rFonts w:hint="eastAsia"/>
        </w:rPr>
        <w:t>(二十七)</w:t>
      </w:r>
      <w:r w:rsidR="00E368F2" w:rsidRPr="00E368F2">
        <w:t>109</w:t>
      </w:r>
      <w:r w:rsidR="00E368F2" w:rsidRPr="00E368F2">
        <w:rPr>
          <w:rFonts w:hint="eastAsia"/>
        </w:rPr>
        <w:t>年度行政院環境保護署「加強基層環保建設」項下「垃圾全分類零廢棄及廢棄物緊急應變計畫」編列</w:t>
      </w:r>
      <w:r w:rsidR="00E368F2" w:rsidRPr="00E368F2">
        <w:t>28</w:t>
      </w:r>
      <w:r w:rsidR="00E368F2" w:rsidRPr="00E368F2">
        <w:rPr>
          <w:rFonts w:hint="eastAsia"/>
        </w:rPr>
        <w:t>億</w:t>
      </w:r>
      <w:r w:rsidR="00E368F2" w:rsidRPr="00E368F2">
        <w:t>5,101</w:t>
      </w:r>
      <w:r w:rsidR="00E368F2" w:rsidRPr="00E368F2">
        <w:rPr>
          <w:rFonts w:hint="eastAsia"/>
        </w:rPr>
        <w:t>萬</w:t>
      </w:r>
      <w:r w:rsidR="00E368F2" w:rsidRPr="00E368F2">
        <w:t>5</w:t>
      </w:r>
      <w:r w:rsidR="00E368F2" w:rsidRPr="00E368F2">
        <w:rPr>
          <w:rFonts w:hint="eastAsia"/>
        </w:rPr>
        <w:t>千元，其中</w:t>
      </w:r>
      <w:r w:rsidR="00A05C0E">
        <w:rPr>
          <w:rFonts w:hint="eastAsia"/>
        </w:rPr>
        <w:t>「</w:t>
      </w:r>
      <w:r w:rsidR="00E368F2" w:rsidRPr="00E368F2">
        <w:rPr>
          <w:rFonts w:hint="eastAsia"/>
        </w:rPr>
        <w:t>補助地方政府推動促進生活垃圾減量及垃圾分類與回收措施</w:t>
      </w:r>
      <w:r w:rsidR="00A05C0E">
        <w:rPr>
          <w:rFonts w:hint="eastAsia"/>
        </w:rPr>
        <w:t>」預算</w:t>
      </w:r>
      <w:r w:rsidR="00E368F2" w:rsidRPr="00E368F2">
        <w:rPr>
          <w:rFonts w:hint="eastAsia"/>
        </w:rPr>
        <w:t>編列</w:t>
      </w:r>
      <w:r w:rsidR="00E368F2" w:rsidRPr="00E368F2">
        <w:t>6,500</w:t>
      </w:r>
      <w:r w:rsidR="00E368F2" w:rsidRPr="00E368F2">
        <w:rPr>
          <w:rFonts w:hint="eastAsia"/>
        </w:rPr>
        <w:t>萬元，然行政院環境保護署未能考慮城鄉差距，以致鄉村地區已無垃圾子車或是原本之垃圾子車破舊不堪，引起民怨。行政院環境保護署應針對鄉村地區，尤其是偏鄉地區，督促執行機關將地形因素納入考量，</w:t>
      </w:r>
      <w:r w:rsidR="0016520A">
        <w:rPr>
          <w:rFonts w:hint="eastAsia"/>
        </w:rPr>
        <w:t>針對</w:t>
      </w:r>
      <w:r w:rsidR="00E368F2" w:rsidRPr="00E368F2">
        <w:rPr>
          <w:rFonts w:hint="eastAsia"/>
        </w:rPr>
        <w:t>垃圾收運方式積極研議因地制宜的整體配套措施。【</w:t>
      </w:r>
      <w:r w:rsidR="00E368F2" w:rsidRPr="00E368F2">
        <w:t>23</w:t>
      </w:r>
      <w:r w:rsidR="00E368F2" w:rsidRPr="00E368F2">
        <w:rPr>
          <w:rFonts w:hint="eastAsia"/>
        </w:rPr>
        <w:t>】</w:t>
      </w:r>
    </w:p>
    <w:p w:rsidR="00E368F2" w:rsidRPr="00E368F2" w:rsidRDefault="00E368F2" w:rsidP="00E368F2">
      <w:pPr>
        <w:spacing w:line="440" w:lineRule="exact"/>
        <w:ind w:leftChars="1400" w:left="3360"/>
        <w:rPr>
          <w:rFonts w:ascii="標楷體" w:eastAsia="標楷體" w:hAnsi="標楷體"/>
          <w:sz w:val="32"/>
          <w:szCs w:val="32"/>
        </w:rPr>
      </w:pPr>
      <w:r w:rsidRPr="00E368F2">
        <w:rPr>
          <w:rFonts w:ascii="標楷體" w:eastAsia="標楷體" w:hAnsi="標楷體" w:hint="eastAsia"/>
          <w:sz w:val="32"/>
          <w:szCs w:val="32"/>
        </w:rPr>
        <w:t>提案人：徐志榮</w:t>
      </w:r>
    </w:p>
    <w:p w:rsidR="00211141" w:rsidRDefault="00E368F2" w:rsidP="00E368F2">
      <w:pPr>
        <w:spacing w:line="440" w:lineRule="exact"/>
        <w:ind w:leftChars="1400" w:left="3360"/>
      </w:pPr>
      <w:r w:rsidRPr="00E368F2">
        <w:rPr>
          <w:rFonts w:ascii="標楷體" w:eastAsia="標楷體" w:hAnsi="標楷體" w:hint="eastAsia"/>
          <w:sz w:val="32"/>
          <w:szCs w:val="32"/>
        </w:rPr>
        <w:t>連署人：蔣萬安</w:t>
      </w:r>
      <w:r w:rsidRPr="00E368F2">
        <w:rPr>
          <w:rFonts w:ascii="標楷體" w:eastAsia="標楷體" w:hAnsi="標楷體"/>
          <w:sz w:val="32"/>
          <w:szCs w:val="32"/>
        </w:rPr>
        <w:t xml:space="preserve">  </w:t>
      </w:r>
      <w:r w:rsidRPr="00E368F2">
        <w:rPr>
          <w:rFonts w:ascii="標楷體" w:eastAsia="標楷體" w:hAnsi="標楷體" w:hint="eastAsia"/>
          <w:sz w:val="32"/>
          <w:szCs w:val="32"/>
        </w:rPr>
        <w:t>陳宜民</w:t>
      </w:r>
    </w:p>
    <w:p w:rsidR="00E368F2" w:rsidRPr="00E368F2" w:rsidRDefault="002F1749" w:rsidP="00E368F2">
      <w:pPr>
        <w:pStyle w:val="010"/>
        <w:spacing w:before="360"/>
        <w:ind w:left="880" w:hanging="640"/>
      </w:pPr>
      <w:r>
        <w:rPr>
          <w:rFonts w:hint="eastAsia"/>
        </w:rPr>
        <w:t>(二十八)</w:t>
      </w:r>
      <w:r w:rsidR="00E368F2" w:rsidRPr="00E368F2">
        <w:rPr>
          <w:rFonts w:hint="eastAsia"/>
        </w:rPr>
        <w:t>我國垃圾掩埋場容量瀕臨上限，且多數垃圾焚化廠齡偏高，為提升我國廢棄物處理效率，避免再次出現區域性「垃圾大戰」，請行政院環境保護署確實督促加強縣市垃圾處理計畫推動，建立垃圾自主處理設施，請行政院環境保護署於</w:t>
      </w:r>
      <w:r w:rsidR="00E368F2" w:rsidRPr="00E368F2">
        <w:t>8</w:t>
      </w:r>
      <w:r w:rsidR="00E368F2" w:rsidRPr="00E368F2">
        <w:rPr>
          <w:rFonts w:hint="eastAsia"/>
        </w:rPr>
        <w:t>個月內提出解決對策書面報告，送交立法院社會福利及衛生環境委員會。【</w:t>
      </w:r>
      <w:r w:rsidR="00E368F2" w:rsidRPr="00E368F2">
        <w:t>25</w:t>
      </w:r>
      <w:r w:rsidR="00E368F2" w:rsidRPr="00E368F2">
        <w:rPr>
          <w:rFonts w:hint="eastAsia"/>
        </w:rPr>
        <w:t>】</w:t>
      </w:r>
    </w:p>
    <w:p w:rsidR="00E368F2" w:rsidRPr="00E368F2" w:rsidRDefault="00E368F2" w:rsidP="00E368F2">
      <w:pPr>
        <w:spacing w:line="440" w:lineRule="exact"/>
        <w:ind w:leftChars="1400" w:left="3360"/>
        <w:rPr>
          <w:rFonts w:ascii="標楷體" w:eastAsia="標楷體" w:hAnsi="標楷體"/>
          <w:sz w:val="32"/>
          <w:szCs w:val="32"/>
        </w:rPr>
      </w:pPr>
      <w:r w:rsidRPr="00E368F2">
        <w:rPr>
          <w:rFonts w:ascii="標楷體" w:eastAsia="標楷體" w:hAnsi="標楷體" w:hint="eastAsia"/>
          <w:sz w:val="32"/>
          <w:szCs w:val="32"/>
        </w:rPr>
        <w:t>提案人：李彥秀</w:t>
      </w:r>
    </w:p>
    <w:p w:rsidR="00211141" w:rsidRDefault="00E368F2" w:rsidP="00E368F2">
      <w:pPr>
        <w:spacing w:line="440" w:lineRule="exact"/>
        <w:ind w:leftChars="1400" w:left="3360"/>
      </w:pPr>
      <w:r w:rsidRPr="00E368F2">
        <w:rPr>
          <w:rFonts w:ascii="標楷體" w:eastAsia="標楷體" w:hAnsi="標楷體" w:hint="eastAsia"/>
          <w:sz w:val="32"/>
          <w:szCs w:val="32"/>
        </w:rPr>
        <w:t>連署人：陳宜民</w:t>
      </w:r>
      <w:r w:rsidRPr="00E368F2">
        <w:rPr>
          <w:rFonts w:ascii="標楷體" w:eastAsia="標楷體" w:hAnsi="標楷體"/>
          <w:sz w:val="32"/>
          <w:szCs w:val="32"/>
        </w:rPr>
        <w:t xml:space="preserve">  </w:t>
      </w:r>
      <w:r w:rsidRPr="00E368F2">
        <w:rPr>
          <w:rFonts w:ascii="標楷體" w:eastAsia="標楷體" w:hAnsi="標楷體" w:hint="eastAsia"/>
          <w:sz w:val="32"/>
          <w:szCs w:val="32"/>
        </w:rPr>
        <w:t>蔣萬安</w:t>
      </w:r>
    </w:p>
    <w:p w:rsidR="00E368F2" w:rsidRPr="00E368F2" w:rsidRDefault="002F1749" w:rsidP="00E368F2">
      <w:pPr>
        <w:pStyle w:val="010"/>
        <w:spacing w:before="360"/>
        <w:ind w:left="880" w:hanging="640"/>
      </w:pPr>
      <w:r>
        <w:rPr>
          <w:rFonts w:hint="eastAsia"/>
        </w:rPr>
        <w:t>(二十九)</w:t>
      </w:r>
      <w:r w:rsidR="00E368F2" w:rsidRPr="00E368F2">
        <w:rPr>
          <w:rFonts w:hint="eastAsia"/>
        </w:rPr>
        <w:t>我國垃圾掩埋場容量瀕臨上限，且多數垃圾焚化廠齡偏高，致焚化廠可利用率不及運轉率，而降低可用焚化處理量，產生污染的可能也提高，為確保廢棄物焚化效率及改善空污問題，請行政院環境保護署確實督促加強縣市焚化廠升級整備計畫推動，提升設備運轉率，請行政院環境保護署於</w:t>
      </w:r>
      <w:r w:rsidR="00E368F2" w:rsidRPr="00E368F2">
        <w:t>8</w:t>
      </w:r>
      <w:r w:rsidR="00E368F2" w:rsidRPr="00E368F2">
        <w:rPr>
          <w:rFonts w:hint="eastAsia"/>
        </w:rPr>
        <w:t>個月內提出解決對策書面報告，送交立法院社會福利及衛生環境委員會。【</w:t>
      </w:r>
      <w:r w:rsidR="00E368F2" w:rsidRPr="00E368F2">
        <w:t>26</w:t>
      </w:r>
      <w:r w:rsidR="00E368F2" w:rsidRPr="00E368F2">
        <w:rPr>
          <w:rFonts w:hint="eastAsia"/>
        </w:rPr>
        <w:t>】</w:t>
      </w:r>
    </w:p>
    <w:p w:rsidR="00E368F2" w:rsidRPr="00E368F2" w:rsidRDefault="00E368F2" w:rsidP="00E368F2">
      <w:pPr>
        <w:spacing w:line="440" w:lineRule="exact"/>
        <w:ind w:leftChars="1400" w:left="3360"/>
        <w:rPr>
          <w:rFonts w:ascii="標楷體" w:eastAsia="標楷體" w:hAnsi="標楷體"/>
          <w:sz w:val="32"/>
          <w:szCs w:val="32"/>
        </w:rPr>
      </w:pPr>
      <w:r w:rsidRPr="00E368F2">
        <w:rPr>
          <w:rFonts w:ascii="標楷體" w:eastAsia="標楷體" w:hAnsi="標楷體" w:hint="eastAsia"/>
          <w:sz w:val="32"/>
          <w:szCs w:val="32"/>
        </w:rPr>
        <w:t>提案人：李彥秀</w:t>
      </w:r>
    </w:p>
    <w:p w:rsidR="00211141" w:rsidRPr="00E368F2" w:rsidRDefault="00E368F2" w:rsidP="00E368F2">
      <w:pPr>
        <w:spacing w:line="440" w:lineRule="exact"/>
        <w:ind w:leftChars="1400" w:left="3360"/>
      </w:pPr>
      <w:r w:rsidRPr="00E368F2">
        <w:rPr>
          <w:rFonts w:ascii="標楷體" w:eastAsia="標楷體" w:hAnsi="標楷體" w:hint="eastAsia"/>
          <w:sz w:val="32"/>
          <w:szCs w:val="32"/>
        </w:rPr>
        <w:t>連署人：陳宜民</w:t>
      </w:r>
      <w:r w:rsidRPr="00E368F2">
        <w:rPr>
          <w:rFonts w:ascii="標楷體" w:eastAsia="標楷體" w:hAnsi="標楷體"/>
          <w:sz w:val="32"/>
          <w:szCs w:val="32"/>
        </w:rPr>
        <w:t xml:space="preserve">  </w:t>
      </w:r>
      <w:r w:rsidRPr="00E368F2">
        <w:rPr>
          <w:rFonts w:ascii="標楷體" w:eastAsia="標楷體" w:hAnsi="標楷體" w:hint="eastAsia"/>
          <w:sz w:val="32"/>
          <w:szCs w:val="32"/>
        </w:rPr>
        <w:t>蔣萬安</w:t>
      </w:r>
    </w:p>
    <w:p w:rsidR="00E368F2" w:rsidRPr="00E368F2" w:rsidRDefault="002F1749" w:rsidP="00E368F2">
      <w:pPr>
        <w:pStyle w:val="010"/>
        <w:spacing w:before="360"/>
        <w:ind w:left="880" w:hanging="640"/>
      </w:pPr>
      <w:r>
        <w:rPr>
          <w:rFonts w:hint="eastAsia"/>
        </w:rPr>
        <w:t>(三十)</w:t>
      </w:r>
      <w:r w:rsidR="00E368F2" w:rsidRPr="00E368F2">
        <w:rPr>
          <w:rFonts w:hint="eastAsia"/>
        </w:rPr>
        <w:t>行政院環境保護署於</w:t>
      </w:r>
      <w:r w:rsidR="00E368F2" w:rsidRPr="00E368F2">
        <w:t>108</w:t>
      </w:r>
      <w:r w:rsidR="00E368F2" w:rsidRPr="00E368F2">
        <w:rPr>
          <w:rFonts w:hint="eastAsia"/>
        </w:rPr>
        <w:t>年</w:t>
      </w:r>
      <w:r w:rsidR="00E368F2" w:rsidRPr="00E368F2">
        <w:t>5</w:t>
      </w:r>
      <w:r w:rsidR="002C05E9">
        <w:rPr>
          <w:rFonts w:hint="eastAsia"/>
        </w:rPr>
        <w:t>月分</w:t>
      </w:r>
      <w:r w:rsidR="00E368F2" w:rsidRPr="00E368F2">
        <w:rPr>
          <w:rFonts w:hint="eastAsia"/>
        </w:rPr>
        <w:t>配合「空氣污染防制法」修正，預告「空氣品質標準」草案，空品標準修正草案將</w:t>
      </w:r>
      <w:r w:rsidR="00E368F2" w:rsidRPr="00E368F2">
        <w:t>PM2.5</w:t>
      </w:r>
      <w:r w:rsidR="00E368F2" w:rsidRPr="00E368F2">
        <w:rPr>
          <w:rFonts w:hint="eastAsia"/>
        </w:rPr>
        <w:t>的標準年平均值維持在</w:t>
      </w:r>
      <w:r w:rsidR="00E368F2" w:rsidRPr="00E368F2">
        <w:t>15</w:t>
      </w:r>
      <w:r w:rsidR="00E368F2" w:rsidRPr="00E368F2">
        <w:rPr>
          <w:rFonts w:hint="eastAsia"/>
        </w:rPr>
        <w:t>微克／立方公尺，</w:t>
      </w:r>
      <w:r w:rsidR="00B3439E">
        <w:rPr>
          <w:rFonts w:hint="eastAsia"/>
        </w:rPr>
        <w:t>24</w:t>
      </w:r>
      <w:r w:rsidR="00E368F2" w:rsidRPr="00E368F2">
        <w:rPr>
          <w:rFonts w:hint="eastAsia"/>
        </w:rPr>
        <w:t>小時值維持在</w:t>
      </w:r>
      <w:r w:rsidR="00E368F2" w:rsidRPr="00E368F2">
        <w:t>35</w:t>
      </w:r>
      <w:r w:rsidR="00E368F2" w:rsidRPr="00E368F2">
        <w:rPr>
          <w:rFonts w:hint="eastAsia"/>
        </w:rPr>
        <w:t>微克／立方公尺。然查：</w:t>
      </w:r>
    </w:p>
    <w:p w:rsidR="00E368F2" w:rsidRPr="00E368F2" w:rsidRDefault="00E368F2" w:rsidP="00B3439E">
      <w:pPr>
        <w:pStyle w:val="15"/>
      </w:pPr>
      <w:r w:rsidRPr="00E368F2">
        <w:t>1.</w:t>
      </w:r>
      <w:r w:rsidRPr="00E368F2">
        <w:rPr>
          <w:rFonts w:hint="eastAsia"/>
        </w:rPr>
        <w:t>行政院環境保護署與國家衛生研究院於</w:t>
      </w:r>
      <w:r w:rsidRPr="00E368F2">
        <w:t>107</w:t>
      </w:r>
      <w:r w:rsidRPr="00E368F2">
        <w:rPr>
          <w:rFonts w:hint="eastAsia"/>
        </w:rPr>
        <w:t>年發</w:t>
      </w:r>
      <w:r w:rsidR="00334EB3">
        <w:rPr>
          <w:rFonts w:hint="eastAsia"/>
        </w:rPr>
        <w:t>布</w:t>
      </w:r>
      <w:r w:rsidRPr="00E368F2">
        <w:rPr>
          <w:rFonts w:hint="eastAsia"/>
        </w:rPr>
        <w:t>的「懸浮微粒特徵對民眾健康影響之研究」指出，</w:t>
      </w:r>
      <w:r w:rsidR="00334EB3" w:rsidRPr="00E368F2">
        <w:t>PM2.5</w:t>
      </w:r>
      <w:r w:rsidRPr="00E368F2">
        <w:rPr>
          <w:rFonts w:hint="eastAsia"/>
        </w:rPr>
        <w:t>對健康的影響在相當低的濃度仍有作用，有些健康作用甚至在低於我國的空品標準暴露情形仍可偵測到。換句話說，</w:t>
      </w:r>
      <w:r w:rsidRPr="00E368F2">
        <w:t>15</w:t>
      </w:r>
      <w:r w:rsidRPr="00E368F2">
        <w:rPr>
          <w:rFonts w:hint="eastAsia"/>
        </w:rPr>
        <w:t>微克的標準不足以保護國人健康。如此寬鬆標準會讓國人缺乏警覺，不清楚</w:t>
      </w:r>
      <w:r w:rsidRPr="00E368F2">
        <w:t>15</w:t>
      </w:r>
      <w:r w:rsidRPr="00E368F2">
        <w:rPr>
          <w:rFonts w:hint="eastAsia"/>
        </w:rPr>
        <w:t>微克的</w:t>
      </w:r>
      <w:r w:rsidR="00334EB3" w:rsidRPr="00E368F2">
        <w:t>PM2.5</w:t>
      </w:r>
      <w:r w:rsidRPr="00E368F2">
        <w:rPr>
          <w:rFonts w:hint="eastAsia"/>
        </w:rPr>
        <w:t>仍有導致心血管疾病、呼吸道疾病、老年人肌少症的風險。</w:t>
      </w:r>
    </w:p>
    <w:p w:rsidR="00E368F2" w:rsidRPr="00E368F2" w:rsidRDefault="00E368F2" w:rsidP="00B3439E">
      <w:pPr>
        <w:pStyle w:val="15"/>
      </w:pPr>
      <w:r w:rsidRPr="00E368F2">
        <w:t>2.WHO</w:t>
      </w:r>
      <w:r w:rsidRPr="00E368F2">
        <w:rPr>
          <w:rFonts w:hint="eastAsia"/>
        </w:rPr>
        <w:t>公告之</w:t>
      </w:r>
      <w:r w:rsidR="00334EB3" w:rsidRPr="00E368F2">
        <w:t>PM2.5</w:t>
      </w:r>
      <w:r w:rsidRPr="00E368F2">
        <w:rPr>
          <w:rFonts w:hint="eastAsia"/>
        </w:rPr>
        <w:t>健康標準年平均值為</w:t>
      </w:r>
      <w:r w:rsidRPr="00E368F2">
        <w:t>10</w:t>
      </w:r>
      <w:r w:rsidRPr="00E368F2">
        <w:rPr>
          <w:rFonts w:hint="eastAsia"/>
        </w:rPr>
        <w:t>微克／立方公尺，美國也早在</w:t>
      </w:r>
      <w:r w:rsidRPr="00E368F2">
        <w:t>101</w:t>
      </w:r>
      <w:r w:rsidRPr="00E368F2">
        <w:rPr>
          <w:rFonts w:hint="eastAsia"/>
        </w:rPr>
        <w:t>年將</w:t>
      </w:r>
      <w:r w:rsidR="00334EB3" w:rsidRPr="00E368F2">
        <w:t>PM2.5</w:t>
      </w:r>
      <w:r w:rsidRPr="00E368F2">
        <w:rPr>
          <w:rFonts w:hint="eastAsia"/>
        </w:rPr>
        <w:t>年平均值標準修改為</w:t>
      </w:r>
      <w:r w:rsidRPr="00E368F2">
        <w:t>12</w:t>
      </w:r>
      <w:r w:rsidRPr="00E368F2">
        <w:rPr>
          <w:rFonts w:hint="eastAsia"/>
        </w:rPr>
        <w:t>微克／立方公尺。</w:t>
      </w:r>
    </w:p>
    <w:p w:rsidR="00E368F2" w:rsidRPr="00E368F2" w:rsidRDefault="00E368F2" w:rsidP="00B3439E">
      <w:pPr>
        <w:pStyle w:val="15"/>
      </w:pPr>
      <w:r w:rsidRPr="00E368F2">
        <w:t>3.</w:t>
      </w:r>
      <w:r w:rsidRPr="00E368F2">
        <w:rPr>
          <w:rFonts w:hint="eastAsia"/>
        </w:rPr>
        <w:t>國家衛生研究院於該報告中也建議，在國內目前的空氣品質標準之下，</w:t>
      </w:r>
      <w:r w:rsidR="00334EB3" w:rsidRPr="00E368F2">
        <w:t>PM2.5</w:t>
      </w:r>
      <w:r w:rsidRPr="00E368F2">
        <w:rPr>
          <w:rFonts w:hint="eastAsia"/>
        </w:rPr>
        <w:t>仍可能造成健康影響，因此建議</w:t>
      </w:r>
      <w:r w:rsidR="00334EB3" w:rsidRPr="00E368F2">
        <w:t>PM2.5</w:t>
      </w:r>
      <w:r w:rsidRPr="00E368F2">
        <w:rPr>
          <w:rFonts w:hint="eastAsia"/>
        </w:rPr>
        <w:t>標準值應修訂，並建議下降至日平均</w:t>
      </w:r>
      <w:r w:rsidRPr="00E368F2">
        <w:t>25</w:t>
      </w:r>
      <w:r w:rsidRPr="00E368F2">
        <w:rPr>
          <w:rFonts w:hint="eastAsia"/>
        </w:rPr>
        <w:t>微克／立方公尺，年平均</w:t>
      </w:r>
      <w:r w:rsidRPr="00E368F2">
        <w:t>10</w:t>
      </w:r>
      <w:r w:rsidRPr="00E368F2">
        <w:rPr>
          <w:rFonts w:hint="eastAsia"/>
        </w:rPr>
        <w:t>微克／立方公尺。</w:t>
      </w:r>
    </w:p>
    <w:p w:rsidR="00E368F2" w:rsidRPr="00E368F2" w:rsidRDefault="00E368F2" w:rsidP="00E368F2">
      <w:pPr>
        <w:pStyle w:val="03"/>
      </w:pPr>
      <w:r w:rsidRPr="00E368F2">
        <w:rPr>
          <w:rFonts w:hint="eastAsia"/>
        </w:rPr>
        <w:t>為提高民眾對</w:t>
      </w:r>
      <w:r w:rsidR="00334EB3" w:rsidRPr="00E368F2">
        <w:t>PM2.5</w:t>
      </w:r>
      <w:r w:rsidRPr="00E368F2">
        <w:rPr>
          <w:rFonts w:hint="eastAsia"/>
        </w:rPr>
        <w:t>之警覺，並將我國之</w:t>
      </w:r>
      <w:r w:rsidR="00334EB3" w:rsidRPr="00E368F2">
        <w:t>PM2.5</w:t>
      </w:r>
      <w:r w:rsidRPr="00E368F2">
        <w:rPr>
          <w:rFonts w:hint="eastAsia"/>
        </w:rPr>
        <w:t>標準與國際接軌，爰建請行政院環境保護署修正</w:t>
      </w:r>
      <w:r w:rsidR="00334EB3" w:rsidRPr="00E368F2">
        <w:t>PM2.5</w:t>
      </w:r>
      <w:r w:rsidRPr="00E368F2">
        <w:rPr>
          <w:rFonts w:hint="eastAsia"/>
        </w:rPr>
        <w:t>的標準年平均值至</w:t>
      </w:r>
      <w:r w:rsidRPr="00E368F2">
        <w:t>12</w:t>
      </w:r>
      <w:r w:rsidRPr="00E368F2">
        <w:rPr>
          <w:rFonts w:hint="eastAsia"/>
        </w:rPr>
        <w:t>微克／立方公尺，確保國人健康。【</w:t>
      </w:r>
      <w:r w:rsidRPr="00E368F2">
        <w:t>36</w:t>
      </w:r>
      <w:r w:rsidRPr="00E368F2">
        <w:rPr>
          <w:rFonts w:hint="eastAsia"/>
        </w:rPr>
        <w:t>】</w:t>
      </w:r>
    </w:p>
    <w:p w:rsidR="00E368F2" w:rsidRPr="00E368F2" w:rsidRDefault="00E368F2" w:rsidP="00E368F2">
      <w:pPr>
        <w:spacing w:line="440" w:lineRule="exact"/>
        <w:ind w:leftChars="1400" w:left="3360"/>
        <w:rPr>
          <w:rFonts w:ascii="標楷體" w:eastAsia="標楷體" w:hAnsi="標楷體"/>
          <w:sz w:val="32"/>
          <w:szCs w:val="32"/>
        </w:rPr>
      </w:pPr>
      <w:r w:rsidRPr="00E368F2">
        <w:rPr>
          <w:rFonts w:ascii="標楷體" w:eastAsia="標楷體" w:hAnsi="標楷體" w:hint="eastAsia"/>
          <w:sz w:val="32"/>
          <w:szCs w:val="32"/>
        </w:rPr>
        <w:t>提案人：林淑芬</w:t>
      </w:r>
    </w:p>
    <w:p w:rsidR="00211141" w:rsidRDefault="00E368F2" w:rsidP="00E368F2">
      <w:pPr>
        <w:spacing w:line="440" w:lineRule="exact"/>
        <w:ind w:leftChars="1400" w:left="3360"/>
      </w:pPr>
      <w:r w:rsidRPr="00E368F2">
        <w:rPr>
          <w:rFonts w:ascii="標楷體" w:eastAsia="標楷體" w:hAnsi="標楷體" w:hint="eastAsia"/>
          <w:sz w:val="32"/>
          <w:szCs w:val="32"/>
        </w:rPr>
        <w:t>連署人：邱泰源</w:t>
      </w:r>
      <w:r w:rsidRPr="00E368F2">
        <w:rPr>
          <w:rFonts w:ascii="標楷體" w:eastAsia="標楷體" w:hAnsi="標楷體"/>
          <w:sz w:val="32"/>
          <w:szCs w:val="32"/>
        </w:rPr>
        <w:t xml:space="preserve">  </w:t>
      </w:r>
      <w:r w:rsidRPr="00E368F2">
        <w:rPr>
          <w:rFonts w:ascii="標楷體" w:eastAsia="標楷體" w:hAnsi="標楷體" w:hint="eastAsia"/>
          <w:sz w:val="32"/>
          <w:szCs w:val="32"/>
        </w:rPr>
        <w:t>吳玉琴</w:t>
      </w:r>
      <w:r w:rsidRPr="00E368F2">
        <w:rPr>
          <w:rFonts w:ascii="標楷體" w:eastAsia="標楷體" w:hAnsi="標楷體"/>
          <w:sz w:val="32"/>
          <w:szCs w:val="32"/>
        </w:rPr>
        <w:t xml:space="preserve">  </w:t>
      </w:r>
      <w:r w:rsidRPr="00E368F2">
        <w:rPr>
          <w:rFonts w:ascii="標楷體" w:eastAsia="標楷體" w:hAnsi="標楷體" w:hint="eastAsia"/>
          <w:sz w:val="32"/>
          <w:szCs w:val="32"/>
        </w:rPr>
        <w:t>蔣萬安</w:t>
      </w:r>
    </w:p>
    <w:p w:rsidR="00E368F2" w:rsidRPr="00E368F2" w:rsidRDefault="002F1749" w:rsidP="00E368F2">
      <w:pPr>
        <w:pStyle w:val="010"/>
        <w:spacing w:before="360"/>
        <w:ind w:left="880" w:hanging="640"/>
      </w:pPr>
      <w:r>
        <w:rPr>
          <w:rFonts w:hint="eastAsia"/>
        </w:rPr>
        <w:t>(三十一)</w:t>
      </w:r>
      <w:r w:rsidR="00E368F2" w:rsidRPr="00E368F2">
        <w:rPr>
          <w:rFonts w:hint="eastAsia"/>
        </w:rPr>
        <w:t>行政院環境保護署</w:t>
      </w:r>
      <w:r w:rsidR="00E368F2" w:rsidRPr="00E368F2">
        <w:t>101</w:t>
      </w:r>
      <w:r w:rsidR="00E368F2" w:rsidRPr="00E368F2">
        <w:rPr>
          <w:rFonts w:hint="eastAsia"/>
        </w:rPr>
        <w:t>年</w:t>
      </w:r>
      <w:r w:rsidR="00E368F2" w:rsidRPr="00E368F2">
        <w:t>5</w:t>
      </w:r>
      <w:r w:rsidR="00E368F2" w:rsidRPr="00E368F2">
        <w:rPr>
          <w:rFonts w:hint="eastAsia"/>
        </w:rPr>
        <w:t>月</w:t>
      </w:r>
      <w:r w:rsidR="00E368F2" w:rsidRPr="00E368F2">
        <w:t>14</w:t>
      </w:r>
      <w:r w:rsidR="00E368F2" w:rsidRPr="00E368F2">
        <w:rPr>
          <w:rFonts w:hint="eastAsia"/>
        </w:rPr>
        <w:t>日訂定發布之「空氣品質標準」規定，許多流行病理學研究已確立</w:t>
      </w:r>
      <w:r w:rsidR="00E368F2" w:rsidRPr="00E368F2">
        <w:t>PM2.5</w:t>
      </w:r>
      <w:r w:rsidR="00E368F2" w:rsidRPr="00E368F2">
        <w:rPr>
          <w:rFonts w:hint="eastAsia"/>
        </w:rPr>
        <w:t>對健康所造成包括支氣管炎、氣喘、心血管疾病、肺癌等疾病，無論長期或短期暴露在空氣污染物環境，均將提高呼吸道疾病及死亡風險。為保障國人健康，行政院環境保護署應以務實的態度，考量國內空品現況、技術可行性、社經現況等因素，除依「空氣污染防制法」規定至少每</w:t>
      </w:r>
      <w:r w:rsidR="00E368F2" w:rsidRPr="00E368F2">
        <w:t>4</w:t>
      </w:r>
      <w:r w:rsidR="00E368F2" w:rsidRPr="00E368F2">
        <w:rPr>
          <w:rFonts w:hint="eastAsia"/>
        </w:rPr>
        <w:t>年進行檢討之方式，並應配合國際管制趨勢適時檢討修正，擬訂具體可行目標值來落實各項管制工作之執行。【</w:t>
      </w:r>
      <w:r w:rsidR="00E368F2" w:rsidRPr="00E368F2">
        <w:t>37</w:t>
      </w:r>
      <w:r w:rsidR="00E368F2" w:rsidRPr="00E368F2">
        <w:rPr>
          <w:rFonts w:hint="eastAsia"/>
        </w:rPr>
        <w:t>】</w:t>
      </w:r>
    </w:p>
    <w:p w:rsidR="00E368F2" w:rsidRPr="00E368F2" w:rsidRDefault="00E368F2" w:rsidP="00E368F2">
      <w:pPr>
        <w:spacing w:line="440" w:lineRule="exact"/>
        <w:ind w:leftChars="1400" w:left="3360"/>
        <w:rPr>
          <w:rFonts w:ascii="標楷體" w:eastAsia="標楷體" w:hAnsi="標楷體"/>
          <w:sz w:val="32"/>
          <w:szCs w:val="32"/>
        </w:rPr>
      </w:pPr>
      <w:r w:rsidRPr="00E368F2">
        <w:rPr>
          <w:rFonts w:ascii="標楷體" w:eastAsia="標楷體" w:hAnsi="標楷體" w:hint="eastAsia"/>
          <w:sz w:val="32"/>
          <w:szCs w:val="32"/>
        </w:rPr>
        <w:t>提案人：李彥秀</w:t>
      </w:r>
    </w:p>
    <w:p w:rsidR="00211141" w:rsidRDefault="00E368F2" w:rsidP="00E368F2">
      <w:pPr>
        <w:spacing w:line="440" w:lineRule="exact"/>
        <w:ind w:leftChars="1400" w:left="3360"/>
      </w:pPr>
      <w:r w:rsidRPr="00E368F2">
        <w:rPr>
          <w:rFonts w:ascii="標楷體" w:eastAsia="標楷體" w:hAnsi="標楷體" w:hint="eastAsia"/>
          <w:sz w:val="32"/>
          <w:szCs w:val="32"/>
        </w:rPr>
        <w:t>連署人：陳宜民</w:t>
      </w:r>
      <w:r w:rsidRPr="00E368F2">
        <w:rPr>
          <w:rFonts w:ascii="標楷體" w:eastAsia="標楷體" w:hAnsi="標楷體"/>
          <w:sz w:val="32"/>
          <w:szCs w:val="32"/>
        </w:rPr>
        <w:t xml:space="preserve">  </w:t>
      </w:r>
      <w:r w:rsidRPr="00E368F2">
        <w:rPr>
          <w:rFonts w:ascii="標楷體" w:eastAsia="標楷體" w:hAnsi="標楷體" w:hint="eastAsia"/>
          <w:sz w:val="32"/>
          <w:szCs w:val="32"/>
        </w:rPr>
        <w:t>蔣萬安</w:t>
      </w:r>
    </w:p>
    <w:p w:rsidR="00E368F2" w:rsidRPr="00E368F2" w:rsidRDefault="002F1749" w:rsidP="00E368F2">
      <w:pPr>
        <w:pStyle w:val="010"/>
        <w:spacing w:before="360"/>
        <w:ind w:left="880" w:hanging="640"/>
      </w:pPr>
      <w:r>
        <w:rPr>
          <w:rFonts w:hint="eastAsia"/>
        </w:rPr>
        <w:t>(三十二)</w:t>
      </w:r>
      <w:r w:rsidR="00E368F2" w:rsidRPr="00E368F2">
        <w:rPr>
          <w:rFonts w:hint="eastAsia"/>
        </w:rPr>
        <w:t>行政院環境保護署</w:t>
      </w:r>
      <w:r w:rsidR="00E368F2" w:rsidRPr="00E368F2">
        <w:t>107</w:t>
      </w:r>
      <w:r w:rsidR="00E368F2" w:rsidRPr="00E368F2">
        <w:rPr>
          <w:rFonts w:hint="eastAsia"/>
        </w:rPr>
        <w:t>年</w:t>
      </w:r>
      <w:r w:rsidR="00E368F2" w:rsidRPr="00E368F2">
        <w:t>9</w:t>
      </w:r>
      <w:r w:rsidR="00E368F2" w:rsidRPr="00E368F2">
        <w:rPr>
          <w:rFonts w:hint="eastAsia"/>
        </w:rPr>
        <w:t>月</w:t>
      </w:r>
      <w:r w:rsidR="00E368F2" w:rsidRPr="00E368F2">
        <w:t>19</w:t>
      </w:r>
      <w:r w:rsidR="00E368F2" w:rsidRPr="00E368F2">
        <w:rPr>
          <w:rFonts w:hint="eastAsia"/>
        </w:rPr>
        <w:t>日訂定發布「鍋爐空氣污染物排放標準」，要求鍋爐改燒天然氣並補助汰換鍋爐及管線費用。然我國並沒有天然氣的探明儲量，一旦有異常狀況，這些使用天然氣的鍋爐因為缺乏來源，生產停頓將造成產業衝擊。且目前天然氣管線尚未普及，行政院環境保護署未考量鄰避效應</w:t>
      </w:r>
      <w:r w:rsidR="00E368F2" w:rsidRPr="00E368F2">
        <w:t>(Not in my backyard,NIMBY)</w:t>
      </w:r>
      <w:r w:rsidR="00E368F2" w:rsidRPr="00E368F2">
        <w:rPr>
          <w:rFonts w:hint="eastAsia"/>
        </w:rPr>
        <w:t>導致居民抗議，即便已支付管線費用而無法鋪設管線之窘境，請行政院環境保護署就我國探明儲量、偏遠地區無管線及鄰避效應研提配套措施及檢討鍋爐空氣污染物排放標準。【</w:t>
      </w:r>
      <w:r w:rsidR="00E368F2" w:rsidRPr="00E368F2">
        <w:t>38</w:t>
      </w:r>
      <w:r w:rsidR="00E368F2" w:rsidRPr="00E368F2">
        <w:rPr>
          <w:rFonts w:hint="eastAsia"/>
        </w:rPr>
        <w:t>】</w:t>
      </w:r>
    </w:p>
    <w:p w:rsidR="00E368F2" w:rsidRPr="00E368F2" w:rsidRDefault="00E368F2" w:rsidP="00E368F2">
      <w:pPr>
        <w:spacing w:line="440" w:lineRule="exact"/>
        <w:ind w:leftChars="1400" w:left="3360"/>
        <w:rPr>
          <w:rFonts w:ascii="標楷體" w:eastAsia="標楷體" w:hAnsi="標楷體"/>
          <w:sz w:val="32"/>
          <w:szCs w:val="32"/>
        </w:rPr>
      </w:pPr>
      <w:r w:rsidRPr="00E368F2">
        <w:rPr>
          <w:rFonts w:ascii="標楷體" w:eastAsia="標楷體" w:hAnsi="標楷體" w:hint="eastAsia"/>
          <w:sz w:val="32"/>
          <w:szCs w:val="32"/>
        </w:rPr>
        <w:t>提案人：陳</w:t>
      </w:r>
      <w:r w:rsidRPr="00E368F2">
        <w:rPr>
          <w:rFonts w:ascii="標楷體" w:eastAsia="標楷體" w:hAnsi="標楷體"/>
          <w:sz w:val="32"/>
          <w:szCs w:val="32"/>
        </w:rPr>
        <w:t xml:space="preserve">  </w:t>
      </w:r>
      <w:r w:rsidRPr="00E368F2">
        <w:rPr>
          <w:rFonts w:ascii="標楷體" w:eastAsia="標楷體" w:hAnsi="標楷體" w:hint="eastAsia"/>
          <w:sz w:val="32"/>
          <w:szCs w:val="32"/>
        </w:rPr>
        <w:t>瑩</w:t>
      </w:r>
    </w:p>
    <w:p w:rsidR="00211141" w:rsidRDefault="00E368F2" w:rsidP="00E368F2">
      <w:pPr>
        <w:spacing w:line="440" w:lineRule="exact"/>
        <w:ind w:leftChars="1400" w:left="3360"/>
      </w:pPr>
      <w:r w:rsidRPr="00E368F2">
        <w:rPr>
          <w:rFonts w:ascii="標楷體" w:eastAsia="標楷體" w:hAnsi="標楷體" w:hint="eastAsia"/>
          <w:sz w:val="32"/>
          <w:szCs w:val="32"/>
        </w:rPr>
        <w:t>連署人：陳靜敏</w:t>
      </w:r>
      <w:r w:rsidRPr="00E368F2">
        <w:rPr>
          <w:rFonts w:ascii="標楷體" w:eastAsia="標楷體" w:hAnsi="標楷體"/>
          <w:sz w:val="32"/>
          <w:szCs w:val="32"/>
        </w:rPr>
        <w:t xml:space="preserve">  </w:t>
      </w:r>
      <w:r w:rsidRPr="00E368F2">
        <w:rPr>
          <w:rFonts w:ascii="標楷體" w:eastAsia="標楷體" w:hAnsi="標楷體" w:hint="eastAsia"/>
          <w:sz w:val="32"/>
          <w:szCs w:val="32"/>
        </w:rPr>
        <w:t>楊</w:t>
      </w:r>
      <w:r w:rsidRPr="00E368F2">
        <w:rPr>
          <w:rFonts w:ascii="標楷體" w:eastAsia="標楷體" w:hAnsi="標楷體"/>
          <w:sz w:val="32"/>
          <w:szCs w:val="32"/>
        </w:rPr>
        <w:t xml:space="preserve">  </w:t>
      </w:r>
      <w:r w:rsidRPr="00E368F2">
        <w:rPr>
          <w:rFonts w:ascii="標楷體" w:eastAsia="標楷體" w:hAnsi="標楷體" w:hint="eastAsia"/>
          <w:sz w:val="32"/>
          <w:szCs w:val="32"/>
        </w:rPr>
        <w:t>曜</w:t>
      </w:r>
    </w:p>
    <w:p w:rsidR="00E368F2" w:rsidRPr="00E368F2" w:rsidRDefault="002F1749" w:rsidP="00E368F2">
      <w:pPr>
        <w:pStyle w:val="010"/>
        <w:spacing w:before="360"/>
        <w:ind w:left="880" w:hanging="640"/>
      </w:pPr>
      <w:r>
        <w:rPr>
          <w:rFonts w:hint="eastAsia"/>
        </w:rPr>
        <w:t>(三十三)</w:t>
      </w:r>
      <w:r w:rsidR="00E368F2" w:rsidRPr="00E368F2">
        <w:rPr>
          <w:rFonts w:hint="eastAsia"/>
        </w:rPr>
        <w:t>非游離輻射相較於游離輻射有種類多、能量低、民間利用多等特質，雖然我國對於非游離輻射之管制尚在萌芽階段，確有建構非游離輻射監測資料系統之必要。另外，為強化電磁波管理，使民眾瞭解環境中電磁波暴露情形，行政院環境保護署本應積極建置環境中電磁波區域性暴露資訊，建立環境電磁波區域性監測技術，同時進行北、中、南三都會區域性電磁波監測工作，瞭解本土環境電磁波暴露現況。另</w:t>
      </w:r>
      <w:r w:rsidR="00E368F2" w:rsidRPr="00E368F2">
        <w:t>5G</w:t>
      </w:r>
      <w:r w:rsidR="00E368F2" w:rsidRPr="00E368F2">
        <w:rPr>
          <w:rFonts w:hint="eastAsia"/>
        </w:rPr>
        <w:t>頻譜即將釋出，行政院環境保護署應當規劃因應以掌握環境電磁波暴露資訊並強化電磁波管理，避免造成民眾之困擾與疑慮。爰此，要求行政院環境保護署關注國際管制發展狀況、電磁波監測設備方法及建立環境電磁波暴露監測方法，並於</w:t>
      </w:r>
      <w:r w:rsidR="00E368F2" w:rsidRPr="00E368F2">
        <w:t>109</w:t>
      </w:r>
      <w:r w:rsidR="00E368F2" w:rsidRPr="00E368F2">
        <w:rPr>
          <w:rFonts w:hint="eastAsia"/>
        </w:rPr>
        <w:t>年</w:t>
      </w:r>
      <w:r w:rsidR="00E368F2" w:rsidRPr="00E368F2">
        <w:t>9</w:t>
      </w:r>
      <w:r w:rsidR="00E368F2" w:rsidRPr="00E368F2">
        <w:rPr>
          <w:rFonts w:hint="eastAsia"/>
        </w:rPr>
        <w:t>月底前送至立法院社會福利及衛生環境委員會。【</w:t>
      </w:r>
      <w:r w:rsidR="00E368F2" w:rsidRPr="00E368F2">
        <w:t>39</w:t>
      </w:r>
      <w:r w:rsidR="00E368F2" w:rsidRPr="00E368F2">
        <w:rPr>
          <w:rFonts w:hint="eastAsia"/>
        </w:rPr>
        <w:t>】</w:t>
      </w:r>
    </w:p>
    <w:p w:rsidR="00E368F2" w:rsidRPr="00E368F2" w:rsidRDefault="00E368F2" w:rsidP="00E368F2">
      <w:pPr>
        <w:spacing w:line="440" w:lineRule="exact"/>
        <w:ind w:leftChars="1400" w:left="3360"/>
        <w:rPr>
          <w:rFonts w:ascii="標楷體" w:eastAsia="標楷體" w:hAnsi="標楷體"/>
          <w:sz w:val="32"/>
          <w:szCs w:val="32"/>
        </w:rPr>
      </w:pPr>
      <w:r w:rsidRPr="00E368F2">
        <w:rPr>
          <w:rFonts w:ascii="標楷體" w:eastAsia="標楷體" w:hAnsi="標楷體" w:hint="eastAsia"/>
          <w:sz w:val="32"/>
          <w:szCs w:val="32"/>
        </w:rPr>
        <w:t>提案人：邱泰源</w:t>
      </w:r>
      <w:r w:rsidRPr="00E368F2">
        <w:rPr>
          <w:rFonts w:ascii="標楷體" w:eastAsia="標楷體" w:hAnsi="標楷體"/>
          <w:sz w:val="32"/>
          <w:szCs w:val="32"/>
        </w:rPr>
        <w:t xml:space="preserve">  </w:t>
      </w:r>
      <w:r w:rsidRPr="00E368F2">
        <w:rPr>
          <w:rFonts w:ascii="標楷體" w:eastAsia="標楷體" w:hAnsi="標楷體" w:hint="eastAsia"/>
          <w:sz w:val="32"/>
          <w:szCs w:val="32"/>
        </w:rPr>
        <w:t>吳焜裕</w:t>
      </w:r>
    </w:p>
    <w:p w:rsidR="00211141" w:rsidRDefault="00E368F2" w:rsidP="00E368F2">
      <w:pPr>
        <w:spacing w:line="440" w:lineRule="exact"/>
        <w:ind w:leftChars="1400" w:left="3360"/>
      </w:pPr>
      <w:r w:rsidRPr="00E368F2">
        <w:rPr>
          <w:rFonts w:ascii="標楷體" w:eastAsia="標楷體" w:hAnsi="標楷體" w:hint="eastAsia"/>
          <w:sz w:val="32"/>
          <w:szCs w:val="32"/>
        </w:rPr>
        <w:t>連署人：陳靜敏</w:t>
      </w:r>
      <w:r w:rsidRPr="00E368F2">
        <w:rPr>
          <w:rFonts w:ascii="標楷體" w:eastAsia="標楷體" w:hAnsi="標楷體"/>
          <w:sz w:val="32"/>
          <w:szCs w:val="32"/>
        </w:rPr>
        <w:t xml:space="preserve">  </w:t>
      </w:r>
      <w:r w:rsidRPr="00E368F2">
        <w:rPr>
          <w:rFonts w:ascii="標楷體" w:eastAsia="標楷體" w:hAnsi="標楷體" w:hint="eastAsia"/>
          <w:sz w:val="32"/>
          <w:szCs w:val="32"/>
        </w:rPr>
        <w:t>楊</w:t>
      </w:r>
      <w:r w:rsidRPr="00E368F2">
        <w:rPr>
          <w:rFonts w:ascii="標楷體" w:eastAsia="標楷體" w:hAnsi="標楷體"/>
          <w:sz w:val="32"/>
          <w:szCs w:val="32"/>
        </w:rPr>
        <w:t xml:space="preserve">  </w:t>
      </w:r>
      <w:r w:rsidRPr="00E368F2">
        <w:rPr>
          <w:rFonts w:ascii="標楷體" w:eastAsia="標楷體" w:hAnsi="標楷體" w:hint="eastAsia"/>
          <w:sz w:val="32"/>
          <w:szCs w:val="32"/>
        </w:rPr>
        <w:t>曜</w:t>
      </w:r>
    </w:p>
    <w:p w:rsidR="003832F2" w:rsidRPr="007F5790" w:rsidRDefault="002F1749" w:rsidP="003832F2">
      <w:pPr>
        <w:pStyle w:val="010"/>
        <w:spacing w:before="360"/>
        <w:ind w:left="880" w:hanging="640"/>
      </w:pPr>
      <w:r>
        <w:rPr>
          <w:rFonts w:hint="eastAsia"/>
        </w:rPr>
        <w:t>(三十四)</w:t>
      </w:r>
      <w:r w:rsidR="003832F2">
        <w:rPr>
          <w:rFonts w:hint="eastAsia"/>
        </w:rPr>
        <w:t>1.</w:t>
      </w:r>
      <w:r w:rsidR="003832F2" w:rsidRPr="007F5790">
        <w:rPr>
          <w:rFonts w:hint="eastAsia"/>
        </w:rPr>
        <w:t>中度污染河段與嚴重污染河段不增反減：</w:t>
      </w:r>
    </w:p>
    <w:p w:rsidR="003832F2" w:rsidRPr="007F5790" w:rsidRDefault="003832F2" w:rsidP="003832F2">
      <w:pPr>
        <w:pStyle w:val="03"/>
      </w:pPr>
      <w:r w:rsidRPr="007F5790">
        <w:rPr>
          <w:rFonts w:hint="eastAsia"/>
        </w:rPr>
        <w:t>環保署針對淡水河、南崁溪、老街溪、濁水溪、新虎尾溪、北港溪、急水溪、鹽水溪、二仁溪、阿公店溪及愛河等</w:t>
      </w:r>
      <w:r w:rsidRPr="007F5790">
        <w:t>11</w:t>
      </w:r>
      <w:r w:rsidRPr="007F5790">
        <w:rPr>
          <w:rFonts w:hint="eastAsia"/>
        </w:rPr>
        <w:t>條重點河川，改善河川水體水質。除濁水溪自</w:t>
      </w:r>
      <w:r w:rsidRPr="007F5790">
        <w:t>104</w:t>
      </w:r>
      <w:r w:rsidRPr="007F5790">
        <w:rPr>
          <w:rFonts w:hint="eastAsia"/>
        </w:rPr>
        <w:t>年起由全流域平均中度污染下降至輕度污染外，餘南崁溪、老街溪等</w:t>
      </w:r>
      <w:r w:rsidRPr="007F5790">
        <w:t>9</w:t>
      </w:r>
      <w:r w:rsidRPr="007F5790">
        <w:rPr>
          <w:rFonts w:hint="eastAsia"/>
        </w:rPr>
        <w:t>條重點河川，歷年來均維持在中度污染，其中南崁溪、老街溪、北港溪、急水溪、二仁溪及愛河等</w:t>
      </w:r>
      <w:r w:rsidRPr="007F5790">
        <w:t>6</w:t>
      </w:r>
      <w:r w:rsidRPr="007F5790">
        <w:rPr>
          <w:rFonts w:hint="eastAsia"/>
        </w:rPr>
        <w:t>條重點河川，</w:t>
      </w:r>
      <w:r w:rsidRPr="007F5790">
        <w:t>105</w:t>
      </w:r>
      <w:r w:rsidRPr="007F5790">
        <w:rPr>
          <w:rFonts w:hint="eastAsia"/>
        </w:rPr>
        <w:t>至</w:t>
      </w:r>
      <w:r w:rsidRPr="007F5790">
        <w:t>107</w:t>
      </w:r>
      <w:r w:rsidRPr="007F5790">
        <w:rPr>
          <w:rFonts w:hint="eastAsia"/>
        </w:rPr>
        <w:t>年度污染程度持續惡化。此外，在全國</w:t>
      </w:r>
      <w:r w:rsidRPr="007F5790">
        <w:t>50</w:t>
      </w:r>
      <w:r w:rsidRPr="007F5790">
        <w:rPr>
          <w:rFonts w:hint="eastAsia"/>
        </w:rPr>
        <w:t>條重要河川中，雖輕度污染以上河段長度比例近</w:t>
      </w:r>
      <w:r w:rsidR="00334EB3">
        <w:rPr>
          <w:rFonts w:hint="eastAsia"/>
        </w:rPr>
        <w:t>10</w:t>
      </w:r>
      <w:r w:rsidRPr="007F5790">
        <w:rPr>
          <w:rFonts w:hint="eastAsia"/>
        </w:rPr>
        <w:t>年來微幅下降，但</w:t>
      </w:r>
      <w:r w:rsidRPr="007F5790">
        <w:t>107</w:t>
      </w:r>
      <w:r w:rsidRPr="007F5790">
        <w:rPr>
          <w:rFonts w:hint="eastAsia"/>
        </w:rPr>
        <w:t>年中度污染河段長度比率較</w:t>
      </w:r>
      <w:r w:rsidR="00334EB3">
        <w:rPr>
          <w:rFonts w:hint="eastAsia"/>
        </w:rPr>
        <w:t>10</w:t>
      </w:r>
      <w:r w:rsidRPr="007F5790">
        <w:rPr>
          <w:rFonts w:hint="eastAsia"/>
        </w:rPr>
        <w:t>年前增加者新增了</w:t>
      </w:r>
      <w:r w:rsidRPr="007F5790">
        <w:t>19</w:t>
      </w:r>
      <w:r w:rsidRPr="007F5790">
        <w:rPr>
          <w:rFonts w:hint="eastAsia"/>
        </w:rPr>
        <w:t>條河川，嚴重污染河段較</w:t>
      </w:r>
      <w:r w:rsidR="00334EB3">
        <w:rPr>
          <w:rFonts w:hint="eastAsia"/>
        </w:rPr>
        <w:t>10</w:t>
      </w:r>
      <w:r w:rsidRPr="007F5790">
        <w:rPr>
          <w:rFonts w:hint="eastAsia"/>
        </w:rPr>
        <w:t>年前長度比例增加者增加了</w:t>
      </w:r>
      <w:r w:rsidR="00334EB3">
        <w:rPr>
          <w:rFonts w:hint="eastAsia"/>
        </w:rPr>
        <w:t>10</w:t>
      </w:r>
      <w:r w:rsidRPr="007F5790">
        <w:rPr>
          <w:rFonts w:hint="eastAsia"/>
        </w:rPr>
        <w:t>條河川。甚至在淡水河系，</w:t>
      </w:r>
      <w:r w:rsidRPr="007F5790">
        <w:t>107</w:t>
      </w:r>
      <w:r w:rsidRPr="007F5790">
        <w:rPr>
          <w:rFonts w:hint="eastAsia"/>
        </w:rPr>
        <w:t>年嚴重污染河段（</w:t>
      </w:r>
      <w:r w:rsidRPr="007F5790">
        <w:t>RPI &gt; 6.0</w:t>
      </w:r>
      <w:r w:rsidRPr="007F5790">
        <w:rPr>
          <w:rFonts w:hint="eastAsia"/>
        </w:rPr>
        <w:t>）比起</w:t>
      </w:r>
      <w:r w:rsidRPr="007F5790">
        <w:t>106</w:t>
      </w:r>
      <w:r w:rsidRPr="007F5790">
        <w:rPr>
          <w:rFonts w:hint="eastAsia"/>
        </w:rPr>
        <w:t>年就多了</w:t>
      </w:r>
      <w:r w:rsidRPr="007F5790">
        <w:t>3</w:t>
      </w:r>
      <w:r w:rsidRPr="007F5790">
        <w:rPr>
          <w:rFonts w:hint="eastAsia"/>
        </w:rPr>
        <w:t>公里。</w:t>
      </w:r>
    </w:p>
    <w:p w:rsidR="003832F2" w:rsidRPr="007F5790" w:rsidRDefault="003832F2" w:rsidP="003832F2">
      <w:pPr>
        <w:pStyle w:val="03"/>
      </w:pPr>
      <w:r>
        <w:rPr>
          <w:rFonts w:hint="eastAsia"/>
        </w:rPr>
        <w:t>2.</w:t>
      </w:r>
      <w:r w:rsidRPr="007F5790">
        <w:rPr>
          <w:rFonts w:hint="eastAsia"/>
        </w:rPr>
        <w:t>水污染總量管制規定未考慮重金屬：</w:t>
      </w:r>
    </w:p>
    <w:p w:rsidR="003832F2" w:rsidRPr="007F5790" w:rsidRDefault="003832F2" w:rsidP="003832F2">
      <w:pPr>
        <w:pStyle w:val="03"/>
      </w:pPr>
      <w:r w:rsidRPr="007F5790">
        <w:rPr>
          <w:rFonts w:hint="eastAsia"/>
        </w:rPr>
        <w:t>環保署雖已於</w:t>
      </w:r>
      <w:r w:rsidRPr="007F5790">
        <w:t>102</w:t>
      </w:r>
      <w:r w:rsidRPr="007F5790">
        <w:rPr>
          <w:rFonts w:hint="eastAsia"/>
        </w:rPr>
        <w:t>年依</w:t>
      </w:r>
      <w:r w:rsidR="00334EB3">
        <w:rPr>
          <w:rFonts w:hint="eastAsia"/>
        </w:rPr>
        <w:t>「</w:t>
      </w:r>
      <w:r w:rsidRPr="007F5790">
        <w:rPr>
          <w:rFonts w:hint="eastAsia"/>
        </w:rPr>
        <w:t>水污染防治法</w:t>
      </w:r>
      <w:r w:rsidR="00334EB3">
        <w:rPr>
          <w:rFonts w:hint="eastAsia"/>
        </w:rPr>
        <w:t>」</w:t>
      </w:r>
      <w:r w:rsidRPr="007F5790">
        <w:rPr>
          <w:rFonts w:hint="eastAsia"/>
        </w:rPr>
        <w:t>母法第</w:t>
      </w:r>
      <w:r w:rsidR="00334EB3">
        <w:rPr>
          <w:rFonts w:hint="eastAsia"/>
        </w:rPr>
        <w:t>9</w:t>
      </w:r>
      <w:r w:rsidRPr="007F5790">
        <w:rPr>
          <w:rFonts w:hint="eastAsia"/>
        </w:rPr>
        <w:t>條訂定「推動水污染總量管制作業規定」，但該規定卻以河川污染指數（</w:t>
      </w:r>
      <w:r w:rsidRPr="007F5790">
        <w:t>River Pollution Index</w:t>
      </w:r>
      <w:r w:rsidRPr="007F5790">
        <w:rPr>
          <w:rFonts w:hint="eastAsia"/>
        </w:rPr>
        <w:t>，即</w:t>
      </w:r>
      <w:r w:rsidRPr="007F5790">
        <w:t>RPI</w:t>
      </w:r>
      <w:r w:rsidRPr="007F5790">
        <w:rPr>
          <w:rFonts w:hint="eastAsia"/>
        </w:rPr>
        <w:t>）達嚴重污染程度，或為湖泊、水庫者，其卡爾森優養化指數（</w:t>
      </w:r>
      <w:r w:rsidRPr="007F5790">
        <w:t>Carlson Trophic State Index</w:t>
      </w:r>
      <w:r w:rsidRPr="007F5790">
        <w:rPr>
          <w:rFonts w:hint="eastAsia"/>
        </w:rPr>
        <w:t>，即</w:t>
      </w:r>
      <w:r w:rsidRPr="007F5790">
        <w:t>CTSI</w:t>
      </w:r>
      <w:r w:rsidRPr="007F5790">
        <w:rPr>
          <w:rFonts w:hint="eastAsia"/>
        </w:rPr>
        <w:t>）達優養程度，做為優先實施總量管制之水體，此優先執行的標準並無考慮重金屬。然而，重金屬為農地污染最主要因素，且灌排未分離的情況下，加嚴放流水標準、實施水污染總量管制等措施，才可能降低農地受重金屬污染的風險。此外，依據</w:t>
      </w:r>
      <w:r w:rsidR="00334EB3">
        <w:rPr>
          <w:rFonts w:hint="eastAsia"/>
        </w:rPr>
        <w:t>同</w:t>
      </w:r>
      <w:r w:rsidRPr="007F5790">
        <w:rPr>
          <w:rFonts w:hint="eastAsia"/>
        </w:rPr>
        <w:t>法第</w:t>
      </w:r>
      <w:r w:rsidRPr="007F5790">
        <w:t>9</w:t>
      </w:r>
      <w:r w:rsidRPr="007F5790">
        <w:rPr>
          <w:rFonts w:hint="eastAsia"/>
        </w:rPr>
        <w:t>條第</w:t>
      </w:r>
      <w:r w:rsidRPr="007F5790">
        <w:t>2</w:t>
      </w:r>
      <w:r w:rsidRPr="007F5790">
        <w:rPr>
          <w:rFonts w:hint="eastAsia"/>
        </w:rPr>
        <w:t>項之規定，水體之部分或全部涉及二直轄市、縣</w:t>
      </w:r>
      <w:r w:rsidR="00A22375">
        <w:rPr>
          <w:rFonts w:hint="eastAsia"/>
        </w:rPr>
        <w:t>（</w:t>
      </w:r>
      <w:r w:rsidRPr="007F5790">
        <w:rPr>
          <w:rFonts w:hint="eastAsia"/>
        </w:rPr>
        <w:t>市</w:t>
      </w:r>
      <w:r w:rsidR="00A22375">
        <w:rPr>
          <w:rFonts w:hint="eastAsia"/>
        </w:rPr>
        <w:t>）</w:t>
      </w:r>
      <w:r w:rsidRPr="007F5790">
        <w:rPr>
          <w:rFonts w:hint="eastAsia"/>
        </w:rPr>
        <w:t>者，或涉及中央各目的事業主管機關主管之特定區域，環保署可主動評估作為水污染總量管制水體，以改善水體水質，而非僅依</w:t>
      </w:r>
      <w:r w:rsidR="00334EB3">
        <w:rPr>
          <w:rFonts w:hint="eastAsia"/>
        </w:rPr>
        <w:t>同</w:t>
      </w:r>
      <w:r w:rsidRPr="007F5790">
        <w:rPr>
          <w:rFonts w:hint="eastAsia"/>
        </w:rPr>
        <w:t>法第</w:t>
      </w:r>
      <w:r w:rsidR="0039366A">
        <w:rPr>
          <w:rFonts w:hint="eastAsia"/>
        </w:rPr>
        <w:t>9</w:t>
      </w:r>
      <w:r w:rsidRPr="007F5790">
        <w:rPr>
          <w:rFonts w:hint="eastAsia"/>
        </w:rPr>
        <w:t>條第</w:t>
      </w:r>
      <w:r w:rsidR="0039366A">
        <w:rPr>
          <w:rFonts w:hint="eastAsia"/>
        </w:rPr>
        <w:t>1</w:t>
      </w:r>
      <w:r w:rsidRPr="007F5790">
        <w:rPr>
          <w:rFonts w:hint="eastAsia"/>
        </w:rPr>
        <w:t>項「督導地方政府劃設水污染總量管制區」。</w:t>
      </w:r>
    </w:p>
    <w:p w:rsidR="003832F2" w:rsidRPr="003832F2" w:rsidRDefault="003832F2" w:rsidP="003832F2">
      <w:pPr>
        <w:pStyle w:val="03"/>
      </w:pPr>
      <w:r w:rsidRPr="007F5790">
        <w:rPr>
          <w:rFonts w:hint="eastAsia"/>
        </w:rPr>
        <w:t>爰要求</w:t>
      </w:r>
      <w:r w:rsidR="00334EB3">
        <w:rPr>
          <w:rFonts w:hint="eastAsia"/>
        </w:rPr>
        <w:t>行政院</w:t>
      </w:r>
      <w:r w:rsidRPr="007F5790">
        <w:rPr>
          <w:rFonts w:hint="eastAsia"/>
        </w:rPr>
        <w:t>環境保護署應於</w:t>
      </w:r>
      <w:r w:rsidRPr="007F5790">
        <w:t>3</w:t>
      </w:r>
      <w:r w:rsidRPr="007F5790">
        <w:rPr>
          <w:rFonts w:hint="eastAsia"/>
        </w:rPr>
        <w:t>個月修正「推動水污染總量管制作業規定」，將重金屬超標、灌區內、污染事件頻傳等納入實施水體污染總量管制執行的評估標準後，確保河川品質及農地安全。</w:t>
      </w:r>
      <w:r w:rsidRPr="003832F2">
        <w:rPr>
          <w:rFonts w:hint="eastAsia"/>
        </w:rPr>
        <w:t>【</w:t>
      </w:r>
      <w:r w:rsidRPr="003832F2">
        <w:t>43</w:t>
      </w:r>
      <w:r w:rsidRPr="003832F2">
        <w:rPr>
          <w:rFonts w:hint="eastAsia"/>
        </w:rPr>
        <w:t>】</w:t>
      </w:r>
    </w:p>
    <w:p w:rsidR="003832F2" w:rsidRDefault="003832F2" w:rsidP="003832F2">
      <w:pPr>
        <w:pStyle w:val="0"/>
      </w:pPr>
      <w:r w:rsidRPr="007F5790">
        <w:rPr>
          <w:rFonts w:hint="eastAsia"/>
        </w:rPr>
        <w:t>提案人：林淑芬</w:t>
      </w:r>
      <w:r w:rsidRPr="007F5790">
        <w:t xml:space="preserve">  </w:t>
      </w:r>
    </w:p>
    <w:p w:rsidR="00211141" w:rsidRDefault="003832F2" w:rsidP="003832F2">
      <w:pPr>
        <w:pStyle w:val="0"/>
      </w:pPr>
      <w:r>
        <w:rPr>
          <w:rFonts w:hint="eastAsia"/>
        </w:rPr>
        <w:t>連署人：</w:t>
      </w:r>
      <w:r w:rsidR="001F43B2" w:rsidRPr="007F5790">
        <w:rPr>
          <w:rFonts w:hint="eastAsia"/>
        </w:rPr>
        <w:t>邱泰源</w:t>
      </w:r>
      <w:r w:rsidR="001F43B2" w:rsidRPr="007F5790">
        <w:t xml:space="preserve">  </w:t>
      </w:r>
      <w:r w:rsidR="001F43B2" w:rsidRPr="007F5790">
        <w:rPr>
          <w:rFonts w:hint="eastAsia"/>
        </w:rPr>
        <w:t>吳玉琴</w:t>
      </w:r>
      <w:r w:rsidR="001F43B2" w:rsidRPr="007F5790">
        <w:t xml:space="preserve">  </w:t>
      </w:r>
      <w:r w:rsidR="001F43B2" w:rsidRPr="007F5790">
        <w:rPr>
          <w:rFonts w:hint="eastAsia"/>
        </w:rPr>
        <w:t>蔣萬安</w:t>
      </w:r>
      <w:r w:rsidR="001F43B2">
        <w:rPr>
          <w:rFonts w:hint="eastAsia"/>
        </w:rPr>
        <w:t xml:space="preserve">  </w:t>
      </w:r>
      <w:r>
        <w:rPr>
          <w:rFonts w:hint="eastAsia"/>
        </w:rPr>
        <w:t>陳宜民</w:t>
      </w:r>
    </w:p>
    <w:p w:rsidR="003832F2" w:rsidRPr="007F5790" w:rsidRDefault="002F1749" w:rsidP="003832F2">
      <w:pPr>
        <w:pStyle w:val="010"/>
        <w:spacing w:before="360"/>
        <w:ind w:left="880" w:hanging="640"/>
      </w:pPr>
      <w:r>
        <w:rPr>
          <w:rFonts w:hint="eastAsia"/>
        </w:rPr>
        <w:t>(三十五)</w:t>
      </w:r>
      <w:r w:rsidR="003832F2" w:rsidRPr="007F5790">
        <w:rPr>
          <w:rFonts w:hint="eastAsia"/>
        </w:rPr>
        <w:t>各年度優養化水庫占比達</w:t>
      </w:r>
      <w:r w:rsidR="003832F2" w:rsidRPr="007F5790">
        <w:t>8</w:t>
      </w:r>
      <w:r w:rsidR="003832F2" w:rsidRPr="007F5790">
        <w:rPr>
          <w:rFonts w:hint="eastAsia"/>
        </w:rPr>
        <w:t>成以上，</w:t>
      </w:r>
      <w:r w:rsidR="003832F2" w:rsidRPr="007F5790">
        <w:t>104</w:t>
      </w:r>
      <w:r w:rsidR="003832F2" w:rsidRPr="007F5790">
        <w:rPr>
          <w:rFonts w:hint="eastAsia"/>
        </w:rPr>
        <w:t>年度甚至全數為優養化水庫，而</w:t>
      </w:r>
      <w:r w:rsidR="003832F2" w:rsidRPr="007F5790">
        <w:t>107</w:t>
      </w:r>
      <w:r w:rsidR="003832F2" w:rsidRPr="007F5790">
        <w:rPr>
          <w:rFonts w:hint="eastAsia"/>
        </w:rPr>
        <w:t>年度離島</w:t>
      </w:r>
      <w:r w:rsidR="003832F2" w:rsidRPr="007F5790">
        <w:t>26</w:t>
      </w:r>
      <w:r w:rsidR="003832F2" w:rsidRPr="007F5790">
        <w:rPr>
          <w:rFonts w:hint="eastAsia"/>
        </w:rPr>
        <w:t>座水庫中，除西安水庫、后沃、儲水沃下壩及坂里</w:t>
      </w:r>
      <w:r w:rsidR="003832F2" w:rsidRPr="007F5790">
        <w:t>4</w:t>
      </w:r>
      <w:r w:rsidR="003832F2" w:rsidRPr="007F5790">
        <w:rPr>
          <w:rFonts w:hint="eastAsia"/>
        </w:rPr>
        <w:t>座呈普養狀態，其他皆呈現優養化狀態，占</w:t>
      </w:r>
      <w:r w:rsidR="003832F2" w:rsidRPr="007F5790">
        <w:t>84.62</w:t>
      </w:r>
      <w:r w:rsidR="003832F2" w:rsidRPr="007F5790">
        <w:rPr>
          <w:rFonts w:hint="eastAsia"/>
        </w:rPr>
        <w:t>％，對公共用水安全形成極大威脅。我國民生用水約</w:t>
      </w:r>
      <w:r w:rsidR="003832F2" w:rsidRPr="007F5790">
        <w:t>70</w:t>
      </w:r>
      <w:r w:rsidR="003832F2" w:rsidRPr="007F5790">
        <w:rPr>
          <w:rFonts w:hint="eastAsia"/>
        </w:rPr>
        <w:t>％來自水庫，惟近</w:t>
      </w:r>
      <w:r w:rsidR="003832F2" w:rsidRPr="007F5790">
        <w:t>10</w:t>
      </w:r>
      <w:r w:rsidR="003832F2" w:rsidRPr="007F5790">
        <w:rPr>
          <w:rFonts w:hint="eastAsia"/>
        </w:rPr>
        <w:t>年來台灣本島</w:t>
      </w:r>
      <w:r w:rsidR="003832F2" w:rsidRPr="007F5790">
        <w:t>20</w:t>
      </w:r>
      <w:r w:rsidR="003832F2" w:rsidRPr="007F5790">
        <w:rPr>
          <w:rFonts w:hint="eastAsia"/>
        </w:rPr>
        <w:t>座主要水庫之優養化程度未見明顯改善，且離島水庫優養化比率長年偏高。為保障民眾飲用水安全，請行政院環境保護署督導地方政府水庫集水區水質改善計畫執行進度。【</w:t>
      </w:r>
      <w:r w:rsidR="003832F2" w:rsidRPr="007F5790">
        <w:t>45</w:t>
      </w:r>
      <w:r w:rsidR="003832F2" w:rsidRPr="007F5790">
        <w:rPr>
          <w:rFonts w:hint="eastAsia"/>
        </w:rPr>
        <w:t>】</w:t>
      </w:r>
    </w:p>
    <w:p w:rsidR="003832F2" w:rsidRPr="007F5790" w:rsidRDefault="003832F2" w:rsidP="003832F2">
      <w:pPr>
        <w:widowControl/>
        <w:spacing w:line="440" w:lineRule="exact"/>
        <w:ind w:leftChars="1400" w:left="3360"/>
        <w:jc w:val="both"/>
        <w:rPr>
          <w:rFonts w:ascii="標楷體" w:eastAsia="標楷體" w:hAnsi="標楷體"/>
          <w:sz w:val="32"/>
          <w:szCs w:val="32"/>
        </w:rPr>
      </w:pPr>
      <w:r w:rsidRPr="007F5790">
        <w:rPr>
          <w:rFonts w:ascii="標楷體" w:eastAsia="標楷體" w:hAnsi="標楷體" w:hint="eastAsia"/>
          <w:sz w:val="32"/>
          <w:szCs w:val="32"/>
        </w:rPr>
        <w:t>提案人：李彥秀</w:t>
      </w:r>
    </w:p>
    <w:p w:rsidR="00211141" w:rsidRDefault="003832F2" w:rsidP="003832F2">
      <w:pPr>
        <w:widowControl/>
        <w:spacing w:line="440" w:lineRule="exact"/>
        <w:ind w:leftChars="1400" w:left="3360"/>
        <w:jc w:val="both"/>
      </w:pPr>
      <w:r w:rsidRPr="007F5790">
        <w:rPr>
          <w:rFonts w:ascii="標楷體" w:eastAsia="標楷體" w:hAnsi="標楷體" w:hint="eastAsia"/>
          <w:sz w:val="32"/>
          <w:szCs w:val="32"/>
        </w:rPr>
        <w:t>連署人：陳宜民</w:t>
      </w:r>
      <w:r w:rsidRPr="007F5790">
        <w:rPr>
          <w:rFonts w:ascii="標楷體" w:eastAsia="標楷體" w:hAnsi="標楷體"/>
          <w:sz w:val="32"/>
          <w:szCs w:val="32"/>
        </w:rPr>
        <w:t xml:space="preserve">  </w:t>
      </w:r>
      <w:r w:rsidRPr="007F5790">
        <w:rPr>
          <w:rFonts w:ascii="標楷體" w:eastAsia="標楷體" w:hAnsi="標楷體" w:hint="eastAsia"/>
          <w:sz w:val="32"/>
          <w:szCs w:val="32"/>
        </w:rPr>
        <w:t>蔣萬安</w:t>
      </w:r>
    </w:p>
    <w:p w:rsidR="003832F2" w:rsidRPr="007F5790" w:rsidRDefault="002F1749" w:rsidP="003832F2">
      <w:pPr>
        <w:pStyle w:val="010"/>
        <w:spacing w:before="360"/>
        <w:ind w:left="880" w:hanging="640"/>
      </w:pPr>
      <w:r>
        <w:rPr>
          <w:rFonts w:hint="eastAsia"/>
        </w:rPr>
        <w:t>(三十六)</w:t>
      </w:r>
      <w:r w:rsidR="003832F2" w:rsidRPr="007F5790">
        <w:rPr>
          <w:rFonts w:hint="eastAsia"/>
        </w:rPr>
        <w:t>近</w:t>
      </w:r>
      <w:r w:rsidR="003832F2" w:rsidRPr="007F5790">
        <w:t>10</w:t>
      </w:r>
      <w:r w:rsidR="003832F2" w:rsidRPr="007F5790">
        <w:rPr>
          <w:rFonts w:hint="eastAsia"/>
        </w:rPr>
        <w:t>年來台灣本島</w:t>
      </w:r>
      <w:r w:rsidR="003832F2" w:rsidRPr="007F5790">
        <w:t>20</w:t>
      </w:r>
      <w:r w:rsidR="003832F2" w:rsidRPr="007F5790">
        <w:rPr>
          <w:rFonts w:hint="eastAsia"/>
        </w:rPr>
        <w:t>座主要水庫之優養水庫，</w:t>
      </w:r>
      <w:r w:rsidR="003832F2" w:rsidRPr="007F5790">
        <w:t>98</w:t>
      </w:r>
      <w:r w:rsidR="003832F2" w:rsidRPr="007F5790">
        <w:rPr>
          <w:rFonts w:hint="eastAsia"/>
        </w:rPr>
        <w:t>年度占</w:t>
      </w:r>
      <w:r w:rsidR="003832F2" w:rsidRPr="007F5790">
        <w:t>20</w:t>
      </w:r>
      <w:r w:rsidR="003832F2" w:rsidRPr="007F5790">
        <w:rPr>
          <w:rFonts w:hint="eastAsia"/>
        </w:rPr>
        <w:t>％，</w:t>
      </w:r>
      <w:r w:rsidR="003832F2" w:rsidRPr="007F5790">
        <w:t>107</w:t>
      </w:r>
      <w:r w:rsidR="003832F2" w:rsidRPr="007F5790">
        <w:rPr>
          <w:rFonts w:hint="eastAsia"/>
        </w:rPr>
        <w:t>年度上升至</w:t>
      </w:r>
      <w:r w:rsidR="003832F2" w:rsidRPr="007F5790">
        <w:t>25</w:t>
      </w:r>
      <w:r w:rsidR="003832F2" w:rsidRPr="007F5790">
        <w:rPr>
          <w:rFonts w:hint="eastAsia"/>
        </w:rPr>
        <w:t>％，期間僅</w:t>
      </w:r>
      <w:r w:rsidR="003832F2" w:rsidRPr="007F5790">
        <w:t>102</w:t>
      </w:r>
      <w:r w:rsidR="003832F2" w:rsidRPr="007F5790">
        <w:rPr>
          <w:rFonts w:hint="eastAsia"/>
        </w:rPr>
        <w:t>年度下降為</w:t>
      </w:r>
      <w:r w:rsidR="003832F2" w:rsidRPr="007F5790">
        <w:t>10</w:t>
      </w:r>
      <w:r w:rsidR="003832F2" w:rsidRPr="007F5790">
        <w:rPr>
          <w:rFonts w:hint="eastAsia"/>
        </w:rPr>
        <w:t>％，</w:t>
      </w:r>
      <w:r w:rsidR="003832F2" w:rsidRPr="007F5790">
        <w:t>104</w:t>
      </w:r>
      <w:r w:rsidR="003832F2" w:rsidRPr="007F5790">
        <w:rPr>
          <w:rFonts w:hint="eastAsia"/>
        </w:rPr>
        <w:t>至</w:t>
      </w:r>
      <w:r w:rsidR="003832F2" w:rsidRPr="007F5790">
        <w:t>106</w:t>
      </w:r>
      <w:r w:rsidR="003832F2" w:rsidRPr="007F5790">
        <w:rPr>
          <w:rFonts w:hint="eastAsia"/>
        </w:rPr>
        <w:t>年度甚至增加至</w:t>
      </w:r>
      <w:r w:rsidR="003832F2" w:rsidRPr="007F5790">
        <w:t>35</w:t>
      </w:r>
      <w:r w:rsidR="003832F2" w:rsidRPr="007F5790">
        <w:rPr>
          <w:rFonts w:hint="eastAsia"/>
        </w:rPr>
        <w:t>％及</w:t>
      </w:r>
      <w:r w:rsidR="003832F2" w:rsidRPr="007F5790">
        <w:t>30</w:t>
      </w:r>
      <w:r w:rsidR="003832F2" w:rsidRPr="007F5790">
        <w:rPr>
          <w:rFonts w:hint="eastAsia"/>
        </w:rPr>
        <w:t>％，顯示本島水庫優養化情形未見明顯改善，水庫活化成效容待提升。為維護水庫水質及保障飲用水安全，請行政院環境保護署提出提升水庫活化成效報告說明資料。【</w:t>
      </w:r>
      <w:r w:rsidR="003832F2" w:rsidRPr="007F5790">
        <w:t>47</w:t>
      </w:r>
      <w:r w:rsidR="003832F2" w:rsidRPr="007F5790">
        <w:rPr>
          <w:rFonts w:hint="eastAsia"/>
        </w:rPr>
        <w:t>】</w:t>
      </w:r>
    </w:p>
    <w:p w:rsidR="003832F2" w:rsidRPr="007F5790" w:rsidRDefault="003832F2" w:rsidP="003832F2">
      <w:pPr>
        <w:widowControl/>
        <w:spacing w:line="440" w:lineRule="exact"/>
        <w:ind w:leftChars="1400" w:left="3360"/>
        <w:jc w:val="both"/>
        <w:rPr>
          <w:rFonts w:ascii="標楷體" w:eastAsia="標楷體" w:hAnsi="標楷體"/>
          <w:sz w:val="32"/>
          <w:szCs w:val="32"/>
        </w:rPr>
      </w:pPr>
      <w:r w:rsidRPr="007F5790">
        <w:rPr>
          <w:rFonts w:ascii="標楷體" w:eastAsia="標楷體" w:hAnsi="標楷體" w:hint="eastAsia"/>
          <w:sz w:val="32"/>
          <w:szCs w:val="32"/>
        </w:rPr>
        <w:t>提案人：徐志榮</w:t>
      </w:r>
    </w:p>
    <w:p w:rsidR="00211141" w:rsidRDefault="003832F2" w:rsidP="003832F2">
      <w:pPr>
        <w:widowControl/>
        <w:spacing w:line="440" w:lineRule="exact"/>
        <w:ind w:leftChars="1400" w:left="3360"/>
        <w:jc w:val="both"/>
      </w:pPr>
      <w:r w:rsidRPr="007F5790">
        <w:rPr>
          <w:rFonts w:ascii="標楷體" w:eastAsia="標楷體" w:hAnsi="標楷體" w:hint="eastAsia"/>
          <w:sz w:val="32"/>
          <w:szCs w:val="32"/>
        </w:rPr>
        <w:t>連署人：蔣萬安</w:t>
      </w:r>
      <w:r w:rsidRPr="007F5790">
        <w:rPr>
          <w:rFonts w:ascii="標楷體" w:eastAsia="標楷體" w:hAnsi="標楷體"/>
          <w:sz w:val="32"/>
          <w:szCs w:val="32"/>
        </w:rPr>
        <w:t xml:space="preserve">  </w:t>
      </w:r>
      <w:r w:rsidRPr="007F5790">
        <w:rPr>
          <w:rFonts w:ascii="標楷體" w:eastAsia="標楷體" w:hAnsi="標楷體" w:hint="eastAsia"/>
          <w:sz w:val="32"/>
          <w:szCs w:val="32"/>
        </w:rPr>
        <w:t>陳宜民</w:t>
      </w:r>
    </w:p>
    <w:p w:rsidR="007C2453" w:rsidRPr="007F5790" w:rsidRDefault="002F1749" w:rsidP="007C2453">
      <w:pPr>
        <w:pStyle w:val="010"/>
        <w:spacing w:before="360"/>
        <w:ind w:left="880" w:hanging="640"/>
      </w:pPr>
      <w:r>
        <w:rPr>
          <w:rFonts w:hint="eastAsia"/>
        </w:rPr>
        <w:t>(三十七)</w:t>
      </w:r>
      <w:r w:rsidR="007C2453" w:rsidRPr="007F5790">
        <w:rPr>
          <w:rFonts w:hint="eastAsia"/>
        </w:rPr>
        <w:t>根據統計，近</w:t>
      </w:r>
      <w:r w:rsidR="007C2453" w:rsidRPr="007F5790">
        <w:t>10</w:t>
      </w:r>
      <w:r w:rsidR="007C2453" w:rsidRPr="007F5790">
        <w:rPr>
          <w:rFonts w:hint="eastAsia"/>
        </w:rPr>
        <w:t>年來</w:t>
      </w:r>
      <w:r w:rsidR="007C2453">
        <w:t>（</w:t>
      </w:r>
      <w:r w:rsidR="007C2453" w:rsidRPr="007F5790">
        <w:t>98</w:t>
      </w:r>
      <w:r w:rsidR="007C2453" w:rsidRPr="007F5790">
        <w:rPr>
          <w:rFonts w:hint="eastAsia"/>
        </w:rPr>
        <w:t>至</w:t>
      </w:r>
      <w:r w:rsidR="007C2453" w:rsidRPr="007F5790">
        <w:t>107</w:t>
      </w:r>
      <w:r w:rsidR="007C2453" w:rsidRPr="007F5790">
        <w:rPr>
          <w:rFonts w:hint="eastAsia"/>
        </w:rPr>
        <w:t>年度</w:t>
      </w:r>
      <w:r w:rsidR="007C2453">
        <w:t>）</w:t>
      </w:r>
      <w:r w:rsidR="007C2453" w:rsidRPr="007F5790">
        <w:rPr>
          <w:rFonts w:hint="eastAsia"/>
        </w:rPr>
        <w:t>我國市鎮污水、工業廢水及農業廢水之合計污染排放量自</w:t>
      </w:r>
      <w:r w:rsidR="007C2453" w:rsidRPr="007F5790">
        <w:t>98</w:t>
      </w:r>
      <w:r w:rsidR="007C2453" w:rsidRPr="007F5790">
        <w:rPr>
          <w:rFonts w:hint="eastAsia"/>
        </w:rPr>
        <w:t>年度每日</w:t>
      </w:r>
      <w:r w:rsidR="007C2453" w:rsidRPr="007F5790">
        <w:t>831.82</w:t>
      </w:r>
      <w:r w:rsidR="007C2453" w:rsidRPr="007F5790">
        <w:rPr>
          <w:rFonts w:hint="eastAsia"/>
        </w:rPr>
        <w:t>公噸，下降至</w:t>
      </w:r>
      <w:r w:rsidR="007C2453" w:rsidRPr="007F5790">
        <w:t>107</w:t>
      </w:r>
      <w:r w:rsidR="007C2453" w:rsidRPr="007F5790">
        <w:rPr>
          <w:rFonts w:hint="eastAsia"/>
        </w:rPr>
        <w:t>年度之</w:t>
      </w:r>
      <w:r w:rsidR="007C2453" w:rsidRPr="007F5790">
        <w:t>633.76</w:t>
      </w:r>
      <w:r w:rsidR="007C2453" w:rsidRPr="007F5790">
        <w:rPr>
          <w:rFonts w:hint="eastAsia"/>
        </w:rPr>
        <w:t>公噸，其合計排放量占廢</w:t>
      </w:r>
      <w:r w:rsidR="007C2453">
        <w:t>（</w:t>
      </w:r>
      <w:r w:rsidR="007C2453" w:rsidRPr="007F5790">
        <w:rPr>
          <w:rFonts w:hint="eastAsia"/>
        </w:rPr>
        <w:t>污</w:t>
      </w:r>
      <w:r w:rsidR="007C2453">
        <w:t>）</w:t>
      </w:r>
      <w:r w:rsidR="007C2453" w:rsidRPr="007F5790">
        <w:rPr>
          <w:rFonts w:hint="eastAsia"/>
        </w:rPr>
        <w:t>水產生量之比率亦自</w:t>
      </w:r>
      <w:r w:rsidR="007C2453" w:rsidRPr="007F5790">
        <w:t>107</w:t>
      </w:r>
      <w:r w:rsidR="007C2453" w:rsidRPr="007F5790">
        <w:rPr>
          <w:rFonts w:hint="eastAsia"/>
        </w:rPr>
        <w:t>年度之</w:t>
      </w:r>
      <w:r w:rsidR="007C2453" w:rsidRPr="007F5790">
        <w:t>37.26</w:t>
      </w:r>
      <w:r w:rsidR="007C2453" w:rsidRPr="007F5790">
        <w:rPr>
          <w:rFonts w:hint="eastAsia"/>
        </w:rPr>
        <w:t>％，下滑至</w:t>
      </w:r>
      <w:r w:rsidR="007C2453" w:rsidRPr="007F5790">
        <w:t>107</w:t>
      </w:r>
      <w:r w:rsidR="007C2453" w:rsidRPr="007F5790">
        <w:rPr>
          <w:rFonts w:hint="eastAsia"/>
        </w:rPr>
        <w:t>年度之</w:t>
      </w:r>
      <w:r w:rsidR="007C2453" w:rsidRPr="007F5790">
        <w:t>30.54</w:t>
      </w:r>
      <w:r w:rsidR="007C2453" w:rsidRPr="007F5790">
        <w:rPr>
          <w:rFonts w:hint="eastAsia"/>
        </w:rPr>
        <w:t>％；然而，工業廢水之排放量雖亦呈下降趨勢，但其污染排放量占比卻自</w:t>
      </w:r>
      <w:r w:rsidR="007C2453" w:rsidRPr="007F5790">
        <w:t>98</w:t>
      </w:r>
      <w:r w:rsidR="007C2453" w:rsidRPr="007F5790">
        <w:rPr>
          <w:rFonts w:hint="eastAsia"/>
        </w:rPr>
        <w:t>年度</w:t>
      </w:r>
      <w:r w:rsidR="007C2453" w:rsidRPr="007F5790">
        <w:t>11.01</w:t>
      </w:r>
      <w:r w:rsidR="007C2453" w:rsidRPr="007F5790">
        <w:rPr>
          <w:rFonts w:hint="eastAsia"/>
        </w:rPr>
        <w:t>％，上升至</w:t>
      </w:r>
      <w:r w:rsidR="007C2453" w:rsidRPr="007F5790">
        <w:t>107</w:t>
      </w:r>
      <w:r w:rsidR="007C2453" w:rsidRPr="007F5790">
        <w:rPr>
          <w:rFonts w:hint="eastAsia"/>
        </w:rPr>
        <w:t>年度之</w:t>
      </w:r>
      <w:r w:rsidR="007C2453" w:rsidRPr="007F5790">
        <w:t>11.86</w:t>
      </w:r>
      <w:r w:rsidR="007C2453" w:rsidRPr="007F5790">
        <w:rPr>
          <w:rFonts w:hint="eastAsia"/>
        </w:rPr>
        <w:t>％。工業廢水的污染來源很大一個比例就在於未登記工廠，但去年審查</w:t>
      </w:r>
      <w:r w:rsidR="00334EB3">
        <w:rPr>
          <w:rFonts w:hint="eastAsia"/>
        </w:rPr>
        <w:t>「</w:t>
      </w:r>
      <w:r w:rsidR="007C2453" w:rsidRPr="007F5790">
        <w:rPr>
          <w:rFonts w:hint="eastAsia"/>
        </w:rPr>
        <w:t>工廠管理輔導法</w:t>
      </w:r>
      <w:r w:rsidR="00334EB3">
        <w:rPr>
          <w:rFonts w:hint="eastAsia"/>
        </w:rPr>
        <w:t>」</w:t>
      </w:r>
      <w:r w:rsidR="007C2453" w:rsidRPr="007F5790">
        <w:rPr>
          <w:rFonts w:hint="eastAsia"/>
        </w:rPr>
        <w:t>時，自始至終只看到經濟部站在產業立場辯護，未見行政院環境保護署針對農地污染保護有強力主張，顯見行政院環境保護署對於農地工業用水污染之問題不甚重視。為達農地永續利用及保障農地，請行政院環境保護署於相關計畫中納入研訂未登記工廠之強化管理方式。【</w:t>
      </w:r>
      <w:r w:rsidR="007C2453" w:rsidRPr="007F5790">
        <w:t>48</w:t>
      </w:r>
      <w:r w:rsidR="007C2453" w:rsidRPr="007F5790">
        <w:rPr>
          <w:rFonts w:hint="eastAsia"/>
        </w:rPr>
        <w:t>】</w:t>
      </w:r>
    </w:p>
    <w:p w:rsidR="007C2453" w:rsidRPr="007F5790" w:rsidRDefault="007C2453" w:rsidP="007C2453">
      <w:pPr>
        <w:widowControl/>
        <w:spacing w:line="440" w:lineRule="exact"/>
        <w:ind w:leftChars="1400" w:left="3360"/>
        <w:jc w:val="both"/>
        <w:rPr>
          <w:rFonts w:ascii="標楷體" w:eastAsia="標楷體" w:hAnsi="標楷體"/>
          <w:sz w:val="32"/>
          <w:szCs w:val="32"/>
        </w:rPr>
      </w:pPr>
      <w:r w:rsidRPr="007F5790">
        <w:rPr>
          <w:rFonts w:ascii="標楷體" w:eastAsia="標楷體" w:hAnsi="標楷體" w:hint="eastAsia"/>
          <w:sz w:val="32"/>
          <w:szCs w:val="32"/>
        </w:rPr>
        <w:t>提案人：李彥秀</w:t>
      </w:r>
    </w:p>
    <w:p w:rsidR="00211141" w:rsidRDefault="007C2453" w:rsidP="007C2453">
      <w:pPr>
        <w:widowControl/>
        <w:spacing w:line="440" w:lineRule="exact"/>
        <w:ind w:leftChars="1400" w:left="3360"/>
        <w:jc w:val="both"/>
      </w:pPr>
      <w:r w:rsidRPr="007F5790">
        <w:rPr>
          <w:rFonts w:ascii="標楷體" w:eastAsia="標楷體" w:hAnsi="標楷體" w:hint="eastAsia"/>
          <w:sz w:val="32"/>
          <w:szCs w:val="32"/>
        </w:rPr>
        <w:t>連署人：陳宜民</w:t>
      </w:r>
      <w:r w:rsidRPr="007F5790">
        <w:rPr>
          <w:rFonts w:ascii="標楷體" w:eastAsia="標楷體" w:hAnsi="標楷體"/>
          <w:sz w:val="32"/>
          <w:szCs w:val="32"/>
        </w:rPr>
        <w:t xml:space="preserve">  </w:t>
      </w:r>
      <w:r w:rsidRPr="007F5790">
        <w:rPr>
          <w:rFonts w:ascii="標楷體" w:eastAsia="標楷體" w:hAnsi="標楷體" w:hint="eastAsia"/>
          <w:sz w:val="32"/>
          <w:szCs w:val="32"/>
        </w:rPr>
        <w:t>蔣萬安</w:t>
      </w:r>
      <w:r w:rsidRPr="007F5790">
        <w:rPr>
          <w:rFonts w:ascii="標楷體" w:eastAsia="標楷體" w:hAnsi="標楷體"/>
          <w:sz w:val="32"/>
          <w:szCs w:val="32"/>
        </w:rPr>
        <w:t xml:space="preserve">  </w:t>
      </w:r>
    </w:p>
    <w:p w:rsidR="007C2453" w:rsidRPr="007F5790" w:rsidRDefault="002F1749" w:rsidP="007C2453">
      <w:pPr>
        <w:pStyle w:val="010"/>
        <w:spacing w:before="360"/>
        <w:ind w:left="880" w:hanging="640"/>
      </w:pPr>
      <w:r>
        <w:rPr>
          <w:rFonts w:hint="eastAsia"/>
        </w:rPr>
        <w:t>(三十八)</w:t>
      </w:r>
      <w:r w:rsidR="007C2453">
        <w:rPr>
          <w:rFonts w:hint="eastAsia"/>
        </w:rPr>
        <w:t>1.</w:t>
      </w:r>
      <w:r w:rsidR="007C2453" w:rsidRPr="007F5790">
        <w:rPr>
          <w:rFonts w:hint="eastAsia"/>
        </w:rPr>
        <w:t>產業用料問題仍待改善</w:t>
      </w:r>
    </w:p>
    <w:p w:rsidR="007C2453" w:rsidRPr="007F5790" w:rsidRDefault="007C2453" w:rsidP="007C2453">
      <w:pPr>
        <w:pStyle w:val="03"/>
      </w:pPr>
      <w:r w:rsidRPr="007F5790">
        <w:rPr>
          <w:rFonts w:hint="eastAsia"/>
        </w:rPr>
        <w:t>針對廢紙與廢塑膠異常大量的進口，行政院環境保護署已在</w:t>
      </w:r>
      <w:r w:rsidRPr="007F5790">
        <w:t>107</w:t>
      </w:r>
      <w:r w:rsidRPr="007F5790">
        <w:rPr>
          <w:rFonts w:hint="eastAsia"/>
        </w:rPr>
        <w:t>年</w:t>
      </w:r>
      <w:r w:rsidRPr="007F5790">
        <w:t>10</w:t>
      </w:r>
      <w:r w:rsidRPr="007F5790">
        <w:rPr>
          <w:rFonts w:hint="eastAsia"/>
        </w:rPr>
        <w:t>月公告修正</w:t>
      </w:r>
      <w:r w:rsidR="00F229E3">
        <w:rPr>
          <w:rFonts w:hint="eastAsia"/>
        </w:rPr>
        <w:t>「</w:t>
      </w:r>
      <w:r w:rsidRPr="007F5790">
        <w:rPr>
          <w:rFonts w:hint="eastAsia"/>
        </w:rPr>
        <w:t>屬產業用料需求之事業廢棄物</w:t>
      </w:r>
      <w:r w:rsidR="00F229E3">
        <w:rPr>
          <w:rFonts w:hint="eastAsia"/>
        </w:rPr>
        <w:t>」</w:t>
      </w:r>
      <w:r w:rsidRPr="007F5790">
        <w:rPr>
          <w:rFonts w:hint="eastAsia"/>
        </w:rPr>
        <w:t>，然而，產業用料問題，不止廢紙或廢塑膠。產業用料問題包括：（</w:t>
      </w:r>
      <w:r w:rsidRPr="007F5790">
        <w:t>1</w:t>
      </w:r>
      <w:r w:rsidRPr="007F5790">
        <w:rPr>
          <w:rFonts w:hint="eastAsia"/>
        </w:rPr>
        <w:t>）廢棄物性質判定不易，部</w:t>
      </w:r>
      <w:r w:rsidR="002C05E9">
        <w:rPr>
          <w:rFonts w:hint="eastAsia"/>
        </w:rPr>
        <w:t>分</w:t>
      </w:r>
      <w:r w:rsidRPr="007F5790">
        <w:rPr>
          <w:rFonts w:hint="eastAsia"/>
        </w:rPr>
        <w:t>可能用作產業原料的物料，外觀形態與（有害）事業廢棄物相近；（</w:t>
      </w:r>
      <w:r w:rsidRPr="007F5790">
        <w:t>2</w:t>
      </w:r>
      <w:r w:rsidRPr="007F5790">
        <w:rPr>
          <w:rFonts w:hint="eastAsia"/>
        </w:rPr>
        <w:t>）主要金屬成分比例有取樣方式及現場判定的問題；（</w:t>
      </w:r>
      <w:r w:rsidRPr="007F5790">
        <w:t>3</w:t>
      </w:r>
      <w:r w:rsidRPr="007F5790">
        <w:rPr>
          <w:rFonts w:hint="eastAsia"/>
        </w:rPr>
        <w:t>）廢棄物製程來源不易確認；（</w:t>
      </w:r>
      <w:r w:rsidRPr="007F5790">
        <w:t>4</w:t>
      </w:r>
      <w:r w:rsidRPr="007F5790">
        <w:rPr>
          <w:rFonts w:hint="eastAsia"/>
        </w:rPr>
        <w:t>）海關稽查能力有限，執法能量不足。除了廢紙與廢塑膠外，其他</w:t>
      </w:r>
      <w:r>
        <w:t>13</w:t>
      </w:r>
      <w:r w:rsidRPr="007F5790">
        <w:rPr>
          <w:rFonts w:hint="eastAsia"/>
        </w:rPr>
        <w:t>大項產業用料，其進出口管理、流向追蹤管理、品質管理、台灣市場調查等幾乎付之闕如，基礎資料不足，就難以在此基礎上，建立循環經濟系統。</w:t>
      </w:r>
    </w:p>
    <w:p w:rsidR="007C2453" w:rsidRPr="007F5790" w:rsidRDefault="007C2453" w:rsidP="007C2453">
      <w:pPr>
        <w:pStyle w:val="03"/>
      </w:pPr>
      <w:r>
        <w:rPr>
          <w:rFonts w:hint="eastAsia"/>
        </w:rPr>
        <w:t>2.</w:t>
      </w:r>
      <w:r w:rsidRPr="007F5790">
        <w:rPr>
          <w:rFonts w:hint="eastAsia"/>
        </w:rPr>
        <w:t>零廢棄目標具體達成路徑為何？</w:t>
      </w:r>
    </w:p>
    <w:p w:rsidR="007C2453" w:rsidRPr="007F5790" w:rsidRDefault="00F229E3" w:rsidP="007C2453">
      <w:pPr>
        <w:pStyle w:val="03"/>
      </w:pPr>
      <w:r>
        <w:rPr>
          <w:rFonts w:hint="eastAsia"/>
        </w:rPr>
        <w:t>92</w:t>
      </w:r>
      <w:r w:rsidR="007C2453" w:rsidRPr="007F5790">
        <w:rPr>
          <w:rFonts w:hint="eastAsia"/>
        </w:rPr>
        <w:t>年</w:t>
      </w:r>
      <w:r w:rsidR="007C2453" w:rsidRPr="007F5790">
        <w:t>12</w:t>
      </w:r>
      <w:r w:rsidR="007C2453" w:rsidRPr="007F5790">
        <w:rPr>
          <w:rFonts w:hint="eastAsia"/>
        </w:rPr>
        <w:t>月核定之「垃圾處理方案之檢討與展望」，確立零廢棄政策之目標，並宣示不再興建焚化廠，並要逐年提高垃圾回收率，預定</w:t>
      </w:r>
      <w:r>
        <w:rPr>
          <w:rFonts w:hint="eastAsia"/>
        </w:rPr>
        <w:t>109</w:t>
      </w:r>
      <w:r w:rsidR="007C2453" w:rsidRPr="007F5790">
        <w:rPr>
          <w:rFonts w:hint="eastAsia"/>
        </w:rPr>
        <w:t>年時要達到</w:t>
      </w:r>
      <w:r w:rsidR="007C2453" w:rsidRPr="007F5790">
        <w:t>75</w:t>
      </w:r>
      <w:r w:rsidR="007C2453" w:rsidRPr="007F5790">
        <w:rPr>
          <w:rFonts w:hint="eastAsia"/>
        </w:rPr>
        <w:t>％的垃圾</w:t>
      </w:r>
      <w:r>
        <w:rPr>
          <w:rFonts w:hint="eastAsia"/>
        </w:rPr>
        <w:t>減量率</w:t>
      </w:r>
      <w:r w:rsidR="007C2453" w:rsidRPr="007F5790">
        <w:rPr>
          <w:rFonts w:hint="eastAsia"/>
        </w:rPr>
        <w:t>。因此，零廢棄政策應為我國廢棄物管理政策的主要目標，然而在預算編列及政策規劃上卻未見具體政策如何實際達成零廢棄目標年，及在目標年之前各類廢棄物源頭減量與循環利用之目標。</w:t>
      </w:r>
    </w:p>
    <w:p w:rsidR="007C2453" w:rsidRPr="007F5790" w:rsidRDefault="007C2453" w:rsidP="007C2453">
      <w:pPr>
        <w:pStyle w:val="03"/>
      </w:pPr>
      <w:r>
        <w:rPr>
          <w:rFonts w:hint="eastAsia"/>
        </w:rPr>
        <w:t>3.</w:t>
      </w:r>
      <w:r w:rsidRPr="007F5790">
        <w:rPr>
          <w:rFonts w:hint="eastAsia"/>
        </w:rPr>
        <w:t>不適燃廢棄物之管理政策檢討</w:t>
      </w:r>
    </w:p>
    <w:p w:rsidR="00F229E3" w:rsidRDefault="00F229E3" w:rsidP="00F229E3">
      <w:pPr>
        <w:pStyle w:val="03"/>
      </w:pPr>
      <w:r>
        <w:rPr>
          <w:rFonts w:hint="eastAsia"/>
        </w:rPr>
        <w:t>近年來垃圾焚化爐停爐次數呈現增加趨勢，其一大主因是焚化爐燃燒了過多不適燃廢棄物，包括廢車粉碎殘餘料（ASR），其熱值過高且鹵素含量也高，會導致高溫腐蝕、酸性腐蝕及融鹽腐蝕；另外從土資場篩出來的營建廢棄物（包括含氯廢塑膠、以及可能塗有含氯油漆的廢木材）、PVC廠下腳料以及回收場汰除的廢塑膠混合物，也具有和ASR類似的特性；還有來自污水處理場的污泥，則有含水率高、熱值低、灰份高的問題。</w:t>
      </w:r>
    </w:p>
    <w:p w:rsidR="007C2453" w:rsidRPr="007F5790" w:rsidRDefault="00F229E3" w:rsidP="00F229E3">
      <w:pPr>
        <w:pStyle w:val="03"/>
      </w:pPr>
      <w:r>
        <w:rPr>
          <w:rFonts w:hint="eastAsia"/>
        </w:rPr>
        <w:t>爰要求</w:t>
      </w:r>
      <w:r w:rsidR="00AD123C">
        <w:rPr>
          <w:rFonts w:hint="eastAsia"/>
        </w:rPr>
        <w:t>行政院</w:t>
      </w:r>
      <w:r>
        <w:rPr>
          <w:rFonts w:hint="eastAsia"/>
        </w:rPr>
        <w:t>環境保護署應於半年內提出廢棄物管理檢討改善報告，包括產業用料規範改善計畫、簡易許可等規定研擬，並具體調查各類廢棄物來源、成份、產生量與產生方式，評估各類廢棄物源頭減量與妥善清理再生之現況與潛力、國內適合做為最終處置場所之地點與容量。並依此盤查與評估結果，務實訂定達成零廢棄目標年以及在零廢棄目標年前各類廢棄物源頭減量與循環利用目標。</w:t>
      </w:r>
      <w:r w:rsidR="007C2453" w:rsidRPr="007F5790">
        <w:rPr>
          <w:rFonts w:hint="eastAsia"/>
        </w:rPr>
        <w:t>【</w:t>
      </w:r>
      <w:r w:rsidR="007C2453" w:rsidRPr="007F5790">
        <w:t>51</w:t>
      </w:r>
      <w:r w:rsidR="007C2453" w:rsidRPr="007F5790">
        <w:rPr>
          <w:rFonts w:hint="eastAsia"/>
        </w:rPr>
        <w:t>】</w:t>
      </w:r>
    </w:p>
    <w:p w:rsidR="00AD123C" w:rsidRDefault="007C2453" w:rsidP="000D2E4C">
      <w:pPr>
        <w:widowControl/>
        <w:spacing w:line="440" w:lineRule="exact"/>
        <w:ind w:leftChars="1400" w:left="3360"/>
        <w:jc w:val="both"/>
        <w:rPr>
          <w:rFonts w:ascii="標楷體" w:eastAsia="標楷體" w:hAnsi="標楷體"/>
          <w:sz w:val="32"/>
          <w:szCs w:val="32"/>
        </w:rPr>
      </w:pPr>
      <w:r w:rsidRPr="007F5790">
        <w:rPr>
          <w:rFonts w:ascii="標楷體" w:eastAsia="標楷體" w:hAnsi="標楷體" w:hint="eastAsia"/>
          <w:sz w:val="32"/>
          <w:szCs w:val="32"/>
        </w:rPr>
        <w:t>提案人：林淑芬</w:t>
      </w:r>
      <w:r w:rsidRPr="007F5790">
        <w:rPr>
          <w:rFonts w:ascii="標楷體" w:eastAsia="標楷體" w:hAnsi="標楷體"/>
          <w:sz w:val="32"/>
          <w:szCs w:val="32"/>
        </w:rPr>
        <w:t xml:space="preserve">  </w:t>
      </w:r>
    </w:p>
    <w:p w:rsidR="00211141" w:rsidRDefault="00AD123C" w:rsidP="000D2E4C">
      <w:pPr>
        <w:widowControl/>
        <w:spacing w:line="440" w:lineRule="exact"/>
        <w:ind w:leftChars="1400" w:left="3360"/>
        <w:jc w:val="both"/>
      </w:pPr>
      <w:r>
        <w:rPr>
          <w:rFonts w:ascii="標楷體" w:eastAsia="標楷體" w:hAnsi="標楷體" w:hint="eastAsia"/>
          <w:sz w:val="32"/>
          <w:szCs w:val="32"/>
        </w:rPr>
        <w:t>連署人：</w:t>
      </w:r>
      <w:r w:rsidR="007C2453" w:rsidRPr="007F5790">
        <w:rPr>
          <w:rFonts w:ascii="標楷體" w:eastAsia="標楷體" w:hAnsi="標楷體" w:hint="eastAsia"/>
          <w:sz w:val="32"/>
          <w:szCs w:val="32"/>
        </w:rPr>
        <w:t>邱泰源</w:t>
      </w:r>
      <w:r w:rsidR="007C2453" w:rsidRPr="007F5790">
        <w:rPr>
          <w:rFonts w:ascii="標楷體" w:eastAsia="標楷體" w:hAnsi="標楷體"/>
          <w:sz w:val="32"/>
          <w:szCs w:val="32"/>
        </w:rPr>
        <w:t xml:space="preserve">  </w:t>
      </w:r>
      <w:r w:rsidR="007C2453" w:rsidRPr="007F5790">
        <w:rPr>
          <w:rFonts w:ascii="標楷體" w:eastAsia="標楷體" w:hAnsi="標楷體" w:hint="eastAsia"/>
          <w:sz w:val="32"/>
          <w:szCs w:val="32"/>
        </w:rPr>
        <w:t>吳玉琴</w:t>
      </w:r>
      <w:r w:rsidR="007C2453" w:rsidRPr="007F5790">
        <w:rPr>
          <w:rFonts w:ascii="標楷體" w:eastAsia="標楷體" w:hAnsi="標楷體"/>
          <w:sz w:val="32"/>
          <w:szCs w:val="32"/>
        </w:rPr>
        <w:t xml:space="preserve">  </w:t>
      </w:r>
      <w:r w:rsidR="007C2453" w:rsidRPr="007F5790">
        <w:rPr>
          <w:rFonts w:ascii="標楷體" w:eastAsia="標楷體" w:hAnsi="標楷體" w:hint="eastAsia"/>
          <w:sz w:val="32"/>
          <w:szCs w:val="32"/>
        </w:rPr>
        <w:t>蔣萬安</w:t>
      </w:r>
    </w:p>
    <w:p w:rsidR="000D2E4C" w:rsidRPr="007F5790" w:rsidRDefault="002F1749" w:rsidP="000D2E4C">
      <w:pPr>
        <w:pStyle w:val="010"/>
        <w:spacing w:before="360"/>
        <w:ind w:left="880" w:hanging="640"/>
      </w:pPr>
      <w:r>
        <w:rPr>
          <w:rFonts w:hint="eastAsia"/>
        </w:rPr>
        <w:t>(三十九)</w:t>
      </w:r>
      <w:r w:rsidR="000D2E4C" w:rsidRPr="007F5790">
        <w:t>107</w:t>
      </w:r>
      <w:r w:rsidR="000D2E4C" w:rsidRPr="007F5790">
        <w:rPr>
          <w:rFonts w:hint="eastAsia"/>
        </w:rPr>
        <w:t>年</w:t>
      </w:r>
      <w:r w:rsidR="000D2E4C" w:rsidRPr="007F5790">
        <w:t>8</w:t>
      </w:r>
      <w:r w:rsidR="000D2E4C" w:rsidRPr="007F5790">
        <w:rPr>
          <w:rFonts w:hint="eastAsia"/>
        </w:rPr>
        <w:t>月間媒體報導臺灣淪為世界垃圾場，已造成環境負荷並衝擊國內回收系統，行政院環境保護署雖力圖修正規定；然而，自</w:t>
      </w:r>
      <w:r w:rsidR="000D2E4C" w:rsidRPr="007F5790">
        <w:t>107</w:t>
      </w:r>
      <w:r w:rsidR="000D2E4C" w:rsidRPr="007F5790">
        <w:rPr>
          <w:rFonts w:hint="eastAsia"/>
        </w:rPr>
        <w:t>年</w:t>
      </w:r>
      <w:r w:rsidR="000D2E4C" w:rsidRPr="007F5790">
        <w:t>10</w:t>
      </w:r>
      <w:r w:rsidR="000D2E4C" w:rsidRPr="007F5790">
        <w:rPr>
          <w:rFonts w:hint="eastAsia"/>
        </w:rPr>
        <w:t>月修正規定後，我國進口廢紙量自</w:t>
      </w:r>
      <w:r w:rsidR="000D2E4C" w:rsidRPr="007F5790">
        <w:t>107</w:t>
      </w:r>
      <w:r w:rsidR="000D2E4C" w:rsidRPr="007F5790">
        <w:rPr>
          <w:rFonts w:hint="eastAsia"/>
        </w:rPr>
        <w:t>年</w:t>
      </w:r>
      <w:r w:rsidR="000D2E4C" w:rsidRPr="007F5790">
        <w:t>9</w:t>
      </w:r>
      <w:r w:rsidR="000D2E4C" w:rsidRPr="007F5790">
        <w:rPr>
          <w:rFonts w:hint="eastAsia"/>
        </w:rPr>
        <w:t>月</w:t>
      </w:r>
      <w:r w:rsidR="000D2E4C" w:rsidRPr="007F5790">
        <w:t>(</w:t>
      </w:r>
      <w:r w:rsidR="000D2E4C" w:rsidRPr="007F5790">
        <w:rPr>
          <w:rFonts w:hint="eastAsia"/>
        </w:rPr>
        <w:t>修正前</w:t>
      </w:r>
      <w:r w:rsidR="000D2E4C" w:rsidRPr="007F5790">
        <w:t>)</w:t>
      </w:r>
      <w:r w:rsidR="000D2E4C" w:rsidRPr="007F5790">
        <w:rPr>
          <w:rFonts w:hint="eastAsia"/>
        </w:rPr>
        <w:t>之</w:t>
      </w:r>
      <w:r w:rsidR="000D2E4C" w:rsidRPr="007F5790">
        <w:t>11</w:t>
      </w:r>
      <w:r w:rsidR="000D2E4C" w:rsidRPr="007F5790">
        <w:rPr>
          <w:rFonts w:hint="eastAsia"/>
        </w:rPr>
        <w:t>萬餘公噸，增加為</w:t>
      </w:r>
      <w:r w:rsidR="000D2E4C" w:rsidRPr="007F5790">
        <w:t>108</w:t>
      </w:r>
      <w:r w:rsidR="000D2E4C" w:rsidRPr="007F5790">
        <w:rPr>
          <w:rFonts w:hint="eastAsia"/>
        </w:rPr>
        <w:t>年</w:t>
      </w:r>
      <w:r w:rsidR="000D2E4C" w:rsidRPr="007F5790">
        <w:t>7</w:t>
      </w:r>
      <w:r w:rsidR="000D2E4C" w:rsidRPr="007F5790">
        <w:rPr>
          <w:rFonts w:hint="eastAsia"/>
        </w:rPr>
        <w:t>月之</w:t>
      </w:r>
      <w:r w:rsidR="000D2E4C" w:rsidRPr="007F5790">
        <w:t>12</w:t>
      </w:r>
      <w:r w:rsidR="000D2E4C" w:rsidRPr="007F5790">
        <w:rPr>
          <w:rFonts w:hint="eastAsia"/>
        </w:rPr>
        <w:t>萬餘公噸，期間最高、最低之進口量分別為</w:t>
      </w:r>
      <w:r w:rsidR="000D2E4C" w:rsidRPr="007F5790">
        <w:t>13</w:t>
      </w:r>
      <w:r w:rsidR="00334EB3">
        <w:rPr>
          <w:rFonts w:hint="eastAsia"/>
        </w:rPr>
        <w:t>萬餘公噸</w:t>
      </w:r>
      <w:r w:rsidR="000D2E4C" w:rsidRPr="007F5790">
        <w:rPr>
          <w:rFonts w:hint="eastAsia"/>
        </w:rPr>
        <w:t>及</w:t>
      </w:r>
      <w:r w:rsidR="000D2E4C" w:rsidRPr="007F5790">
        <w:t>7</w:t>
      </w:r>
      <w:r w:rsidR="000D2E4C" w:rsidRPr="007F5790">
        <w:rPr>
          <w:rFonts w:hint="eastAsia"/>
        </w:rPr>
        <w:t>萬餘公噸；另進口廢塑部分，</w:t>
      </w:r>
      <w:r w:rsidR="000D2E4C" w:rsidRPr="007F5790">
        <w:t>107</w:t>
      </w:r>
      <w:r w:rsidR="000D2E4C" w:rsidRPr="007F5790">
        <w:rPr>
          <w:rFonts w:hint="eastAsia"/>
        </w:rPr>
        <w:t>年雖有下降，但自</w:t>
      </w:r>
      <w:r w:rsidR="000D2E4C" w:rsidRPr="007F5790">
        <w:t>108</w:t>
      </w:r>
      <w:r w:rsidR="000D2E4C" w:rsidRPr="007F5790">
        <w:rPr>
          <w:rFonts w:hint="eastAsia"/>
        </w:rPr>
        <w:t>年</w:t>
      </w:r>
      <w:r w:rsidR="000D2E4C" w:rsidRPr="007F5790">
        <w:t>6</w:t>
      </w:r>
      <w:r w:rsidR="000D2E4C" w:rsidRPr="007F5790">
        <w:rPr>
          <w:rFonts w:hint="eastAsia"/>
        </w:rPr>
        <w:t>月起似有回升趨勢。為兼顧環境負荷及製造產業實際需求</w:t>
      </w:r>
      <w:r w:rsidR="000D2E4C">
        <w:rPr>
          <w:rFonts w:hint="eastAsia"/>
        </w:rPr>
        <w:t>，</w:t>
      </w:r>
      <w:r w:rsidR="000D2E4C" w:rsidRPr="007F5790">
        <w:rPr>
          <w:rFonts w:hint="eastAsia"/>
        </w:rPr>
        <w:t>爰請行政院環境保護署提出進口廢塑膠業者之查察輔導精進作法及改善時程，持續追蹤掌握廢塑膠進口及再利用情形。【</w:t>
      </w:r>
      <w:r w:rsidR="000D2E4C" w:rsidRPr="007F5790">
        <w:t>53</w:t>
      </w:r>
      <w:r w:rsidR="000D2E4C" w:rsidRPr="007F5790">
        <w:rPr>
          <w:rFonts w:hint="eastAsia"/>
        </w:rPr>
        <w:t>】</w:t>
      </w:r>
    </w:p>
    <w:p w:rsidR="000D2E4C" w:rsidRPr="007F5790" w:rsidRDefault="000D2E4C" w:rsidP="000D2E4C">
      <w:pPr>
        <w:widowControl/>
        <w:spacing w:line="440" w:lineRule="exact"/>
        <w:ind w:leftChars="1400" w:left="3360"/>
        <w:jc w:val="both"/>
        <w:rPr>
          <w:rFonts w:ascii="標楷體" w:eastAsia="標楷體" w:hAnsi="標楷體"/>
          <w:sz w:val="32"/>
          <w:szCs w:val="32"/>
        </w:rPr>
      </w:pPr>
      <w:r w:rsidRPr="007F5790">
        <w:rPr>
          <w:rFonts w:ascii="標楷體" w:eastAsia="標楷體" w:hAnsi="標楷體" w:hint="eastAsia"/>
          <w:sz w:val="32"/>
          <w:szCs w:val="32"/>
        </w:rPr>
        <w:t>提案人：李彥秀</w:t>
      </w:r>
    </w:p>
    <w:p w:rsidR="00211141" w:rsidRDefault="000D2E4C" w:rsidP="000D2E4C">
      <w:pPr>
        <w:widowControl/>
        <w:spacing w:line="440" w:lineRule="exact"/>
        <w:ind w:leftChars="1400" w:left="3360"/>
        <w:jc w:val="both"/>
      </w:pPr>
      <w:r w:rsidRPr="007F5790">
        <w:rPr>
          <w:rFonts w:ascii="標楷體" w:eastAsia="標楷體" w:hAnsi="標楷體" w:hint="eastAsia"/>
          <w:sz w:val="32"/>
          <w:szCs w:val="32"/>
        </w:rPr>
        <w:t>連署人：陳宜民</w:t>
      </w:r>
      <w:r w:rsidRPr="007F5790">
        <w:rPr>
          <w:rFonts w:ascii="標楷體" w:eastAsia="標楷體" w:hAnsi="標楷體"/>
          <w:sz w:val="32"/>
          <w:szCs w:val="32"/>
        </w:rPr>
        <w:t xml:space="preserve">  </w:t>
      </w:r>
      <w:r w:rsidRPr="007F5790">
        <w:rPr>
          <w:rFonts w:ascii="標楷體" w:eastAsia="標楷體" w:hAnsi="標楷體" w:hint="eastAsia"/>
          <w:sz w:val="32"/>
          <w:szCs w:val="32"/>
        </w:rPr>
        <w:t>蔣萬安</w:t>
      </w:r>
      <w:r w:rsidRPr="007F5790">
        <w:rPr>
          <w:rFonts w:ascii="標楷體" w:eastAsia="標楷體" w:hAnsi="標楷體"/>
          <w:sz w:val="32"/>
          <w:szCs w:val="32"/>
        </w:rPr>
        <w:t xml:space="preserve"> </w:t>
      </w:r>
    </w:p>
    <w:p w:rsidR="00A36EB4" w:rsidRPr="00550776" w:rsidRDefault="002F1749" w:rsidP="00A36EB4">
      <w:pPr>
        <w:pStyle w:val="010"/>
        <w:spacing w:before="360"/>
        <w:ind w:left="880" w:hanging="640"/>
        <w:rPr>
          <w:rFonts w:cstheme="minorBidi"/>
        </w:rPr>
      </w:pPr>
      <w:r>
        <w:rPr>
          <w:rFonts w:hint="eastAsia"/>
        </w:rPr>
        <w:t>(四十)</w:t>
      </w:r>
      <w:r w:rsidR="00A36EB4" w:rsidRPr="007A08F8">
        <w:rPr>
          <w:rFonts w:cstheme="minorBidi" w:hint="eastAsia"/>
        </w:rPr>
        <w:t>行政院環境保護署</w:t>
      </w:r>
      <w:r w:rsidR="00A36EB4">
        <w:rPr>
          <w:rFonts w:cstheme="minorBidi" w:hint="eastAsia"/>
        </w:rPr>
        <w:t>刻正執行「</w:t>
      </w:r>
      <w:r w:rsidR="00A36EB4" w:rsidRPr="00550776">
        <w:rPr>
          <w:rFonts w:cstheme="minorBidi" w:hint="eastAsia"/>
        </w:rPr>
        <w:t>優質公廁及美質環境推動計畫</w:t>
      </w:r>
      <w:r w:rsidR="00A36EB4">
        <w:rPr>
          <w:rFonts w:cstheme="minorBidi" w:hint="eastAsia"/>
        </w:rPr>
        <w:t>」，</w:t>
      </w:r>
      <w:r w:rsidR="006A39F3">
        <w:rPr>
          <w:rFonts w:cstheme="minorBidi" w:hint="eastAsia"/>
        </w:rPr>
        <w:t>1.</w:t>
      </w:r>
      <w:r w:rsidR="00A36EB4">
        <w:rPr>
          <w:rFonts w:cstheme="minorBidi" w:hint="eastAsia"/>
        </w:rPr>
        <w:t>為因應我國邁入高齡社會，公廁應提高坐式馬桶比例，蹲式馬桶應設置扶手。請</w:t>
      </w:r>
      <w:r w:rsidR="00A36EB4" w:rsidRPr="007A08F8">
        <w:rPr>
          <w:rFonts w:cstheme="minorBidi" w:hint="eastAsia"/>
        </w:rPr>
        <w:t>行政院環境保護署</w:t>
      </w:r>
      <w:r w:rsidR="00A36EB4">
        <w:rPr>
          <w:rFonts w:cstheme="minorBidi" w:hint="eastAsia"/>
        </w:rPr>
        <w:t>納入考量，並列入公廁評分項目。</w:t>
      </w:r>
      <w:r w:rsidR="006A39F3">
        <w:rPr>
          <w:rFonts w:cstheme="minorBidi" w:hint="eastAsia"/>
        </w:rPr>
        <w:t>2.</w:t>
      </w:r>
      <w:r w:rsidR="00A36EB4">
        <w:rPr>
          <w:rFonts w:cstheme="minorBidi" w:hint="eastAsia"/>
        </w:rPr>
        <w:t>針對坐式</w:t>
      </w:r>
      <w:r w:rsidR="00A36EB4" w:rsidRPr="00485F6D">
        <w:rPr>
          <w:rFonts w:cstheme="minorBidi" w:hint="eastAsia"/>
        </w:rPr>
        <w:t>馬桶</w:t>
      </w:r>
      <w:r w:rsidR="00A36EB4">
        <w:rPr>
          <w:rFonts w:cstheme="minorBidi" w:hint="eastAsia"/>
        </w:rPr>
        <w:t>廁所，建請設置坐墊紙或是提供消毒用酒精，以維護坐式馬桶清潔，並考慮列入公廁評分項目。</w:t>
      </w:r>
      <w:r w:rsidR="00A36EB4" w:rsidRPr="007738D9">
        <w:rPr>
          <w:rFonts w:cstheme="minorBidi" w:hint="eastAsia"/>
        </w:rPr>
        <w:t>【</w:t>
      </w:r>
      <w:r w:rsidR="00A36EB4">
        <w:rPr>
          <w:rFonts w:cstheme="minorBidi" w:hint="eastAsia"/>
        </w:rPr>
        <w:t>59</w:t>
      </w:r>
      <w:r w:rsidR="00A36EB4" w:rsidRPr="007738D9">
        <w:rPr>
          <w:rFonts w:cstheme="minorBidi" w:hint="eastAsia"/>
        </w:rPr>
        <w:t>】</w:t>
      </w:r>
    </w:p>
    <w:p w:rsidR="00211141" w:rsidRPr="006B0F1F" w:rsidRDefault="00A36EB4" w:rsidP="006B0F1F">
      <w:pPr>
        <w:spacing w:line="440" w:lineRule="exact"/>
        <w:ind w:leftChars="1400" w:left="3360"/>
      </w:pPr>
      <w:r w:rsidRPr="007A08F8">
        <w:rPr>
          <w:rFonts w:ascii="標楷體" w:eastAsia="標楷體" w:hAnsi="標楷體" w:hint="eastAsia"/>
          <w:sz w:val="32"/>
          <w:szCs w:val="32"/>
        </w:rPr>
        <w:t>提案人：吳玉琴</w:t>
      </w:r>
      <w:r>
        <w:rPr>
          <w:rFonts w:ascii="標楷體" w:eastAsia="標楷體" w:hAnsi="標楷體" w:hint="eastAsia"/>
          <w:sz w:val="32"/>
          <w:szCs w:val="32"/>
        </w:rPr>
        <w:t xml:space="preserve">  陳靜敏  邱泰源</w:t>
      </w:r>
    </w:p>
    <w:p w:rsidR="006B0F1F" w:rsidRPr="00497899" w:rsidRDefault="002F1749" w:rsidP="006B0F1F">
      <w:pPr>
        <w:pStyle w:val="010"/>
        <w:spacing w:before="360"/>
        <w:ind w:left="880" w:hanging="640"/>
        <w:rPr>
          <w:rFonts w:cstheme="minorBidi"/>
        </w:rPr>
      </w:pPr>
      <w:r>
        <w:rPr>
          <w:rFonts w:hint="eastAsia"/>
        </w:rPr>
        <w:t>(四十一)</w:t>
      </w:r>
      <w:r w:rsidR="006B0F1F">
        <w:rPr>
          <w:rFonts w:cstheme="minorBidi" w:hint="eastAsia"/>
        </w:rPr>
        <w:t>為因應氣候變遷，減少煤炭使用排放溫室氣體及空氣污染物，請</w:t>
      </w:r>
      <w:r w:rsidR="006B0F1F" w:rsidRPr="00191AA8">
        <w:rPr>
          <w:rFonts w:cstheme="minorBidi" w:hint="eastAsia"/>
        </w:rPr>
        <w:t>行政院環境保護署</w:t>
      </w:r>
      <w:r w:rsidR="006B0F1F">
        <w:rPr>
          <w:rFonts w:cstheme="minorBidi" w:hint="eastAsia"/>
        </w:rPr>
        <w:t>依</w:t>
      </w:r>
      <w:r w:rsidR="00334EB3">
        <w:rPr>
          <w:rFonts w:cstheme="minorBidi" w:hint="eastAsia"/>
        </w:rPr>
        <w:t>「</w:t>
      </w:r>
      <w:r w:rsidR="006B0F1F">
        <w:rPr>
          <w:rFonts w:cstheme="minorBidi" w:hint="eastAsia"/>
        </w:rPr>
        <w:t>空氣污染防制法</w:t>
      </w:r>
      <w:r w:rsidR="00334EB3">
        <w:rPr>
          <w:rFonts w:cstheme="minorBidi" w:hint="eastAsia"/>
        </w:rPr>
        <w:t>」</w:t>
      </w:r>
      <w:r w:rsidR="006B0F1F">
        <w:rPr>
          <w:rFonts w:cstheme="minorBidi" w:hint="eastAsia"/>
        </w:rPr>
        <w:t>於109年6月底前完成研訂公私場所固定污染源燃料混燒比例及成分標準，從源頭管制燃煤品質，並結合相關單位共同推動能源轉型及減煤計畫</w:t>
      </w:r>
      <w:r w:rsidR="006B0F1F" w:rsidRPr="00497899">
        <w:rPr>
          <w:rFonts w:cstheme="minorBidi" w:hint="eastAsia"/>
        </w:rPr>
        <w:t>。</w:t>
      </w:r>
      <w:r w:rsidR="006B0F1F" w:rsidRPr="007738D9">
        <w:rPr>
          <w:rFonts w:cstheme="minorBidi" w:hint="eastAsia"/>
        </w:rPr>
        <w:t>【</w:t>
      </w:r>
      <w:r w:rsidR="006B0F1F">
        <w:rPr>
          <w:rFonts w:cstheme="minorBidi" w:hint="eastAsia"/>
        </w:rPr>
        <w:t>61</w:t>
      </w:r>
      <w:r w:rsidR="006B0F1F" w:rsidRPr="007738D9">
        <w:rPr>
          <w:rFonts w:cstheme="minorBidi" w:hint="eastAsia"/>
        </w:rPr>
        <w:t>】</w:t>
      </w:r>
    </w:p>
    <w:p w:rsidR="006B0F1F" w:rsidRPr="00497899" w:rsidRDefault="006B0F1F" w:rsidP="006B0F1F">
      <w:pPr>
        <w:spacing w:line="440" w:lineRule="exact"/>
        <w:ind w:leftChars="1400" w:left="3360"/>
        <w:rPr>
          <w:rFonts w:ascii="標楷體" w:eastAsia="標楷體" w:hAnsi="標楷體"/>
          <w:sz w:val="32"/>
          <w:szCs w:val="32"/>
        </w:rPr>
      </w:pPr>
      <w:r w:rsidRPr="00497899">
        <w:rPr>
          <w:rFonts w:ascii="標楷體" w:eastAsia="標楷體" w:hAnsi="標楷體" w:hint="eastAsia"/>
          <w:sz w:val="32"/>
          <w:szCs w:val="32"/>
        </w:rPr>
        <w:t>提案人：劉建國</w:t>
      </w:r>
    </w:p>
    <w:p w:rsidR="00211141" w:rsidRDefault="006B0F1F" w:rsidP="006B0F1F">
      <w:pPr>
        <w:spacing w:line="440" w:lineRule="exact"/>
        <w:ind w:leftChars="1400" w:left="3360"/>
      </w:pPr>
      <w:r>
        <w:rPr>
          <w:rFonts w:ascii="標楷體" w:eastAsia="標楷體" w:hAnsi="標楷體" w:hint="eastAsia"/>
          <w:sz w:val="32"/>
          <w:szCs w:val="32"/>
        </w:rPr>
        <w:t>連署人：楊  曜  吳玉琴</w:t>
      </w:r>
    </w:p>
    <w:p w:rsidR="006B0F1F" w:rsidRPr="004632BD" w:rsidRDefault="002F1749" w:rsidP="006B0F1F">
      <w:pPr>
        <w:pStyle w:val="010"/>
        <w:spacing w:before="360"/>
        <w:ind w:left="880" w:hanging="640"/>
        <w:rPr>
          <w:rFonts w:cstheme="minorBidi"/>
        </w:rPr>
      </w:pPr>
      <w:r>
        <w:rPr>
          <w:rFonts w:hint="eastAsia"/>
        </w:rPr>
        <w:t>(四十二)</w:t>
      </w:r>
      <w:r w:rsidR="006B0F1F" w:rsidRPr="004632BD">
        <w:rPr>
          <w:rFonts w:cstheme="minorBidi" w:hint="eastAsia"/>
        </w:rPr>
        <w:t>根據統計，截至107年台灣本島及外島</w:t>
      </w:r>
      <w:r w:rsidR="006A39F3">
        <w:rPr>
          <w:rFonts w:cstheme="minorBidi" w:hint="eastAsia"/>
        </w:rPr>
        <w:t>（</w:t>
      </w:r>
      <w:r w:rsidR="006B0F1F" w:rsidRPr="004632BD">
        <w:rPr>
          <w:rFonts w:cstheme="minorBidi" w:hint="eastAsia"/>
        </w:rPr>
        <w:t>澎湖、金門、馬祖</w:t>
      </w:r>
      <w:r w:rsidR="006A39F3">
        <w:rPr>
          <w:rFonts w:cstheme="minorBidi" w:hint="eastAsia"/>
        </w:rPr>
        <w:t>）</w:t>
      </w:r>
      <w:r w:rsidR="006B0F1F" w:rsidRPr="004632BD">
        <w:rPr>
          <w:rFonts w:cstheme="minorBidi" w:hint="eastAsia"/>
        </w:rPr>
        <w:t>總計設置空氣品質自動監測站77站，各監測站依不同監測目的分為一般空氣品質監測站、交通空氣品質監測站、工業空氣品質監測站、國家公園空氣品質監測站、背景空氣品質監測站及其他監測站等6類，各類監測站多座落於國中、國小及政府機關；然監測站之設立應考量種類、污染源分布、地形、人口分布及交通狀況等因素選定站址，缺乏多元性的結果，導致監測站公布數值經常與民眾實際感受有所差異。為使空氣監測更加確實，</w:t>
      </w:r>
      <w:r w:rsidR="006B0F1F" w:rsidRPr="00DE4F0D">
        <w:rPr>
          <w:rFonts w:cstheme="minorBidi" w:hint="eastAsia"/>
        </w:rPr>
        <w:t>行政院環境保護署</w:t>
      </w:r>
      <w:r w:rsidR="006B0F1F">
        <w:rPr>
          <w:rFonts w:cstheme="minorBidi" w:hint="eastAsia"/>
        </w:rPr>
        <w:t>應謹慎評估全國監測站之適宜性，並確實反映各測站所在地區空氣品質狀況，即時提供資訊查詢服務</w:t>
      </w:r>
      <w:r w:rsidR="006B0F1F" w:rsidRPr="004632BD">
        <w:rPr>
          <w:rFonts w:cstheme="minorBidi" w:hint="eastAsia"/>
        </w:rPr>
        <w:t>。</w:t>
      </w:r>
      <w:r w:rsidR="006B0F1F" w:rsidRPr="007738D9">
        <w:rPr>
          <w:rFonts w:cstheme="minorBidi" w:hint="eastAsia"/>
        </w:rPr>
        <w:t>【</w:t>
      </w:r>
      <w:r w:rsidR="006B0F1F">
        <w:rPr>
          <w:rFonts w:cstheme="minorBidi" w:hint="eastAsia"/>
        </w:rPr>
        <w:t>66</w:t>
      </w:r>
      <w:r w:rsidR="006B0F1F" w:rsidRPr="007738D9">
        <w:rPr>
          <w:rFonts w:cstheme="minorBidi" w:hint="eastAsia"/>
        </w:rPr>
        <w:t>】</w:t>
      </w:r>
    </w:p>
    <w:p w:rsidR="006B0F1F" w:rsidRDefault="006B0F1F" w:rsidP="006B0F1F">
      <w:pPr>
        <w:spacing w:line="440" w:lineRule="exact"/>
        <w:ind w:leftChars="1400" w:left="3360"/>
        <w:rPr>
          <w:rFonts w:ascii="標楷體" w:eastAsia="標楷體" w:hAnsi="標楷體"/>
          <w:sz w:val="32"/>
          <w:szCs w:val="32"/>
        </w:rPr>
      </w:pPr>
      <w:r w:rsidRPr="004632BD">
        <w:rPr>
          <w:rFonts w:ascii="標楷體" w:eastAsia="標楷體" w:hAnsi="標楷體" w:hint="eastAsia"/>
          <w:sz w:val="32"/>
          <w:szCs w:val="32"/>
        </w:rPr>
        <w:t>提案人：</w:t>
      </w:r>
      <w:r w:rsidRPr="00A7591D">
        <w:rPr>
          <w:rFonts w:ascii="標楷體" w:eastAsia="標楷體" w:hAnsi="標楷體" w:hint="eastAsia"/>
          <w:sz w:val="32"/>
          <w:szCs w:val="32"/>
        </w:rPr>
        <w:t>李彥秀</w:t>
      </w:r>
    </w:p>
    <w:p w:rsidR="00211141" w:rsidRDefault="006B0F1F" w:rsidP="006B0F1F">
      <w:pPr>
        <w:spacing w:line="440" w:lineRule="exact"/>
        <w:ind w:leftChars="1400" w:left="3360"/>
      </w:pPr>
      <w:r>
        <w:rPr>
          <w:rFonts w:ascii="標楷體" w:eastAsia="標楷體" w:hAnsi="標楷體" w:hint="eastAsia"/>
          <w:sz w:val="32"/>
          <w:szCs w:val="32"/>
        </w:rPr>
        <w:t>連署人：陳宜民  蔣萬安</w:t>
      </w:r>
    </w:p>
    <w:p w:rsidR="006B0F1F" w:rsidRPr="00616C6C" w:rsidRDefault="002F1749" w:rsidP="006B0F1F">
      <w:pPr>
        <w:pStyle w:val="010"/>
        <w:spacing w:before="360"/>
        <w:ind w:left="880" w:hanging="640"/>
        <w:rPr>
          <w:rFonts w:cstheme="minorBidi"/>
        </w:rPr>
      </w:pPr>
      <w:r>
        <w:rPr>
          <w:rFonts w:hint="eastAsia"/>
        </w:rPr>
        <w:t>(四十三)</w:t>
      </w:r>
      <w:r w:rsidR="006B0F1F" w:rsidRPr="00DE4F0D">
        <w:rPr>
          <w:rFonts w:cstheme="minorBidi" w:hint="eastAsia"/>
        </w:rPr>
        <w:t>行政院環境保護署</w:t>
      </w:r>
      <w:r w:rsidR="006B0F1F">
        <w:rPr>
          <w:rFonts w:cstheme="minorBidi" w:hint="eastAsia"/>
        </w:rPr>
        <w:t>自成立以來至今累計收集台灣各項環境監測及環境保護資料，該等資料對於擬定台灣未來環境政策甚為重要，實應妥為運用。</w:t>
      </w:r>
      <w:r w:rsidR="00334EB3">
        <w:rPr>
          <w:rFonts w:cstheme="minorBidi" w:hint="eastAsia"/>
        </w:rPr>
        <w:t>109</w:t>
      </w:r>
      <w:r w:rsidR="006B0F1F">
        <w:rPr>
          <w:rFonts w:cstheme="minorBidi" w:hint="eastAsia"/>
        </w:rPr>
        <w:t>年度</w:t>
      </w:r>
      <w:r w:rsidR="006B0F1F" w:rsidRPr="00DE4F0D">
        <w:rPr>
          <w:rFonts w:cstheme="minorBidi" w:hint="eastAsia"/>
        </w:rPr>
        <w:t>行政院環境保護署</w:t>
      </w:r>
      <w:r w:rsidR="006B0F1F">
        <w:rPr>
          <w:rFonts w:cstheme="minorBidi" w:hint="eastAsia"/>
        </w:rPr>
        <w:t>編列環境資源資料庫整合及時空資訊雲計畫等跨年期計畫經費，應檢討及盤點各委辦計畫尚未妥善保存且具決策運用價值之環境原始數據以完善資訊系統收集與管理，並依政府資訊公開原則以open data開放資料及形式提供民眾運用，以發揮資料治理效益。</w:t>
      </w:r>
      <w:r w:rsidR="006B0F1F" w:rsidRPr="007738D9">
        <w:rPr>
          <w:rFonts w:cstheme="minorBidi" w:hint="eastAsia"/>
        </w:rPr>
        <w:t>【</w:t>
      </w:r>
      <w:r w:rsidR="006B0F1F">
        <w:rPr>
          <w:rFonts w:cstheme="minorBidi" w:hint="eastAsia"/>
        </w:rPr>
        <w:t>67</w:t>
      </w:r>
      <w:r w:rsidR="006B0F1F" w:rsidRPr="007738D9">
        <w:rPr>
          <w:rFonts w:cstheme="minorBidi" w:hint="eastAsia"/>
        </w:rPr>
        <w:t>】</w:t>
      </w:r>
    </w:p>
    <w:p w:rsidR="006B0F1F" w:rsidRDefault="006B0F1F" w:rsidP="006B0F1F">
      <w:pPr>
        <w:spacing w:line="440" w:lineRule="exact"/>
        <w:ind w:leftChars="1400" w:left="3360"/>
        <w:rPr>
          <w:rFonts w:ascii="標楷體" w:eastAsia="標楷體" w:hAnsi="標楷體"/>
          <w:sz w:val="32"/>
          <w:szCs w:val="32"/>
        </w:rPr>
      </w:pPr>
      <w:r w:rsidRPr="004632BD">
        <w:rPr>
          <w:rFonts w:ascii="標楷體" w:eastAsia="標楷體" w:hAnsi="標楷體" w:hint="eastAsia"/>
          <w:sz w:val="32"/>
          <w:szCs w:val="32"/>
        </w:rPr>
        <w:t>提案人：</w:t>
      </w:r>
      <w:r>
        <w:rPr>
          <w:rFonts w:ascii="標楷體" w:eastAsia="標楷體" w:hAnsi="標楷體" w:hint="eastAsia"/>
          <w:sz w:val="32"/>
          <w:szCs w:val="32"/>
        </w:rPr>
        <w:t>邱泰源</w:t>
      </w:r>
      <w:r w:rsidR="00AD123C">
        <w:rPr>
          <w:rFonts w:ascii="標楷體" w:eastAsia="標楷體" w:hAnsi="標楷體" w:hint="eastAsia"/>
          <w:sz w:val="32"/>
          <w:szCs w:val="32"/>
        </w:rPr>
        <w:t xml:space="preserve">  吳焜裕  </w:t>
      </w:r>
    </w:p>
    <w:p w:rsidR="00211141" w:rsidRDefault="006B0F1F" w:rsidP="006B0F1F">
      <w:pPr>
        <w:spacing w:line="440" w:lineRule="exact"/>
        <w:ind w:leftChars="1400" w:left="3360"/>
      </w:pPr>
      <w:r>
        <w:rPr>
          <w:rFonts w:ascii="標楷體" w:eastAsia="標楷體" w:hAnsi="標楷體" w:hint="eastAsia"/>
          <w:sz w:val="32"/>
          <w:szCs w:val="32"/>
        </w:rPr>
        <w:t>連署人：陳靜敏  楊  曜</w:t>
      </w:r>
    </w:p>
    <w:p w:rsidR="006B0F1F" w:rsidRPr="00616C6C" w:rsidRDefault="002F1749" w:rsidP="006B0F1F">
      <w:pPr>
        <w:pStyle w:val="010"/>
        <w:spacing w:before="360"/>
        <w:ind w:left="880" w:hanging="640"/>
        <w:rPr>
          <w:rFonts w:cstheme="minorBidi"/>
        </w:rPr>
      </w:pPr>
      <w:r>
        <w:rPr>
          <w:rFonts w:hint="eastAsia"/>
        </w:rPr>
        <w:t>(四十四)</w:t>
      </w:r>
      <w:r w:rsidR="006B0F1F">
        <w:rPr>
          <w:rFonts w:cstheme="minorBidi" w:hint="eastAsia"/>
        </w:rPr>
        <w:t>為精進環境中空氣、水質與自來水、土壤及地下水、廢棄物、環境荷爾蒙等檢驗數據管制或排放標準等規範訂定，檢驗應公布完整檢驗數據，避免科學性政策制定高估風險，抑或誤導民眾對於管制標準之觀念，</w:t>
      </w:r>
      <w:r w:rsidR="006B0F1F" w:rsidRPr="004F2D02">
        <w:rPr>
          <w:rFonts w:cstheme="minorBidi" w:hint="eastAsia"/>
        </w:rPr>
        <w:t>行政院環境保護署</w:t>
      </w:r>
      <w:r w:rsidR="006B0F1F">
        <w:rPr>
          <w:rFonts w:cstheme="minorBidi" w:hint="eastAsia"/>
        </w:rPr>
        <w:t>應研擬方針公布檢測數值，提供民眾了解完整資訊。爰此，要求</w:t>
      </w:r>
      <w:r w:rsidR="006B0F1F" w:rsidRPr="00DE4F0D">
        <w:rPr>
          <w:rFonts w:cstheme="minorBidi" w:hint="eastAsia"/>
        </w:rPr>
        <w:t>行政院環境保護署</w:t>
      </w:r>
      <w:r w:rsidR="006B0F1F">
        <w:rPr>
          <w:rFonts w:cstheme="minorBidi" w:hint="eastAsia"/>
        </w:rPr>
        <w:t>環境督察總隊及三區督察大隊即日起執行督察採樣檢測數據無論是否違</w:t>
      </w:r>
      <w:r w:rsidR="00334EB3">
        <w:rPr>
          <w:rFonts w:cstheme="minorBidi" w:hint="eastAsia"/>
        </w:rPr>
        <w:t>反</w:t>
      </w:r>
      <w:r w:rsidR="006B0F1F">
        <w:rPr>
          <w:rFonts w:cstheme="minorBidi" w:hint="eastAsia"/>
        </w:rPr>
        <w:t>法規標準均對外公布</w:t>
      </w:r>
      <w:r w:rsidR="00334EB3">
        <w:rPr>
          <w:rFonts w:cstheme="minorBidi" w:hint="eastAsia"/>
        </w:rPr>
        <w:t>，</w:t>
      </w:r>
      <w:r w:rsidR="006B0F1F">
        <w:rPr>
          <w:rFonts w:cstheme="minorBidi" w:hint="eastAsia"/>
        </w:rPr>
        <w:t>並於3個月內於開放資料平台</w:t>
      </w:r>
      <w:r w:rsidR="00103265">
        <w:rPr>
          <w:rFonts w:cstheme="minorBidi" w:hint="eastAsia"/>
        </w:rPr>
        <w:t>（</w:t>
      </w:r>
      <w:r w:rsidR="006B0F1F" w:rsidRPr="00616C6C">
        <w:rPr>
          <w:rFonts w:cstheme="minorBidi"/>
        </w:rPr>
        <w:t>open data</w:t>
      </w:r>
      <w:r w:rsidR="00103265">
        <w:rPr>
          <w:rFonts w:cstheme="minorBidi" w:hint="eastAsia"/>
        </w:rPr>
        <w:t>）</w:t>
      </w:r>
      <w:r w:rsidR="006B0F1F">
        <w:rPr>
          <w:rFonts w:cstheme="minorBidi" w:hint="eastAsia"/>
        </w:rPr>
        <w:t>供民眾查閱、應用。</w:t>
      </w:r>
      <w:r w:rsidR="006B0F1F" w:rsidRPr="007738D9">
        <w:rPr>
          <w:rFonts w:cstheme="minorBidi" w:hint="eastAsia"/>
        </w:rPr>
        <w:t>【</w:t>
      </w:r>
      <w:r w:rsidR="006B0F1F">
        <w:rPr>
          <w:rFonts w:cstheme="minorBidi" w:hint="eastAsia"/>
        </w:rPr>
        <w:t>70</w:t>
      </w:r>
      <w:r w:rsidR="006B0F1F" w:rsidRPr="007738D9">
        <w:rPr>
          <w:rFonts w:cstheme="minorBidi" w:hint="eastAsia"/>
        </w:rPr>
        <w:t>】</w:t>
      </w:r>
    </w:p>
    <w:p w:rsidR="006B0F1F" w:rsidRDefault="006B0F1F" w:rsidP="006B0F1F">
      <w:pPr>
        <w:spacing w:line="440" w:lineRule="exact"/>
        <w:ind w:leftChars="1400" w:left="3360"/>
        <w:rPr>
          <w:rFonts w:ascii="標楷體" w:eastAsia="標楷體" w:hAnsi="標楷體"/>
          <w:sz w:val="32"/>
          <w:szCs w:val="32"/>
        </w:rPr>
      </w:pPr>
      <w:r w:rsidRPr="004632BD">
        <w:rPr>
          <w:rFonts w:ascii="標楷體" w:eastAsia="標楷體" w:hAnsi="標楷體" w:hint="eastAsia"/>
          <w:sz w:val="32"/>
          <w:szCs w:val="32"/>
        </w:rPr>
        <w:t>提案人：</w:t>
      </w:r>
      <w:r w:rsidR="00334EB3">
        <w:rPr>
          <w:rFonts w:ascii="標楷體" w:eastAsia="標楷體" w:hAnsi="標楷體" w:hint="eastAsia"/>
          <w:sz w:val="32"/>
          <w:szCs w:val="32"/>
        </w:rPr>
        <w:t xml:space="preserve">邱泰源  </w:t>
      </w:r>
      <w:r>
        <w:rPr>
          <w:rFonts w:ascii="標楷體" w:eastAsia="標楷體" w:hAnsi="標楷體" w:hint="eastAsia"/>
          <w:sz w:val="32"/>
          <w:szCs w:val="32"/>
        </w:rPr>
        <w:t xml:space="preserve">吳焜裕 </w:t>
      </w:r>
    </w:p>
    <w:p w:rsidR="00211141" w:rsidRDefault="006B0F1F" w:rsidP="006B0F1F">
      <w:pPr>
        <w:spacing w:line="440" w:lineRule="exact"/>
        <w:ind w:leftChars="1400" w:left="3360"/>
      </w:pPr>
      <w:r>
        <w:rPr>
          <w:rFonts w:ascii="標楷體" w:eastAsia="標楷體" w:hAnsi="標楷體" w:hint="eastAsia"/>
          <w:sz w:val="32"/>
          <w:szCs w:val="32"/>
        </w:rPr>
        <w:t>連署人：陳靜敏  楊  曜</w:t>
      </w:r>
    </w:p>
    <w:p w:rsidR="006B0F1F" w:rsidRPr="00AA3E71" w:rsidRDefault="002F1749" w:rsidP="006B0F1F">
      <w:pPr>
        <w:pStyle w:val="010"/>
        <w:spacing w:before="360"/>
        <w:ind w:left="880" w:hanging="640"/>
        <w:rPr>
          <w:rFonts w:cstheme="minorBidi"/>
        </w:rPr>
      </w:pPr>
      <w:r>
        <w:rPr>
          <w:rFonts w:hint="eastAsia"/>
        </w:rPr>
        <w:t>(四十五)</w:t>
      </w:r>
      <w:r w:rsidR="006B0F1F">
        <w:rPr>
          <w:rFonts w:cstheme="minorBidi" w:hint="eastAsia"/>
        </w:rPr>
        <w:t>1</w:t>
      </w:r>
      <w:r w:rsidR="006B0F1F" w:rsidRPr="00AA3E71">
        <w:rPr>
          <w:rFonts w:cstheme="minorBidi" w:hint="eastAsia"/>
        </w:rPr>
        <w:t>07年全國24座營運焚化爐中有16座因實際平均熱值高於設計值，導致焚化爐可利用率不及運轉率，直接影響焚化處理量，究其原因蓋為焚化爐焚燒一般事業廢棄物導致熱值上升所致。</w:t>
      </w:r>
    </w:p>
    <w:p w:rsidR="006B0F1F" w:rsidRDefault="006B0F1F" w:rsidP="00103265">
      <w:pPr>
        <w:pStyle w:val="03"/>
        <w:rPr>
          <w:spacing w:val="-20"/>
          <w:szCs w:val="28"/>
          <w:highlight w:val="yellow"/>
        </w:rPr>
      </w:pPr>
      <w:r w:rsidRPr="00AA3E71">
        <w:rPr>
          <w:rFonts w:hint="eastAsia"/>
        </w:rPr>
        <w:t>依據行政院</w:t>
      </w:r>
      <w:r w:rsidR="00334EB3">
        <w:rPr>
          <w:rFonts w:hint="eastAsia"/>
        </w:rPr>
        <w:t>臺</w:t>
      </w:r>
      <w:r w:rsidRPr="00AA3E71">
        <w:rPr>
          <w:rFonts w:hint="eastAsia"/>
        </w:rPr>
        <w:t>89環字第36996號函中提及之全國事業廢棄物管制清理方案，由</w:t>
      </w:r>
      <w:r w:rsidRPr="0004059C">
        <w:rPr>
          <w:rFonts w:hint="eastAsia"/>
        </w:rPr>
        <w:t>行政院環境保護署</w:t>
      </w:r>
      <w:r w:rsidRPr="00AA3E71">
        <w:rPr>
          <w:rFonts w:hint="eastAsia"/>
        </w:rPr>
        <w:t>協調一般廢棄物焚化爐提供餘裕量處理一般事業廢棄物，</w:t>
      </w:r>
      <w:r w:rsidRPr="0004059C">
        <w:rPr>
          <w:rFonts w:hint="eastAsia"/>
        </w:rPr>
        <w:t>行政院環境保護署</w:t>
      </w:r>
      <w:r w:rsidRPr="00AA3E71">
        <w:rPr>
          <w:rFonts w:hint="eastAsia"/>
        </w:rPr>
        <w:t>協調同時應兼顧各個一般廢棄物焚化爐之熱值上限與是否造成排擠到一般廢棄物處理量能。</w:t>
      </w:r>
      <w:r w:rsidRPr="007738D9">
        <w:rPr>
          <w:rFonts w:hint="eastAsia"/>
        </w:rPr>
        <w:t>【</w:t>
      </w:r>
      <w:r>
        <w:rPr>
          <w:rFonts w:hint="eastAsia"/>
        </w:rPr>
        <w:t>71</w:t>
      </w:r>
      <w:r w:rsidRPr="007738D9">
        <w:rPr>
          <w:rFonts w:hint="eastAsia"/>
        </w:rPr>
        <w:t>】</w:t>
      </w:r>
    </w:p>
    <w:p w:rsidR="006B0F1F" w:rsidRPr="00AA3E71" w:rsidRDefault="006B0F1F" w:rsidP="006B0F1F">
      <w:pPr>
        <w:spacing w:line="440" w:lineRule="exact"/>
        <w:ind w:leftChars="1400" w:left="3360"/>
        <w:rPr>
          <w:rFonts w:ascii="標楷體" w:eastAsia="標楷體" w:hAnsi="標楷體"/>
          <w:sz w:val="32"/>
          <w:szCs w:val="32"/>
        </w:rPr>
      </w:pPr>
      <w:r w:rsidRPr="00AA3E71">
        <w:rPr>
          <w:rFonts w:ascii="標楷體" w:eastAsia="標楷體" w:hAnsi="標楷體" w:hint="eastAsia"/>
          <w:sz w:val="32"/>
          <w:szCs w:val="32"/>
        </w:rPr>
        <w:t>提案人：邱泰源</w:t>
      </w:r>
    </w:p>
    <w:p w:rsidR="00211141" w:rsidRDefault="006B0F1F" w:rsidP="006B0F1F">
      <w:pPr>
        <w:spacing w:line="440" w:lineRule="exact"/>
        <w:ind w:leftChars="1400" w:left="3360"/>
      </w:pPr>
      <w:r>
        <w:rPr>
          <w:rFonts w:ascii="標楷體" w:eastAsia="標楷體" w:hAnsi="標楷體" w:hint="eastAsia"/>
          <w:sz w:val="32"/>
          <w:szCs w:val="32"/>
        </w:rPr>
        <w:t>連署人：陳靜敏  吳玉琴</w:t>
      </w:r>
    </w:p>
    <w:p w:rsidR="006B0F1F" w:rsidRDefault="002F1749" w:rsidP="006B0F1F">
      <w:pPr>
        <w:pStyle w:val="010"/>
        <w:spacing w:before="360"/>
        <w:ind w:left="880" w:hanging="640"/>
        <w:rPr>
          <w:rFonts w:cstheme="minorBidi"/>
        </w:rPr>
      </w:pPr>
      <w:r>
        <w:rPr>
          <w:rFonts w:hint="eastAsia"/>
        </w:rPr>
        <w:t>(四十六)</w:t>
      </w:r>
      <w:r w:rsidR="006B0F1F" w:rsidRPr="006B762A">
        <w:rPr>
          <w:rFonts w:cstheme="minorBidi" w:hint="eastAsia"/>
        </w:rPr>
        <w:t>綜觀全臺區域性監測井歷年地下水品質，以鐵、錳、氨氮等項目符合監測標準比率較低，屬影響適飲性物質，對人體健康並無直接危害，惟地下水氨氮受地下環境因素影響，</w:t>
      </w:r>
      <w:r w:rsidR="006B0F1F">
        <w:rPr>
          <w:rFonts w:cstheme="minorBidi" w:hint="eastAsia"/>
        </w:rPr>
        <w:t>本身對人體雖僅具有低毒性，但經過轉化後，將成</w:t>
      </w:r>
      <w:r w:rsidR="006B0F1F" w:rsidRPr="006B762A">
        <w:rPr>
          <w:rFonts w:cstheme="minorBidi" w:hint="eastAsia"/>
        </w:rPr>
        <w:t>對人體具危害之硝酸鹽氮或亞硝酸鹽氮。此外，因氨氮污染來源眾多，涉及農業、畜牧、工業、民生等層面，</w:t>
      </w:r>
      <w:r w:rsidR="006B0F1F">
        <w:rPr>
          <w:rFonts w:cstheme="minorBidi" w:hint="eastAsia"/>
        </w:rPr>
        <w:t>根據研究顯示，未經處理之畜牧廢水及家庭污水是水中</w:t>
      </w:r>
      <w:r w:rsidR="006B0F1F" w:rsidRPr="006B762A">
        <w:rPr>
          <w:rFonts w:cstheme="minorBidi" w:hint="eastAsia"/>
        </w:rPr>
        <w:t>氨氮</w:t>
      </w:r>
      <w:r w:rsidR="006B0F1F">
        <w:rPr>
          <w:rFonts w:cstheme="minorBidi" w:hint="eastAsia"/>
        </w:rPr>
        <w:t>的主要來源，</w:t>
      </w:r>
      <w:r w:rsidR="006B0F1F" w:rsidRPr="006B762A">
        <w:rPr>
          <w:rFonts w:cstheme="minorBidi" w:hint="eastAsia"/>
        </w:rPr>
        <w:t>爰請行政院環境保護署針對全國455口區域性監測井持續關切地下水氮類濃度變化趨勢，</w:t>
      </w:r>
      <w:r w:rsidR="006B0F1F">
        <w:rPr>
          <w:rFonts w:cstheme="minorBidi" w:hint="eastAsia"/>
        </w:rPr>
        <w:t>並</w:t>
      </w:r>
      <w:r w:rsidR="006B0F1F" w:rsidRPr="006B762A">
        <w:rPr>
          <w:rFonts w:cstheme="minorBidi" w:hint="eastAsia"/>
        </w:rPr>
        <w:t>依歷年調查成果儘速研析地下水水質趨勢，建立污染潛勢分布與預警機制，掌握水質變化趨勢與成因，並與環保、農業、經濟等跨部會擬定地下水污染預防保護</w:t>
      </w:r>
      <w:r w:rsidR="006B0F1F">
        <w:rPr>
          <w:rFonts w:cstheme="minorBidi" w:hint="eastAsia"/>
        </w:rPr>
        <w:t>、改善</w:t>
      </w:r>
      <w:r w:rsidR="006B0F1F" w:rsidRPr="006B762A">
        <w:rPr>
          <w:rFonts w:cstheme="minorBidi" w:hint="eastAsia"/>
        </w:rPr>
        <w:t>措施，藉由源頭管理降低氨氮濃度持續上升之現況，訂定地下水水質改善目標</w:t>
      </w:r>
      <w:r w:rsidR="006B0F1F">
        <w:rPr>
          <w:rFonts w:cstheme="minorBidi" w:hint="eastAsia"/>
        </w:rPr>
        <w:t>、時程，每半年向</w:t>
      </w:r>
      <w:r w:rsidR="006B0F1F" w:rsidRPr="00DE4F0D">
        <w:rPr>
          <w:rFonts w:cstheme="minorBidi" w:hint="eastAsia"/>
        </w:rPr>
        <w:t>立法院社會福利及衛生環境委員會</w:t>
      </w:r>
      <w:r w:rsidR="006B0F1F">
        <w:rPr>
          <w:rFonts w:cstheme="minorBidi" w:hint="eastAsia"/>
        </w:rPr>
        <w:t>提出書面改善成果報告</w:t>
      </w:r>
      <w:r w:rsidR="006B0F1F" w:rsidRPr="006B762A">
        <w:rPr>
          <w:rFonts w:cstheme="minorBidi" w:hint="eastAsia"/>
        </w:rPr>
        <w:t>，以維護地下水環境品質</w:t>
      </w:r>
      <w:r w:rsidR="006B0F1F">
        <w:rPr>
          <w:rFonts w:cstheme="minorBidi" w:hint="eastAsia"/>
        </w:rPr>
        <w:t>及國人身體健康</w:t>
      </w:r>
      <w:r w:rsidR="006B0F1F" w:rsidRPr="006B762A">
        <w:rPr>
          <w:rFonts w:cstheme="minorBidi" w:hint="eastAsia"/>
        </w:rPr>
        <w:t>安全。</w:t>
      </w:r>
      <w:r w:rsidR="006B0F1F" w:rsidRPr="007738D9">
        <w:rPr>
          <w:rFonts w:cstheme="minorBidi" w:hint="eastAsia"/>
        </w:rPr>
        <w:t>【</w:t>
      </w:r>
      <w:r w:rsidR="006B0F1F">
        <w:rPr>
          <w:rFonts w:cstheme="minorBidi" w:hint="eastAsia"/>
        </w:rPr>
        <w:t>72</w:t>
      </w:r>
      <w:r w:rsidR="006B0F1F" w:rsidRPr="007738D9">
        <w:rPr>
          <w:rFonts w:cstheme="minorBidi" w:hint="eastAsia"/>
        </w:rPr>
        <w:t>】</w:t>
      </w:r>
    </w:p>
    <w:p w:rsidR="006B0F1F" w:rsidRPr="00AA3E71" w:rsidRDefault="006B0F1F" w:rsidP="006B0F1F">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提案人：蔣萬安</w:t>
      </w:r>
    </w:p>
    <w:p w:rsidR="006B0F1F" w:rsidRDefault="006B0F1F" w:rsidP="006B0F1F">
      <w:pPr>
        <w:spacing w:line="440" w:lineRule="exact"/>
        <w:ind w:leftChars="1400" w:left="3360"/>
        <w:rPr>
          <w:rFonts w:ascii="標楷體" w:eastAsia="標楷體" w:hAnsi="標楷體"/>
          <w:sz w:val="32"/>
          <w:szCs w:val="32"/>
        </w:rPr>
      </w:pPr>
      <w:r>
        <w:rPr>
          <w:rFonts w:ascii="標楷體" w:eastAsia="標楷體" w:hAnsi="標楷體" w:hint="eastAsia"/>
          <w:sz w:val="32"/>
          <w:szCs w:val="32"/>
        </w:rPr>
        <w:t>連署人：陳宜民  王育敏</w:t>
      </w:r>
    </w:p>
    <w:p w:rsidR="00D81115" w:rsidRPr="003A23E8" w:rsidRDefault="002F1749" w:rsidP="00D81115">
      <w:pPr>
        <w:pStyle w:val="010"/>
        <w:spacing w:before="360"/>
        <w:ind w:left="880" w:hanging="640"/>
        <w:rPr>
          <w:rFonts w:cstheme="minorBidi"/>
        </w:rPr>
      </w:pPr>
      <w:r>
        <w:rPr>
          <w:rFonts w:hint="eastAsia"/>
        </w:rPr>
        <w:t>(四十七)</w:t>
      </w:r>
      <w:r w:rsidR="00D81115" w:rsidRPr="003A23E8">
        <w:rPr>
          <w:rFonts w:cstheme="minorBidi" w:hint="eastAsia"/>
        </w:rPr>
        <w:t>在行政院環境保護署長年政策宣導下，民眾對於資源回收的觀念已漸漸純熟，但其實在紙類回收仍有許多錯誤跟模糊的認知，如日常生活常讓人誤會以為是紙類回收的品項紙餐具或是紙盒，另還有ATM提款單、電子發票等感熱紙等「似紙非紙」的複合材質，到底能不能</w:t>
      </w:r>
      <w:r w:rsidR="00D81115">
        <w:rPr>
          <w:rFonts w:cstheme="minorBidi" w:hint="eastAsia"/>
        </w:rPr>
        <w:t>回</w:t>
      </w:r>
      <w:r w:rsidR="00D81115" w:rsidRPr="003A23E8">
        <w:rPr>
          <w:rFonts w:cstheme="minorBidi" w:hint="eastAsia"/>
        </w:rPr>
        <w:t>收，或需當一般廢棄物處理，直到目前仍眾說紛紜。為能落實垃圾分類零廢棄，避免回收過程對環境造成二次傷害，爰要求行政院環境保護署</w:t>
      </w:r>
      <w:r w:rsidR="00D81115">
        <w:rPr>
          <w:rFonts w:cstheme="minorBidi" w:hint="eastAsia"/>
        </w:rPr>
        <w:t>廢棄物管理處</w:t>
      </w:r>
      <w:r w:rsidR="00D81115" w:rsidRPr="003A23E8">
        <w:rPr>
          <w:rFonts w:cstheme="minorBidi" w:hint="eastAsia"/>
        </w:rPr>
        <w:t>應加強宣導紙容器正確回收觀念。</w:t>
      </w:r>
      <w:r w:rsidR="00D81115" w:rsidRPr="007738D9">
        <w:rPr>
          <w:rFonts w:cstheme="minorBidi" w:hint="eastAsia"/>
        </w:rPr>
        <w:t>【</w:t>
      </w:r>
      <w:r w:rsidR="00D81115">
        <w:rPr>
          <w:rFonts w:cstheme="minorBidi" w:hint="eastAsia"/>
        </w:rPr>
        <w:t>73</w:t>
      </w:r>
      <w:r w:rsidR="00D81115" w:rsidRPr="007738D9">
        <w:rPr>
          <w:rFonts w:cstheme="minorBidi" w:hint="eastAsia"/>
        </w:rPr>
        <w:t>】</w:t>
      </w:r>
    </w:p>
    <w:p w:rsidR="00211141" w:rsidRDefault="00D81115" w:rsidP="00103265">
      <w:pPr>
        <w:pStyle w:val="0"/>
      </w:pPr>
      <w:r w:rsidRPr="002E32E7">
        <w:rPr>
          <w:rFonts w:hint="eastAsia"/>
        </w:rPr>
        <w:t>提案人：</w:t>
      </w:r>
      <w:r>
        <w:rPr>
          <w:rFonts w:hint="eastAsia"/>
        </w:rPr>
        <w:t>陳  瑩  陳宜民  陳靜敏</w:t>
      </w:r>
    </w:p>
    <w:p w:rsidR="00D81115" w:rsidRPr="000B06CF" w:rsidRDefault="002F1749" w:rsidP="00D81115">
      <w:pPr>
        <w:pStyle w:val="010"/>
        <w:spacing w:before="360"/>
        <w:ind w:left="880" w:hanging="640"/>
        <w:rPr>
          <w:rFonts w:cstheme="minorBidi"/>
        </w:rPr>
      </w:pPr>
      <w:r>
        <w:rPr>
          <w:rFonts w:hint="eastAsia"/>
        </w:rPr>
        <w:t>(四十八)</w:t>
      </w:r>
      <w:r w:rsidR="00D81115" w:rsidRPr="000B06CF">
        <w:rPr>
          <w:rFonts w:cstheme="minorBidi" w:hint="eastAsia"/>
        </w:rPr>
        <w:t>為因應全球氣候行動，我國提出先緩後加速的減碳路徑，行政院相關部會所提涵蓋能源、製造、運輸、住商、農業及環境等六大部門的「溫室氣體排放管制行動方案」以共同承擔減碳責任，而此部門行動方案執行成效與能否達成我國第一期溫室氣體階段管制目標（於109年溫室氣體排放量相較94年減少2％）息息相關；相關中央目的事業主管機關在政策措施推動過程中是否有窒礙難行之處或進度落後的情況？行政院環境保護署應彙整相關部門執行成果，並提出具體檢討與改進建議，要求相關部會通力合作，據以落實我國第一期階段管制目標。</w:t>
      </w:r>
      <w:r w:rsidR="00D81115" w:rsidRPr="007738D9">
        <w:rPr>
          <w:rFonts w:cstheme="minorBidi" w:hint="eastAsia"/>
        </w:rPr>
        <w:t>【</w:t>
      </w:r>
      <w:r w:rsidR="00D81115">
        <w:rPr>
          <w:rFonts w:cstheme="minorBidi" w:hint="eastAsia"/>
        </w:rPr>
        <w:t>74</w:t>
      </w:r>
      <w:r w:rsidR="00D81115" w:rsidRPr="007738D9">
        <w:rPr>
          <w:rFonts w:cstheme="minorBidi" w:hint="eastAsia"/>
        </w:rPr>
        <w:t>】</w:t>
      </w:r>
    </w:p>
    <w:p w:rsidR="00D81115" w:rsidRPr="000B06CF" w:rsidRDefault="00D81115" w:rsidP="00D81115">
      <w:pPr>
        <w:spacing w:line="440" w:lineRule="exact"/>
        <w:ind w:leftChars="1400" w:left="3360"/>
        <w:rPr>
          <w:rFonts w:ascii="標楷體" w:eastAsia="標楷體" w:hAnsi="標楷體"/>
          <w:sz w:val="32"/>
          <w:szCs w:val="32"/>
        </w:rPr>
      </w:pPr>
      <w:r w:rsidRPr="000B06CF">
        <w:rPr>
          <w:rFonts w:ascii="標楷體" w:eastAsia="標楷體" w:hAnsi="標楷體" w:hint="eastAsia"/>
          <w:sz w:val="32"/>
          <w:szCs w:val="32"/>
        </w:rPr>
        <w:t>提案人：黃秀芳</w:t>
      </w:r>
    </w:p>
    <w:p w:rsidR="00211141" w:rsidRDefault="00D81115" w:rsidP="00D81115">
      <w:pPr>
        <w:spacing w:line="440" w:lineRule="exact"/>
        <w:ind w:leftChars="1400" w:left="3360"/>
      </w:pPr>
      <w:r>
        <w:rPr>
          <w:rFonts w:ascii="標楷體" w:eastAsia="標楷體" w:hAnsi="標楷體" w:hint="eastAsia"/>
          <w:sz w:val="32"/>
          <w:szCs w:val="32"/>
        </w:rPr>
        <w:t>連署人：陳靜敏  邱泰源</w:t>
      </w:r>
    </w:p>
    <w:p w:rsidR="001B6467" w:rsidRPr="003A1673" w:rsidRDefault="002F1749" w:rsidP="001B6467">
      <w:pPr>
        <w:pStyle w:val="010"/>
        <w:spacing w:before="360"/>
        <w:ind w:left="880" w:hanging="640"/>
        <w:rPr>
          <w:rFonts w:cstheme="minorBidi"/>
        </w:rPr>
      </w:pPr>
      <w:r>
        <w:rPr>
          <w:rFonts w:hint="eastAsia"/>
        </w:rPr>
        <w:t>(四十九)</w:t>
      </w:r>
      <w:r w:rsidR="001B6467" w:rsidRPr="00434040">
        <w:rPr>
          <w:rFonts w:cstheme="minorBidi" w:hint="eastAsia"/>
        </w:rPr>
        <w:t>行政院環境保護署自81年起為推動可回收、</w:t>
      </w:r>
      <w:r w:rsidR="001B6467" w:rsidRPr="003A1673">
        <w:rPr>
          <w:rFonts w:cstheme="minorBidi" w:hint="eastAsia"/>
        </w:rPr>
        <w:t>低污染、省資源之環保理念，鼓勵消費者愛用環保標章產品，訂定了「環保標章推動使用作業要點」。產業界為響應政府推動「環保標章」等綠色台灣的政策，故也積極參與環保標章之申請。</w:t>
      </w:r>
    </w:p>
    <w:p w:rsidR="001B6467" w:rsidRPr="003A1673" w:rsidRDefault="001B6467" w:rsidP="00103265">
      <w:pPr>
        <w:pStyle w:val="03"/>
      </w:pPr>
      <w:r w:rsidRPr="003A1673">
        <w:rPr>
          <w:rFonts w:hint="eastAsia"/>
        </w:rPr>
        <w:t>惟歷年來在申請環保標章的過程中，產業界遭遇到許多的問題，如</w:t>
      </w:r>
      <w:r>
        <w:rPr>
          <w:rFonts w:hint="eastAsia"/>
        </w:rPr>
        <w:t>：</w:t>
      </w:r>
      <w:r w:rsidRPr="003A1673">
        <w:rPr>
          <w:rFonts w:hint="eastAsia"/>
        </w:rPr>
        <w:t>無認證通過可檢驗的實驗室、規格標準獨步全球，公告之</w:t>
      </w:r>
      <w:r w:rsidR="00334EB3">
        <w:rPr>
          <w:rFonts w:hint="eastAsia"/>
        </w:rPr>
        <w:t>規格標準與預告版本不同，且未與業界研商等等，顯見現行之規格標準</w:t>
      </w:r>
      <w:r w:rsidRPr="003A1673">
        <w:rPr>
          <w:rFonts w:hint="eastAsia"/>
        </w:rPr>
        <w:t>訂</w:t>
      </w:r>
      <w:r w:rsidR="00334EB3">
        <w:rPr>
          <w:rFonts w:hint="eastAsia"/>
        </w:rPr>
        <w:t>定</w:t>
      </w:r>
      <w:r w:rsidRPr="003A1673">
        <w:rPr>
          <w:rFonts w:hint="eastAsia"/>
        </w:rPr>
        <w:t>審查程序有待檢討。</w:t>
      </w:r>
    </w:p>
    <w:p w:rsidR="001B6467" w:rsidRPr="003A1673" w:rsidRDefault="001B6467" w:rsidP="00103265">
      <w:pPr>
        <w:pStyle w:val="03"/>
      </w:pPr>
      <w:r w:rsidRPr="003A1673">
        <w:rPr>
          <w:rFonts w:hint="eastAsia"/>
        </w:rPr>
        <w:t>爰要求行政院環境保護署於</w:t>
      </w:r>
      <w:r>
        <w:rPr>
          <w:rFonts w:hint="eastAsia"/>
        </w:rPr>
        <w:t>5</w:t>
      </w:r>
      <w:r w:rsidRPr="003A1673">
        <w:rPr>
          <w:rFonts w:hint="eastAsia"/>
        </w:rPr>
        <w:t>個月內完成規格標準</w:t>
      </w:r>
      <w:r>
        <w:rPr>
          <w:rFonts w:hint="eastAsia"/>
        </w:rPr>
        <w:t>訂定標準作業流程</w:t>
      </w:r>
      <w:r w:rsidRPr="003A1673">
        <w:rPr>
          <w:rFonts w:hint="eastAsia"/>
        </w:rPr>
        <w:t>之修訂，未來只要委員於會議中有新增事項超過公聽</w:t>
      </w:r>
      <w:r w:rsidR="00334EB3">
        <w:rPr>
          <w:rFonts w:hint="eastAsia"/>
        </w:rPr>
        <w:t>會</w:t>
      </w:r>
      <w:r w:rsidRPr="003A1673">
        <w:rPr>
          <w:rFonts w:hint="eastAsia"/>
        </w:rPr>
        <w:t>研商範圍，皆須再次召開公聽會研商。</w:t>
      </w:r>
      <w:r w:rsidRPr="007738D9">
        <w:rPr>
          <w:rFonts w:hint="eastAsia"/>
        </w:rPr>
        <w:t>【</w:t>
      </w:r>
      <w:r>
        <w:rPr>
          <w:rFonts w:hint="eastAsia"/>
        </w:rPr>
        <w:t>75</w:t>
      </w:r>
      <w:r w:rsidRPr="007738D9">
        <w:rPr>
          <w:rFonts w:hint="eastAsia"/>
        </w:rPr>
        <w:t>】</w:t>
      </w:r>
    </w:p>
    <w:p w:rsidR="001B6467" w:rsidRPr="001B6467" w:rsidRDefault="001B6467" w:rsidP="001B6467">
      <w:pPr>
        <w:spacing w:line="20" w:lineRule="atLeast"/>
        <w:rPr>
          <w:rFonts w:ascii="標楷體" w:eastAsia="標楷體" w:hAnsi="標楷體"/>
          <w:sz w:val="16"/>
          <w:szCs w:val="16"/>
        </w:rPr>
      </w:pPr>
      <w:r w:rsidRPr="001B6467">
        <w:rPr>
          <w:rFonts w:hint="eastAsia"/>
          <w:noProof/>
          <w:sz w:val="16"/>
          <w:szCs w:val="16"/>
        </w:rPr>
        <w:drawing>
          <wp:anchor distT="0" distB="0" distL="114300" distR="114300" simplePos="0" relativeHeight="251661312" behindDoc="1" locked="0" layoutInCell="1" allowOverlap="1" wp14:anchorId="270966F3" wp14:editId="2EBF4ED2">
            <wp:simplePos x="0" y="0"/>
            <wp:positionH relativeFrom="margin">
              <wp:align>center</wp:align>
            </wp:positionH>
            <wp:positionV relativeFrom="paragraph">
              <wp:posOffset>133985</wp:posOffset>
            </wp:positionV>
            <wp:extent cx="4456800" cy="1411200"/>
            <wp:effectExtent l="0" t="0" r="1270" b="0"/>
            <wp:wrapTopAndBottom/>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00" cy="1411200"/>
                    </a:xfrm>
                    <a:prstGeom prst="rect">
                      <a:avLst/>
                    </a:prstGeom>
                    <a:noFill/>
                  </pic:spPr>
                </pic:pic>
              </a:graphicData>
            </a:graphic>
            <wp14:sizeRelH relativeFrom="page">
              <wp14:pctWidth>0</wp14:pctWidth>
            </wp14:sizeRelH>
            <wp14:sizeRelV relativeFrom="page">
              <wp14:pctHeight>0</wp14:pctHeight>
            </wp14:sizeRelV>
          </wp:anchor>
        </w:drawing>
      </w:r>
    </w:p>
    <w:p w:rsidR="001B6467" w:rsidRPr="002E32E7" w:rsidRDefault="001B6467" w:rsidP="001B6467">
      <w:pPr>
        <w:pStyle w:val="0"/>
      </w:pPr>
      <w:r w:rsidRPr="002E32E7">
        <w:rPr>
          <w:rFonts w:hint="eastAsia"/>
        </w:rPr>
        <w:t>提案人：</w:t>
      </w:r>
      <w:r>
        <w:rPr>
          <w:rFonts w:hint="eastAsia"/>
        </w:rPr>
        <w:t>陳  瑩</w:t>
      </w:r>
    </w:p>
    <w:p w:rsidR="001B6467" w:rsidRPr="001B6467" w:rsidRDefault="001B6467" w:rsidP="001B6467">
      <w:pPr>
        <w:pStyle w:val="0"/>
      </w:pPr>
      <w:r>
        <w:rPr>
          <w:rFonts w:hint="eastAsia"/>
        </w:rPr>
        <w:t>連署人：陳宜民  陳靜敏</w:t>
      </w:r>
    </w:p>
    <w:p w:rsidR="000D2E4C" w:rsidRPr="000D2E4C" w:rsidRDefault="000D2E4C" w:rsidP="000D2E4C"/>
    <w:p w:rsidR="000D2E4C" w:rsidRPr="000D2E4C" w:rsidRDefault="000D2E4C" w:rsidP="005618D0">
      <w:pPr>
        <w:pStyle w:val="0-1-2"/>
      </w:pPr>
      <w:r w:rsidRPr="000D2E4C">
        <w:rPr>
          <w:rFonts w:hint="eastAsia"/>
        </w:rPr>
        <w:t>第</w:t>
      </w:r>
      <w:r w:rsidRPr="000D2E4C">
        <w:t>2</w:t>
      </w:r>
      <w:r w:rsidRPr="000D2E4C">
        <w:rPr>
          <w:rFonts w:hint="eastAsia"/>
        </w:rPr>
        <w:t>項　毒物及化學物質局原列</w:t>
      </w:r>
      <w:r w:rsidRPr="000D2E4C">
        <w:t>10</w:t>
      </w:r>
      <w:r w:rsidRPr="000D2E4C">
        <w:rPr>
          <w:rFonts w:hint="eastAsia"/>
        </w:rPr>
        <w:t>億</w:t>
      </w:r>
      <w:r w:rsidRPr="000D2E4C">
        <w:t>2,811</w:t>
      </w:r>
      <w:r w:rsidRPr="000D2E4C">
        <w:rPr>
          <w:rFonts w:hint="eastAsia"/>
        </w:rPr>
        <w:t>萬</w:t>
      </w:r>
      <w:r w:rsidRPr="000D2E4C">
        <w:t>7</w:t>
      </w:r>
      <w:r w:rsidRPr="000D2E4C">
        <w:rPr>
          <w:rFonts w:hint="eastAsia"/>
        </w:rPr>
        <w:t>千元，減列：</w:t>
      </w:r>
    </w:p>
    <w:p w:rsidR="000D2E4C" w:rsidRPr="009350D0" w:rsidRDefault="000D2E4C" w:rsidP="009350D0">
      <w:pPr>
        <w:pStyle w:val="01"/>
      </w:pPr>
      <w:r w:rsidRPr="009350D0">
        <w:t>(</w:t>
      </w:r>
      <w:r w:rsidRPr="009350D0">
        <w:rPr>
          <w:rFonts w:hint="eastAsia"/>
        </w:rPr>
        <w:t>一</w:t>
      </w:r>
      <w:r w:rsidRPr="009350D0">
        <w:t>)</w:t>
      </w:r>
      <w:r w:rsidRPr="009350D0">
        <w:rPr>
          <w:rFonts w:hint="eastAsia"/>
        </w:rPr>
        <w:t>第</w:t>
      </w:r>
      <w:r w:rsidRPr="009350D0">
        <w:t>4</w:t>
      </w:r>
      <w:r w:rsidRPr="009350D0">
        <w:rPr>
          <w:rFonts w:hint="eastAsia"/>
        </w:rPr>
        <w:t>目「化學物質評估與管理」</w:t>
      </w:r>
      <w:r w:rsidRPr="009350D0">
        <w:t>100</w:t>
      </w:r>
      <w:r w:rsidRPr="009350D0">
        <w:rPr>
          <w:rFonts w:hint="eastAsia"/>
        </w:rPr>
        <w:t>萬元。</w:t>
      </w:r>
    </w:p>
    <w:p w:rsidR="000D2E4C" w:rsidRPr="009350D0" w:rsidRDefault="000D2E4C" w:rsidP="009350D0">
      <w:pPr>
        <w:pStyle w:val="01"/>
      </w:pPr>
      <w:r w:rsidRPr="009350D0">
        <w:t>(</w:t>
      </w:r>
      <w:r w:rsidRPr="009350D0">
        <w:rPr>
          <w:rFonts w:hint="eastAsia"/>
        </w:rPr>
        <w:t>二</w:t>
      </w:r>
      <w:r w:rsidRPr="009350D0">
        <w:t>)</w:t>
      </w:r>
      <w:r w:rsidRPr="009350D0">
        <w:rPr>
          <w:rFonts w:hint="eastAsia"/>
        </w:rPr>
        <w:t>第</w:t>
      </w:r>
      <w:r w:rsidRPr="009350D0">
        <w:t>5</w:t>
      </w:r>
      <w:r w:rsidRPr="009350D0">
        <w:rPr>
          <w:rFonts w:hint="eastAsia"/>
        </w:rPr>
        <w:t>目「毒性化學物質危害防制」</w:t>
      </w:r>
      <w:r w:rsidRPr="009350D0">
        <w:t>1,000</w:t>
      </w:r>
      <w:r w:rsidRPr="009350D0">
        <w:rPr>
          <w:rFonts w:hint="eastAsia"/>
        </w:rPr>
        <w:t>萬元。</w:t>
      </w:r>
    </w:p>
    <w:p w:rsidR="000D2E4C" w:rsidRPr="000D2E4C" w:rsidRDefault="000D2E4C" w:rsidP="009350D0">
      <w:pPr>
        <w:pStyle w:val="0-"/>
      </w:pPr>
      <w:r w:rsidRPr="000D2E4C">
        <w:t>(</w:t>
      </w:r>
      <w:r w:rsidRPr="000D2E4C">
        <w:rPr>
          <w:rFonts w:hint="eastAsia"/>
        </w:rPr>
        <w:t>以上科目均自行調整</w:t>
      </w:r>
      <w:r w:rsidRPr="000D2E4C">
        <w:t>)</w:t>
      </w:r>
    </w:p>
    <w:p w:rsidR="00211141" w:rsidRDefault="000D2E4C" w:rsidP="009350D0">
      <w:pPr>
        <w:pStyle w:val="0-"/>
      </w:pPr>
      <w:r w:rsidRPr="000D2E4C">
        <w:rPr>
          <w:rFonts w:hint="eastAsia"/>
        </w:rPr>
        <w:t>共計減列</w:t>
      </w:r>
      <w:r w:rsidRPr="000D2E4C">
        <w:t>1,100</w:t>
      </w:r>
      <w:r w:rsidRPr="000D2E4C">
        <w:rPr>
          <w:rFonts w:hint="eastAsia"/>
        </w:rPr>
        <w:t>萬元，其餘均照列，改列為</w:t>
      </w:r>
      <w:r w:rsidRPr="000D2E4C">
        <w:t>10</w:t>
      </w:r>
      <w:r w:rsidRPr="000D2E4C">
        <w:rPr>
          <w:rFonts w:hint="eastAsia"/>
        </w:rPr>
        <w:t>億</w:t>
      </w:r>
      <w:r w:rsidRPr="000D2E4C">
        <w:t>1,711</w:t>
      </w:r>
      <w:r w:rsidRPr="000D2E4C">
        <w:rPr>
          <w:rFonts w:hint="eastAsia"/>
        </w:rPr>
        <w:t>萬</w:t>
      </w:r>
      <w:r w:rsidRPr="000D2E4C">
        <w:t>7</w:t>
      </w:r>
      <w:r w:rsidRPr="000D2E4C">
        <w:rPr>
          <w:rFonts w:hint="eastAsia"/>
        </w:rPr>
        <w:t>千元。【</w:t>
      </w:r>
      <w:r w:rsidRPr="000D2E4C">
        <w:t>78.79.80.81.83.84.85.86.89</w:t>
      </w:r>
      <w:r w:rsidRPr="000D2E4C">
        <w:rPr>
          <w:rFonts w:hint="eastAsia"/>
        </w:rPr>
        <w:t>】</w:t>
      </w:r>
    </w:p>
    <w:p w:rsidR="002F1749" w:rsidRDefault="002F1749" w:rsidP="002F1749">
      <w:pPr>
        <w:pStyle w:val="010"/>
        <w:spacing w:before="360"/>
        <w:ind w:left="880" w:hanging="640"/>
        <w:outlineLvl w:val="1"/>
      </w:pPr>
      <w:r w:rsidRPr="00F501C5">
        <w:rPr>
          <w:rFonts w:hint="eastAsia"/>
        </w:rPr>
        <w:t>本項通過決議</w:t>
      </w:r>
      <w:r>
        <w:rPr>
          <w:rFonts w:hint="eastAsia"/>
        </w:rPr>
        <w:t>11</w:t>
      </w:r>
      <w:r w:rsidRPr="00F501C5">
        <w:rPr>
          <w:rFonts w:hint="eastAsia"/>
        </w:rPr>
        <w:t>項：</w:t>
      </w:r>
    </w:p>
    <w:p w:rsidR="001B6467" w:rsidRPr="00C618E4" w:rsidRDefault="002F1749" w:rsidP="001B6467">
      <w:pPr>
        <w:pStyle w:val="05"/>
        <w:rPr>
          <w:rFonts w:ascii="微軟正黑體" w:eastAsia="微軟正黑體" w:hAnsi="微軟正黑體" w:cs="微軟正黑體"/>
          <w:kern w:val="0"/>
          <w:szCs w:val="24"/>
        </w:rPr>
      </w:pPr>
      <w:r>
        <w:rPr>
          <w:rFonts w:hint="eastAsia"/>
        </w:rPr>
        <w:t>(一)</w:t>
      </w:r>
      <w:r w:rsidR="001B6467" w:rsidRPr="00327105">
        <w:rPr>
          <w:rFonts w:cstheme="minorBidi" w:hint="eastAsia"/>
        </w:rPr>
        <w:t>俗稱「化骨水」的氫氟酸，常用來蝕刻玻璃、除</w:t>
      </w:r>
      <w:r w:rsidR="001B6467" w:rsidRPr="005C6FBB">
        <w:rPr>
          <w:rFonts w:cstheme="minorBidi" w:hint="eastAsia"/>
        </w:rPr>
        <w:t>污、除銹、蝕刻、酸洗等。氫氟酸所釋出的氟離子腐蝕力很強，會直接穿透組織，與鈣結合造成脫鈣並侵蝕肌肉與骨骼，只要接觸</w:t>
      </w:r>
      <w:r w:rsidR="00334EB3">
        <w:rPr>
          <w:rFonts w:cstheme="minorBidi" w:hint="eastAsia"/>
        </w:rPr>
        <w:t>即</w:t>
      </w:r>
      <w:r w:rsidR="001B6467" w:rsidRPr="005C6FBB">
        <w:rPr>
          <w:rFonts w:cstheme="minorBidi" w:hint="eastAsia"/>
        </w:rPr>
        <w:t>產生灼傷，嚴重更產生低血鈣而致命。若得不到有效的治療而疼痛依舊，甚至截肢、死亡。</w:t>
      </w:r>
    </w:p>
    <w:p w:rsidR="001B6467" w:rsidRPr="00364B12" w:rsidRDefault="001B6467" w:rsidP="00C65FE5">
      <w:pPr>
        <w:pStyle w:val="03"/>
      </w:pPr>
      <w:r w:rsidRPr="00364B12">
        <w:rPr>
          <w:rFonts w:hint="eastAsia"/>
        </w:rPr>
        <w:t>然查，氫氟酸並非我國所列管之毒性</w:t>
      </w:r>
      <w:r w:rsidR="00334EB3">
        <w:rPr>
          <w:rFonts w:hint="eastAsia"/>
        </w:rPr>
        <w:t>或關注</w:t>
      </w:r>
      <w:r w:rsidRPr="00364B12">
        <w:rPr>
          <w:rFonts w:hint="eastAsia"/>
        </w:rPr>
        <w:t>化學物質。依現行</w:t>
      </w:r>
      <w:r w:rsidR="00334EB3">
        <w:rPr>
          <w:rFonts w:hint="eastAsia"/>
        </w:rPr>
        <w:t>「</w:t>
      </w:r>
      <w:r w:rsidRPr="00327105">
        <w:rPr>
          <w:rFonts w:hint="eastAsia"/>
        </w:rPr>
        <w:t>毒性及關注化學物質管理法</w:t>
      </w:r>
      <w:r w:rsidR="00334EB3">
        <w:rPr>
          <w:rFonts w:hint="eastAsia"/>
        </w:rPr>
        <w:t>」</w:t>
      </w:r>
      <w:r w:rsidRPr="00364B12">
        <w:rPr>
          <w:rFonts w:hint="eastAsia"/>
        </w:rPr>
        <w:t>規定，無法對該化學物質之製造、輸入、輸出、販賣、運送、使用、儲存或廢棄進行管制。甚至連在網路電商平台都可輕易購買本化學品。爰</w:t>
      </w:r>
      <w:r w:rsidR="00AC149A">
        <w:rPr>
          <w:rFonts w:hint="eastAsia"/>
        </w:rPr>
        <w:t>針對</w:t>
      </w:r>
      <w:r w:rsidR="00AC149A" w:rsidRPr="00364B12">
        <w:rPr>
          <w:rFonts w:hint="eastAsia"/>
        </w:rPr>
        <w:t>109年度</w:t>
      </w:r>
      <w:r w:rsidRPr="00364B12">
        <w:rPr>
          <w:rFonts w:hint="eastAsia"/>
        </w:rPr>
        <w:t>行政院環境保護署毒物及化學物質局</w:t>
      </w:r>
      <w:r w:rsidR="00E90045">
        <w:rPr>
          <w:rFonts w:hint="eastAsia"/>
        </w:rPr>
        <w:t>「</w:t>
      </w:r>
      <w:r w:rsidRPr="00364B12">
        <w:rPr>
          <w:rFonts w:hint="eastAsia"/>
        </w:rPr>
        <w:t>一般行政</w:t>
      </w:r>
      <w:r w:rsidR="00E90045">
        <w:rPr>
          <w:rFonts w:hint="eastAsia"/>
        </w:rPr>
        <w:t>」預算編列1億5,400萬2千元，</w:t>
      </w:r>
      <w:r w:rsidRPr="00364B12">
        <w:rPr>
          <w:rFonts w:hint="eastAsia"/>
        </w:rPr>
        <w:t>扣除人</w:t>
      </w:r>
      <w:r>
        <w:rPr>
          <w:rFonts w:hint="eastAsia"/>
        </w:rPr>
        <w:t>員</w:t>
      </w:r>
      <w:r w:rsidRPr="00364B12">
        <w:rPr>
          <w:rFonts w:hint="eastAsia"/>
        </w:rPr>
        <w:t>維持</w:t>
      </w:r>
      <w:r>
        <w:rPr>
          <w:rFonts w:hint="eastAsia"/>
        </w:rPr>
        <w:t>及臨時人員酬金</w:t>
      </w:r>
      <w:r w:rsidR="00E90045">
        <w:rPr>
          <w:rFonts w:hint="eastAsia"/>
        </w:rPr>
        <w:t>後凍結十分之一</w:t>
      </w:r>
      <w:r w:rsidRPr="00364B12">
        <w:rPr>
          <w:rFonts w:hint="eastAsia"/>
        </w:rPr>
        <w:t>，待行政院環境保護署毒物及化學物質局於</w:t>
      </w:r>
      <w:r>
        <w:rPr>
          <w:rFonts w:hint="eastAsia"/>
        </w:rPr>
        <w:t>3</w:t>
      </w:r>
      <w:r w:rsidRPr="00364B12">
        <w:rPr>
          <w:rFonts w:hint="eastAsia"/>
        </w:rPr>
        <w:t>個月內研擬列管氫氟酸為毒性</w:t>
      </w:r>
      <w:r>
        <w:rPr>
          <w:rFonts w:hint="eastAsia"/>
        </w:rPr>
        <w:t>或關注</w:t>
      </w:r>
      <w:r w:rsidRPr="00364B12">
        <w:rPr>
          <w:rFonts w:hint="eastAsia"/>
        </w:rPr>
        <w:t>化學物質，並向立法院社會福利及衛生環境委員會提出報告後，始得動支。</w:t>
      </w:r>
      <w:r w:rsidRPr="007738D9">
        <w:rPr>
          <w:rFonts w:hint="eastAsia"/>
        </w:rPr>
        <w:t>【</w:t>
      </w:r>
      <w:r>
        <w:rPr>
          <w:rFonts w:hint="eastAsia"/>
        </w:rPr>
        <w:t>76</w:t>
      </w:r>
      <w:r w:rsidRPr="007738D9">
        <w:rPr>
          <w:rFonts w:hint="eastAsia"/>
        </w:rPr>
        <w:t>】</w:t>
      </w:r>
    </w:p>
    <w:p w:rsidR="001B6467" w:rsidRPr="00364B12" w:rsidRDefault="001B6467" w:rsidP="00C65FE5">
      <w:pPr>
        <w:pStyle w:val="0"/>
      </w:pPr>
      <w:r w:rsidRPr="00364B12">
        <w:rPr>
          <w:rFonts w:hint="eastAsia"/>
        </w:rPr>
        <w:t>提案人：林淑芬</w:t>
      </w:r>
    </w:p>
    <w:p w:rsidR="001B6467" w:rsidRDefault="001B6467" w:rsidP="00C65FE5">
      <w:pPr>
        <w:pStyle w:val="0"/>
      </w:pPr>
      <w:r>
        <w:rPr>
          <w:rFonts w:hint="eastAsia"/>
        </w:rPr>
        <w:t>連署人：邱泰源  吳玉琴  蔣萬安</w:t>
      </w:r>
      <w:r>
        <w:t xml:space="preserve"> </w:t>
      </w:r>
    </w:p>
    <w:p w:rsidR="001B6467" w:rsidRDefault="002F1749" w:rsidP="002F1749">
      <w:pPr>
        <w:pStyle w:val="010"/>
        <w:spacing w:before="360"/>
        <w:ind w:left="880" w:hanging="640"/>
      </w:pPr>
      <w:r>
        <w:rPr>
          <w:rFonts w:hint="eastAsia"/>
        </w:rPr>
        <w:t>(二)</w:t>
      </w:r>
      <w:r w:rsidR="00C65FE5" w:rsidRPr="00C65FE5">
        <w:rPr>
          <w:rFonts w:hint="eastAsia"/>
        </w:rPr>
        <w:t>109年度</w:t>
      </w:r>
      <w:r w:rsidR="0071120B" w:rsidRPr="0071120B">
        <w:rPr>
          <w:rFonts w:hint="eastAsia"/>
        </w:rPr>
        <w:t>行政院環境保護署毒物及化學物質局</w:t>
      </w:r>
      <w:r w:rsidR="00C65FE5" w:rsidRPr="00C65FE5">
        <w:rPr>
          <w:rFonts w:hint="eastAsia"/>
        </w:rPr>
        <w:t>「化學物質評估與管理</w:t>
      </w:r>
      <w:r w:rsidR="00C65FE5">
        <w:rPr>
          <w:rFonts w:hint="eastAsia"/>
        </w:rPr>
        <w:t>」預算編列</w:t>
      </w:r>
      <w:r w:rsidR="00C65FE5" w:rsidRPr="00C65FE5">
        <w:rPr>
          <w:rFonts w:hint="eastAsia"/>
        </w:rPr>
        <w:t>1億0,678萬2千元</w:t>
      </w:r>
      <w:r w:rsidR="00C65FE5">
        <w:rPr>
          <w:rFonts w:hint="eastAsia"/>
        </w:rPr>
        <w:t>，</w:t>
      </w:r>
      <w:r w:rsidR="001B6467">
        <w:rPr>
          <w:rFonts w:hint="eastAsia"/>
        </w:rPr>
        <w:t>合併凍結</w:t>
      </w:r>
      <w:r w:rsidR="00C65FE5">
        <w:rPr>
          <w:rFonts w:hint="eastAsia"/>
        </w:rPr>
        <w:t>800萬元，</w:t>
      </w:r>
      <w:r w:rsidR="00C65FE5" w:rsidRPr="00C65FE5">
        <w:rPr>
          <w:rFonts w:hint="eastAsia"/>
        </w:rPr>
        <w:t>俟行政院環境保護署就下列各案向立法院社會福利及衛生環境委員會提出報告後，始得動支。</w:t>
      </w:r>
    </w:p>
    <w:p w:rsidR="002644E8" w:rsidRPr="0043318D" w:rsidRDefault="001B6467" w:rsidP="002644E8">
      <w:pPr>
        <w:pStyle w:val="15"/>
      </w:pPr>
      <w:r>
        <w:rPr>
          <w:rFonts w:hint="eastAsia"/>
        </w:rPr>
        <w:t>1.</w:t>
      </w:r>
      <w:r w:rsidR="002644E8">
        <w:rPr>
          <w:rFonts w:hint="eastAsia"/>
        </w:rPr>
        <w:t>有鑑於行政院環境保護署</w:t>
      </w:r>
      <w:r w:rsidR="002644E8" w:rsidRPr="00D1537E">
        <w:rPr>
          <w:rFonts w:hint="eastAsia"/>
        </w:rPr>
        <w:t>毒物及化學物質局編列委辦費比例過高，經查108年度預算中，「毒物及化學物質評估與管理」之委辦費編列8,748</w:t>
      </w:r>
      <w:r w:rsidR="002644E8">
        <w:rPr>
          <w:rFonts w:hint="eastAsia"/>
        </w:rPr>
        <w:t>萬</w:t>
      </w:r>
      <w:r w:rsidR="002644E8" w:rsidRPr="00D1537E">
        <w:rPr>
          <w:rFonts w:hint="eastAsia"/>
        </w:rPr>
        <w:t>5千元，占業務費比例高達</w:t>
      </w:r>
      <w:r w:rsidR="002644E8">
        <w:rPr>
          <w:rFonts w:hint="eastAsia"/>
        </w:rPr>
        <w:t>91.31％</w:t>
      </w:r>
      <w:r w:rsidR="002644E8" w:rsidRPr="00D1537E">
        <w:rPr>
          <w:rFonts w:hint="eastAsia"/>
        </w:rPr>
        <w:t>，而109年度預算中，「化學物質評估與管理」之委辦費亦編列9,252</w:t>
      </w:r>
      <w:r w:rsidR="002644E8">
        <w:rPr>
          <w:rFonts w:hint="eastAsia"/>
        </w:rPr>
        <w:t>萬</w:t>
      </w:r>
      <w:r w:rsidR="002644E8" w:rsidRPr="00D1537E">
        <w:rPr>
          <w:rFonts w:hint="eastAsia"/>
        </w:rPr>
        <w:t>5千元，比例仍高達86.6</w:t>
      </w:r>
      <w:r w:rsidR="002644E8">
        <w:rPr>
          <w:rFonts w:hint="eastAsia"/>
        </w:rPr>
        <w:t>％</w:t>
      </w:r>
      <w:r w:rsidR="002644E8" w:rsidRPr="00D1537E">
        <w:rPr>
          <w:rFonts w:hint="eastAsia"/>
        </w:rPr>
        <w:t>，改善幅度有限，實有將法定業務職掌過度委外之疑慮。爰凍結「化學物質評估與管理」預算</w:t>
      </w:r>
      <w:r w:rsidR="002644E8">
        <w:rPr>
          <w:rFonts w:hint="eastAsia"/>
        </w:rPr>
        <w:t>8</w:t>
      </w:r>
      <w:r w:rsidR="002644E8" w:rsidRPr="00D1537E">
        <w:rPr>
          <w:rFonts w:hint="eastAsia"/>
        </w:rPr>
        <w:t>00</w:t>
      </w:r>
      <w:r w:rsidR="002644E8">
        <w:rPr>
          <w:rFonts w:hint="eastAsia"/>
        </w:rPr>
        <w:t>萬元，待行政院環境保護署</w:t>
      </w:r>
      <w:r w:rsidR="002644E8" w:rsidRPr="00D1537E">
        <w:rPr>
          <w:rFonts w:hint="eastAsia"/>
        </w:rPr>
        <w:t>毒物及化學物質局，就法定業務過度委外之問題，研擬具體改善方案，向立法院社會福利及衛生環境委員會提出專案報告，經同意後，始得動支</w:t>
      </w:r>
      <w:r w:rsidR="002644E8" w:rsidRPr="0043318D">
        <w:rPr>
          <w:rFonts w:hint="eastAsia"/>
        </w:rPr>
        <w:t>。</w:t>
      </w:r>
      <w:r w:rsidR="002644E8">
        <w:rPr>
          <w:rFonts w:hint="eastAsia"/>
        </w:rPr>
        <w:t>【78】</w:t>
      </w:r>
    </w:p>
    <w:p w:rsidR="001B6467" w:rsidRDefault="002644E8" w:rsidP="002644E8">
      <w:pPr>
        <w:spacing w:line="440" w:lineRule="exact"/>
        <w:ind w:leftChars="1400" w:left="3360"/>
      </w:pPr>
      <w:r>
        <w:rPr>
          <w:rFonts w:ascii="標楷體" w:eastAsia="標楷體" w:hAnsi="標楷體" w:hint="eastAsia"/>
          <w:sz w:val="32"/>
          <w:szCs w:val="32"/>
        </w:rPr>
        <w:t>提案人：王育敏  陳宜民  蔣萬安</w:t>
      </w:r>
    </w:p>
    <w:p w:rsidR="002644E8" w:rsidRPr="0043318D" w:rsidRDefault="001B6467" w:rsidP="002644E8">
      <w:pPr>
        <w:pStyle w:val="15"/>
      </w:pPr>
      <w:r>
        <w:rPr>
          <w:rFonts w:hint="eastAsia"/>
        </w:rPr>
        <w:t>2.</w:t>
      </w:r>
      <w:r w:rsidR="002644E8">
        <w:rPr>
          <w:rFonts w:hint="eastAsia"/>
        </w:rPr>
        <w:t>109年度行政院環境保護署</w:t>
      </w:r>
      <w:r w:rsidR="002644E8" w:rsidRPr="00D1537E">
        <w:rPr>
          <w:rFonts w:hint="eastAsia"/>
        </w:rPr>
        <w:t>毒物及化學物質局</w:t>
      </w:r>
      <w:r w:rsidR="002644E8" w:rsidRPr="0043318D">
        <w:rPr>
          <w:rFonts w:hint="eastAsia"/>
        </w:rPr>
        <w:t>「</w:t>
      </w:r>
      <w:r w:rsidR="002644E8">
        <w:rPr>
          <w:rFonts w:hint="eastAsia"/>
        </w:rPr>
        <w:t>化學物質評估與管理</w:t>
      </w:r>
      <w:r w:rsidR="002644E8" w:rsidRPr="0043318D">
        <w:rPr>
          <w:rFonts w:hint="eastAsia"/>
        </w:rPr>
        <w:t>」</w:t>
      </w:r>
      <w:r w:rsidR="002644E8">
        <w:rPr>
          <w:rFonts w:hint="eastAsia"/>
        </w:rPr>
        <w:t>預算</w:t>
      </w:r>
      <w:r w:rsidR="00C65FE5">
        <w:rPr>
          <w:rFonts w:hint="eastAsia"/>
        </w:rPr>
        <w:t>編列</w:t>
      </w:r>
      <w:r w:rsidR="002644E8">
        <w:rPr>
          <w:rFonts w:hint="eastAsia"/>
        </w:rPr>
        <w:t>1億0,678萬2千元</w:t>
      </w:r>
      <w:r w:rsidR="00C65FE5">
        <w:rPr>
          <w:rFonts w:hint="eastAsia"/>
        </w:rPr>
        <w:t>，</w:t>
      </w:r>
      <w:r w:rsidR="002644E8">
        <w:rPr>
          <w:rFonts w:hint="eastAsia"/>
        </w:rPr>
        <w:t>係辦理毒物及化學物質評估與管理之相關費用</w:t>
      </w:r>
      <w:r w:rsidR="002644E8" w:rsidRPr="0043318D">
        <w:rPr>
          <w:rFonts w:hint="eastAsia"/>
        </w:rPr>
        <w:t>。</w:t>
      </w:r>
      <w:r w:rsidR="002644E8">
        <w:rPr>
          <w:rFonts w:hint="eastAsia"/>
        </w:rPr>
        <w:t>1</w:t>
      </w:r>
      <w:r w:rsidR="002644E8">
        <w:t>09</w:t>
      </w:r>
      <w:r w:rsidR="002644E8">
        <w:rPr>
          <w:rFonts w:hint="eastAsia"/>
        </w:rPr>
        <w:t>年度此預算科目委辦費</w:t>
      </w:r>
      <w:r w:rsidR="00977CC3">
        <w:rPr>
          <w:rFonts w:hint="eastAsia"/>
        </w:rPr>
        <w:t>占</w:t>
      </w:r>
      <w:r w:rsidR="002644E8">
        <w:rPr>
          <w:rFonts w:hint="eastAsia"/>
        </w:rPr>
        <w:t>86.65％，辦理相關系統建置、登錄等，然面對目前市面上諸多毒性化學物質卻未羅列其中，致使有心人士可以隨意取得造成意外傷害，其實際執行績效，顯有不彰!值此國家財政困窘之際，爰</w:t>
      </w:r>
      <w:r w:rsidR="00C65FE5">
        <w:rPr>
          <w:rFonts w:hint="eastAsia"/>
        </w:rPr>
        <w:t>凍結</w:t>
      </w:r>
      <w:r w:rsidR="002644E8" w:rsidRPr="0043318D">
        <w:rPr>
          <w:rFonts w:hint="eastAsia"/>
        </w:rPr>
        <w:t>「</w:t>
      </w:r>
      <w:r w:rsidR="002644E8">
        <w:rPr>
          <w:rFonts w:hint="eastAsia"/>
        </w:rPr>
        <w:t>化學物質評估與管理</w:t>
      </w:r>
      <w:r w:rsidR="002644E8" w:rsidRPr="0043318D">
        <w:rPr>
          <w:rFonts w:hint="eastAsia"/>
        </w:rPr>
        <w:t>」</w:t>
      </w:r>
      <w:r w:rsidR="00C65FE5">
        <w:rPr>
          <w:rFonts w:hint="eastAsia"/>
        </w:rPr>
        <w:t>預算</w:t>
      </w:r>
      <w:r w:rsidR="002644E8">
        <w:rPr>
          <w:rFonts w:hint="eastAsia"/>
        </w:rPr>
        <w:t>800萬元，待行政院環境保護署</w:t>
      </w:r>
      <w:r w:rsidR="002644E8" w:rsidRPr="00D1537E">
        <w:rPr>
          <w:rFonts w:hint="eastAsia"/>
        </w:rPr>
        <w:t>毒物及化學物質局</w:t>
      </w:r>
      <w:r w:rsidR="002644E8">
        <w:rPr>
          <w:rFonts w:hint="eastAsia"/>
        </w:rPr>
        <w:t>向立法院社會福利及衛生環境委員會提出合理解釋說明，經同意後，始得動支。【79】</w:t>
      </w:r>
    </w:p>
    <w:p w:rsidR="001B6467" w:rsidRDefault="002644E8" w:rsidP="002644E8">
      <w:pPr>
        <w:spacing w:line="440" w:lineRule="exact"/>
        <w:ind w:leftChars="1400" w:left="3360"/>
      </w:pPr>
      <w:r>
        <w:rPr>
          <w:rFonts w:ascii="標楷體" w:eastAsia="標楷體" w:hAnsi="標楷體" w:hint="eastAsia"/>
          <w:sz w:val="32"/>
          <w:szCs w:val="32"/>
        </w:rPr>
        <w:t>提案人：陳宜民  徐志榮  蔣萬安</w:t>
      </w:r>
    </w:p>
    <w:p w:rsidR="001B6467" w:rsidRDefault="002F1749" w:rsidP="002644E8">
      <w:pPr>
        <w:pStyle w:val="010"/>
        <w:spacing w:before="360"/>
        <w:ind w:left="880" w:hanging="640"/>
      </w:pPr>
      <w:r w:rsidRPr="001B6467">
        <w:rPr>
          <w:rFonts w:hint="eastAsia"/>
        </w:rPr>
        <w:t>(三)</w:t>
      </w:r>
      <w:r w:rsidR="00C65FE5" w:rsidRPr="00C65FE5">
        <w:rPr>
          <w:rFonts w:hint="eastAsia"/>
        </w:rPr>
        <w:t>109年度</w:t>
      </w:r>
      <w:r w:rsidR="00977CC3" w:rsidRPr="00977CC3">
        <w:rPr>
          <w:rFonts w:hint="eastAsia"/>
        </w:rPr>
        <w:t>行政院環境保護署毒物及化學物質局</w:t>
      </w:r>
      <w:r w:rsidR="00C65FE5" w:rsidRPr="00C65FE5">
        <w:rPr>
          <w:rFonts w:hint="eastAsia"/>
        </w:rPr>
        <w:t>「毒性化學物質危害防制」預算編列6億7,443萬8千元，合併凍結</w:t>
      </w:r>
      <w:r w:rsidR="00C65FE5">
        <w:rPr>
          <w:rFonts w:hint="eastAsia"/>
        </w:rPr>
        <w:t>1,000</w:t>
      </w:r>
      <w:r w:rsidR="00C65FE5" w:rsidRPr="00C65FE5">
        <w:rPr>
          <w:rFonts w:hint="eastAsia"/>
        </w:rPr>
        <w:t>萬元，俟行政院環境保護署就下列各案向立法院社會福利及衛生環境委員會提出報告後，始得動支。</w:t>
      </w:r>
    </w:p>
    <w:p w:rsidR="002644E8" w:rsidRPr="0043318D" w:rsidRDefault="002644E8" w:rsidP="002644E8">
      <w:pPr>
        <w:pStyle w:val="1f6"/>
      </w:pPr>
      <w:r>
        <w:rPr>
          <w:rFonts w:hint="eastAsia"/>
        </w:rPr>
        <w:t>1.</w:t>
      </w:r>
      <w:r w:rsidRPr="009E7DC6">
        <w:rPr>
          <w:rFonts w:hint="eastAsia"/>
        </w:rPr>
        <w:t>查109年度</w:t>
      </w:r>
      <w:r w:rsidR="00096E39" w:rsidRPr="00977CC3">
        <w:rPr>
          <w:rFonts w:hint="eastAsia"/>
        </w:rPr>
        <w:t>行政院環境保護署</w:t>
      </w:r>
      <w:r w:rsidRPr="009E7DC6">
        <w:rPr>
          <w:rFonts w:hint="eastAsia"/>
        </w:rPr>
        <w:t>毒物及化學物質局「毒性化學物質危害防制</w:t>
      </w:r>
      <w:r>
        <w:rPr>
          <w:rFonts w:hint="eastAsia"/>
        </w:rPr>
        <w:t>」項下「</w:t>
      </w:r>
      <w:r w:rsidRPr="009E7DC6">
        <w:rPr>
          <w:rFonts w:hint="eastAsia"/>
        </w:rPr>
        <w:t>事故技術開發與訓練」分支計畫，編列「設備及投資費」預算1億4,673萬</w:t>
      </w:r>
      <w:r>
        <w:rPr>
          <w:rFonts w:hint="eastAsia"/>
        </w:rPr>
        <w:t>9千</w:t>
      </w:r>
      <w:r w:rsidRPr="009E7DC6">
        <w:rPr>
          <w:rFonts w:hint="eastAsia"/>
        </w:rPr>
        <w:t>元，其中「建置毒化災訓練設施及資材調度中心計畫」之「設備及投資費」預算</w:t>
      </w:r>
      <w:r w:rsidR="00E90045">
        <w:rPr>
          <w:rFonts w:hint="eastAsia"/>
        </w:rPr>
        <w:t>6,093萬</w:t>
      </w:r>
      <w:r w:rsidRPr="009E7DC6">
        <w:rPr>
          <w:rFonts w:hint="eastAsia"/>
        </w:rPr>
        <w:t>9</w:t>
      </w:r>
      <w:r w:rsidR="00E90045">
        <w:rPr>
          <w:rFonts w:hint="eastAsia"/>
        </w:rPr>
        <w:t>千</w:t>
      </w:r>
      <w:r w:rsidRPr="009E7DC6">
        <w:rPr>
          <w:rFonts w:hint="eastAsia"/>
        </w:rPr>
        <w:t>元，用以辦理「中區毒化災專業訓練場及資材調度中心」興建設計等相關軟硬體設施。該計畫經立法院預算中心報告指出，於107年8月至108年8月間招標，已5次流標執行進度未如預期情形。</w:t>
      </w:r>
      <w:r>
        <w:rPr>
          <w:rFonts w:hint="eastAsia"/>
        </w:rPr>
        <w:t>顯見行政院環境保護</w:t>
      </w:r>
      <w:r w:rsidRPr="009E7DC6">
        <w:rPr>
          <w:rFonts w:hint="eastAsia"/>
        </w:rPr>
        <w:t>署毒物及化學物質局在「建置毒化災訓練設施及資材調度中心計畫</w:t>
      </w:r>
      <w:r w:rsidR="00C65FE5">
        <w:rPr>
          <w:rFonts w:hint="eastAsia"/>
        </w:rPr>
        <w:t>（107至109年）</w:t>
      </w:r>
      <w:r w:rsidRPr="009E7DC6">
        <w:rPr>
          <w:rFonts w:hint="eastAsia"/>
        </w:rPr>
        <w:t>」之執行進度不如預期，為撙節預算、督促進度，</w:t>
      </w:r>
      <w:r w:rsidR="00E90045">
        <w:rPr>
          <w:rFonts w:hint="eastAsia"/>
        </w:rPr>
        <w:t>爰</w:t>
      </w:r>
      <w:r w:rsidRPr="009E7DC6">
        <w:rPr>
          <w:rFonts w:hint="eastAsia"/>
        </w:rPr>
        <w:t>凍結</w:t>
      </w:r>
      <w:r w:rsidR="00C65FE5" w:rsidRPr="00C65FE5">
        <w:rPr>
          <w:rFonts w:hint="eastAsia"/>
        </w:rPr>
        <w:t>「毒性化學物質危害防制」預算</w:t>
      </w:r>
      <w:r>
        <w:rPr>
          <w:rFonts w:hint="eastAsia"/>
        </w:rPr>
        <w:t>1</w:t>
      </w:r>
      <w:r w:rsidRPr="009E7DC6">
        <w:rPr>
          <w:rFonts w:hint="eastAsia"/>
        </w:rPr>
        <w:t>,000</w:t>
      </w:r>
      <w:r>
        <w:rPr>
          <w:rFonts w:hint="eastAsia"/>
        </w:rPr>
        <w:t>萬</w:t>
      </w:r>
      <w:r w:rsidRPr="009E7DC6">
        <w:rPr>
          <w:rFonts w:hint="eastAsia"/>
        </w:rPr>
        <w:t>元，待</w:t>
      </w:r>
      <w:r w:rsidR="00E90045" w:rsidRPr="00C65FE5">
        <w:rPr>
          <w:rFonts w:hint="eastAsia"/>
        </w:rPr>
        <w:t>行政院環境保護署</w:t>
      </w:r>
      <w:r w:rsidR="00E90045">
        <w:rPr>
          <w:rFonts w:hint="eastAsia"/>
        </w:rPr>
        <w:t>就上述問題</w:t>
      </w:r>
      <w:r w:rsidRPr="009E7DC6">
        <w:rPr>
          <w:rFonts w:hint="eastAsia"/>
        </w:rPr>
        <w:t>提出書面報告後</w:t>
      </w:r>
      <w:r w:rsidR="00E90045">
        <w:rPr>
          <w:rFonts w:hint="eastAsia"/>
        </w:rPr>
        <w:t>，</w:t>
      </w:r>
      <w:r w:rsidR="00C65FE5">
        <w:rPr>
          <w:rFonts w:hint="eastAsia"/>
        </w:rPr>
        <w:t>始得動支</w:t>
      </w:r>
      <w:r w:rsidRPr="009E7DC6">
        <w:rPr>
          <w:rFonts w:hint="eastAsia"/>
        </w:rPr>
        <w:t>。</w:t>
      </w:r>
      <w:r>
        <w:rPr>
          <w:rFonts w:hint="eastAsia"/>
        </w:rPr>
        <w:t>【80】</w:t>
      </w:r>
    </w:p>
    <w:p w:rsidR="002644E8" w:rsidRPr="0043318D" w:rsidRDefault="002644E8" w:rsidP="002644E8">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提案人：劉建國</w:t>
      </w:r>
    </w:p>
    <w:p w:rsidR="002644E8" w:rsidRDefault="002644E8" w:rsidP="002644E8">
      <w:pPr>
        <w:spacing w:line="440" w:lineRule="exact"/>
        <w:ind w:leftChars="1400" w:left="3360"/>
      </w:pPr>
      <w:r>
        <w:rPr>
          <w:rFonts w:ascii="標楷體" w:eastAsia="標楷體" w:hAnsi="標楷體" w:hint="eastAsia"/>
          <w:sz w:val="32"/>
          <w:szCs w:val="32"/>
        </w:rPr>
        <w:t>連署人：楊  曜</w:t>
      </w:r>
      <w:r w:rsidRPr="0043318D">
        <w:rPr>
          <w:rFonts w:ascii="標楷體" w:eastAsia="標楷體" w:hAnsi="標楷體" w:hint="eastAsia"/>
          <w:sz w:val="32"/>
          <w:szCs w:val="32"/>
        </w:rPr>
        <w:t xml:space="preserve">  </w:t>
      </w:r>
      <w:r>
        <w:rPr>
          <w:rFonts w:ascii="標楷體" w:eastAsia="標楷體" w:hAnsi="標楷體" w:hint="eastAsia"/>
          <w:sz w:val="32"/>
          <w:szCs w:val="32"/>
        </w:rPr>
        <w:t>吳玉琴</w:t>
      </w:r>
    </w:p>
    <w:p w:rsidR="002644E8" w:rsidRPr="0043318D" w:rsidRDefault="002644E8" w:rsidP="002644E8">
      <w:pPr>
        <w:pStyle w:val="1f6"/>
      </w:pPr>
      <w:r>
        <w:rPr>
          <w:rFonts w:hint="eastAsia"/>
        </w:rPr>
        <w:t>2.</w:t>
      </w:r>
      <w:r w:rsidRPr="00BD3AF3">
        <w:rPr>
          <w:rFonts w:hint="eastAsia"/>
        </w:rPr>
        <w:t>109年度</w:t>
      </w:r>
      <w:r w:rsidR="00096E39" w:rsidRPr="00977CC3">
        <w:rPr>
          <w:rFonts w:hint="eastAsia"/>
        </w:rPr>
        <w:t>行政院環境保護署</w:t>
      </w:r>
      <w:r w:rsidRPr="00BD3AF3">
        <w:rPr>
          <w:rFonts w:hint="eastAsia"/>
        </w:rPr>
        <w:t>毒物及化學物質局</w:t>
      </w:r>
      <w:r>
        <w:rPr>
          <w:rFonts w:hint="eastAsia"/>
        </w:rPr>
        <w:t>「</w:t>
      </w:r>
      <w:r w:rsidRPr="00BD3AF3">
        <w:rPr>
          <w:rFonts w:hint="eastAsia"/>
        </w:rPr>
        <w:t>毒性化學物質危害防制</w:t>
      </w:r>
      <w:r>
        <w:rPr>
          <w:rFonts w:hint="eastAsia"/>
        </w:rPr>
        <w:t>」</w:t>
      </w:r>
      <w:r w:rsidRPr="00BD3AF3">
        <w:rPr>
          <w:rFonts w:hint="eastAsia"/>
        </w:rPr>
        <w:t>項下</w:t>
      </w:r>
      <w:r>
        <w:rPr>
          <w:rFonts w:hint="eastAsia"/>
        </w:rPr>
        <w:t>「</w:t>
      </w:r>
      <w:r w:rsidRPr="00BD3AF3">
        <w:rPr>
          <w:rFonts w:hint="eastAsia"/>
        </w:rPr>
        <w:t>事故處理技術開發與訓練</w:t>
      </w:r>
      <w:r>
        <w:rPr>
          <w:rFonts w:hint="eastAsia"/>
        </w:rPr>
        <w:t>」</w:t>
      </w:r>
      <w:r w:rsidRPr="00BD3AF3">
        <w:rPr>
          <w:rFonts w:hint="eastAsia"/>
        </w:rPr>
        <w:t>編列1</w:t>
      </w:r>
      <w:r>
        <w:rPr>
          <w:rFonts w:hint="eastAsia"/>
        </w:rPr>
        <w:t>億</w:t>
      </w:r>
      <w:r w:rsidRPr="00BD3AF3">
        <w:rPr>
          <w:rFonts w:hint="eastAsia"/>
        </w:rPr>
        <w:t>7,028</w:t>
      </w:r>
      <w:r>
        <w:rPr>
          <w:rFonts w:hint="eastAsia"/>
        </w:rPr>
        <w:t>萬</w:t>
      </w:r>
      <w:r w:rsidRPr="00BD3AF3">
        <w:rPr>
          <w:rFonts w:hint="eastAsia"/>
        </w:rPr>
        <w:t>9千元，其中「建置毒化災訓練設施及資材調度中心計畫」，辦理「中區</w:t>
      </w:r>
      <w:r>
        <w:rPr>
          <w:rFonts w:hint="eastAsia"/>
        </w:rPr>
        <w:t>毒化災專業訓練場及資材調度中心」興建設計等相關軟硬體設施，行政院環境保護署</w:t>
      </w:r>
      <w:r w:rsidRPr="00BD3AF3">
        <w:rPr>
          <w:rFonts w:hint="eastAsia"/>
        </w:rPr>
        <w:t>並與內政部消防署統一委請營建署代辦興建。惟查該計畫依行政院106年10月5日院臺忠字第1060190017號函總經費為3</w:t>
      </w:r>
      <w:r>
        <w:rPr>
          <w:rFonts w:hint="eastAsia"/>
        </w:rPr>
        <w:t>億</w:t>
      </w:r>
      <w:r w:rsidRPr="00BD3AF3">
        <w:rPr>
          <w:rFonts w:hint="eastAsia"/>
        </w:rPr>
        <w:t>6,70</w:t>
      </w:r>
      <w:r>
        <w:rPr>
          <w:rFonts w:hint="eastAsia"/>
        </w:rPr>
        <w:t>0萬</w:t>
      </w:r>
      <w:r w:rsidRPr="00BD3AF3">
        <w:rPr>
          <w:rFonts w:hint="eastAsia"/>
        </w:rPr>
        <w:t>元，109年度預算書說明改為1</w:t>
      </w:r>
      <w:r>
        <w:rPr>
          <w:rFonts w:hint="eastAsia"/>
        </w:rPr>
        <w:t>億</w:t>
      </w:r>
      <w:r w:rsidRPr="00BD3AF3">
        <w:rPr>
          <w:rFonts w:hint="eastAsia"/>
        </w:rPr>
        <w:t>3,933</w:t>
      </w:r>
      <w:r>
        <w:rPr>
          <w:rFonts w:hint="eastAsia"/>
        </w:rPr>
        <w:t>萬</w:t>
      </w:r>
      <w:r w:rsidRPr="00BD3AF3">
        <w:rPr>
          <w:rFonts w:hint="eastAsia"/>
        </w:rPr>
        <w:t>8千元，未見毒物及化學物質局報院重新核定公文文號，若非預算編製作業有誤，即係欲隱瞞立法院審議；另查該分支計畫於108年度預算執行進度偏低，毒物及化學物質局與代辦之消防署應先針對預算執行困難檢討原因為何，未明瞭原因即擅自修改總經費，設置訓練中心工程計畫恐有隱情。為撙節利用，爰</w:t>
      </w:r>
      <w:r w:rsidR="00C65FE5" w:rsidRPr="009E7DC6">
        <w:rPr>
          <w:rFonts w:hint="eastAsia"/>
        </w:rPr>
        <w:t>凍結</w:t>
      </w:r>
      <w:r w:rsidR="00C65FE5" w:rsidRPr="00C65FE5">
        <w:rPr>
          <w:rFonts w:hint="eastAsia"/>
        </w:rPr>
        <w:t>「毒性化學物質危害防制」預算</w:t>
      </w:r>
      <w:r w:rsidR="00C65FE5">
        <w:rPr>
          <w:rFonts w:hint="eastAsia"/>
        </w:rPr>
        <w:t>1</w:t>
      </w:r>
      <w:r w:rsidR="00C65FE5" w:rsidRPr="009E7DC6">
        <w:rPr>
          <w:rFonts w:hint="eastAsia"/>
        </w:rPr>
        <w:t>,000</w:t>
      </w:r>
      <w:r w:rsidR="00C65FE5">
        <w:rPr>
          <w:rFonts w:hint="eastAsia"/>
        </w:rPr>
        <w:t>萬</w:t>
      </w:r>
      <w:r w:rsidR="00C65FE5" w:rsidRPr="009E7DC6">
        <w:rPr>
          <w:rFonts w:hint="eastAsia"/>
        </w:rPr>
        <w:t>元</w:t>
      </w:r>
      <w:r>
        <w:rPr>
          <w:rFonts w:hint="eastAsia"/>
        </w:rPr>
        <w:t>，請加強跨部會合作，待</w:t>
      </w:r>
      <w:r w:rsidR="00977CC3" w:rsidRPr="00977CC3">
        <w:rPr>
          <w:rFonts w:hint="eastAsia"/>
        </w:rPr>
        <w:t>行政院環境保護署</w:t>
      </w:r>
      <w:r>
        <w:rPr>
          <w:rFonts w:hint="eastAsia"/>
        </w:rPr>
        <w:t>向立法院社會福利及衛生環境</w:t>
      </w:r>
      <w:r w:rsidRPr="00BD3AF3">
        <w:rPr>
          <w:rFonts w:hint="eastAsia"/>
        </w:rPr>
        <w:t>委員會提出書面報告後，始得動支</w:t>
      </w:r>
      <w:r w:rsidRPr="0043318D">
        <w:rPr>
          <w:rFonts w:hint="eastAsia"/>
        </w:rPr>
        <w:t>。</w:t>
      </w:r>
      <w:r>
        <w:rPr>
          <w:rFonts w:hint="eastAsia"/>
        </w:rPr>
        <w:t>【81】</w:t>
      </w:r>
    </w:p>
    <w:p w:rsidR="002644E8" w:rsidRPr="0043318D" w:rsidRDefault="002644E8" w:rsidP="002644E8">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提案人：徐志榮</w:t>
      </w:r>
    </w:p>
    <w:p w:rsidR="002644E8" w:rsidRDefault="002644E8" w:rsidP="002644E8">
      <w:pPr>
        <w:spacing w:line="440" w:lineRule="exact"/>
        <w:ind w:leftChars="1400" w:left="3360"/>
      </w:pPr>
      <w:r>
        <w:rPr>
          <w:rFonts w:ascii="標楷體" w:eastAsia="標楷體" w:hAnsi="標楷體" w:hint="eastAsia"/>
          <w:sz w:val="32"/>
          <w:szCs w:val="32"/>
        </w:rPr>
        <w:t>連署人：蔣萬安</w:t>
      </w:r>
      <w:r w:rsidRPr="0043318D">
        <w:rPr>
          <w:rFonts w:ascii="標楷體" w:eastAsia="標楷體" w:hAnsi="標楷體" w:hint="eastAsia"/>
          <w:sz w:val="32"/>
          <w:szCs w:val="32"/>
        </w:rPr>
        <w:t xml:space="preserve">  </w:t>
      </w:r>
      <w:r>
        <w:rPr>
          <w:rFonts w:ascii="標楷體" w:eastAsia="標楷體" w:hAnsi="標楷體" w:hint="eastAsia"/>
          <w:sz w:val="32"/>
          <w:szCs w:val="32"/>
        </w:rPr>
        <w:t>陳宜民</w:t>
      </w:r>
    </w:p>
    <w:p w:rsidR="002644E8" w:rsidRPr="0043318D" w:rsidRDefault="002644E8" w:rsidP="00BF7797">
      <w:pPr>
        <w:pStyle w:val="1f6"/>
      </w:pPr>
      <w:r>
        <w:rPr>
          <w:rFonts w:hint="eastAsia"/>
        </w:rPr>
        <w:t>3.</w:t>
      </w:r>
      <w:r w:rsidRPr="00800F3D">
        <w:rPr>
          <w:rFonts w:hint="eastAsia"/>
        </w:rPr>
        <w:t>109年度</w:t>
      </w:r>
      <w:r w:rsidR="00096E39" w:rsidRPr="00977CC3">
        <w:rPr>
          <w:rFonts w:hint="eastAsia"/>
        </w:rPr>
        <w:t>行政院環境保護署</w:t>
      </w:r>
      <w:r w:rsidRPr="00BD3AF3">
        <w:rPr>
          <w:rFonts w:hint="eastAsia"/>
        </w:rPr>
        <w:t>毒物及化學物質局</w:t>
      </w:r>
      <w:r w:rsidRPr="00800F3D">
        <w:rPr>
          <w:rFonts w:hint="eastAsia"/>
        </w:rPr>
        <w:t>「毒性化學物質危害防制」</w:t>
      </w:r>
      <w:r>
        <w:rPr>
          <w:rFonts w:hint="eastAsia"/>
        </w:rPr>
        <w:t>項下</w:t>
      </w:r>
      <w:r w:rsidRPr="00800F3D">
        <w:rPr>
          <w:rFonts w:hint="eastAsia"/>
        </w:rPr>
        <w:t>「事故處理技術開發與訓練」分支計畫，編列「建置毒化災訓練設施及資材調度中心計畫</w:t>
      </w:r>
      <w:r w:rsidR="00C65FE5">
        <w:rPr>
          <w:rFonts w:hint="eastAsia"/>
        </w:rPr>
        <w:t>（107至109年）</w:t>
      </w:r>
      <w:r w:rsidRPr="00800F3D">
        <w:rPr>
          <w:rFonts w:hint="eastAsia"/>
        </w:rPr>
        <w:t>」之「設備及投資費」預算6,093萬9千元 ，用以辦理興建毒化災專業訓練場，以及毒化災應變軟硬體設施。經查「建置毒化災訓練設施及資材調度中心計畫</w:t>
      </w:r>
      <w:r w:rsidR="00C65FE5">
        <w:rPr>
          <w:rFonts w:hint="eastAsia"/>
        </w:rPr>
        <w:t>（107至109年）</w:t>
      </w:r>
      <w:r w:rsidRPr="00800F3D">
        <w:rPr>
          <w:rFonts w:hint="eastAsia"/>
        </w:rPr>
        <w:t>」於108年度編列預算6,966萬9千元，用以辦理中區毒化災專業訓練場興建設計及毒化災應變軟體設施，惟截至108年8月止，該計畫經費僅執行73萬8千元。是以，本計畫涉及</w:t>
      </w:r>
      <w:r w:rsidRPr="00BD3AF3">
        <w:rPr>
          <w:rFonts w:hint="eastAsia"/>
        </w:rPr>
        <w:t>毒物及化學物質局</w:t>
      </w:r>
      <w:r w:rsidRPr="00800F3D">
        <w:rPr>
          <w:rFonts w:hint="eastAsia"/>
        </w:rPr>
        <w:t>與內政部消防署、營建署之跨部會協調分工事宜，爰該局109年度再編列6,093萬9千元預算，其預算執行量能允待加強。此外，有關毒性化學物質災害訓練，環</w:t>
      </w:r>
      <w:r w:rsidR="00E90045">
        <w:rPr>
          <w:rFonts w:hint="eastAsia"/>
        </w:rPr>
        <w:t>境保護人員</w:t>
      </w:r>
      <w:r w:rsidRPr="00800F3D">
        <w:rPr>
          <w:rFonts w:hint="eastAsia"/>
        </w:rPr>
        <w:t>訓</w:t>
      </w:r>
      <w:r w:rsidR="00E90045">
        <w:rPr>
          <w:rFonts w:hint="eastAsia"/>
        </w:rPr>
        <w:t>練</w:t>
      </w:r>
      <w:r w:rsidRPr="00800F3D">
        <w:rPr>
          <w:rFonts w:hint="eastAsia"/>
        </w:rPr>
        <w:t>所亦常態性開設「毒性化學物質災害防救訓練班」、「毒性化學物質環保人員在職訓練班」等毒性化學物質訓練計畫，爰相關毒化災訓練之課程內容及訓練對象恐有雷同，允待整合。為撙節預算，並督促發揮最大效益</w:t>
      </w:r>
      <w:r w:rsidR="00FD67A4">
        <w:rPr>
          <w:rFonts w:hint="eastAsia"/>
        </w:rPr>
        <w:t>，爰</w:t>
      </w:r>
      <w:r w:rsidR="00BF7797" w:rsidRPr="009E7DC6">
        <w:rPr>
          <w:rFonts w:hint="eastAsia"/>
        </w:rPr>
        <w:t>凍結</w:t>
      </w:r>
      <w:r w:rsidR="00BF7797" w:rsidRPr="00C65FE5">
        <w:rPr>
          <w:rFonts w:hint="eastAsia"/>
        </w:rPr>
        <w:t>「毒性化學物質危害防制」預算</w:t>
      </w:r>
      <w:r w:rsidR="00BF7797">
        <w:rPr>
          <w:rFonts w:hint="eastAsia"/>
        </w:rPr>
        <w:t>1</w:t>
      </w:r>
      <w:r w:rsidR="00BF7797" w:rsidRPr="009E7DC6">
        <w:rPr>
          <w:rFonts w:hint="eastAsia"/>
        </w:rPr>
        <w:t>,000</w:t>
      </w:r>
      <w:r w:rsidR="00BF7797">
        <w:rPr>
          <w:rFonts w:hint="eastAsia"/>
        </w:rPr>
        <w:t>萬</w:t>
      </w:r>
      <w:r w:rsidR="00BF7797" w:rsidRPr="009E7DC6">
        <w:rPr>
          <w:rFonts w:hint="eastAsia"/>
        </w:rPr>
        <w:t>元</w:t>
      </w:r>
      <w:r>
        <w:rPr>
          <w:rFonts w:hint="eastAsia"/>
        </w:rPr>
        <w:t>，待</w:t>
      </w:r>
      <w:r w:rsidR="009F69A1" w:rsidRPr="009F69A1">
        <w:rPr>
          <w:rFonts w:hint="eastAsia"/>
        </w:rPr>
        <w:t>行政院環境保護署</w:t>
      </w:r>
      <w:r>
        <w:rPr>
          <w:rFonts w:hint="eastAsia"/>
        </w:rPr>
        <w:t>向立法院社會福利及衛生環境</w:t>
      </w:r>
      <w:r w:rsidRPr="00800F3D">
        <w:rPr>
          <w:rFonts w:hint="eastAsia"/>
        </w:rPr>
        <w:t>委員會報告並同意後</w:t>
      </w:r>
      <w:r w:rsidR="00FD67A4">
        <w:rPr>
          <w:rFonts w:hint="eastAsia"/>
        </w:rPr>
        <w:t>，</w:t>
      </w:r>
      <w:r w:rsidRPr="00800F3D">
        <w:rPr>
          <w:rFonts w:hint="eastAsia"/>
        </w:rPr>
        <w:t>始得動支</w:t>
      </w:r>
      <w:r w:rsidRPr="0043318D">
        <w:rPr>
          <w:rFonts w:hint="eastAsia"/>
        </w:rPr>
        <w:t>。</w:t>
      </w:r>
      <w:r>
        <w:rPr>
          <w:rFonts w:hint="eastAsia"/>
        </w:rPr>
        <w:t>【83】</w:t>
      </w:r>
    </w:p>
    <w:p w:rsidR="002644E8" w:rsidRPr="0043318D" w:rsidRDefault="002644E8" w:rsidP="002644E8">
      <w:pPr>
        <w:spacing w:line="440" w:lineRule="exact"/>
        <w:ind w:leftChars="1400" w:left="3360"/>
        <w:rPr>
          <w:rFonts w:ascii="標楷體" w:eastAsia="標楷體" w:hAnsi="標楷體"/>
          <w:sz w:val="32"/>
          <w:szCs w:val="32"/>
        </w:rPr>
      </w:pPr>
      <w:r w:rsidRPr="0043318D">
        <w:rPr>
          <w:rFonts w:ascii="標楷體" w:eastAsia="標楷體" w:hAnsi="標楷體" w:hint="eastAsia"/>
          <w:sz w:val="32"/>
          <w:szCs w:val="32"/>
        </w:rPr>
        <w:t>提案人：</w:t>
      </w:r>
      <w:r>
        <w:rPr>
          <w:rFonts w:ascii="標楷體" w:eastAsia="標楷體" w:hAnsi="標楷體" w:hint="eastAsia"/>
          <w:sz w:val="32"/>
          <w:szCs w:val="32"/>
        </w:rPr>
        <w:t>楊  曜</w:t>
      </w:r>
    </w:p>
    <w:p w:rsidR="002644E8" w:rsidRDefault="002644E8" w:rsidP="00BF7797">
      <w:pPr>
        <w:spacing w:line="440" w:lineRule="exact"/>
        <w:ind w:leftChars="1400" w:left="3360"/>
      </w:pPr>
      <w:r w:rsidRPr="0043318D">
        <w:rPr>
          <w:rFonts w:ascii="標楷體" w:eastAsia="標楷體" w:hAnsi="標楷體" w:hint="eastAsia"/>
          <w:sz w:val="32"/>
          <w:szCs w:val="32"/>
        </w:rPr>
        <w:t>連署人：</w:t>
      </w:r>
      <w:r>
        <w:rPr>
          <w:rFonts w:ascii="標楷體" w:eastAsia="標楷體" w:hAnsi="標楷體" w:hint="eastAsia"/>
          <w:sz w:val="32"/>
          <w:szCs w:val="32"/>
        </w:rPr>
        <w:t>劉建國  陳靜敏</w:t>
      </w:r>
    </w:p>
    <w:p w:rsidR="002644E8" w:rsidRPr="0043318D" w:rsidRDefault="002644E8" w:rsidP="00BF7797">
      <w:pPr>
        <w:pStyle w:val="1f6"/>
      </w:pPr>
      <w:r>
        <w:rPr>
          <w:rFonts w:hint="eastAsia"/>
        </w:rPr>
        <w:t>4.</w:t>
      </w:r>
      <w:r w:rsidR="00FD67A4" w:rsidRPr="00C65FE5">
        <w:rPr>
          <w:rFonts w:hint="eastAsia"/>
        </w:rPr>
        <w:t>行政院環境保護署</w:t>
      </w:r>
      <w:r w:rsidRPr="00BD3AF3">
        <w:rPr>
          <w:rFonts w:hint="eastAsia"/>
        </w:rPr>
        <w:t>毒物及化學物質局</w:t>
      </w:r>
      <w:r w:rsidRPr="0070509A">
        <w:rPr>
          <w:rFonts w:hint="eastAsia"/>
        </w:rPr>
        <w:t>與內政部消防署共同委託營建署</w:t>
      </w:r>
      <w:r w:rsidR="00FD67A4">
        <w:rPr>
          <w:rFonts w:hint="eastAsia"/>
        </w:rPr>
        <w:t>辦</w:t>
      </w:r>
      <w:r w:rsidRPr="0070509A">
        <w:rPr>
          <w:rFonts w:hint="eastAsia"/>
        </w:rPr>
        <w:t>理</w:t>
      </w:r>
      <w:r w:rsidR="00FD67A4">
        <w:rPr>
          <w:rFonts w:hint="eastAsia"/>
        </w:rPr>
        <w:t>「</w:t>
      </w:r>
      <w:r w:rsidRPr="0070509A">
        <w:rPr>
          <w:rFonts w:hint="eastAsia"/>
        </w:rPr>
        <w:t>中區毒化災訓練設施及資材調度中心</w:t>
      </w:r>
      <w:r w:rsidR="00FD67A4">
        <w:rPr>
          <w:rFonts w:hint="eastAsia"/>
        </w:rPr>
        <w:t>」</w:t>
      </w:r>
      <w:r>
        <w:rPr>
          <w:rFonts w:hint="eastAsia"/>
        </w:rPr>
        <w:t>，由行政院環境保護</w:t>
      </w:r>
      <w:r w:rsidRPr="0070509A">
        <w:rPr>
          <w:rFonts w:hint="eastAsia"/>
        </w:rPr>
        <w:t>署</w:t>
      </w:r>
      <w:r w:rsidR="00FD67A4">
        <w:rPr>
          <w:rFonts w:hint="eastAsia"/>
        </w:rPr>
        <w:t>專</w:t>
      </w:r>
      <w:r w:rsidRPr="0070509A">
        <w:rPr>
          <w:rFonts w:hint="eastAsia"/>
        </w:rPr>
        <w:t>責建置毒化災訓練場</w:t>
      </w:r>
      <w:r>
        <w:rPr>
          <w:rFonts w:hint="eastAsia"/>
        </w:rPr>
        <w:t>，</w:t>
      </w:r>
      <w:r w:rsidRPr="0070509A">
        <w:rPr>
          <w:rFonts w:hint="eastAsia"/>
        </w:rPr>
        <w:t>擴充相關災害仿真情境</w:t>
      </w:r>
      <w:r>
        <w:rPr>
          <w:rFonts w:hint="eastAsia"/>
        </w:rPr>
        <w:t>，完備我國防救災搶救訓練功能、</w:t>
      </w:r>
      <w:r w:rsidRPr="0070509A">
        <w:rPr>
          <w:rFonts w:hint="eastAsia"/>
        </w:rPr>
        <w:t>各項課程規劃及形塑優質的訓練品質，支援各部會規劃進行複合型衍生災害搶救訓練及演習</w:t>
      </w:r>
      <w:r>
        <w:rPr>
          <w:rFonts w:hint="eastAsia"/>
        </w:rPr>
        <w:t>，建置為全方位、全災害的國際級訓練基地，以符合亞洲最佳消防專</w:t>
      </w:r>
      <w:r w:rsidRPr="0070509A">
        <w:rPr>
          <w:rFonts w:hint="eastAsia"/>
        </w:rPr>
        <w:t>業訓練場所之宗旨</w:t>
      </w:r>
      <w:r>
        <w:rPr>
          <w:rFonts w:hint="eastAsia"/>
        </w:rPr>
        <w:t>，提供各級政府災害防救演練及民間救難</w:t>
      </w:r>
      <w:r w:rsidRPr="0070509A">
        <w:rPr>
          <w:rFonts w:hint="eastAsia"/>
        </w:rPr>
        <w:t>團體各項救</w:t>
      </w:r>
      <w:r>
        <w:rPr>
          <w:rFonts w:hint="eastAsia"/>
        </w:rPr>
        <w:t>難的訓練場所。然有鑑於辦理過程歷經數次流標，顯</w:t>
      </w:r>
      <w:r w:rsidRPr="0070509A">
        <w:rPr>
          <w:rFonts w:hint="eastAsia"/>
        </w:rPr>
        <w:t>需加強「設備及投資</w:t>
      </w:r>
      <w:r>
        <w:rPr>
          <w:rFonts w:hint="eastAsia"/>
        </w:rPr>
        <w:t>」預算執</w:t>
      </w:r>
      <w:r w:rsidR="00FD67A4">
        <w:rPr>
          <w:rFonts w:hint="eastAsia"/>
        </w:rPr>
        <w:t>行</w:t>
      </w:r>
      <w:r w:rsidRPr="0070509A">
        <w:rPr>
          <w:rFonts w:hint="eastAsia"/>
        </w:rPr>
        <w:t>效率</w:t>
      </w:r>
      <w:r>
        <w:rPr>
          <w:rFonts w:hint="eastAsia"/>
        </w:rPr>
        <w:t>，強化跨部會橫向聯繫，</w:t>
      </w:r>
      <w:r w:rsidRPr="0070509A">
        <w:rPr>
          <w:rFonts w:hint="eastAsia"/>
        </w:rPr>
        <w:t>確實按照預算編列如期如質完工</w:t>
      </w:r>
      <w:r>
        <w:rPr>
          <w:rFonts w:hint="eastAsia"/>
        </w:rPr>
        <w:t>，</w:t>
      </w:r>
      <w:r w:rsidRPr="0070509A">
        <w:rPr>
          <w:rFonts w:hint="eastAsia"/>
        </w:rPr>
        <w:t>以利政府毒化災防政策推動</w:t>
      </w:r>
      <w:r>
        <w:rPr>
          <w:rFonts w:hint="eastAsia"/>
        </w:rPr>
        <w:t>。爰</w:t>
      </w:r>
      <w:r w:rsidR="00BF7797" w:rsidRPr="009E7DC6">
        <w:rPr>
          <w:rFonts w:hint="eastAsia"/>
        </w:rPr>
        <w:t>凍結</w:t>
      </w:r>
      <w:r w:rsidR="00BF7797" w:rsidRPr="00C65FE5">
        <w:rPr>
          <w:rFonts w:hint="eastAsia"/>
        </w:rPr>
        <w:t>「毒性化學物質危害防制」預算</w:t>
      </w:r>
      <w:r w:rsidR="00BF7797">
        <w:rPr>
          <w:rFonts w:hint="eastAsia"/>
        </w:rPr>
        <w:t>1</w:t>
      </w:r>
      <w:r w:rsidR="00BF7797" w:rsidRPr="009E7DC6">
        <w:rPr>
          <w:rFonts w:hint="eastAsia"/>
        </w:rPr>
        <w:t>,000</w:t>
      </w:r>
      <w:r w:rsidR="00BF7797">
        <w:rPr>
          <w:rFonts w:hint="eastAsia"/>
        </w:rPr>
        <w:t>萬</w:t>
      </w:r>
      <w:r w:rsidR="00BF7797" w:rsidRPr="009E7DC6">
        <w:rPr>
          <w:rFonts w:hint="eastAsia"/>
        </w:rPr>
        <w:t>元</w:t>
      </w:r>
      <w:r>
        <w:rPr>
          <w:rFonts w:hint="eastAsia"/>
        </w:rPr>
        <w:t>，相關經費</w:t>
      </w:r>
      <w:r w:rsidRPr="0070509A">
        <w:rPr>
          <w:rFonts w:hint="eastAsia"/>
        </w:rPr>
        <w:t>運用需</w:t>
      </w:r>
      <w:r w:rsidR="00FD67A4">
        <w:rPr>
          <w:rFonts w:hint="eastAsia"/>
        </w:rPr>
        <w:t>由</w:t>
      </w:r>
      <w:r w:rsidR="00FD67A4" w:rsidRPr="00C65FE5">
        <w:rPr>
          <w:rFonts w:hint="eastAsia"/>
        </w:rPr>
        <w:t>行政院環境保護署</w:t>
      </w:r>
      <w:r w:rsidR="00FD67A4">
        <w:rPr>
          <w:rFonts w:hint="eastAsia"/>
        </w:rPr>
        <w:t>向立法院社會福利及衛生環境</w:t>
      </w:r>
      <w:r w:rsidR="00FD67A4" w:rsidRPr="00800F3D">
        <w:rPr>
          <w:rFonts w:hint="eastAsia"/>
        </w:rPr>
        <w:t>委員會</w:t>
      </w:r>
      <w:r w:rsidRPr="0070509A">
        <w:rPr>
          <w:rFonts w:hint="eastAsia"/>
        </w:rPr>
        <w:t>提出專案報告後</w:t>
      </w:r>
      <w:r>
        <w:rPr>
          <w:rFonts w:hint="eastAsia"/>
        </w:rPr>
        <w:t>，</w:t>
      </w:r>
      <w:r w:rsidRPr="0070509A">
        <w:rPr>
          <w:rFonts w:hint="eastAsia"/>
        </w:rPr>
        <w:t>始得動支</w:t>
      </w:r>
      <w:r w:rsidRPr="0043318D">
        <w:rPr>
          <w:rFonts w:hint="eastAsia"/>
        </w:rPr>
        <w:t>。</w:t>
      </w:r>
      <w:r>
        <w:rPr>
          <w:rFonts w:hint="eastAsia"/>
        </w:rPr>
        <w:t>【84】</w:t>
      </w:r>
    </w:p>
    <w:p w:rsidR="002644E8" w:rsidRPr="0043318D" w:rsidRDefault="002644E8" w:rsidP="002644E8">
      <w:pPr>
        <w:spacing w:line="440" w:lineRule="exact"/>
        <w:ind w:leftChars="1400" w:left="3360"/>
        <w:rPr>
          <w:rFonts w:ascii="標楷體" w:eastAsia="標楷體" w:hAnsi="標楷體"/>
          <w:sz w:val="32"/>
          <w:szCs w:val="32"/>
        </w:rPr>
      </w:pPr>
      <w:r w:rsidRPr="0043318D">
        <w:rPr>
          <w:rFonts w:ascii="標楷體" w:eastAsia="標楷體" w:hAnsi="標楷體" w:hint="eastAsia"/>
          <w:sz w:val="32"/>
          <w:szCs w:val="32"/>
        </w:rPr>
        <w:t>提案人：</w:t>
      </w:r>
      <w:r>
        <w:rPr>
          <w:rFonts w:ascii="標楷體" w:eastAsia="標楷體" w:hAnsi="標楷體" w:hint="eastAsia"/>
          <w:sz w:val="32"/>
          <w:szCs w:val="32"/>
        </w:rPr>
        <w:t>劉建國  鍾孔炤</w:t>
      </w:r>
    </w:p>
    <w:p w:rsidR="002644E8" w:rsidRDefault="002644E8" w:rsidP="00BF7797">
      <w:pPr>
        <w:spacing w:line="440" w:lineRule="exact"/>
        <w:ind w:leftChars="1400" w:left="3360"/>
      </w:pPr>
      <w:r>
        <w:rPr>
          <w:rFonts w:ascii="標楷體" w:eastAsia="標楷體" w:hAnsi="標楷體" w:hint="eastAsia"/>
          <w:sz w:val="32"/>
          <w:szCs w:val="32"/>
        </w:rPr>
        <w:t>連署人：楊  曜  吳玉琴</w:t>
      </w:r>
    </w:p>
    <w:p w:rsidR="002644E8" w:rsidRPr="0043318D" w:rsidRDefault="002644E8" w:rsidP="00F461BC">
      <w:pPr>
        <w:pStyle w:val="1f6"/>
      </w:pPr>
      <w:r>
        <w:rPr>
          <w:rFonts w:hint="eastAsia"/>
        </w:rPr>
        <w:t>5.</w:t>
      </w:r>
      <w:r w:rsidRPr="002835D9">
        <w:rPr>
          <w:rFonts w:hint="eastAsia"/>
        </w:rPr>
        <w:t>108年度</w:t>
      </w:r>
      <w:r w:rsidR="00096E39" w:rsidRPr="00977CC3">
        <w:rPr>
          <w:rFonts w:hint="eastAsia"/>
        </w:rPr>
        <w:t>行政院環境保護署</w:t>
      </w:r>
      <w:r w:rsidRPr="002835D9">
        <w:rPr>
          <w:rFonts w:hint="eastAsia"/>
        </w:rPr>
        <w:t>毒物及化學物質局「建置毒化災訓練設施及資材調度中心計畫」編列預算6,966</w:t>
      </w:r>
      <w:r>
        <w:rPr>
          <w:rFonts w:hint="eastAsia"/>
        </w:rPr>
        <w:t>萬</w:t>
      </w:r>
      <w:r w:rsidRPr="002835D9">
        <w:rPr>
          <w:rFonts w:hint="eastAsia"/>
        </w:rPr>
        <w:t>9</w:t>
      </w:r>
      <w:r>
        <w:rPr>
          <w:rFonts w:hint="eastAsia"/>
        </w:rPr>
        <w:t>千</w:t>
      </w:r>
      <w:r w:rsidRPr="002835D9">
        <w:rPr>
          <w:rFonts w:hint="eastAsia"/>
        </w:rPr>
        <w:t>元，109</w:t>
      </w:r>
      <w:r>
        <w:rPr>
          <w:rFonts w:hint="eastAsia"/>
        </w:rPr>
        <w:t>年度續編第2</w:t>
      </w:r>
      <w:r w:rsidRPr="002835D9">
        <w:rPr>
          <w:rFonts w:hint="eastAsia"/>
        </w:rPr>
        <w:t>年經費6,966</w:t>
      </w:r>
      <w:r>
        <w:rPr>
          <w:rFonts w:hint="eastAsia"/>
        </w:rPr>
        <w:t>萬</w:t>
      </w:r>
      <w:r w:rsidRPr="002835D9">
        <w:rPr>
          <w:rFonts w:hint="eastAsia"/>
        </w:rPr>
        <w:t>9千元，惟該計畫107年8月至108年8月間招標，已流標5次，執行進度未如預期情形。</w:t>
      </w:r>
      <w:r w:rsidR="00F461BC">
        <w:rPr>
          <w:rFonts w:hint="eastAsia"/>
        </w:rPr>
        <w:t>鑑於</w:t>
      </w:r>
      <w:r w:rsidRPr="002835D9">
        <w:rPr>
          <w:rFonts w:hint="eastAsia"/>
        </w:rPr>
        <w:t>預算執行不易，為撙節利用，爰</w:t>
      </w:r>
      <w:r w:rsidR="00BF7797" w:rsidRPr="009E7DC6">
        <w:rPr>
          <w:rFonts w:hint="eastAsia"/>
        </w:rPr>
        <w:t>凍結</w:t>
      </w:r>
      <w:r w:rsidR="00BF7797" w:rsidRPr="00C65FE5">
        <w:rPr>
          <w:rFonts w:hint="eastAsia"/>
        </w:rPr>
        <w:t>「毒性化學物質危害防制」預算</w:t>
      </w:r>
      <w:r w:rsidR="00BF7797">
        <w:rPr>
          <w:rFonts w:hint="eastAsia"/>
        </w:rPr>
        <w:t>1</w:t>
      </w:r>
      <w:r w:rsidR="00BF7797" w:rsidRPr="009E7DC6">
        <w:rPr>
          <w:rFonts w:hint="eastAsia"/>
        </w:rPr>
        <w:t>,000</w:t>
      </w:r>
      <w:r w:rsidR="00BF7797">
        <w:rPr>
          <w:rFonts w:hint="eastAsia"/>
        </w:rPr>
        <w:t>萬</w:t>
      </w:r>
      <w:r w:rsidR="00BF7797" w:rsidRPr="009E7DC6">
        <w:rPr>
          <w:rFonts w:hint="eastAsia"/>
        </w:rPr>
        <w:t>元</w:t>
      </w:r>
      <w:r w:rsidRPr="002835D9">
        <w:rPr>
          <w:rFonts w:hint="eastAsia"/>
        </w:rPr>
        <w:t>，待</w:t>
      </w:r>
      <w:r w:rsidR="00FD67A4" w:rsidRPr="00C65FE5">
        <w:rPr>
          <w:rFonts w:hint="eastAsia"/>
        </w:rPr>
        <w:t>行政院環境保護署</w:t>
      </w:r>
      <w:r w:rsidR="00FD67A4">
        <w:rPr>
          <w:rFonts w:hint="eastAsia"/>
        </w:rPr>
        <w:t>向立法院社會福利及衛生環境</w:t>
      </w:r>
      <w:r w:rsidR="00FD67A4" w:rsidRPr="00800F3D">
        <w:rPr>
          <w:rFonts w:hint="eastAsia"/>
        </w:rPr>
        <w:t>委員會</w:t>
      </w:r>
      <w:r w:rsidRPr="002835D9">
        <w:rPr>
          <w:rFonts w:hint="eastAsia"/>
        </w:rPr>
        <w:t>提出相關書面檢討報告後，始得動支。</w:t>
      </w:r>
      <w:r>
        <w:rPr>
          <w:rFonts w:hint="eastAsia"/>
        </w:rPr>
        <w:t>【85】</w:t>
      </w:r>
    </w:p>
    <w:p w:rsidR="002644E8" w:rsidRPr="0043318D" w:rsidRDefault="002644E8" w:rsidP="002644E8">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提案人：陳  瑩</w:t>
      </w:r>
    </w:p>
    <w:p w:rsidR="002644E8" w:rsidRDefault="002644E8" w:rsidP="00F461BC">
      <w:pPr>
        <w:spacing w:line="440" w:lineRule="exact"/>
        <w:ind w:leftChars="1400" w:left="3360"/>
      </w:pPr>
      <w:r w:rsidRPr="0043318D">
        <w:rPr>
          <w:rFonts w:ascii="標楷體" w:eastAsia="標楷體" w:hAnsi="標楷體" w:hint="eastAsia"/>
          <w:sz w:val="32"/>
          <w:szCs w:val="32"/>
        </w:rPr>
        <w:t>連署人：</w:t>
      </w:r>
      <w:r>
        <w:rPr>
          <w:rFonts w:ascii="標楷體" w:eastAsia="標楷體" w:hAnsi="標楷體" w:hint="eastAsia"/>
          <w:sz w:val="32"/>
          <w:szCs w:val="32"/>
        </w:rPr>
        <w:t>陳宜民  陳靜敏</w:t>
      </w:r>
    </w:p>
    <w:p w:rsidR="002644E8" w:rsidRPr="0043318D" w:rsidRDefault="002644E8" w:rsidP="00F461BC">
      <w:pPr>
        <w:pStyle w:val="1f6"/>
      </w:pPr>
      <w:r>
        <w:rPr>
          <w:rFonts w:hint="eastAsia"/>
        </w:rPr>
        <w:t>6.行政院環境保護署</w:t>
      </w:r>
      <w:r w:rsidRPr="002835D9">
        <w:rPr>
          <w:rFonts w:hint="eastAsia"/>
        </w:rPr>
        <w:t>毒物及化學物質局依行政院106年院臺忠字第1060190017號函核定「訓練中心充實建置中程計畫」辦理中區毒化災專業訓練場。經查108年度毒物及化學物質局編列相關預算6,966萬9千元，截至108年8月底，該計畫僅執行73萬8千</w:t>
      </w:r>
      <w:r>
        <w:rPr>
          <w:rFonts w:hint="eastAsia"/>
        </w:rPr>
        <w:t>元，因與內政部消防署合作，共同委託內政部營建署專業代辦代購，卻4</w:t>
      </w:r>
      <w:r w:rsidRPr="002835D9">
        <w:rPr>
          <w:rFonts w:hint="eastAsia"/>
        </w:rPr>
        <w:t>次流標，經檢討後重新招標後亦於108年8月20</w:t>
      </w:r>
      <w:r>
        <w:rPr>
          <w:rFonts w:hint="eastAsia"/>
        </w:rPr>
        <w:t>日流標，延宕至9</w:t>
      </w:r>
      <w:r w:rsidRPr="002835D9">
        <w:rPr>
          <w:rFonts w:hint="eastAsia"/>
        </w:rPr>
        <w:t>月後改採傳統標方式採取先委託設計監造再辦理工程發包的方式處理。如此將會嚴重拖延中區毒化災專業訓練場正式啟用之時程，延遲半年以上已成定論，是以毒物及化學物質局109年就計畫需要編列</w:t>
      </w:r>
      <w:r w:rsidR="00FD67A4">
        <w:rPr>
          <w:rFonts w:hint="eastAsia"/>
        </w:rPr>
        <w:t>「</w:t>
      </w:r>
      <w:r w:rsidRPr="002835D9">
        <w:rPr>
          <w:rFonts w:hint="eastAsia"/>
        </w:rPr>
        <w:t>業務費</w:t>
      </w:r>
      <w:r w:rsidR="00FD67A4">
        <w:rPr>
          <w:rFonts w:hint="eastAsia"/>
        </w:rPr>
        <w:t>」</w:t>
      </w:r>
      <w:r>
        <w:rPr>
          <w:rFonts w:hint="eastAsia"/>
        </w:rPr>
        <w:t>8</w:t>
      </w:r>
      <w:r w:rsidRPr="002835D9">
        <w:rPr>
          <w:rFonts w:hint="eastAsia"/>
        </w:rPr>
        <w:t>73</w:t>
      </w:r>
      <w:r>
        <w:rPr>
          <w:rFonts w:hint="eastAsia"/>
        </w:rPr>
        <w:t>萬</w:t>
      </w:r>
      <w:r w:rsidRPr="002835D9">
        <w:rPr>
          <w:rFonts w:hint="eastAsia"/>
        </w:rPr>
        <w:t>元與</w:t>
      </w:r>
      <w:r w:rsidR="00FD67A4">
        <w:rPr>
          <w:rFonts w:hint="eastAsia"/>
        </w:rPr>
        <w:t>「</w:t>
      </w:r>
      <w:r w:rsidRPr="002835D9">
        <w:rPr>
          <w:rFonts w:hint="eastAsia"/>
        </w:rPr>
        <w:t>設備及投資</w:t>
      </w:r>
      <w:r w:rsidR="00FD67A4">
        <w:rPr>
          <w:rFonts w:hint="eastAsia"/>
        </w:rPr>
        <w:t>」</w:t>
      </w:r>
      <w:r w:rsidRPr="002835D9">
        <w:rPr>
          <w:rFonts w:hint="eastAsia"/>
        </w:rPr>
        <w:t>6,093</w:t>
      </w:r>
      <w:r>
        <w:rPr>
          <w:rFonts w:hint="eastAsia"/>
        </w:rPr>
        <w:t>萬</w:t>
      </w:r>
      <w:r w:rsidRPr="002835D9">
        <w:rPr>
          <w:rFonts w:hint="eastAsia"/>
        </w:rPr>
        <w:t>9千元實有不當之處。爰此</w:t>
      </w:r>
      <w:r w:rsidR="00BF7797" w:rsidRPr="009E7DC6">
        <w:rPr>
          <w:rFonts w:hint="eastAsia"/>
        </w:rPr>
        <w:t>凍結</w:t>
      </w:r>
      <w:r w:rsidR="00BF7797" w:rsidRPr="00C65FE5">
        <w:rPr>
          <w:rFonts w:hint="eastAsia"/>
        </w:rPr>
        <w:t>「毒性化學物質危害防制」預算</w:t>
      </w:r>
      <w:r w:rsidR="00BF7797">
        <w:rPr>
          <w:rFonts w:hint="eastAsia"/>
        </w:rPr>
        <w:t>1</w:t>
      </w:r>
      <w:r w:rsidR="00BF7797" w:rsidRPr="009E7DC6">
        <w:rPr>
          <w:rFonts w:hint="eastAsia"/>
        </w:rPr>
        <w:t>,000</w:t>
      </w:r>
      <w:r w:rsidR="00BF7797">
        <w:rPr>
          <w:rFonts w:hint="eastAsia"/>
        </w:rPr>
        <w:t>萬</w:t>
      </w:r>
      <w:r w:rsidR="00BF7797" w:rsidRPr="009E7DC6">
        <w:rPr>
          <w:rFonts w:hint="eastAsia"/>
        </w:rPr>
        <w:t>元</w:t>
      </w:r>
      <w:r>
        <w:rPr>
          <w:rFonts w:hint="eastAsia"/>
        </w:rPr>
        <w:t>，俟</w:t>
      </w:r>
      <w:r w:rsidRPr="002835D9">
        <w:rPr>
          <w:rFonts w:hint="eastAsia"/>
        </w:rPr>
        <w:t>毒物及化學物質局中區毒化災專業訓練場工程進度追上預設進度後，</w:t>
      </w:r>
      <w:r w:rsidR="00381880">
        <w:rPr>
          <w:rFonts w:hint="eastAsia"/>
        </w:rPr>
        <w:t>行政院環境保護署</w:t>
      </w:r>
      <w:r w:rsidRPr="002835D9">
        <w:rPr>
          <w:rFonts w:hint="eastAsia"/>
        </w:rPr>
        <w:t>向立法院社會福利及衛生環境委員會提出書面報告，始得動支</w:t>
      </w:r>
      <w:r w:rsidRPr="0043318D">
        <w:rPr>
          <w:rFonts w:hint="eastAsia"/>
        </w:rPr>
        <w:t>。</w:t>
      </w:r>
      <w:r>
        <w:rPr>
          <w:rFonts w:hint="eastAsia"/>
        </w:rPr>
        <w:t>【86】</w:t>
      </w:r>
    </w:p>
    <w:p w:rsidR="002644E8" w:rsidRPr="0043318D" w:rsidRDefault="002644E8" w:rsidP="002644E8">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提案人：邱泰源</w:t>
      </w:r>
    </w:p>
    <w:p w:rsidR="002644E8" w:rsidRDefault="002644E8" w:rsidP="00BF7797">
      <w:pPr>
        <w:spacing w:line="440" w:lineRule="exact"/>
        <w:ind w:leftChars="1400" w:left="3360"/>
      </w:pPr>
      <w:r>
        <w:rPr>
          <w:rFonts w:ascii="標楷體" w:eastAsia="標楷體" w:hAnsi="標楷體" w:hint="eastAsia"/>
          <w:sz w:val="32"/>
          <w:szCs w:val="32"/>
        </w:rPr>
        <w:t>連署人：陳靜敏</w:t>
      </w:r>
      <w:r w:rsidRPr="0043318D">
        <w:rPr>
          <w:rFonts w:ascii="標楷體" w:eastAsia="標楷體" w:hAnsi="標楷體" w:hint="eastAsia"/>
          <w:sz w:val="32"/>
          <w:szCs w:val="32"/>
        </w:rPr>
        <w:t xml:space="preserve">  </w:t>
      </w:r>
      <w:r>
        <w:rPr>
          <w:rFonts w:ascii="標楷體" w:eastAsia="標楷體" w:hAnsi="標楷體" w:hint="eastAsia"/>
          <w:sz w:val="32"/>
          <w:szCs w:val="32"/>
        </w:rPr>
        <w:t>吳玉琴</w:t>
      </w:r>
    </w:p>
    <w:p w:rsidR="002644E8" w:rsidRPr="0043318D" w:rsidRDefault="002644E8" w:rsidP="00BF7797">
      <w:pPr>
        <w:pStyle w:val="1f6"/>
      </w:pPr>
      <w:r>
        <w:rPr>
          <w:rFonts w:hint="eastAsia"/>
        </w:rPr>
        <w:t>7.化</w:t>
      </w:r>
      <w:r w:rsidRPr="00A91635">
        <w:rPr>
          <w:rFonts w:hint="eastAsia"/>
        </w:rPr>
        <w:t>學物質致災常常成為複合性災害，造成第一線災害搶救消防人員暴露在高風險中。為使消防人員在搶救時所承受的風險降低</w:t>
      </w:r>
      <w:r>
        <w:rPr>
          <w:rFonts w:hint="eastAsia"/>
        </w:rPr>
        <w:t>，</w:t>
      </w:r>
      <w:r w:rsidRPr="00A91635">
        <w:rPr>
          <w:rFonts w:hint="eastAsia"/>
        </w:rPr>
        <w:t>事</w:t>
      </w:r>
      <w:r>
        <w:rPr>
          <w:rFonts w:hint="eastAsia"/>
        </w:rPr>
        <w:t>先針對複合性災害的搶救訓練及專業知能培育是不可或缺的。惟查行政院環境保護署</w:t>
      </w:r>
      <w:r w:rsidRPr="002835D9">
        <w:rPr>
          <w:rFonts w:hint="eastAsia"/>
        </w:rPr>
        <w:t>毒物及化學物質局</w:t>
      </w:r>
      <w:r w:rsidRPr="00A91635">
        <w:rPr>
          <w:rFonts w:hint="eastAsia"/>
        </w:rPr>
        <w:t>雖於內政部</w:t>
      </w:r>
      <w:r>
        <w:rPr>
          <w:rFonts w:hint="eastAsia"/>
        </w:rPr>
        <w:t>消防署竹山訓練中心內建設中區毒化災</w:t>
      </w:r>
      <w:r w:rsidR="00381880">
        <w:rPr>
          <w:rFonts w:hint="eastAsia"/>
        </w:rPr>
        <w:t>專</w:t>
      </w:r>
      <w:r>
        <w:rPr>
          <w:rFonts w:hint="eastAsia"/>
        </w:rPr>
        <w:t>業訓練場，設置仿石化訓練場、</w:t>
      </w:r>
      <w:r w:rsidRPr="00A91635">
        <w:rPr>
          <w:rFonts w:hint="eastAsia"/>
        </w:rPr>
        <w:t>高科技廠事故類型模擬應變訓練場等設施，使毒化災應變隊與消防人員得以一同訓練</w:t>
      </w:r>
      <w:r>
        <w:rPr>
          <w:rFonts w:hint="eastAsia"/>
        </w:rPr>
        <w:t>，立意甚善。但此專</w:t>
      </w:r>
      <w:r w:rsidRPr="00A91635">
        <w:rPr>
          <w:rFonts w:hint="eastAsia"/>
        </w:rPr>
        <w:t>業訓練場至今執行進度緩慢，使消防人員的化學災害應變訓練量能無法提升</w:t>
      </w:r>
      <w:r>
        <w:rPr>
          <w:rFonts w:hint="eastAsia"/>
        </w:rPr>
        <w:t>，行政院環境保護</w:t>
      </w:r>
      <w:r w:rsidRPr="00A91635">
        <w:rPr>
          <w:rFonts w:hint="eastAsia"/>
        </w:rPr>
        <w:t>署</w:t>
      </w:r>
      <w:r w:rsidRPr="002835D9">
        <w:rPr>
          <w:rFonts w:hint="eastAsia"/>
        </w:rPr>
        <w:t>毒物及化學物質局</w:t>
      </w:r>
      <w:r w:rsidRPr="00A91635">
        <w:rPr>
          <w:rFonts w:hint="eastAsia"/>
        </w:rPr>
        <w:t>卻持續編列相關硬體投資經費實有浮編預算之虞</w:t>
      </w:r>
      <w:r>
        <w:rPr>
          <w:rFonts w:hint="eastAsia"/>
        </w:rPr>
        <w:t>。爰此，</w:t>
      </w:r>
      <w:r w:rsidR="00BF7797" w:rsidRPr="009E7DC6">
        <w:rPr>
          <w:rFonts w:hint="eastAsia"/>
        </w:rPr>
        <w:t>凍結</w:t>
      </w:r>
      <w:r w:rsidR="00BF7797" w:rsidRPr="00C65FE5">
        <w:rPr>
          <w:rFonts w:hint="eastAsia"/>
        </w:rPr>
        <w:t>「毒性化學物質危害防制」預算</w:t>
      </w:r>
      <w:r w:rsidR="00BF7797">
        <w:rPr>
          <w:rFonts w:hint="eastAsia"/>
        </w:rPr>
        <w:t>1</w:t>
      </w:r>
      <w:r w:rsidR="00BF7797" w:rsidRPr="009E7DC6">
        <w:rPr>
          <w:rFonts w:hint="eastAsia"/>
        </w:rPr>
        <w:t>,000</w:t>
      </w:r>
      <w:r w:rsidR="00BF7797">
        <w:rPr>
          <w:rFonts w:hint="eastAsia"/>
        </w:rPr>
        <w:t>萬</w:t>
      </w:r>
      <w:r w:rsidR="00BF7797" w:rsidRPr="009E7DC6">
        <w:rPr>
          <w:rFonts w:hint="eastAsia"/>
        </w:rPr>
        <w:t>元</w:t>
      </w:r>
      <w:r>
        <w:rPr>
          <w:rFonts w:hint="eastAsia"/>
        </w:rPr>
        <w:t>，</w:t>
      </w:r>
      <w:r w:rsidRPr="00A91635">
        <w:rPr>
          <w:rFonts w:hint="eastAsia"/>
        </w:rPr>
        <w:t>待</w:t>
      </w:r>
      <w:r>
        <w:rPr>
          <w:rFonts w:hint="eastAsia"/>
        </w:rPr>
        <w:t>行政院環境保護署</w:t>
      </w:r>
      <w:r w:rsidR="00381880" w:rsidRPr="002835D9">
        <w:rPr>
          <w:rFonts w:hint="eastAsia"/>
        </w:rPr>
        <w:t>向立法院社會福利及衛生環境委員會</w:t>
      </w:r>
      <w:r>
        <w:rPr>
          <w:rFonts w:hint="eastAsia"/>
        </w:rPr>
        <w:t>提</w:t>
      </w:r>
      <w:r w:rsidR="00381880">
        <w:rPr>
          <w:rFonts w:hint="eastAsia"/>
        </w:rPr>
        <w:t>出</w:t>
      </w:r>
      <w:r>
        <w:rPr>
          <w:rFonts w:hint="eastAsia"/>
        </w:rPr>
        <w:t>書面報告</w:t>
      </w:r>
      <w:r w:rsidRPr="00A91635">
        <w:rPr>
          <w:rFonts w:hint="eastAsia"/>
        </w:rPr>
        <w:t>後</w:t>
      </w:r>
      <w:r>
        <w:rPr>
          <w:rFonts w:hint="eastAsia"/>
        </w:rPr>
        <w:t>，</w:t>
      </w:r>
      <w:r w:rsidRPr="00A91635">
        <w:rPr>
          <w:rFonts w:hint="eastAsia"/>
        </w:rPr>
        <w:t>始得動支</w:t>
      </w:r>
      <w:r w:rsidRPr="0043318D">
        <w:rPr>
          <w:rFonts w:hint="eastAsia"/>
        </w:rPr>
        <w:t>。</w:t>
      </w:r>
      <w:r>
        <w:rPr>
          <w:rFonts w:hint="eastAsia"/>
        </w:rPr>
        <w:t>【89】</w:t>
      </w:r>
    </w:p>
    <w:p w:rsidR="002644E8" w:rsidRPr="0043318D" w:rsidRDefault="002644E8" w:rsidP="002644E8">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提案人：邱泰源  吳焜裕</w:t>
      </w:r>
    </w:p>
    <w:p w:rsidR="002644E8" w:rsidRDefault="002644E8" w:rsidP="00BF7797">
      <w:pPr>
        <w:spacing w:line="440" w:lineRule="exact"/>
        <w:ind w:leftChars="1400" w:left="3360"/>
      </w:pPr>
      <w:r>
        <w:rPr>
          <w:rFonts w:ascii="標楷體" w:eastAsia="標楷體" w:hAnsi="標楷體" w:hint="eastAsia"/>
          <w:sz w:val="32"/>
          <w:szCs w:val="32"/>
        </w:rPr>
        <w:t>連署人：陳靜敏  楊  曜</w:t>
      </w:r>
    </w:p>
    <w:p w:rsidR="002644E8" w:rsidRPr="001B6467" w:rsidRDefault="002F1749" w:rsidP="002644E8">
      <w:pPr>
        <w:pStyle w:val="010"/>
        <w:spacing w:before="360"/>
        <w:ind w:left="880" w:hanging="640"/>
      </w:pPr>
      <w:r>
        <w:rPr>
          <w:rFonts w:hint="eastAsia"/>
        </w:rPr>
        <w:t>(四)</w:t>
      </w:r>
      <w:r w:rsidR="002644E8" w:rsidRPr="001B6467">
        <w:rPr>
          <w:rFonts w:hint="eastAsia"/>
        </w:rPr>
        <w:t>行政院環境保護署毒物及化學物質局109年度「綜合企劃」項下「管理發展及國際交流」預算，包含國際合作、化學物質管理發展等工作，跨部會管理及國際交流工作規劃，成果及具體效益為何？請行政院環境保護署毒物及化學物質局向立法院社會福利及衛生環境委員會提出書面報告。【77】</w:t>
      </w:r>
    </w:p>
    <w:p w:rsidR="002644E8" w:rsidRPr="00AA0D96" w:rsidRDefault="002644E8" w:rsidP="002644E8">
      <w:pPr>
        <w:pStyle w:val="0"/>
      </w:pPr>
      <w:r w:rsidRPr="00AA0D96">
        <w:rPr>
          <w:rFonts w:hint="eastAsia"/>
        </w:rPr>
        <w:t>提案人：楊曜</w:t>
      </w:r>
      <w:r w:rsidRPr="00AA0D96">
        <w:t xml:space="preserve"> </w:t>
      </w:r>
    </w:p>
    <w:p w:rsidR="001B6467" w:rsidRDefault="002644E8" w:rsidP="00BF7797">
      <w:pPr>
        <w:pStyle w:val="0"/>
      </w:pPr>
      <w:r>
        <w:rPr>
          <w:rFonts w:hint="eastAsia"/>
        </w:rPr>
        <w:t>連署人：劉建國  陳靜敏</w:t>
      </w:r>
    </w:p>
    <w:p w:rsidR="002644E8" w:rsidRPr="0043318D" w:rsidRDefault="002F1749" w:rsidP="0095115B">
      <w:pPr>
        <w:pStyle w:val="010"/>
        <w:spacing w:before="360"/>
        <w:ind w:left="880" w:hanging="640"/>
      </w:pPr>
      <w:r>
        <w:rPr>
          <w:rFonts w:hint="eastAsia"/>
        </w:rPr>
        <w:t>(五)</w:t>
      </w:r>
      <w:r w:rsidR="002644E8" w:rsidRPr="0043318D">
        <w:rPr>
          <w:rFonts w:hint="eastAsia"/>
        </w:rPr>
        <w:t>「</w:t>
      </w:r>
      <w:r w:rsidR="002644E8">
        <w:rPr>
          <w:rFonts w:hint="eastAsia"/>
        </w:rPr>
        <w:t>毒性及關注化學物質管理法</w:t>
      </w:r>
      <w:r w:rsidR="002644E8" w:rsidRPr="0043318D">
        <w:rPr>
          <w:rFonts w:hint="eastAsia"/>
        </w:rPr>
        <w:t>」</w:t>
      </w:r>
      <w:r w:rsidR="002644E8">
        <w:rPr>
          <w:rFonts w:hint="eastAsia"/>
        </w:rPr>
        <w:t>於108年1月16日經總統公布修正，將擴大列管毒性及關注化學物質，但評估列管程序及期程繁複，行政院環境保護署</w:t>
      </w:r>
      <w:r w:rsidR="00381880">
        <w:rPr>
          <w:rFonts w:hint="eastAsia"/>
        </w:rPr>
        <w:t>毒</w:t>
      </w:r>
      <w:r w:rsidR="002644E8">
        <w:rPr>
          <w:rFonts w:hint="eastAsia"/>
        </w:rPr>
        <w:t>物及化學物質局應檢討縮短評估列管作業期程，加速擴大管理毒性及關注化學物質</w:t>
      </w:r>
      <w:r w:rsidR="002644E8" w:rsidRPr="0043318D">
        <w:rPr>
          <w:rFonts w:hint="eastAsia"/>
        </w:rPr>
        <w:t>。</w:t>
      </w:r>
      <w:r w:rsidR="002644E8">
        <w:rPr>
          <w:rFonts w:hint="eastAsia"/>
        </w:rPr>
        <w:t>【79】</w:t>
      </w:r>
    </w:p>
    <w:p w:rsidR="002644E8" w:rsidRPr="0043318D" w:rsidRDefault="002644E8" w:rsidP="002644E8">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提案人：陳宜民  徐志榮  蔣萬安</w:t>
      </w:r>
    </w:p>
    <w:p w:rsidR="002644E8" w:rsidRPr="0043318D" w:rsidRDefault="002F1749" w:rsidP="00BF7797">
      <w:pPr>
        <w:pStyle w:val="010"/>
        <w:spacing w:before="360"/>
        <w:ind w:left="880" w:hanging="640"/>
      </w:pPr>
      <w:r>
        <w:rPr>
          <w:rFonts w:hint="eastAsia"/>
        </w:rPr>
        <w:t>(六)</w:t>
      </w:r>
      <w:r w:rsidR="002644E8">
        <w:rPr>
          <w:rFonts w:hint="eastAsia"/>
        </w:rPr>
        <w:t>行政院環境保護署</w:t>
      </w:r>
      <w:r w:rsidR="002644E8" w:rsidRPr="00BD3AF3">
        <w:rPr>
          <w:rFonts w:hint="eastAsia"/>
        </w:rPr>
        <w:t>毒物及化學物質局</w:t>
      </w:r>
      <w:r w:rsidR="002644E8">
        <w:rPr>
          <w:rFonts w:hint="eastAsia"/>
        </w:rPr>
        <w:t>成立之環境事故專業技術小組，目前在北、中、南部3個分區設立7個分隊。經查103至106年各年度出勤支援毒化物相關事故件數，其出勤件數並未明顯增加，且1小時內趕赴現場協助環境監控比率均在9成以上，是否有增設技術小組之必要。請行政院環境保護署</w:t>
      </w:r>
      <w:r w:rsidR="002644E8" w:rsidRPr="00BD3AF3">
        <w:rPr>
          <w:rFonts w:hint="eastAsia"/>
        </w:rPr>
        <w:t>毒物及化學物質局</w:t>
      </w:r>
      <w:r w:rsidR="002644E8">
        <w:rPr>
          <w:rFonts w:hint="eastAsia"/>
        </w:rPr>
        <w:t>檢視國家整體及地區特性需求，並審慎評估增設技術小組效益，同時應加強災害預防整備及應變之各項工作，以降低事故發生危害</w:t>
      </w:r>
      <w:r w:rsidR="002644E8" w:rsidRPr="0043318D">
        <w:rPr>
          <w:rFonts w:hint="eastAsia"/>
        </w:rPr>
        <w:t>。</w:t>
      </w:r>
      <w:r w:rsidR="002644E8">
        <w:rPr>
          <w:rFonts w:hint="eastAsia"/>
        </w:rPr>
        <w:t>【82】</w:t>
      </w:r>
    </w:p>
    <w:p w:rsidR="002644E8" w:rsidRPr="0043318D" w:rsidRDefault="002644E8" w:rsidP="002644E8">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提案人：李彥秀</w:t>
      </w:r>
    </w:p>
    <w:p w:rsidR="002644E8" w:rsidRPr="000D1C26" w:rsidRDefault="002644E8" w:rsidP="002644E8">
      <w:pPr>
        <w:spacing w:line="440" w:lineRule="exact"/>
        <w:ind w:leftChars="1400" w:left="3360"/>
        <w:rPr>
          <w:rFonts w:ascii="標楷體" w:eastAsia="標楷體" w:hAnsi="標楷體"/>
          <w:sz w:val="32"/>
          <w:szCs w:val="32"/>
        </w:rPr>
      </w:pPr>
      <w:r>
        <w:rPr>
          <w:rFonts w:ascii="標楷體" w:eastAsia="標楷體" w:hAnsi="標楷體" w:hint="eastAsia"/>
          <w:sz w:val="32"/>
          <w:szCs w:val="32"/>
        </w:rPr>
        <w:t>連署人：陳宜民</w:t>
      </w:r>
      <w:r w:rsidRPr="0043318D">
        <w:rPr>
          <w:rFonts w:ascii="標楷體" w:eastAsia="標楷體" w:hAnsi="標楷體" w:hint="eastAsia"/>
          <w:sz w:val="32"/>
          <w:szCs w:val="32"/>
        </w:rPr>
        <w:t xml:space="preserve">  </w:t>
      </w:r>
      <w:r>
        <w:rPr>
          <w:rFonts w:ascii="標楷體" w:eastAsia="標楷體" w:hAnsi="標楷體" w:hint="eastAsia"/>
          <w:sz w:val="32"/>
          <w:szCs w:val="32"/>
        </w:rPr>
        <w:t>蔣萬安</w:t>
      </w:r>
    </w:p>
    <w:p w:rsidR="002644E8" w:rsidRPr="0043318D" w:rsidRDefault="002F1749" w:rsidP="00BF7797">
      <w:pPr>
        <w:pStyle w:val="010"/>
        <w:spacing w:before="360"/>
        <w:ind w:left="880" w:hanging="640"/>
      </w:pPr>
      <w:r>
        <w:rPr>
          <w:rFonts w:hint="eastAsia"/>
        </w:rPr>
        <w:t>(七)</w:t>
      </w:r>
      <w:r w:rsidR="002644E8">
        <w:rPr>
          <w:rFonts w:hint="eastAsia"/>
        </w:rPr>
        <w:t>行政院環境保護署</w:t>
      </w:r>
      <w:r w:rsidR="002644E8" w:rsidRPr="002835D9">
        <w:rPr>
          <w:rFonts w:hint="eastAsia"/>
        </w:rPr>
        <w:t>毒物及化學物質局</w:t>
      </w:r>
      <w:r w:rsidR="002644E8">
        <w:rPr>
          <w:rFonts w:hint="eastAsia"/>
        </w:rPr>
        <w:t>為提升國內災害救援能力，規劃建置南區及中區毒化災防救專業訓練場，南訓場以運輸及實驗室訓練模組為主，中訓場則以仿石化及高科技廠訓練模組為主，各項訓練模組用以進行災害事故現場模擬實作訓練，而環</w:t>
      </w:r>
      <w:r w:rsidR="00381880">
        <w:rPr>
          <w:rFonts w:hint="eastAsia"/>
        </w:rPr>
        <w:t>境保護人員</w:t>
      </w:r>
      <w:r w:rsidR="002644E8">
        <w:rPr>
          <w:rFonts w:hint="eastAsia"/>
        </w:rPr>
        <w:t>訓</w:t>
      </w:r>
      <w:r w:rsidR="00381880">
        <w:rPr>
          <w:rFonts w:hint="eastAsia"/>
        </w:rPr>
        <w:t>練</w:t>
      </w:r>
      <w:r w:rsidR="002644E8">
        <w:rPr>
          <w:rFonts w:hint="eastAsia"/>
        </w:rPr>
        <w:t>所亦常態性開設「毒性化學物質災害防救訓練班」、「毒性化學物質環保人員在職訓練班」等有關毒性化學物質管理課程。為免上述毒災訓練有資源重疊之虞，請審慎規劃中區及南區專業訓練場課程及實作內容，以充分發揮訓</w:t>
      </w:r>
      <w:r w:rsidR="00381880">
        <w:rPr>
          <w:rFonts w:hint="eastAsia"/>
        </w:rPr>
        <w:t>練</w:t>
      </w:r>
      <w:r w:rsidR="002644E8">
        <w:rPr>
          <w:rFonts w:hint="eastAsia"/>
        </w:rPr>
        <w:t>場效益，提升國內毒化災應變人員專業能力</w:t>
      </w:r>
      <w:r w:rsidR="002644E8" w:rsidRPr="0043318D">
        <w:rPr>
          <w:rFonts w:hint="eastAsia"/>
        </w:rPr>
        <w:t>。</w:t>
      </w:r>
      <w:r w:rsidR="002644E8">
        <w:rPr>
          <w:rFonts w:hint="eastAsia"/>
        </w:rPr>
        <w:t>【88】</w:t>
      </w:r>
    </w:p>
    <w:p w:rsidR="002644E8" w:rsidRPr="0043318D" w:rsidRDefault="002644E8" w:rsidP="002644E8">
      <w:pPr>
        <w:spacing w:line="440" w:lineRule="exact"/>
        <w:ind w:leftChars="1400" w:left="3360"/>
        <w:rPr>
          <w:rFonts w:ascii="標楷體" w:eastAsia="標楷體" w:hAnsi="標楷體"/>
          <w:sz w:val="32"/>
          <w:szCs w:val="32"/>
        </w:rPr>
      </w:pPr>
      <w:r w:rsidRPr="0043318D">
        <w:rPr>
          <w:rFonts w:ascii="標楷體" w:eastAsia="標楷體" w:hAnsi="標楷體" w:hint="eastAsia"/>
          <w:sz w:val="32"/>
          <w:szCs w:val="32"/>
        </w:rPr>
        <w:t>提案人：</w:t>
      </w:r>
      <w:r>
        <w:rPr>
          <w:rFonts w:ascii="標楷體" w:eastAsia="標楷體" w:hAnsi="標楷體" w:hint="eastAsia"/>
          <w:sz w:val="32"/>
          <w:szCs w:val="32"/>
        </w:rPr>
        <w:t>李彥秀</w:t>
      </w:r>
    </w:p>
    <w:p w:rsidR="001B6467" w:rsidRDefault="002644E8" w:rsidP="00BF7797">
      <w:pPr>
        <w:spacing w:line="440" w:lineRule="exact"/>
        <w:ind w:leftChars="1400" w:left="3360"/>
      </w:pPr>
      <w:r>
        <w:rPr>
          <w:rFonts w:ascii="標楷體" w:eastAsia="標楷體" w:hAnsi="標楷體" w:hint="eastAsia"/>
          <w:sz w:val="32"/>
          <w:szCs w:val="32"/>
        </w:rPr>
        <w:t>連署人：陳宜民</w:t>
      </w:r>
      <w:r w:rsidRPr="0043318D">
        <w:rPr>
          <w:rFonts w:ascii="標楷體" w:eastAsia="標楷體" w:hAnsi="標楷體" w:hint="eastAsia"/>
          <w:sz w:val="32"/>
          <w:szCs w:val="32"/>
        </w:rPr>
        <w:t xml:space="preserve">  </w:t>
      </w:r>
      <w:r>
        <w:rPr>
          <w:rFonts w:ascii="標楷體" w:eastAsia="標楷體" w:hAnsi="標楷體" w:hint="eastAsia"/>
          <w:sz w:val="32"/>
          <w:szCs w:val="32"/>
        </w:rPr>
        <w:t>蔣萬安</w:t>
      </w:r>
    </w:p>
    <w:p w:rsidR="002644E8" w:rsidRPr="0043318D" w:rsidRDefault="002F1749" w:rsidP="0095115B">
      <w:pPr>
        <w:pStyle w:val="010"/>
        <w:spacing w:before="360"/>
        <w:ind w:left="880" w:hanging="640"/>
      </w:pPr>
      <w:r>
        <w:rPr>
          <w:rFonts w:hint="eastAsia"/>
        </w:rPr>
        <w:t>(八)</w:t>
      </w:r>
      <w:r w:rsidR="00381880" w:rsidRPr="00381880">
        <w:rPr>
          <w:rFonts w:hint="eastAsia"/>
        </w:rPr>
        <w:t>行政院環境保護署</w:t>
      </w:r>
      <w:r w:rsidR="002644E8" w:rsidRPr="00422A62">
        <w:rPr>
          <w:rFonts w:hint="eastAsia"/>
        </w:rPr>
        <w:t>毒物及化學物質局109年編列辦理推動斯德哥爾摩等國際公約，及環境荷爾蒙或國際關注化學物質等之跨部會管理及國際交流、蒐集研析國際管理作法、成果彙整及教育宣導，惟跨部會管理及國際交流之內容為何?以及推動持久性有機</w:t>
      </w:r>
      <w:r w:rsidR="00381880">
        <w:rPr>
          <w:rFonts w:hint="eastAsia"/>
        </w:rPr>
        <w:t>污</w:t>
      </w:r>
      <w:r w:rsidR="002644E8" w:rsidRPr="00422A62">
        <w:rPr>
          <w:rFonts w:hint="eastAsia"/>
        </w:rPr>
        <w:t>染物管制目標優先順序、效益以及具體措施又為何?請</w:t>
      </w:r>
      <w:r w:rsidR="00381880">
        <w:rPr>
          <w:rFonts w:hint="eastAsia"/>
        </w:rPr>
        <w:t>行政院環境保護署</w:t>
      </w:r>
      <w:r w:rsidR="002644E8" w:rsidRPr="00422A62">
        <w:rPr>
          <w:rFonts w:hint="eastAsia"/>
        </w:rPr>
        <w:t>毒物及化學物質局向</w:t>
      </w:r>
      <w:r w:rsidR="002644E8">
        <w:rPr>
          <w:rFonts w:hint="eastAsia"/>
        </w:rPr>
        <w:t>立法院</w:t>
      </w:r>
      <w:r w:rsidR="002644E8" w:rsidRPr="00422A62">
        <w:rPr>
          <w:rFonts w:hint="eastAsia"/>
        </w:rPr>
        <w:t>社會福利及衛生環境委員會提出書面報告。</w:t>
      </w:r>
      <w:r w:rsidR="002644E8" w:rsidRPr="0043318D">
        <w:rPr>
          <w:rFonts w:hint="eastAsia"/>
        </w:rPr>
        <w:t>。</w:t>
      </w:r>
      <w:r w:rsidR="002644E8">
        <w:rPr>
          <w:rFonts w:hint="eastAsia"/>
        </w:rPr>
        <w:t>【90】</w:t>
      </w:r>
    </w:p>
    <w:p w:rsidR="002644E8" w:rsidRPr="0043318D" w:rsidRDefault="002644E8" w:rsidP="002644E8">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提案人：蔣萬安</w:t>
      </w:r>
    </w:p>
    <w:p w:rsidR="001B6467" w:rsidRDefault="002644E8" w:rsidP="00BF7797">
      <w:pPr>
        <w:spacing w:line="440" w:lineRule="exact"/>
        <w:ind w:leftChars="1400" w:left="3360"/>
      </w:pPr>
      <w:r>
        <w:rPr>
          <w:rFonts w:ascii="標楷體" w:eastAsia="標楷體" w:hAnsi="標楷體" w:hint="eastAsia"/>
          <w:sz w:val="32"/>
          <w:szCs w:val="32"/>
        </w:rPr>
        <w:t>連署人：陳宜民</w:t>
      </w:r>
      <w:r w:rsidRPr="0043318D">
        <w:rPr>
          <w:rFonts w:ascii="標楷體" w:eastAsia="標楷體" w:hAnsi="標楷體" w:hint="eastAsia"/>
          <w:sz w:val="32"/>
          <w:szCs w:val="32"/>
        </w:rPr>
        <w:t xml:space="preserve">  </w:t>
      </w:r>
      <w:r>
        <w:rPr>
          <w:rFonts w:ascii="標楷體" w:eastAsia="標楷體" w:hAnsi="標楷體" w:hint="eastAsia"/>
          <w:sz w:val="32"/>
          <w:szCs w:val="32"/>
        </w:rPr>
        <w:t>王育敏</w:t>
      </w:r>
    </w:p>
    <w:p w:rsidR="002644E8" w:rsidRPr="0043318D" w:rsidRDefault="002F1749" w:rsidP="00BF7797">
      <w:pPr>
        <w:pStyle w:val="010"/>
        <w:spacing w:before="360"/>
        <w:ind w:left="880" w:hanging="640"/>
      </w:pPr>
      <w:r>
        <w:rPr>
          <w:rFonts w:hint="eastAsia"/>
        </w:rPr>
        <w:t>(九)</w:t>
      </w:r>
      <w:r w:rsidR="002644E8" w:rsidRPr="00422A62">
        <w:rPr>
          <w:rFonts w:hint="eastAsia"/>
        </w:rPr>
        <w:t>根據</w:t>
      </w:r>
      <w:r w:rsidR="002644E8">
        <w:rPr>
          <w:rFonts w:hint="eastAsia"/>
        </w:rPr>
        <w:t>「</w:t>
      </w:r>
      <w:r w:rsidR="002644E8" w:rsidRPr="00422A62">
        <w:rPr>
          <w:rFonts w:hint="eastAsia"/>
        </w:rPr>
        <w:t>毒性及關注化學物質管理法</w:t>
      </w:r>
      <w:r w:rsidR="002644E8">
        <w:rPr>
          <w:rFonts w:hint="eastAsia"/>
        </w:rPr>
        <w:t>」</w:t>
      </w:r>
      <w:r w:rsidR="002644E8" w:rsidRPr="00422A62">
        <w:rPr>
          <w:rFonts w:hint="eastAsia"/>
        </w:rPr>
        <w:t>第47條至第49條，</w:t>
      </w:r>
      <w:r w:rsidR="002644E8">
        <w:rPr>
          <w:rFonts w:hint="eastAsia"/>
        </w:rPr>
        <w:t>行政院環境保護署</w:t>
      </w:r>
      <w:r w:rsidR="002644E8" w:rsidRPr="00422A62">
        <w:rPr>
          <w:rFonts w:hint="eastAsia"/>
        </w:rPr>
        <w:t>毒物及化學物質局應向相關化學物質操作業者，徵收</w:t>
      </w:r>
      <w:r w:rsidR="002644E8">
        <w:rPr>
          <w:rFonts w:hint="eastAsia"/>
        </w:rPr>
        <w:t>毒物及化學物質管理</w:t>
      </w:r>
      <w:r w:rsidR="002644E8" w:rsidRPr="00422A62">
        <w:rPr>
          <w:rFonts w:hint="eastAsia"/>
        </w:rPr>
        <w:t>基金，以支應相關化學物質管理及運作風險預防等相關費用。過去幾年，環境事故諮詢監控中心及專業技術小組累計已支出公務預算約40億元的費用，未來每年預算（約3億元）也應由毒物及化學物質局向業者徵收基金費用支付。</w:t>
      </w:r>
      <w:r w:rsidR="002644E8">
        <w:rPr>
          <w:rFonts w:hint="eastAsia"/>
        </w:rPr>
        <w:t>請行政院環境保護署</w:t>
      </w:r>
      <w:r w:rsidR="002644E8" w:rsidRPr="00422A62">
        <w:rPr>
          <w:rFonts w:hint="eastAsia"/>
        </w:rPr>
        <w:t>毒物及化學物質局於</w:t>
      </w:r>
      <w:r w:rsidR="002644E8">
        <w:rPr>
          <w:rFonts w:hint="eastAsia"/>
        </w:rPr>
        <w:t>109</w:t>
      </w:r>
      <w:r w:rsidR="002644E8" w:rsidRPr="00422A62">
        <w:rPr>
          <w:rFonts w:hint="eastAsia"/>
        </w:rPr>
        <w:t>年3月底前，提出</w:t>
      </w:r>
      <w:r w:rsidR="002644E8">
        <w:rPr>
          <w:rFonts w:hint="eastAsia"/>
        </w:rPr>
        <w:t>毒物及化學物質管理</w:t>
      </w:r>
      <w:r w:rsidR="002644E8" w:rsidRPr="00422A62">
        <w:rPr>
          <w:rFonts w:hint="eastAsia"/>
        </w:rPr>
        <w:t>基金徵收時程的規劃草案，草案應清楚說明徵收對象、徵收費率、基金用途等內容，徵收金額應足以支付環境事故諮詢監控中心及專業技術小組每年預算費用及相關行政管理費用</w:t>
      </w:r>
      <w:r w:rsidR="002644E8" w:rsidRPr="0043318D">
        <w:rPr>
          <w:rFonts w:hint="eastAsia"/>
        </w:rPr>
        <w:t>。</w:t>
      </w:r>
      <w:r w:rsidR="002644E8">
        <w:rPr>
          <w:rFonts w:hint="eastAsia"/>
        </w:rPr>
        <w:t>【91】</w:t>
      </w:r>
    </w:p>
    <w:p w:rsidR="001B6467" w:rsidRDefault="002644E8" w:rsidP="00BF7797">
      <w:pPr>
        <w:spacing w:line="440" w:lineRule="exact"/>
        <w:ind w:leftChars="1400" w:left="3360"/>
      </w:pPr>
      <w:r w:rsidRPr="0043318D">
        <w:rPr>
          <w:rFonts w:ascii="標楷體" w:eastAsia="標楷體" w:hAnsi="標楷體" w:hint="eastAsia"/>
          <w:sz w:val="32"/>
          <w:szCs w:val="32"/>
        </w:rPr>
        <w:t>提案人：吳玉琴</w:t>
      </w:r>
      <w:r>
        <w:rPr>
          <w:rFonts w:ascii="標楷體" w:eastAsia="標楷體" w:hAnsi="標楷體" w:hint="eastAsia"/>
          <w:sz w:val="32"/>
          <w:szCs w:val="32"/>
        </w:rPr>
        <w:t xml:space="preserve">  劉建國  陳靜敏</w:t>
      </w:r>
    </w:p>
    <w:p w:rsidR="002644E8" w:rsidRPr="0043318D" w:rsidRDefault="002F1749" w:rsidP="00BF7797">
      <w:pPr>
        <w:pStyle w:val="010"/>
        <w:spacing w:before="360"/>
        <w:ind w:left="880" w:hanging="640"/>
      </w:pPr>
      <w:r>
        <w:rPr>
          <w:rFonts w:hint="eastAsia"/>
        </w:rPr>
        <w:t>(十)</w:t>
      </w:r>
      <w:r w:rsidR="002644E8">
        <w:rPr>
          <w:rFonts w:hint="eastAsia"/>
        </w:rPr>
        <w:t>「毒性及關注化學物質管理法」於107年12月21日經立法院三讀、總統108年1月16日公布修正，大多數條文係109年1月16日方生效施行，其中新增「關注化學物質評估預防及管理」及「事故預防及緊急應變」等專章</w:t>
      </w:r>
      <w:r w:rsidR="002644E8" w:rsidRPr="0043318D">
        <w:rPr>
          <w:rFonts w:hint="eastAsia"/>
        </w:rPr>
        <w:t>。</w:t>
      </w:r>
      <w:r w:rsidR="002644E8">
        <w:rPr>
          <w:rFonts w:hint="eastAsia"/>
        </w:rPr>
        <w:t>為擴大管理包括一般性化學物質及整合各部會分別管理的化學物質，提出相關法案實有必要。爰此，請行政院環境保護署於109年6月底前，研擬完成一般化學物質相關管理法案草案。【91】</w:t>
      </w:r>
    </w:p>
    <w:p w:rsidR="001B6467" w:rsidRDefault="002644E8" w:rsidP="00BF7797">
      <w:pPr>
        <w:spacing w:line="440" w:lineRule="exact"/>
        <w:ind w:leftChars="1400" w:left="3360"/>
      </w:pPr>
      <w:r w:rsidRPr="0043318D">
        <w:rPr>
          <w:rFonts w:ascii="標楷體" w:eastAsia="標楷體" w:hAnsi="標楷體" w:hint="eastAsia"/>
          <w:sz w:val="32"/>
          <w:szCs w:val="32"/>
        </w:rPr>
        <w:t>提案人：吳玉琴</w:t>
      </w:r>
      <w:r>
        <w:rPr>
          <w:rFonts w:ascii="標楷體" w:eastAsia="標楷體" w:hAnsi="標楷體" w:hint="eastAsia"/>
          <w:sz w:val="32"/>
          <w:szCs w:val="32"/>
        </w:rPr>
        <w:t xml:space="preserve">  劉建國  陳靜敏</w:t>
      </w:r>
    </w:p>
    <w:p w:rsidR="002644E8" w:rsidRPr="0043318D" w:rsidRDefault="002F1749" w:rsidP="00BF7797">
      <w:pPr>
        <w:pStyle w:val="010"/>
        <w:spacing w:before="360"/>
        <w:ind w:left="880" w:hanging="640"/>
      </w:pPr>
      <w:r>
        <w:rPr>
          <w:rFonts w:hint="eastAsia"/>
        </w:rPr>
        <w:t>(十一)</w:t>
      </w:r>
      <w:r w:rsidR="002644E8">
        <w:rPr>
          <w:rFonts w:hint="eastAsia"/>
        </w:rPr>
        <w:t>行政院環境保護</w:t>
      </w:r>
      <w:r w:rsidR="002644E8" w:rsidRPr="00F85193">
        <w:rPr>
          <w:rFonts w:hint="eastAsia"/>
        </w:rPr>
        <w:t>署</w:t>
      </w:r>
      <w:r w:rsidR="002644E8" w:rsidRPr="00422A62">
        <w:rPr>
          <w:rFonts w:hint="eastAsia"/>
        </w:rPr>
        <w:t>毒物及化學物質局</w:t>
      </w:r>
      <w:r w:rsidR="002644E8">
        <w:rPr>
          <w:rFonts w:hint="eastAsia"/>
        </w:rPr>
        <w:t>與國立高雄</w:t>
      </w:r>
      <w:r w:rsidR="002644E8" w:rsidRPr="00F85193">
        <w:rPr>
          <w:rFonts w:hint="eastAsia"/>
        </w:rPr>
        <w:t>科技大學</w:t>
      </w:r>
      <w:r w:rsidR="002644E8">
        <w:rPr>
          <w:rFonts w:hint="eastAsia"/>
        </w:rPr>
        <w:t>合作推動</w:t>
      </w:r>
      <w:r w:rsidR="002644E8" w:rsidRPr="00F85193">
        <w:rPr>
          <w:rFonts w:hint="eastAsia"/>
        </w:rPr>
        <w:t>台灣化災教育以及訓練工作。</w:t>
      </w:r>
      <w:r w:rsidR="002644E8">
        <w:rPr>
          <w:rFonts w:hint="eastAsia"/>
        </w:rPr>
        <w:t>行政院環境保護</w:t>
      </w:r>
      <w:r w:rsidR="002644E8" w:rsidRPr="00F85193">
        <w:rPr>
          <w:rFonts w:hint="eastAsia"/>
        </w:rPr>
        <w:t>署</w:t>
      </w:r>
      <w:r w:rsidR="002644E8" w:rsidRPr="00422A62">
        <w:rPr>
          <w:rFonts w:hint="eastAsia"/>
        </w:rPr>
        <w:t>毒物及化學物質局</w:t>
      </w:r>
      <w:r w:rsidR="002644E8" w:rsidRPr="00F85193">
        <w:rPr>
          <w:rFonts w:hint="eastAsia"/>
        </w:rPr>
        <w:t>日前派人參訪美國德州農工大學防災中心</w:t>
      </w:r>
      <w:r w:rsidR="00381880">
        <w:rPr>
          <w:rFonts w:hint="eastAsia"/>
        </w:rPr>
        <w:t>，</w:t>
      </w:r>
      <w:r w:rsidR="002644E8">
        <w:rPr>
          <w:rFonts w:hint="eastAsia"/>
        </w:rPr>
        <w:t>規劃</w:t>
      </w:r>
      <w:r w:rsidR="002644E8" w:rsidRPr="00F85193">
        <w:rPr>
          <w:rFonts w:hint="eastAsia"/>
        </w:rPr>
        <w:t>將透過美國德州農工大學防災中心來台，強化台灣化災救災的相關專業訓練以及救災量能。建請</w:t>
      </w:r>
      <w:r w:rsidR="002644E8">
        <w:rPr>
          <w:rFonts w:hint="eastAsia"/>
        </w:rPr>
        <w:t>行政院環境保護</w:t>
      </w:r>
      <w:r w:rsidR="002644E8" w:rsidRPr="00F85193">
        <w:rPr>
          <w:rFonts w:hint="eastAsia"/>
        </w:rPr>
        <w:t>署</w:t>
      </w:r>
      <w:r w:rsidR="002644E8" w:rsidRPr="00422A62">
        <w:rPr>
          <w:rFonts w:hint="eastAsia"/>
        </w:rPr>
        <w:t>毒物及化學物質局</w:t>
      </w:r>
      <w:r w:rsidR="002644E8" w:rsidRPr="00F85193">
        <w:rPr>
          <w:rFonts w:hint="eastAsia"/>
        </w:rPr>
        <w:t>確立以下政策原則：</w:t>
      </w:r>
      <w:r w:rsidR="00BF7797">
        <w:rPr>
          <w:rFonts w:hint="eastAsia"/>
        </w:rPr>
        <w:t>1.</w:t>
      </w:r>
      <w:r w:rsidR="002644E8">
        <w:rPr>
          <w:rFonts w:hint="eastAsia"/>
        </w:rPr>
        <w:t>行政院環境保護</w:t>
      </w:r>
      <w:r w:rsidR="002644E8" w:rsidRPr="00F85193">
        <w:rPr>
          <w:rFonts w:hint="eastAsia"/>
        </w:rPr>
        <w:t>署</w:t>
      </w:r>
      <w:r w:rsidR="002644E8" w:rsidRPr="00422A62">
        <w:rPr>
          <w:rFonts w:hint="eastAsia"/>
        </w:rPr>
        <w:t>毒物及化學物質局</w:t>
      </w:r>
      <w:r w:rsidR="002644E8" w:rsidRPr="00F85193">
        <w:rPr>
          <w:rFonts w:hint="eastAsia"/>
        </w:rPr>
        <w:t>應將此化災教育訓練中心經營定位為台灣國家化學防災教育訓練中心。</w:t>
      </w:r>
      <w:r w:rsidR="00BF7797">
        <w:rPr>
          <w:rFonts w:hint="eastAsia"/>
        </w:rPr>
        <w:t>2.</w:t>
      </w:r>
      <w:r w:rsidR="002644E8">
        <w:rPr>
          <w:rFonts w:hint="eastAsia"/>
        </w:rPr>
        <w:t>行政院環境保護署規劃推動</w:t>
      </w:r>
      <w:r w:rsidR="002644E8" w:rsidRPr="00F85193">
        <w:rPr>
          <w:rFonts w:hint="eastAsia"/>
        </w:rPr>
        <w:t>以國家層次與美國德州農工大學防災中心簽訂合作計畫。</w:t>
      </w:r>
      <w:r w:rsidR="00BF7797">
        <w:rPr>
          <w:rFonts w:hint="eastAsia"/>
        </w:rPr>
        <w:t>3.</w:t>
      </w:r>
      <w:r w:rsidR="002644E8">
        <w:rPr>
          <w:rFonts w:hint="eastAsia"/>
        </w:rPr>
        <w:t>行政院環境保護</w:t>
      </w:r>
      <w:r w:rsidR="002644E8" w:rsidRPr="00F85193">
        <w:rPr>
          <w:rFonts w:hint="eastAsia"/>
        </w:rPr>
        <w:t>署</w:t>
      </w:r>
      <w:r w:rsidR="002644E8" w:rsidRPr="00422A62">
        <w:rPr>
          <w:rFonts w:hint="eastAsia"/>
        </w:rPr>
        <w:t>毒物及化學物質局</w:t>
      </w:r>
      <w:r w:rsidR="002644E8" w:rsidRPr="00F85193">
        <w:rPr>
          <w:rFonts w:hint="eastAsia"/>
        </w:rPr>
        <w:t>應以此為基礎，於</w:t>
      </w:r>
      <w:r w:rsidR="002644E8">
        <w:rPr>
          <w:rFonts w:hint="eastAsia"/>
        </w:rPr>
        <w:t>109</w:t>
      </w:r>
      <w:r w:rsidR="002644E8" w:rsidRPr="00F85193">
        <w:rPr>
          <w:rFonts w:hint="eastAsia"/>
        </w:rPr>
        <w:t>年</w:t>
      </w:r>
      <w:r w:rsidR="002644E8">
        <w:rPr>
          <w:rFonts w:hint="eastAsia"/>
        </w:rPr>
        <w:t>6</w:t>
      </w:r>
      <w:r w:rsidR="002644E8" w:rsidRPr="00F85193">
        <w:rPr>
          <w:rFonts w:hint="eastAsia"/>
        </w:rPr>
        <w:t>月底前提出</w:t>
      </w:r>
      <w:r w:rsidR="002644E8">
        <w:rPr>
          <w:rFonts w:hint="eastAsia"/>
        </w:rPr>
        <w:t>規劃草案，邀請日本、韓國及</w:t>
      </w:r>
      <w:r w:rsidR="002644E8" w:rsidRPr="00F85193">
        <w:rPr>
          <w:rFonts w:hint="eastAsia"/>
        </w:rPr>
        <w:t>東南亞國家參與，一起在台灣接受美國德州農工大學防災中心的化災訓練，提升台灣為國際化學救災教育訓練的重要中</w:t>
      </w:r>
      <w:r w:rsidR="002644E8">
        <w:rPr>
          <w:rFonts w:hint="eastAsia"/>
        </w:rPr>
        <w:t>心</w:t>
      </w:r>
      <w:r w:rsidR="002644E8" w:rsidRPr="0043318D">
        <w:rPr>
          <w:rFonts w:hint="eastAsia"/>
        </w:rPr>
        <w:t>。</w:t>
      </w:r>
      <w:r w:rsidR="002644E8">
        <w:rPr>
          <w:rFonts w:hint="eastAsia"/>
        </w:rPr>
        <w:t>【92】</w:t>
      </w:r>
    </w:p>
    <w:p w:rsidR="001B6467" w:rsidRDefault="002644E8" w:rsidP="00BF7797">
      <w:pPr>
        <w:spacing w:line="440" w:lineRule="exact"/>
        <w:ind w:leftChars="1400" w:left="3360"/>
      </w:pPr>
      <w:r w:rsidRPr="0043318D">
        <w:rPr>
          <w:rFonts w:ascii="標楷體" w:eastAsia="標楷體" w:hAnsi="標楷體" w:hint="eastAsia"/>
          <w:sz w:val="32"/>
          <w:szCs w:val="32"/>
        </w:rPr>
        <w:t>提案人：吳玉琴</w:t>
      </w:r>
      <w:r>
        <w:rPr>
          <w:rFonts w:ascii="標楷體" w:eastAsia="標楷體" w:hAnsi="標楷體" w:hint="eastAsia"/>
          <w:sz w:val="32"/>
          <w:szCs w:val="32"/>
        </w:rPr>
        <w:t xml:space="preserve">  劉建國  陳靜敏</w:t>
      </w:r>
    </w:p>
    <w:p w:rsidR="00A93B2F" w:rsidRPr="00A93B2F" w:rsidRDefault="00A93B2F" w:rsidP="00A93B2F"/>
    <w:p w:rsidR="00A93B2F" w:rsidRPr="00A93B2F" w:rsidRDefault="00A93B2F" w:rsidP="005618D0">
      <w:pPr>
        <w:pStyle w:val="0-1-2"/>
      </w:pPr>
      <w:r w:rsidRPr="00A93B2F">
        <w:rPr>
          <w:rFonts w:hint="eastAsia"/>
        </w:rPr>
        <w:t>第</w:t>
      </w:r>
      <w:r w:rsidRPr="00A93B2F">
        <w:t>3</w:t>
      </w:r>
      <w:r w:rsidRPr="00A93B2F">
        <w:rPr>
          <w:rFonts w:hint="eastAsia"/>
        </w:rPr>
        <w:t>項　　環境檢驗所</w:t>
      </w:r>
      <w:r w:rsidRPr="00A93B2F">
        <w:t>2</w:t>
      </w:r>
      <w:r w:rsidRPr="00A93B2F">
        <w:rPr>
          <w:rFonts w:hint="eastAsia"/>
        </w:rPr>
        <w:t>億</w:t>
      </w:r>
      <w:r w:rsidRPr="00A93B2F">
        <w:t>3,239</w:t>
      </w:r>
      <w:r w:rsidRPr="00A93B2F">
        <w:rPr>
          <w:rFonts w:hint="eastAsia"/>
        </w:rPr>
        <w:t>萬</w:t>
      </w:r>
      <w:r w:rsidRPr="00A93B2F">
        <w:t>6</w:t>
      </w:r>
      <w:r w:rsidRPr="00A93B2F">
        <w:rPr>
          <w:rFonts w:hint="eastAsia"/>
        </w:rPr>
        <w:t>千元，照列。</w:t>
      </w:r>
    </w:p>
    <w:p w:rsidR="00A93B2F" w:rsidRPr="00A93B2F" w:rsidRDefault="00A93B2F" w:rsidP="00A93B2F"/>
    <w:p w:rsidR="002F1749" w:rsidRDefault="002F1749" w:rsidP="00A93B2F">
      <w:pPr>
        <w:pStyle w:val="05"/>
      </w:pPr>
      <w:r w:rsidRPr="00F501C5">
        <w:rPr>
          <w:rFonts w:hint="eastAsia"/>
        </w:rPr>
        <w:t>本項通過決議</w:t>
      </w:r>
      <w:r>
        <w:rPr>
          <w:rFonts w:hint="eastAsia"/>
        </w:rPr>
        <w:t>2</w:t>
      </w:r>
      <w:r w:rsidRPr="00F501C5">
        <w:rPr>
          <w:rFonts w:hint="eastAsia"/>
        </w:rPr>
        <w:t>項：</w:t>
      </w:r>
    </w:p>
    <w:p w:rsidR="002644E8" w:rsidRPr="0043318D" w:rsidRDefault="002F1749" w:rsidP="00BF7797">
      <w:pPr>
        <w:pStyle w:val="05"/>
      </w:pPr>
      <w:r>
        <w:rPr>
          <w:rFonts w:hint="eastAsia"/>
        </w:rPr>
        <w:t>(一)</w:t>
      </w:r>
      <w:r w:rsidR="00381880">
        <w:rPr>
          <w:rFonts w:hint="eastAsia"/>
        </w:rPr>
        <w:t>行政院環境保護</w:t>
      </w:r>
      <w:r w:rsidR="00381880" w:rsidRPr="00F85193">
        <w:rPr>
          <w:rFonts w:hint="eastAsia"/>
        </w:rPr>
        <w:t>署</w:t>
      </w:r>
      <w:r w:rsidR="002644E8" w:rsidRPr="005E10AB">
        <w:rPr>
          <w:rFonts w:hint="eastAsia"/>
        </w:rPr>
        <w:t>環境檢驗所之年度政策目標為提供高品質、具公信力之檢驗數據，應用於環境法規訂定、環境品質監測、環境影響評估、環境稽查取締、污染改善及危害風險評估等之檢測。然而，直到現在卻存在因制度原因，部分檢測業的檢測數據有造假疑慮，導致為民眾健康</w:t>
      </w:r>
      <w:r w:rsidR="00381880">
        <w:rPr>
          <w:rFonts w:hint="eastAsia"/>
        </w:rPr>
        <w:t>把</w:t>
      </w:r>
      <w:r w:rsidR="002644E8" w:rsidRPr="005E10AB">
        <w:rPr>
          <w:rFonts w:hint="eastAsia"/>
        </w:rPr>
        <w:t>關的檢測報告缺乏公信力。由於現行</w:t>
      </w:r>
      <w:r w:rsidR="002644E8">
        <w:rPr>
          <w:rFonts w:hint="eastAsia"/>
        </w:rPr>
        <w:t>制度下檢測公司接受被檢測工廠委託，若檢測不合格，該廠將會受行政院環境保護署</w:t>
      </w:r>
      <w:r w:rsidR="002644E8" w:rsidRPr="005E10AB">
        <w:rPr>
          <w:rFonts w:hint="eastAsia"/>
        </w:rPr>
        <w:t>裁罰，因此檢測公司礙於委託業者的壓力，檢測結果為不合格的比例極低。為解決檢測的獨立性問題，應制</w:t>
      </w:r>
      <w:r w:rsidR="00381880">
        <w:rPr>
          <w:rFonts w:hint="eastAsia"/>
        </w:rPr>
        <w:t>定</w:t>
      </w:r>
      <w:r w:rsidR="002644E8" w:rsidRPr="005E10AB">
        <w:rPr>
          <w:rFonts w:hint="eastAsia"/>
        </w:rPr>
        <w:t>環境檢測專法，並成立第三方驗證獨立機構，由受檢業者將檢測基金交至該機構，並由該機構支付給檢測業者，以降低檢測公司礙於委託業者壓力而造假報告的可能性。然查，環境檢驗所至今並無相關專法或試辦第三方驗證獨立機構或代收代付平台相關計畫。爰</w:t>
      </w:r>
      <w:r w:rsidR="002644E8">
        <w:rPr>
          <w:rFonts w:hint="eastAsia"/>
        </w:rPr>
        <w:t>「</w:t>
      </w:r>
      <w:r w:rsidR="002644E8" w:rsidRPr="005E10AB">
        <w:rPr>
          <w:rFonts w:hint="eastAsia"/>
        </w:rPr>
        <w:t>一般行政</w:t>
      </w:r>
      <w:r w:rsidR="002644E8">
        <w:rPr>
          <w:rFonts w:hint="eastAsia"/>
        </w:rPr>
        <w:t>」</w:t>
      </w:r>
      <w:r w:rsidR="00BF7797">
        <w:rPr>
          <w:rFonts w:hint="eastAsia"/>
        </w:rPr>
        <w:t>預算</w:t>
      </w:r>
      <w:r w:rsidR="00047023">
        <w:rPr>
          <w:rFonts w:hint="eastAsia"/>
        </w:rPr>
        <w:t>編列</w:t>
      </w:r>
      <w:r w:rsidR="00381880">
        <w:rPr>
          <w:rFonts w:hint="eastAsia"/>
        </w:rPr>
        <w:t>1億4,548萬4千元</w:t>
      </w:r>
      <w:r w:rsidR="00381880" w:rsidRPr="005E10AB">
        <w:rPr>
          <w:rFonts w:hint="eastAsia"/>
        </w:rPr>
        <w:t>扣除人</w:t>
      </w:r>
      <w:r w:rsidR="00381880">
        <w:rPr>
          <w:rFonts w:hint="eastAsia"/>
        </w:rPr>
        <w:t>員維持後凍結</w:t>
      </w:r>
      <w:r w:rsidR="002644E8" w:rsidRPr="005E10AB">
        <w:rPr>
          <w:rFonts w:hint="eastAsia"/>
        </w:rPr>
        <w:t>十分之一，待</w:t>
      </w:r>
      <w:r w:rsidR="002644E8">
        <w:rPr>
          <w:rFonts w:hint="eastAsia"/>
        </w:rPr>
        <w:t>行政院環境保護署</w:t>
      </w:r>
      <w:r w:rsidR="002644E8" w:rsidRPr="005E10AB">
        <w:rPr>
          <w:rFonts w:hint="eastAsia"/>
        </w:rPr>
        <w:t>提出代收代付平台相關試辦計畫及環境檢測法草案後，始得動支。</w:t>
      </w:r>
      <w:r w:rsidR="002644E8">
        <w:rPr>
          <w:rFonts w:hint="eastAsia"/>
        </w:rPr>
        <w:t>【95】</w:t>
      </w:r>
    </w:p>
    <w:p w:rsidR="002644E8" w:rsidRPr="0043318D" w:rsidRDefault="002644E8" w:rsidP="002644E8">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提案人：林淑芬</w:t>
      </w:r>
    </w:p>
    <w:p w:rsidR="002644E8" w:rsidRDefault="002644E8" w:rsidP="00165754">
      <w:pPr>
        <w:pStyle w:val="0"/>
      </w:pPr>
      <w:r>
        <w:rPr>
          <w:rFonts w:hint="eastAsia"/>
        </w:rPr>
        <w:t>連署人：邱泰源</w:t>
      </w:r>
      <w:r w:rsidRPr="0043318D">
        <w:rPr>
          <w:rFonts w:hint="eastAsia"/>
        </w:rPr>
        <w:t xml:space="preserve">  </w:t>
      </w:r>
      <w:r>
        <w:rPr>
          <w:rFonts w:hint="eastAsia"/>
        </w:rPr>
        <w:t>吳玉琴  蔣萬安</w:t>
      </w:r>
    </w:p>
    <w:p w:rsidR="002644E8" w:rsidRPr="0043318D" w:rsidRDefault="002F1749" w:rsidP="00165754">
      <w:pPr>
        <w:pStyle w:val="010"/>
        <w:spacing w:before="360"/>
        <w:ind w:left="880" w:hanging="640"/>
      </w:pPr>
      <w:r>
        <w:rPr>
          <w:rFonts w:hint="eastAsia"/>
        </w:rPr>
        <w:t>(二)</w:t>
      </w:r>
      <w:r w:rsidR="0035548A" w:rsidRPr="0035548A">
        <w:rPr>
          <w:rFonts w:hint="eastAsia"/>
        </w:rPr>
        <w:t>行政院環境保護署</w:t>
      </w:r>
      <w:r w:rsidR="002644E8">
        <w:rPr>
          <w:rFonts w:hint="eastAsia"/>
        </w:rPr>
        <w:t>環境檢驗所多年來於「科技發展」工作計畫辦理多項水體污染源感測、鑑識等研究，以協助環境污染追查及研擬管制策略所需資訊；然而，近年來事業非法排放廢污水造成水體污染事件頻仍，顯見現行著重人力稽查之方式已無法負荷日漸增加的水體污染，亟需發展科學方法協助執法以彌補人力之不足，爰建議行政院環境保護署環境檢驗所應積極以科技協助環保單位鑑識河川污染源判定之科技開發，以彰顯施政績效</w:t>
      </w:r>
      <w:r w:rsidR="002644E8" w:rsidRPr="0043318D">
        <w:rPr>
          <w:rFonts w:hint="eastAsia"/>
        </w:rPr>
        <w:t>。</w:t>
      </w:r>
      <w:r w:rsidR="002644E8">
        <w:rPr>
          <w:rFonts w:hint="eastAsia"/>
        </w:rPr>
        <w:t>【94】</w:t>
      </w:r>
    </w:p>
    <w:p w:rsidR="002644E8" w:rsidRPr="0043318D" w:rsidRDefault="002644E8" w:rsidP="00165754">
      <w:pPr>
        <w:pStyle w:val="0"/>
      </w:pPr>
      <w:r>
        <w:rPr>
          <w:rFonts w:hint="eastAsia"/>
        </w:rPr>
        <w:t>提案人：李彥秀</w:t>
      </w:r>
    </w:p>
    <w:p w:rsidR="002644E8" w:rsidRPr="000D1C26" w:rsidRDefault="002644E8" w:rsidP="00165754">
      <w:pPr>
        <w:pStyle w:val="0"/>
      </w:pPr>
      <w:r>
        <w:rPr>
          <w:rFonts w:hint="eastAsia"/>
        </w:rPr>
        <w:t>連署人：陳宜民</w:t>
      </w:r>
      <w:r w:rsidRPr="0043318D">
        <w:rPr>
          <w:rFonts w:hint="eastAsia"/>
        </w:rPr>
        <w:t xml:space="preserve">  </w:t>
      </w:r>
      <w:r>
        <w:rPr>
          <w:rFonts w:hint="eastAsia"/>
        </w:rPr>
        <w:t>蔣萬安</w:t>
      </w:r>
    </w:p>
    <w:p w:rsidR="00A93B2F" w:rsidRDefault="00A93B2F" w:rsidP="00A93B2F">
      <w:pPr>
        <w:widowControl/>
        <w:spacing w:line="440" w:lineRule="exact"/>
        <w:ind w:firstLine="284"/>
        <w:rPr>
          <w:rFonts w:ascii="標楷體" w:eastAsia="標楷體" w:hAnsi="標楷體"/>
          <w:sz w:val="32"/>
          <w:szCs w:val="32"/>
        </w:rPr>
      </w:pPr>
    </w:p>
    <w:p w:rsidR="002F1749" w:rsidRPr="002F1749" w:rsidRDefault="00A93B2F" w:rsidP="005618D0">
      <w:pPr>
        <w:pStyle w:val="0-1-2"/>
      </w:pPr>
      <w:r w:rsidRPr="00A93B2F">
        <w:rPr>
          <w:rFonts w:hint="eastAsia"/>
        </w:rPr>
        <w:t>第</w:t>
      </w:r>
      <w:r w:rsidRPr="00A93B2F">
        <w:t>4</w:t>
      </w:r>
      <w:r w:rsidRPr="00A93B2F">
        <w:rPr>
          <w:rFonts w:hint="eastAsia"/>
        </w:rPr>
        <w:t>項　環境保護人員訓練所</w:t>
      </w:r>
      <w:r w:rsidRPr="00A93B2F">
        <w:t>6,980</w:t>
      </w:r>
      <w:r w:rsidRPr="00A93B2F">
        <w:rPr>
          <w:rFonts w:hint="eastAsia"/>
        </w:rPr>
        <w:t>萬</w:t>
      </w:r>
      <w:r w:rsidRPr="00A93B2F">
        <w:t>9</w:t>
      </w:r>
      <w:r w:rsidRPr="00A93B2F">
        <w:rPr>
          <w:rFonts w:hint="eastAsia"/>
        </w:rPr>
        <w:t>千元，照列。</w:t>
      </w:r>
    </w:p>
    <w:p w:rsidR="00CF7C51" w:rsidRPr="00CF7C51" w:rsidRDefault="00CF7C51" w:rsidP="00CF7C51"/>
    <w:p w:rsidR="00491B4F" w:rsidRPr="00491B4F" w:rsidRDefault="00491B4F" w:rsidP="005618D0">
      <w:pPr>
        <w:spacing w:line="420" w:lineRule="exact"/>
        <w:ind w:left="437" w:hanging="318"/>
        <w:jc w:val="both"/>
        <w:outlineLvl w:val="0"/>
        <w:rPr>
          <w:rFonts w:ascii="標楷體" w:eastAsia="標楷體" w:hAnsi="標楷體"/>
          <w:b/>
          <w:bCs/>
          <w:kern w:val="0"/>
          <w:sz w:val="32"/>
          <w:szCs w:val="32"/>
        </w:rPr>
      </w:pPr>
      <w:r w:rsidRPr="00491B4F">
        <w:rPr>
          <w:rFonts w:ascii="標楷體" w:eastAsia="標楷體" w:hAnsi="標楷體" w:hint="eastAsia"/>
          <w:b/>
          <w:bCs/>
          <w:kern w:val="0"/>
          <w:sz w:val="32"/>
          <w:szCs w:val="32"/>
        </w:rPr>
        <w:t>(11月7日)</w:t>
      </w:r>
    </w:p>
    <w:p w:rsidR="00491B4F" w:rsidRPr="00491B4F" w:rsidRDefault="00491B4F" w:rsidP="00491B4F">
      <w:pPr>
        <w:spacing w:beforeLines="50" w:before="180" w:line="440" w:lineRule="exact"/>
        <w:ind w:left="372" w:hangingChars="116" w:hanging="372"/>
        <w:jc w:val="both"/>
        <w:rPr>
          <w:rFonts w:ascii="標楷體" w:eastAsia="標楷體" w:hAnsi="標楷體"/>
          <w:b/>
          <w:bCs/>
          <w:kern w:val="0"/>
          <w:sz w:val="32"/>
          <w:szCs w:val="32"/>
        </w:rPr>
      </w:pPr>
      <w:r w:rsidRPr="00491B4F">
        <w:rPr>
          <w:rFonts w:ascii="標楷體" w:eastAsia="標楷體" w:hAnsi="標楷體" w:hint="eastAsia"/>
          <w:b/>
          <w:bCs/>
          <w:kern w:val="0"/>
          <w:sz w:val="32"/>
          <w:szCs w:val="32"/>
        </w:rPr>
        <w:t>討論事項</w:t>
      </w:r>
    </w:p>
    <w:p w:rsidR="00491B4F" w:rsidRPr="00491B4F" w:rsidRDefault="00491B4F" w:rsidP="00491B4F">
      <w:pPr>
        <w:spacing w:line="440" w:lineRule="exact"/>
        <w:jc w:val="both"/>
        <w:rPr>
          <w:rFonts w:ascii="標楷體" w:eastAsia="標楷體" w:hAnsi="標楷體"/>
          <w:b/>
          <w:bCs/>
          <w:kern w:val="0"/>
          <w:sz w:val="32"/>
          <w:szCs w:val="32"/>
        </w:rPr>
      </w:pPr>
      <w:r w:rsidRPr="00491B4F">
        <w:rPr>
          <w:rFonts w:ascii="Times New Roman" w:eastAsia="標楷體" w:hAnsi="Times New Roman" w:hint="eastAsia"/>
          <w:b/>
          <w:bCs/>
          <w:kern w:val="0"/>
          <w:sz w:val="32"/>
          <w:szCs w:val="32"/>
        </w:rPr>
        <w:t>繼續審查中華民國</w:t>
      </w:r>
      <w:r w:rsidRPr="00491B4F">
        <w:rPr>
          <w:rFonts w:ascii="標楷體" w:eastAsia="標楷體" w:hAnsi="標楷體" w:hint="eastAsia"/>
          <w:b/>
          <w:bCs/>
          <w:kern w:val="0"/>
          <w:sz w:val="32"/>
          <w:szCs w:val="32"/>
        </w:rPr>
        <w:t>109年度中央政府總預算關於勞動部主管預算(公務預算)案。(預算處理)</w:t>
      </w:r>
    </w:p>
    <w:p w:rsidR="00491B4F" w:rsidRPr="00491B4F" w:rsidRDefault="00491B4F" w:rsidP="00491B4F">
      <w:pPr>
        <w:spacing w:beforeLines="50" w:before="180" w:line="440" w:lineRule="exact"/>
        <w:jc w:val="both"/>
        <w:rPr>
          <w:rFonts w:ascii="標楷體" w:eastAsia="標楷體" w:hAnsi="標楷體"/>
          <w:b/>
          <w:sz w:val="32"/>
          <w:szCs w:val="32"/>
        </w:rPr>
      </w:pPr>
      <w:r w:rsidRPr="00491B4F">
        <w:rPr>
          <w:rFonts w:ascii="標楷體" w:eastAsia="標楷體" w:hAnsi="標楷體" w:hint="eastAsia"/>
          <w:b/>
          <w:sz w:val="32"/>
          <w:szCs w:val="32"/>
        </w:rPr>
        <w:t>決議：</w:t>
      </w:r>
    </w:p>
    <w:p w:rsidR="00491B4F" w:rsidRPr="00491B4F" w:rsidRDefault="00491B4F" w:rsidP="00491B4F">
      <w:pPr>
        <w:overflowPunct w:val="0"/>
        <w:spacing w:line="440" w:lineRule="exact"/>
        <w:ind w:left="640" w:hangingChars="200" w:hanging="640"/>
        <w:jc w:val="both"/>
        <w:rPr>
          <w:rFonts w:ascii="標楷體" w:eastAsia="標楷體" w:hAnsi="標楷體"/>
          <w:sz w:val="32"/>
          <w:szCs w:val="32"/>
        </w:rPr>
      </w:pPr>
      <w:r w:rsidRPr="00491B4F">
        <w:rPr>
          <w:rFonts w:ascii="標楷體" w:eastAsia="標楷體" w:hAnsi="標楷體" w:hint="eastAsia"/>
          <w:sz w:val="32"/>
          <w:szCs w:val="32"/>
        </w:rPr>
        <w:t>一、審查完竣，內容如審查結果。</w:t>
      </w:r>
    </w:p>
    <w:p w:rsidR="00491B4F" w:rsidRPr="00491B4F" w:rsidRDefault="00491B4F" w:rsidP="00491B4F">
      <w:pPr>
        <w:spacing w:line="440" w:lineRule="exact"/>
        <w:ind w:left="640" w:hangingChars="200" w:hanging="640"/>
        <w:jc w:val="both"/>
        <w:rPr>
          <w:rFonts w:ascii="標楷體" w:eastAsia="標楷體" w:hAnsi="標楷體"/>
          <w:sz w:val="32"/>
          <w:szCs w:val="32"/>
        </w:rPr>
      </w:pPr>
      <w:r w:rsidRPr="00491B4F">
        <w:rPr>
          <w:rFonts w:ascii="標楷體" w:eastAsia="標楷體" w:hAnsi="標楷體" w:hint="eastAsia"/>
          <w:sz w:val="32"/>
          <w:szCs w:val="32"/>
        </w:rPr>
        <w:t>二、中華民國109年度中央政府總預算案，關於勞動部主管、衛生福利部主管、行政院環境保護署主管</w:t>
      </w:r>
      <w:r w:rsidR="00A23474">
        <w:rPr>
          <w:rFonts w:ascii="標楷體" w:eastAsia="標楷體" w:hAnsi="標楷體" w:hint="eastAsia"/>
          <w:sz w:val="32"/>
          <w:szCs w:val="32"/>
        </w:rPr>
        <w:t>公務</w:t>
      </w:r>
      <w:r w:rsidRPr="00491B4F">
        <w:rPr>
          <w:rFonts w:ascii="標楷體" w:eastAsia="標楷體" w:hAnsi="標楷體" w:hint="eastAsia"/>
          <w:sz w:val="32"/>
          <w:szCs w:val="32"/>
        </w:rPr>
        <w:t>預算案均審查完竣，提報院會處理，院會處理前須交黨團協商，院會討論時由陳召集委員宜民及邱召集委員泰源補充說明。</w:t>
      </w:r>
    </w:p>
    <w:p w:rsidR="00491B4F" w:rsidRPr="00491B4F" w:rsidRDefault="00491B4F" w:rsidP="00491B4F">
      <w:pPr>
        <w:spacing w:line="440" w:lineRule="exact"/>
        <w:ind w:left="640" w:hangingChars="200" w:hanging="640"/>
        <w:jc w:val="both"/>
        <w:rPr>
          <w:rFonts w:ascii="標楷體" w:eastAsia="標楷體" w:hAnsi="標楷體"/>
          <w:sz w:val="32"/>
          <w:szCs w:val="32"/>
        </w:rPr>
      </w:pPr>
      <w:r w:rsidRPr="00491B4F">
        <w:rPr>
          <w:rFonts w:ascii="標楷體" w:eastAsia="標楷體" w:hAnsi="標楷體" w:hint="eastAsia"/>
          <w:sz w:val="32"/>
          <w:szCs w:val="32"/>
        </w:rPr>
        <w:t>三、有關政事別歲出預算隨同以上機關別審查結果調整。</w:t>
      </w:r>
    </w:p>
    <w:p w:rsidR="00491B4F" w:rsidRPr="00491B4F" w:rsidRDefault="00491B4F" w:rsidP="00491B4F">
      <w:pPr>
        <w:spacing w:beforeLines="50" w:before="180" w:line="440" w:lineRule="exact"/>
        <w:jc w:val="both"/>
        <w:rPr>
          <w:rFonts w:ascii="標楷體" w:eastAsia="標楷體" w:hAnsi="標楷體"/>
          <w:b/>
          <w:sz w:val="32"/>
          <w:szCs w:val="32"/>
        </w:rPr>
      </w:pPr>
      <w:r w:rsidRPr="00491B4F">
        <w:rPr>
          <w:rFonts w:ascii="標楷體" w:eastAsia="標楷體" w:hAnsi="標楷體" w:hint="eastAsia"/>
          <w:b/>
          <w:sz w:val="32"/>
          <w:szCs w:val="32"/>
        </w:rPr>
        <w:t>審查結果：</w:t>
      </w:r>
    </w:p>
    <w:p w:rsidR="00491B4F" w:rsidRPr="00491B4F" w:rsidRDefault="00491B4F" w:rsidP="00491B4F">
      <w:pPr>
        <w:autoSpaceDE w:val="0"/>
        <w:autoSpaceDN w:val="0"/>
        <w:adjustRightInd w:val="0"/>
        <w:spacing w:beforeLines="50" w:before="180" w:line="440" w:lineRule="exact"/>
        <w:ind w:right="11"/>
        <w:outlineLvl w:val="0"/>
        <w:rPr>
          <w:rFonts w:ascii="標楷體" w:eastAsia="標楷體" w:hAnsi="標楷體"/>
          <w:b/>
          <w:bCs/>
          <w:color w:val="000000"/>
          <w:sz w:val="32"/>
          <w:szCs w:val="32"/>
        </w:rPr>
      </w:pPr>
      <w:r w:rsidRPr="00491B4F">
        <w:rPr>
          <w:rFonts w:ascii="標楷體" w:eastAsia="標楷體" w:hAnsi="標楷體" w:hint="eastAsia"/>
          <w:b/>
          <w:bCs/>
          <w:color w:val="000000"/>
          <w:sz w:val="32"/>
          <w:szCs w:val="32"/>
        </w:rPr>
        <w:t>一、歲入部分</w:t>
      </w:r>
    </w:p>
    <w:p w:rsidR="00491B4F" w:rsidRPr="00491B4F" w:rsidRDefault="00491B4F" w:rsidP="00491B4F">
      <w:pPr>
        <w:spacing w:line="440" w:lineRule="exact"/>
        <w:rPr>
          <w:rFonts w:ascii="標楷體" w:eastAsia="標楷體" w:hAnsi="標楷體"/>
          <w:sz w:val="32"/>
          <w:szCs w:val="32"/>
        </w:rPr>
      </w:pPr>
      <w:r w:rsidRPr="00491B4F">
        <w:rPr>
          <w:rFonts w:ascii="標楷體" w:eastAsia="標楷體" w:hAnsi="標楷體" w:hint="eastAsia"/>
          <w:sz w:val="32"/>
          <w:szCs w:val="32"/>
        </w:rPr>
        <w:t>第2款　罰款及賠償收入</w:t>
      </w:r>
    </w:p>
    <w:p w:rsidR="00491B4F" w:rsidRPr="00491B4F" w:rsidRDefault="00491B4F" w:rsidP="00491B4F">
      <w:pPr>
        <w:spacing w:line="440" w:lineRule="exact"/>
        <w:ind w:leftChars="100" w:left="240"/>
        <w:rPr>
          <w:rFonts w:ascii="標楷體" w:eastAsia="標楷體" w:hAnsi="標楷體"/>
          <w:sz w:val="32"/>
          <w:szCs w:val="32"/>
        </w:rPr>
      </w:pPr>
      <w:r w:rsidRPr="00491B4F">
        <w:rPr>
          <w:rFonts w:ascii="標楷體" w:eastAsia="標楷體" w:hAnsi="標楷體" w:hint="eastAsia"/>
          <w:sz w:val="32"/>
          <w:szCs w:val="32"/>
        </w:rPr>
        <w:t>第147項　勞動部200萬元，照列。</w:t>
      </w:r>
    </w:p>
    <w:p w:rsidR="00491B4F" w:rsidRPr="00491B4F" w:rsidRDefault="00491B4F" w:rsidP="00491B4F">
      <w:pPr>
        <w:spacing w:line="440" w:lineRule="exact"/>
        <w:ind w:leftChars="100" w:left="240"/>
        <w:rPr>
          <w:rFonts w:ascii="標楷體" w:eastAsia="標楷體" w:hAnsi="標楷體"/>
          <w:sz w:val="32"/>
          <w:szCs w:val="32"/>
        </w:rPr>
      </w:pPr>
      <w:r w:rsidRPr="00491B4F">
        <w:rPr>
          <w:rFonts w:ascii="標楷體" w:eastAsia="標楷體" w:hAnsi="標楷體" w:hint="eastAsia"/>
          <w:sz w:val="32"/>
          <w:szCs w:val="32"/>
        </w:rPr>
        <w:t>第148項　勞工保險局1億6,257萬5千元，照列。</w:t>
      </w:r>
    </w:p>
    <w:p w:rsidR="00491B4F" w:rsidRPr="00491B4F" w:rsidRDefault="00491B4F" w:rsidP="00491B4F">
      <w:pPr>
        <w:spacing w:line="440" w:lineRule="exact"/>
        <w:ind w:leftChars="100" w:left="240"/>
        <w:rPr>
          <w:rFonts w:ascii="標楷體" w:eastAsia="標楷體" w:hAnsi="標楷體"/>
          <w:sz w:val="32"/>
          <w:szCs w:val="32"/>
        </w:rPr>
      </w:pPr>
      <w:r w:rsidRPr="00491B4F">
        <w:rPr>
          <w:rFonts w:ascii="標楷體" w:eastAsia="標楷體" w:hAnsi="標楷體" w:hint="eastAsia"/>
          <w:sz w:val="32"/>
          <w:szCs w:val="32"/>
        </w:rPr>
        <w:t>第149項　勞動力發展署及所屬34萬1千元，照列。</w:t>
      </w:r>
    </w:p>
    <w:p w:rsidR="00491B4F" w:rsidRPr="00491B4F" w:rsidRDefault="00491B4F" w:rsidP="00491B4F">
      <w:pPr>
        <w:spacing w:line="440" w:lineRule="exact"/>
        <w:ind w:leftChars="100" w:left="240"/>
        <w:rPr>
          <w:rFonts w:ascii="標楷體" w:eastAsia="標楷體" w:hAnsi="標楷體"/>
          <w:sz w:val="32"/>
          <w:szCs w:val="32"/>
        </w:rPr>
      </w:pPr>
      <w:r w:rsidRPr="00491B4F">
        <w:rPr>
          <w:rFonts w:ascii="標楷體" w:eastAsia="標楷體" w:hAnsi="標楷體" w:hint="eastAsia"/>
          <w:sz w:val="32"/>
          <w:szCs w:val="32"/>
        </w:rPr>
        <w:t>第150項　職業安全衛生署1億3,000萬元，照列。</w:t>
      </w:r>
    </w:p>
    <w:p w:rsidR="00491B4F" w:rsidRPr="00491B4F" w:rsidRDefault="00491B4F" w:rsidP="00491B4F">
      <w:pPr>
        <w:tabs>
          <w:tab w:val="left" w:pos="2410"/>
        </w:tabs>
        <w:spacing w:line="440" w:lineRule="exact"/>
        <w:ind w:leftChars="100" w:left="240"/>
        <w:rPr>
          <w:rFonts w:ascii="標楷體" w:eastAsia="標楷體" w:hAnsi="標楷體"/>
          <w:sz w:val="32"/>
          <w:szCs w:val="32"/>
        </w:rPr>
      </w:pPr>
      <w:r w:rsidRPr="00491B4F">
        <w:rPr>
          <w:rFonts w:ascii="標楷體" w:eastAsia="標楷體" w:hAnsi="標楷體" w:hint="eastAsia"/>
          <w:sz w:val="32"/>
          <w:szCs w:val="32"/>
        </w:rPr>
        <w:t>第151項　勞動及職業安全衛生研究所40萬元，照列。</w:t>
      </w:r>
    </w:p>
    <w:p w:rsidR="00491B4F" w:rsidRPr="00491B4F" w:rsidRDefault="00491B4F" w:rsidP="00491B4F">
      <w:pPr>
        <w:spacing w:line="440" w:lineRule="exact"/>
        <w:rPr>
          <w:rFonts w:ascii="標楷體" w:eastAsia="標楷體" w:hAnsi="標楷體"/>
          <w:sz w:val="32"/>
          <w:szCs w:val="32"/>
        </w:rPr>
      </w:pPr>
      <w:r w:rsidRPr="00491B4F">
        <w:rPr>
          <w:rFonts w:ascii="標楷體" w:eastAsia="標楷體" w:hAnsi="標楷體" w:hint="eastAsia"/>
          <w:sz w:val="32"/>
          <w:szCs w:val="32"/>
        </w:rPr>
        <w:t>第3款　規費收入</w:t>
      </w:r>
    </w:p>
    <w:p w:rsidR="00491B4F" w:rsidRPr="00491B4F" w:rsidRDefault="00491B4F" w:rsidP="00491B4F">
      <w:pPr>
        <w:spacing w:line="440" w:lineRule="exact"/>
        <w:ind w:leftChars="100" w:left="240"/>
        <w:rPr>
          <w:rFonts w:ascii="標楷體" w:eastAsia="標楷體" w:hAnsi="標楷體"/>
          <w:sz w:val="32"/>
          <w:szCs w:val="32"/>
        </w:rPr>
      </w:pPr>
      <w:r w:rsidRPr="00491B4F">
        <w:rPr>
          <w:rFonts w:ascii="標楷體" w:eastAsia="標楷體" w:hAnsi="標楷體" w:hint="eastAsia"/>
          <w:sz w:val="32"/>
          <w:szCs w:val="32"/>
        </w:rPr>
        <w:t>第120項　勞動部2,433萬2千元，照列。</w:t>
      </w:r>
    </w:p>
    <w:p w:rsidR="00491B4F" w:rsidRPr="00491B4F" w:rsidRDefault="00491B4F" w:rsidP="00491B4F">
      <w:pPr>
        <w:spacing w:line="440" w:lineRule="exact"/>
        <w:ind w:leftChars="100" w:left="240"/>
        <w:rPr>
          <w:rFonts w:ascii="標楷體" w:eastAsia="標楷體" w:hAnsi="標楷體"/>
          <w:sz w:val="32"/>
          <w:szCs w:val="32"/>
        </w:rPr>
      </w:pPr>
      <w:r w:rsidRPr="00491B4F">
        <w:rPr>
          <w:rFonts w:ascii="標楷體" w:eastAsia="標楷體" w:hAnsi="標楷體" w:hint="eastAsia"/>
          <w:sz w:val="32"/>
          <w:szCs w:val="32"/>
        </w:rPr>
        <w:t>第121項　勞工保險局2千元，照列。</w:t>
      </w:r>
    </w:p>
    <w:p w:rsidR="00491B4F" w:rsidRPr="00491B4F" w:rsidRDefault="00491B4F" w:rsidP="00491B4F">
      <w:pPr>
        <w:spacing w:line="440" w:lineRule="exact"/>
        <w:ind w:leftChars="100" w:left="240"/>
        <w:rPr>
          <w:rFonts w:ascii="標楷體" w:eastAsia="標楷體" w:hAnsi="標楷體"/>
          <w:sz w:val="32"/>
          <w:szCs w:val="32"/>
        </w:rPr>
      </w:pPr>
      <w:r w:rsidRPr="00491B4F">
        <w:rPr>
          <w:rFonts w:ascii="標楷體" w:eastAsia="標楷體" w:hAnsi="標楷體" w:hint="eastAsia"/>
          <w:sz w:val="32"/>
          <w:szCs w:val="32"/>
        </w:rPr>
        <w:t>第122項　勞動力發展署及所屬1億5,661萬元，照列。</w:t>
      </w:r>
    </w:p>
    <w:p w:rsidR="00491B4F" w:rsidRPr="00491B4F" w:rsidRDefault="00491B4F" w:rsidP="00491B4F">
      <w:pPr>
        <w:spacing w:line="440" w:lineRule="exact"/>
        <w:ind w:leftChars="100" w:left="240"/>
        <w:rPr>
          <w:rFonts w:ascii="標楷體" w:eastAsia="標楷體" w:hAnsi="標楷體"/>
          <w:sz w:val="32"/>
          <w:szCs w:val="32"/>
        </w:rPr>
      </w:pPr>
      <w:r w:rsidRPr="00491B4F">
        <w:rPr>
          <w:rFonts w:ascii="標楷體" w:eastAsia="標楷體" w:hAnsi="標楷體" w:hint="eastAsia"/>
          <w:sz w:val="32"/>
          <w:szCs w:val="32"/>
        </w:rPr>
        <w:t>第123項　職業安全衛生署3億3,844萬6千元，照列。</w:t>
      </w:r>
    </w:p>
    <w:p w:rsidR="00491B4F" w:rsidRPr="00491B4F" w:rsidRDefault="00491B4F" w:rsidP="00491B4F">
      <w:pPr>
        <w:spacing w:line="440" w:lineRule="exact"/>
        <w:rPr>
          <w:rFonts w:ascii="標楷體" w:eastAsia="標楷體" w:hAnsi="標楷體"/>
          <w:sz w:val="32"/>
          <w:szCs w:val="32"/>
        </w:rPr>
      </w:pPr>
      <w:r w:rsidRPr="00491B4F">
        <w:rPr>
          <w:rFonts w:ascii="標楷體" w:eastAsia="標楷體" w:hAnsi="標楷體" w:hint="eastAsia"/>
          <w:sz w:val="32"/>
          <w:szCs w:val="32"/>
        </w:rPr>
        <w:t>第4款　財產收入</w:t>
      </w:r>
    </w:p>
    <w:p w:rsidR="00491B4F" w:rsidRPr="00491B4F" w:rsidRDefault="00491B4F" w:rsidP="00491B4F">
      <w:pPr>
        <w:spacing w:line="440" w:lineRule="exact"/>
        <w:ind w:leftChars="100" w:left="240"/>
        <w:rPr>
          <w:rFonts w:ascii="標楷體" w:eastAsia="標楷體" w:hAnsi="標楷體"/>
          <w:sz w:val="32"/>
          <w:szCs w:val="32"/>
        </w:rPr>
      </w:pPr>
      <w:r w:rsidRPr="00491B4F">
        <w:rPr>
          <w:rFonts w:ascii="標楷體" w:eastAsia="標楷體" w:hAnsi="標楷體" w:hint="eastAsia"/>
          <w:sz w:val="32"/>
          <w:szCs w:val="32"/>
        </w:rPr>
        <w:t>第161項　勞動部，無列數。</w:t>
      </w:r>
    </w:p>
    <w:p w:rsidR="00491B4F" w:rsidRPr="00491B4F" w:rsidRDefault="00491B4F" w:rsidP="00491B4F">
      <w:pPr>
        <w:spacing w:line="440" w:lineRule="exact"/>
        <w:ind w:leftChars="100" w:left="240"/>
        <w:rPr>
          <w:rFonts w:ascii="標楷體" w:eastAsia="標楷體" w:hAnsi="標楷體"/>
          <w:sz w:val="32"/>
          <w:szCs w:val="32"/>
        </w:rPr>
      </w:pPr>
      <w:r w:rsidRPr="00491B4F">
        <w:rPr>
          <w:rFonts w:ascii="標楷體" w:eastAsia="標楷體" w:hAnsi="標楷體" w:hint="eastAsia"/>
          <w:sz w:val="32"/>
          <w:szCs w:val="32"/>
        </w:rPr>
        <w:t>第162項　勞工保險局31萬元，照列。</w:t>
      </w:r>
    </w:p>
    <w:p w:rsidR="00491B4F" w:rsidRPr="00491B4F" w:rsidRDefault="00491B4F" w:rsidP="00491B4F">
      <w:pPr>
        <w:spacing w:line="440" w:lineRule="exact"/>
        <w:ind w:leftChars="100" w:left="240"/>
        <w:rPr>
          <w:rFonts w:ascii="標楷體" w:eastAsia="標楷體" w:hAnsi="標楷體"/>
          <w:sz w:val="32"/>
          <w:szCs w:val="32"/>
        </w:rPr>
      </w:pPr>
      <w:r w:rsidRPr="00491B4F">
        <w:rPr>
          <w:rFonts w:ascii="標楷體" w:eastAsia="標楷體" w:hAnsi="標楷體" w:hint="eastAsia"/>
          <w:sz w:val="32"/>
          <w:szCs w:val="32"/>
        </w:rPr>
        <w:t>第163項　勞動力發展署及所屬807萬6千元，照列。</w:t>
      </w:r>
    </w:p>
    <w:p w:rsidR="00491B4F" w:rsidRPr="00491B4F" w:rsidRDefault="00491B4F" w:rsidP="00491B4F">
      <w:pPr>
        <w:spacing w:line="440" w:lineRule="exact"/>
        <w:ind w:leftChars="100" w:left="240"/>
        <w:rPr>
          <w:rFonts w:ascii="標楷體" w:eastAsia="標楷體" w:hAnsi="標楷體"/>
          <w:sz w:val="32"/>
          <w:szCs w:val="32"/>
        </w:rPr>
      </w:pPr>
      <w:r w:rsidRPr="00491B4F">
        <w:rPr>
          <w:rFonts w:ascii="標楷體" w:eastAsia="標楷體" w:hAnsi="標楷體" w:hint="eastAsia"/>
          <w:sz w:val="32"/>
          <w:szCs w:val="32"/>
        </w:rPr>
        <w:t>第164項　職業安全衛生署2萬4千元，照列。</w:t>
      </w:r>
    </w:p>
    <w:p w:rsidR="00491B4F" w:rsidRPr="00491B4F" w:rsidRDefault="00491B4F" w:rsidP="00491B4F">
      <w:pPr>
        <w:spacing w:line="440" w:lineRule="exact"/>
        <w:ind w:leftChars="100" w:left="240"/>
        <w:rPr>
          <w:rFonts w:ascii="標楷體" w:eastAsia="標楷體" w:hAnsi="標楷體"/>
          <w:sz w:val="32"/>
          <w:szCs w:val="32"/>
        </w:rPr>
      </w:pPr>
      <w:r w:rsidRPr="00491B4F">
        <w:rPr>
          <w:rFonts w:ascii="標楷體" w:eastAsia="標楷體" w:hAnsi="標楷體" w:hint="eastAsia"/>
          <w:sz w:val="32"/>
          <w:szCs w:val="32"/>
        </w:rPr>
        <w:t>第165項　勞動基金運用局6千元，照列。</w:t>
      </w:r>
    </w:p>
    <w:p w:rsidR="00491B4F" w:rsidRPr="00491B4F" w:rsidRDefault="00491B4F" w:rsidP="00491B4F">
      <w:pPr>
        <w:spacing w:line="440" w:lineRule="exact"/>
        <w:ind w:leftChars="100" w:left="240"/>
        <w:rPr>
          <w:rFonts w:ascii="標楷體" w:eastAsia="標楷體" w:hAnsi="標楷體"/>
          <w:sz w:val="32"/>
          <w:szCs w:val="32"/>
        </w:rPr>
      </w:pPr>
      <w:r w:rsidRPr="00491B4F">
        <w:rPr>
          <w:rFonts w:ascii="標楷體" w:eastAsia="標楷體" w:hAnsi="標楷體" w:hint="eastAsia"/>
          <w:sz w:val="32"/>
          <w:szCs w:val="32"/>
        </w:rPr>
        <w:t>第166項　勞動及職業安全衛生研究所80萬元，照列。</w:t>
      </w:r>
    </w:p>
    <w:p w:rsidR="00491B4F" w:rsidRPr="00491B4F" w:rsidRDefault="00491B4F" w:rsidP="00491B4F">
      <w:pPr>
        <w:spacing w:line="440" w:lineRule="exact"/>
        <w:rPr>
          <w:rFonts w:ascii="標楷體" w:eastAsia="標楷體" w:hAnsi="標楷體"/>
          <w:sz w:val="32"/>
          <w:szCs w:val="32"/>
        </w:rPr>
      </w:pPr>
      <w:r w:rsidRPr="00491B4F">
        <w:rPr>
          <w:rFonts w:ascii="標楷體" w:eastAsia="標楷體" w:hAnsi="標楷體" w:hint="eastAsia"/>
          <w:sz w:val="32"/>
          <w:szCs w:val="32"/>
        </w:rPr>
        <w:t>第7款　其他收入</w:t>
      </w:r>
    </w:p>
    <w:p w:rsidR="00491B4F" w:rsidRPr="00491B4F" w:rsidRDefault="00491B4F" w:rsidP="00491B4F">
      <w:pPr>
        <w:spacing w:line="440" w:lineRule="exact"/>
        <w:ind w:leftChars="100" w:left="240"/>
        <w:rPr>
          <w:rFonts w:ascii="標楷體" w:eastAsia="標楷體" w:hAnsi="標楷體"/>
          <w:sz w:val="32"/>
          <w:szCs w:val="32"/>
        </w:rPr>
      </w:pPr>
      <w:r w:rsidRPr="00491B4F">
        <w:rPr>
          <w:rFonts w:ascii="標楷體" w:eastAsia="標楷體" w:hAnsi="標楷體" w:hint="eastAsia"/>
          <w:sz w:val="32"/>
          <w:szCs w:val="32"/>
        </w:rPr>
        <w:t>第160項　勞動部6萬元，照列。</w:t>
      </w:r>
    </w:p>
    <w:p w:rsidR="00491B4F" w:rsidRPr="00491B4F" w:rsidRDefault="00491B4F" w:rsidP="00491B4F">
      <w:pPr>
        <w:spacing w:line="440" w:lineRule="exact"/>
        <w:ind w:leftChars="100" w:left="240"/>
        <w:rPr>
          <w:rFonts w:ascii="標楷體" w:eastAsia="標楷體" w:hAnsi="標楷體"/>
          <w:sz w:val="32"/>
          <w:szCs w:val="32"/>
        </w:rPr>
      </w:pPr>
      <w:r w:rsidRPr="00491B4F">
        <w:rPr>
          <w:rFonts w:ascii="標楷體" w:eastAsia="標楷體" w:hAnsi="標楷體" w:hint="eastAsia"/>
          <w:sz w:val="32"/>
          <w:szCs w:val="32"/>
        </w:rPr>
        <w:t>第161項　勞工保險局82萬2千元，照列。</w:t>
      </w:r>
    </w:p>
    <w:p w:rsidR="00491B4F" w:rsidRPr="00491B4F" w:rsidRDefault="00491B4F" w:rsidP="00491B4F">
      <w:pPr>
        <w:spacing w:line="440" w:lineRule="exact"/>
        <w:ind w:leftChars="100" w:left="240"/>
        <w:rPr>
          <w:rFonts w:ascii="標楷體" w:eastAsia="標楷體" w:hAnsi="標楷體"/>
          <w:sz w:val="32"/>
          <w:szCs w:val="32"/>
        </w:rPr>
      </w:pPr>
      <w:r w:rsidRPr="00491B4F">
        <w:rPr>
          <w:rFonts w:ascii="標楷體" w:eastAsia="標楷體" w:hAnsi="標楷體" w:hint="eastAsia"/>
          <w:sz w:val="32"/>
          <w:szCs w:val="32"/>
        </w:rPr>
        <w:t>第162項　勞動力發展署及所屬139萬2千元，照列。</w:t>
      </w:r>
    </w:p>
    <w:p w:rsidR="00491B4F" w:rsidRPr="00491B4F" w:rsidRDefault="00491B4F" w:rsidP="00491B4F">
      <w:pPr>
        <w:spacing w:line="440" w:lineRule="exact"/>
        <w:ind w:leftChars="100" w:left="240"/>
        <w:rPr>
          <w:rFonts w:ascii="標楷體" w:eastAsia="標楷體" w:hAnsi="標楷體"/>
          <w:sz w:val="32"/>
          <w:szCs w:val="32"/>
        </w:rPr>
      </w:pPr>
      <w:r w:rsidRPr="00491B4F">
        <w:rPr>
          <w:rFonts w:ascii="標楷體" w:eastAsia="標楷體" w:hAnsi="標楷體" w:hint="eastAsia"/>
          <w:sz w:val="32"/>
          <w:szCs w:val="32"/>
        </w:rPr>
        <w:t>第163項　職業安全衛生署25萬2千元，照列。</w:t>
      </w:r>
    </w:p>
    <w:p w:rsidR="00491B4F" w:rsidRPr="00491B4F" w:rsidRDefault="00491B4F" w:rsidP="00491B4F">
      <w:pPr>
        <w:spacing w:line="440" w:lineRule="exact"/>
        <w:ind w:leftChars="100" w:left="240"/>
        <w:rPr>
          <w:rFonts w:ascii="標楷體" w:eastAsia="標楷體" w:hAnsi="標楷體"/>
          <w:color w:val="FF0000"/>
          <w:sz w:val="32"/>
          <w:szCs w:val="32"/>
        </w:rPr>
      </w:pPr>
      <w:r w:rsidRPr="00491B4F">
        <w:rPr>
          <w:rFonts w:ascii="標楷體" w:eastAsia="標楷體" w:hAnsi="標楷體" w:hint="eastAsia"/>
          <w:sz w:val="32"/>
          <w:szCs w:val="32"/>
        </w:rPr>
        <w:t>第164項</w:t>
      </w:r>
      <w:r w:rsidRPr="00491B4F">
        <w:rPr>
          <w:rFonts w:ascii="標楷體" w:eastAsia="標楷體" w:hAnsi="標楷體" w:hint="eastAsia"/>
          <w:color w:val="FF0000"/>
          <w:sz w:val="32"/>
          <w:szCs w:val="32"/>
        </w:rPr>
        <w:t xml:space="preserve">　</w:t>
      </w:r>
      <w:r w:rsidRPr="00491B4F">
        <w:rPr>
          <w:rFonts w:ascii="標楷體" w:eastAsia="標楷體" w:hAnsi="標楷體" w:hint="eastAsia"/>
          <w:sz w:val="32"/>
          <w:szCs w:val="32"/>
        </w:rPr>
        <w:t>勞動基金運用局，無列數。</w:t>
      </w:r>
    </w:p>
    <w:p w:rsidR="00491B4F" w:rsidRPr="00491B4F" w:rsidRDefault="00491B4F" w:rsidP="00491B4F">
      <w:pPr>
        <w:spacing w:line="440" w:lineRule="exact"/>
        <w:ind w:leftChars="100" w:left="240"/>
        <w:rPr>
          <w:rFonts w:ascii="標楷體" w:eastAsia="標楷體" w:hAnsi="標楷體"/>
          <w:sz w:val="32"/>
          <w:szCs w:val="32"/>
        </w:rPr>
      </w:pPr>
      <w:r w:rsidRPr="00491B4F">
        <w:rPr>
          <w:rFonts w:ascii="標楷體" w:eastAsia="標楷體" w:hAnsi="標楷體" w:hint="eastAsia"/>
          <w:sz w:val="32"/>
          <w:szCs w:val="32"/>
        </w:rPr>
        <w:t>第165項　勞動及職業安全衛生研究所6萬元，照列。</w:t>
      </w:r>
    </w:p>
    <w:p w:rsidR="00491B4F" w:rsidRPr="00491B4F" w:rsidRDefault="00491B4F" w:rsidP="00491B4F">
      <w:pPr>
        <w:keepNext/>
        <w:autoSpaceDE w:val="0"/>
        <w:autoSpaceDN w:val="0"/>
        <w:adjustRightInd w:val="0"/>
        <w:spacing w:beforeLines="100" w:before="360" w:line="440" w:lineRule="exact"/>
        <w:ind w:right="11"/>
        <w:outlineLvl w:val="0"/>
        <w:rPr>
          <w:rFonts w:ascii="標楷體" w:eastAsia="標楷體" w:hAnsi="標楷體"/>
          <w:b/>
          <w:bCs/>
          <w:color w:val="000000"/>
          <w:sz w:val="32"/>
          <w:szCs w:val="32"/>
        </w:rPr>
      </w:pPr>
      <w:r w:rsidRPr="00491B4F">
        <w:rPr>
          <w:rFonts w:ascii="標楷體" w:eastAsia="標楷體" w:hAnsi="標楷體" w:hint="eastAsia"/>
          <w:b/>
          <w:bCs/>
          <w:color w:val="000000"/>
          <w:sz w:val="32"/>
          <w:szCs w:val="32"/>
        </w:rPr>
        <w:t>二、歲出部分</w:t>
      </w:r>
    </w:p>
    <w:p w:rsidR="00491B4F" w:rsidRPr="00491B4F" w:rsidRDefault="00491B4F" w:rsidP="00491B4F">
      <w:pPr>
        <w:spacing w:line="440" w:lineRule="exact"/>
        <w:rPr>
          <w:rFonts w:ascii="標楷體" w:eastAsia="標楷體" w:hAnsi="標楷體"/>
          <w:sz w:val="32"/>
          <w:szCs w:val="32"/>
        </w:rPr>
      </w:pPr>
      <w:r w:rsidRPr="00491B4F">
        <w:rPr>
          <w:rFonts w:ascii="標楷體" w:eastAsia="標楷體" w:hAnsi="標楷體" w:hint="eastAsia"/>
          <w:sz w:val="32"/>
          <w:szCs w:val="32"/>
        </w:rPr>
        <w:t>第15款　勞動部主管</w:t>
      </w:r>
    </w:p>
    <w:p w:rsidR="00491B4F" w:rsidRPr="00491B4F" w:rsidRDefault="00491B4F" w:rsidP="00491B4F">
      <w:pPr>
        <w:kinsoku w:val="0"/>
        <w:overflowPunct w:val="0"/>
        <w:spacing w:line="500" w:lineRule="exact"/>
        <w:ind w:leftChars="150" w:left="2008" w:rightChars="50" w:right="120" w:hangingChars="515" w:hanging="1648"/>
        <w:jc w:val="both"/>
        <w:textAlignment w:val="center"/>
        <w:rPr>
          <w:rFonts w:ascii="標楷體" w:eastAsia="標楷體" w:hAnsi="標楷體"/>
          <w:noProof/>
          <w:sz w:val="32"/>
          <w:szCs w:val="32"/>
        </w:rPr>
      </w:pPr>
      <w:r w:rsidRPr="00491B4F">
        <w:rPr>
          <w:rFonts w:ascii="標楷體" w:eastAsia="標楷體" w:hAnsi="標楷體" w:hint="eastAsia"/>
          <w:noProof/>
          <w:sz w:val="32"/>
          <w:szCs w:val="32"/>
        </w:rPr>
        <w:t>第1項　勞動部原列1,461億0,448萬7千元，減列：</w:t>
      </w:r>
    </w:p>
    <w:p w:rsidR="00491B4F" w:rsidRPr="00491B4F" w:rsidRDefault="00491B4F" w:rsidP="00491B4F">
      <w:pPr>
        <w:spacing w:line="440" w:lineRule="exact"/>
        <w:ind w:leftChars="296" w:left="1417" w:hangingChars="221" w:hanging="707"/>
        <w:rPr>
          <w:rFonts w:ascii="標楷體" w:eastAsia="標楷體" w:hAnsi="標楷體"/>
          <w:sz w:val="32"/>
          <w:szCs w:val="32"/>
        </w:rPr>
      </w:pPr>
      <w:r w:rsidRPr="00491B4F">
        <w:rPr>
          <w:rFonts w:ascii="標楷體" w:eastAsia="標楷體" w:hAnsi="標楷體" w:hint="eastAsia"/>
          <w:sz w:val="32"/>
          <w:szCs w:val="32"/>
        </w:rPr>
        <w:t>(一)第1目「勞動保險業務」項下「業務費」10萬元。</w:t>
      </w:r>
    </w:p>
    <w:p w:rsidR="00491B4F" w:rsidRPr="00491B4F" w:rsidRDefault="00491B4F" w:rsidP="00491B4F">
      <w:pPr>
        <w:spacing w:line="440" w:lineRule="exact"/>
        <w:ind w:leftChars="296" w:left="1417" w:hangingChars="221" w:hanging="707"/>
        <w:rPr>
          <w:rFonts w:ascii="標楷體" w:eastAsia="標楷體" w:hAnsi="標楷體"/>
          <w:sz w:val="32"/>
          <w:szCs w:val="32"/>
        </w:rPr>
      </w:pPr>
      <w:r w:rsidRPr="00491B4F">
        <w:rPr>
          <w:rFonts w:ascii="標楷體" w:eastAsia="標楷體" w:hAnsi="標楷體" w:hint="eastAsia"/>
          <w:sz w:val="32"/>
          <w:szCs w:val="32"/>
        </w:rPr>
        <w:t>(二)第3目「綜合規劃業務」30萬元。</w:t>
      </w:r>
    </w:p>
    <w:p w:rsidR="00491B4F" w:rsidRPr="00491B4F" w:rsidRDefault="00491B4F" w:rsidP="00491B4F">
      <w:pPr>
        <w:spacing w:line="440" w:lineRule="exact"/>
        <w:ind w:leftChars="296" w:left="1417" w:hangingChars="221" w:hanging="707"/>
        <w:rPr>
          <w:rFonts w:ascii="標楷體" w:eastAsia="標楷體" w:hAnsi="標楷體"/>
          <w:sz w:val="32"/>
          <w:szCs w:val="32"/>
        </w:rPr>
      </w:pPr>
      <w:r w:rsidRPr="00491B4F">
        <w:rPr>
          <w:rFonts w:ascii="標楷體" w:eastAsia="標楷體" w:hAnsi="標楷體" w:hint="eastAsia"/>
          <w:sz w:val="32"/>
          <w:szCs w:val="32"/>
        </w:rPr>
        <w:t>(三)第5目「勞動福祉退休業務」項下「因應貿易自由化，提升勞工福祉」10萬元。</w:t>
      </w:r>
    </w:p>
    <w:p w:rsidR="00491B4F" w:rsidRPr="00491B4F" w:rsidRDefault="00491B4F" w:rsidP="00491B4F">
      <w:pPr>
        <w:spacing w:line="440" w:lineRule="exact"/>
        <w:ind w:leftChars="296" w:left="1417" w:hangingChars="221" w:hanging="707"/>
        <w:rPr>
          <w:rFonts w:ascii="標楷體" w:eastAsia="標楷體" w:hAnsi="標楷體"/>
          <w:sz w:val="32"/>
          <w:szCs w:val="32"/>
        </w:rPr>
      </w:pPr>
      <w:r w:rsidRPr="00491B4F">
        <w:rPr>
          <w:rFonts w:ascii="標楷體" w:eastAsia="標楷體" w:hAnsi="標楷體" w:hint="eastAsia"/>
          <w:sz w:val="32"/>
          <w:szCs w:val="32"/>
        </w:rPr>
        <w:t>(以上科目均自行調整)</w:t>
      </w:r>
    </w:p>
    <w:p w:rsidR="00491B4F" w:rsidRPr="00491B4F" w:rsidRDefault="00491B4F" w:rsidP="00491B4F">
      <w:pPr>
        <w:spacing w:line="440" w:lineRule="exact"/>
        <w:ind w:leftChars="283" w:left="679" w:firstLineChars="7" w:firstLine="22"/>
        <w:rPr>
          <w:rFonts w:ascii="標楷體" w:eastAsia="標楷體" w:hAnsi="標楷體"/>
          <w:sz w:val="32"/>
          <w:szCs w:val="32"/>
        </w:rPr>
      </w:pPr>
      <w:r w:rsidRPr="00491B4F">
        <w:rPr>
          <w:rFonts w:ascii="標楷體" w:eastAsia="標楷體" w:hAnsi="標楷體" w:hint="eastAsia"/>
          <w:sz w:val="32"/>
          <w:szCs w:val="32"/>
        </w:rPr>
        <w:t>共計減列50萬元，其餘均照列，改列為1,461億0,398萬7千元。【2.5.6.7.8.9.10.17.18.27.28.29.39.44.45.46】</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本項通過決議32項：</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(一)109年度勞動部「綜合規劃業務」預算編列1,393萬3千元，合併凍結20萬元，俟勞動部就下列各案向立法院社會福利及衛生環境委員會提出書面報告後，始得動支。</w:t>
      </w:r>
    </w:p>
    <w:p w:rsidR="00491B4F" w:rsidRPr="00491B4F" w:rsidRDefault="00491B4F" w:rsidP="00491B4F">
      <w:pPr>
        <w:spacing w:line="440" w:lineRule="exact"/>
        <w:ind w:leftChars="377" w:left="1187" w:hangingChars="88" w:hanging="282"/>
        <w:jc w:val="both"/>
        <w:rPr>
          <w:rFonts w:ascii="標楷體" w:eastAsia="標楷體" w:hAnsi="標楷體"/>
          <w:sz w:val="32"/>
          <w:szCs w:val="32"/>
        </w:rPr>
      </w:pPr>
      <w:r w:rsidRPr="00491B4F">
        <w:rPr>
          <w:rFonts w:ascii="標楷體" w:eastAsia="標楷體" w:hAnsi="標楷體" w:hint="eastAsia"/>
          <w:sz w:val="32"/>
          <w:szCs w:val="32"/>
        </w:rPr>
        <w:t>1.109年度「綜合規劃業務」預算編列1,393萬3千元，存在下列問題：(1)分支計畫「強化計畫管考」，針對「強化勞動行政人員核心職能，辦理研習活動」需60萬元，該金額於預算中所占金額雖不大，但是強化核心職能研習活動方式為何並未說明，容易淪為部門聚餐聯誼活動，令人質疑。(2)分支計畫「強化國際事務」，其中派員赴大陸地區出席「兩岸勞動事務」研討會12萬2千元，年年編列實無必要，因中國勞動政策從坊間書籍雜誌即可得知，若要了解實務推動，委託學者參加即可。再者，若大陸地區的勞動相關法規優於我國，怎麼不見勞動部有採納或於政策推動過程中，引用大陸地區之相關數據資料？(3)分支計畫「因應貿易自由化之政策規劃協調與勞工支持服務」，近幾年來預算執行率偏低，且其中說明1（120萬元）與說明3（62萬5千元）之計畫可合併辦理，因皆屬政策說明、宣導與資訊諮詢服務等工作，不應重複編列，宜酌予減列。(4)分支計畫「強化人力資源規劃」，其中發行「臺灣勞工雜誌」及中英文簡訊，提供國內外最新勞動政策法規動態，需業務費210萬元，購買、研譯國際勞動研究書刊資料，需業務費10萬元。雖有此等作為，值得肯定，但未看出有助台灣勞動法規有向上提升之成果。(5)立法院第9屆第5會期社會福利及衛生環境委員會第23次全體委員會議(2018年5月28日)，即已要求針對零工經濟的新型工作型態進行一套合理的安全保障機制，但遲遲未見勞動部有提出任何相關政策。(6)國內勞工薪資成長緩慢，加上物價上漲，導致弱勢勞工生存不易也是事實；其次，青年失業率偏高，女性勞動率偏低，又提不出好政策，實應檢討改進。(7)為辦理協助勞工及雇主因應貿易自由化相關業務，勞動部109年度「綜合規劃業務」編列1,393萬3千元，其中「因應貿易自由化之政策規劃協調與勞工支持服務」編列250萬元，查該等預算係為因應政府與他國(或地區)簽署自由貿易協定之衝擊，然預算執行率未盡理想。為使經費有效運用，除加強控管外，並應衡酌實際進度覈實編列，考量國家財政窘迫，以避免經費編列浮濫。綜上，爰針對「綜合規劃業務」預算凍結20萬元，俟勞動部針對因應貿易自由化執行情形向立法院社會福利及衛生環境委員會提出書面報告後，始得動支。【17】</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提案人：劉建國</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連署人：吳玉琴  楊  曜</w:t>
      </w:r>
    </w:p>
    <w:p w:rsidR="00491B4F" w:rsidRPr="00491B4F" w:rsidRDefault="00491B4F" w:rsidP="00491B4F">
      <w:pPr>
        <w:spacing w:line="440" w:lineRule="exact"/>
        <w:ind w:leftChars="377" w:left="1187" w:hangingChars="88" w:hanging="282"/>
        <w:jc w:val="both"/>
        <w:rPr>
          <w:rFonts w:ascii="標楷體" w:eastAsia="標楷體" w:hAnsi="標楷體"/>
          <w:sz w:val="32"/>
          <w:szCs w:val="32"/>
        </w:rPr>
      </w:pPr>
      <w:r w:rsidRPr="00491B4F">
        <w:rPr>
          <w:rFonts w:ascii="標楷體" w:eastAsia="標楷體" w:hAnsi="標楷體" w:hint="eastAsia"/>
          <w:sz w:val="32"/>
          <w:szCs w:val="32"/>
        </w:rPr>
        <w:t>2.勞動部109年度於「綜合規劃業務」編列預算1,393萬3千元，其中「因應貿易自由化之政策規劃協調與勞工支持服務」業務費250萬元，較上年度增列50萬元，惟觀察近幾年執行率偏低，顯見該等經費編列未盡詳實，難以對協助勞工或業者因應貿易自由化有所助益。考量國家財政，宜撙節開支，檢討現行預算配置方式，加強自身業務執行力，爰針對是項預算凍結20萬元，經向立法院社會福利及衛生環境委員會提出「因應貿易自由化之政策規劃協調與勞工支持服務」辦理情形書面資料後，始得動支。【19】</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提案人：陳靜敏</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連署人：邱泰源  黃秀芳</w:t>
      </w:r>
    </w:p>
    <w:p w:rsidR="00491B4F" w:rsidRPr="00491B4F" w:rsidRDefault="00491B4F" w:rsidP="00491B4F">
      <w:pPr>
        <w:spacing w:line="440" w:lineRule="exact"/>
        <w:ind w:leftChars="377" w:left="1187" w:hangingChars="88" w:hanging="282"/>
        <w:jc w:val="both"/>
        <w:rPr>
          <w:rFonts w:ascii="標楷體" w:eastAsia="標楷體" w:hAnsi="標楷體"/>
          <w:sz w:val="32"/>
          <w:szCs w:val="32"/>
        </w:rPr>
      </w:pPr>
      <w:r w:rsidRPr="00491B4F">
        <w:rPr>
          <w:rFonts w:ascii="標楷體" w:eastAsia="標楷體" w:hAnsi="標楷體" w:hint="eastAsia"/>
          <w:sz w:val="32"/>
          <w:szCs w:val="32"/>
        </w:rPr>
        <w:t>3.勞動部與勞動力發展署及所屬109年度分別編列共計3億2,000萬元預算辦理因應貿易自由化相關業務；勞動部本部109年度預算中，於「綜合規劃業務」編列1,393萬3千元，其中編列「因應貿易自由化之政策規劃協調與勞工支持服務」250萬元用以協助勞工及雇主因應我國與他國簽訂自由貿易協定之影響。經查，根據107年度預決算狀況，其整體執行率78.01％，其中部分計畫執行率較低，顯見勞動部於相關計畫之規劃與督導尚有努力及精進空間。為使該經費能夠更確實有效協助勞工及業者因應貿易自由化之衝擊，爰此凍結是項預算20萬元，俟勞動部向立法院社會福利及衛生環境委員會提出109年度相關規劃之書面報告，始得動支。【20】</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提案人：邱泰源</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連署人：陳靜敏  吳玉琴</w:t>
      </w:r>
    </w:p>
    <w:p w:rsidR="00491B4F" w:rsidRPr="00491B4F" w:rsidRDefault="00491B4F" w:rsidP="00491B4F">
      <w:pPr>
        <w:spacing w:line="440" w:lineRule="exact"/>
        <w:ind w:leftChars="377" w:left="1187" w:hangingChars="88" w:hanging="282"/>
        <w:jc w:val="both"/>
        <w:rPr>
          <w:rFonts w:ascii="標楷體" w:eastAsia="標楷體" w:hAnsi="標楷體"/>
          <w:sz w:val="32"/>
          <w:szCs w:val="32"/>
        </w:rPr>
      </w:pPr>
      <w:r w:rsidRPr="00491B4F">
        <w:rPr>
          <w:rFonts w:ascii="標楷體" w:eastAsia="標楷體" w:hAnsi="標楷體" w:hint="eastAsia"/>
          <w:sz w:val="32"/>
          <w:szCs w:val="32"/>
        </w:rPr>
        <w:t>4.109年度勞動部於「綜合規劃業務」編列預算1,393萬3千元，其中「因應貿易自由化之政策規劃協調與勞工支持服務」業務費編列250萬元，惟觀察近幾年執行率偏低，顯見該等經費編列未盡詳實，難以對協助勞工或業者因應貿易自由化有所助益。考量國家財政，宜撙節開支，檢討現行預算配置方式，加強自身業務執行力，爰凍結是項預算20萬元，經向立法院社會福利及衛生環境委員會提出「因應貿易自由化之政策規劃協調與勞工支持服務」辦理情形書面資料後，始得動支。【23】</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提案人：陳宜民</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連署人：王育敏  蔣萬安</w:t>
      </w:r>
    </w:p>
    <w:p w:rsidR="00491B4F" w:rsidRPr="00491B4F" w:rsidRDefault="00491B4F" w:rsidP="00491B4F">
      <w:pPr>
        <w:spacing w:line="440" w:lineRule="exact"/>
        <w:ind w:leftChars="377" w:left="1187" w:hangingChars="88" w:hanging="282"/>
        <w:jc w:val="both"/>
        <w:rPr>
          <w:rFonts w:ascii="標楷體" w:eastAsia="標楷體" w:hAnsi="標楷體"/>
          <w:sz w:val="32"/>
          <w:szCs w:val="32"/>
        </w:rPr>
      </w:pPr>
      <w:r w:rsidRPr="00491B4F">
        <w:rPr>
          <w:rFonts w:ascii="標楷體" w:eastAsia="標楷體" w:hAnsi="標楷體" w:hint="eastAsia"/>
          <w:sz w:val="32"/>
          <w:szCs w:val="32"/>
        </w:rPr>
        <w:t>5.勞動部針對自由貿易協定有關勞工合作等議題協商，並針對協議作必要之政策溝通，於109年度編列250萬元。惟查107年度貿易自由化之相關預算之執行率偏低，今(108)年度編列200萬元，截至6月底止僅執行7萬6千元，仍不到10％，顯見該預算之執行率均不佳，109年度卻增加預算規模編列250萬元，為有效資源利用，增加預算執行率，凍結109年度「綜合規劃業務」預算20萬元，俟勞動部向立法院社會福利及衛生環境委員會提出109年度勞資溝通書面計畫後，始得動支。【30】</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提案人：李彥秀</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連署人：陳宜民  蔣萬安</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二)勞動部肩負發行「臺灣勞工雜誌」及中英文簡訊之責，提供廣大勞工國內外最新勞動市場資訊及法規動態，於109年度「綜合規劃業務」項下「強化人力資源規劃」編列預算210萬元之業務費以辦理相關業務。以「台灣勞工季刊」為例，此為勞工朋友重要的勞動資訊參考刊物之一，因應無紙化時代，勞動部應研議如何推廣數位化版本，並善用網路社群等平台藉以宣導相關勞動法規，增加與勞工們的接觸，以發揮最大效益。爰此，針對109年度「綜合規劃業務」預算凍結3千元，俟勞動部向立法院社會福利及衛生環境委員會提出如何運用既有之資源，擴大傳遞勞動市場資訊與法規宣導之觸及率之書面報告，始得動支。【22】</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提案人：邱泰源</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連署人：陳靜敏  吳玉琴</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(三)109年度勞動部「勞動關係業務」預算編列6,490萬3千元，合併凍結50萬元，俟勞動部就下列各案向立法院社會福利及衛生環境委員會提出書面報告後，始得動支。</w:t>
      </w:r>
    </w:p>
    <w:p w:rsidR="00491B4F" w:rsidRPr="00491B4F" w:rsidRDefault="00491B4F" w:rsidP="00491B4F">
      <w:pPr>
        <w:spacing w:line="440" w:lineRule="exact"/>
        <w:ind w:leftChars="377" w:left="1187" w:hangingChars="88" w:hanging="282"/>
        <w:jc w:val="both"/>
        <w:rPr>
          <w:rFonts w:ascii="標楷體" w:eastAsia="標楷體" w:hAnsi="標楷體"/>
          <w:sz w:val="32"/>
          <w:szCs w:val="32"/>
        </w:rPr>
      </w:pPr>
      <w:r w:rsidRPr="00491B4F">
        <w:rPr>
          <w:rFonts w:ascii="標楷體" w:eastAsia="標楷體" w:hAnsi="標楷體" w:hint="eastAsia"/>
          <w:sz w:val="32"/>
          <w:szCs w:val="32"/>
        </w:rPr>
        <w:t>1.勞工遭逢勞資爭議事件，赴地方政府勞工局處申訴以尋求政府單位介入調處，其可能提出的申請項目包括：勞動檢查與裁罰、協調、調解、工資限期給付與裁罰、訴訟救助。該項目常分屬於勞工局處不同科別所職掌。按理，勞工因為爭議案件去勞工局處申請勞動檢查，勞工局處進行檢查並針對違法事件裁罰後，應要發出工資限期給付、召開協調會或調解會議等要求雇主給付工資或其他補償金額的行政措施，而後，在雇主遭受裁罰仍不願意歸還或提出補償款，則進入訴訟程序。但是，現今每1個程序在勞工局處提出都必須各自申請，勞檢、請求限期給付薪資、調解、訴訟救助等，各為獨立的程序，並由不同的單位所承辦。這與申訴勞工所期待單一窗口，1次申請便能完成前述所有的程序，有所違背，以致對申訴勞工而言存在很高的技術門檻，尤其需要對勞資爭議程序有一定的熟悉度，非常不友善。前述陋習於地方政府勞工局處行之有年，應有所改善，前於審查108年度預算提出凍結案以督促，惟迄今仍未見成效，爰針對109年度勞動部「勞動關係業務」預算6,490萬3千元，凍結50萬元。勞動部應：(1)開辦勞資爭議案件處理課程，召集地方政府勞工局處勞動檢查、勞資調解、勞工訴訟救助等業務承辦人參加，授予政府的各項勞資爭議調處權力，以及勞工所擁有的各項勞資爭議申訴權力等專業知識。(2)建立勞資爭議處理流程，自勞動檢查起，經過工資限期給付、召開協調會，以致提供勞工訴訟救助的整體流程，並函請地方政府就此流程建立對外單一窗口，內部案件各單位會簽的1次申請，完成整個申訴作業機制。俟勞動部將前述課程計畫內容以及流程、函文等書面報告資料遞交立法院社會福利及衛生環境委員會酌參後，始得動支。【31】</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提案人：吳玉琴  林淑芬  邱泰源</w:t>
      </w:r>
    </w:p>
    <w:p w:rsidR="00491B4F" w:rsidRPr="00491B4F" w:rsidRDefault="00491B4F" w:rsidP="00491B4F">
      <w:pPr>
        <w:spacing w:line="440" w:lineRule="exact"/>
        <w:ind w:leftChars="377" w:left="1187" w:hangingChars="88" w:hanging="282"/>
        <w:jc w:val="both"/>
        <w:rPr>
          <w:rFonts w:ascii="標楷體" w:eastAsia="標楷體" w:hAnsi="標楷體"/>
          <w:sz w:val="32"/>
          <w:szCs w:val="32"/>
        </w:rPr>
      </w:pPr>
      <w:r w:rsidRPr="00491B4F">
        <w:rPr>
          <w:rFonts w:ascii="標楷體" w:eastAsia="標楷體" w:hAnsi="標楷體" w:hint="eastAsia"/>
          <w:sz w:val="32"/>
          <w:szCs w:val="32"/>
        </w:rPr>
        <w:t>2.隨著集體勞動三法修正後，新「工會法」當中之「工會」已被重新定義。然而散見在各法之中的「工會」定義卻沒有跟進修法，造成複數工會法制混亂的問題。讓複數工會之間容易發生彼此削弱及分化的情況，不利於台灣的集體勞動關係發展。實務上當今複數工會相關涉及的諸多法律，包含就服、勞檢、陪檢、會務假還有「大量解僱勞工保護法」等。「工會法」修正之後產生的產職業工會還有企業工會之間在法制上享受不同權利及受到不同限制，都引發基層工會的強烈反彈。諸多學者也引用國外案例建立我國制度修法之建議，都直指複數工會法制架構不全衍生的問題。為促進我國集體勞動關係之健全發展，勞動部應積極面對「複數工會法制不健全」的問題。勞動部針對「工會法」修法後，散見於其他法律之「工會」定義沒有跟進「工會法」修法一併修正之問題。爰凍結109年度勞動部「勞動關係業務」預算50萬元，請勞動部於109年1月前向立法院社會福利及衛生環境委員會提出處理措施(具體後續作法)等書面報告後，始得動支。【32】</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 xml:space="preserve">提案人：劉建國  鍾孔炤 </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連署人：楊  曜  吳玉琴</w:t>
      </w:r>
    </w:p>
    <w:p w:rsidR="00491B4F" w:rsidRPr="00491B4F" w:rsidRDefault="00491B4F" w:rsidP="00491B4F">
      <w:pPr>
        <w:spacing w:line="440" w:lineRule="exact"/>
        <w:ind w:leftChars="377" w:left="1187" w:hangingChars="88" w:hanging="282"/>
        <w:jc w:val="both"/>
        <w:rPr>
          <w:rFonts w:ascii="標楷體" w:eastAsia="標楷體" w:hAnsi="標楷體"/>
          <w:sz w:val="32"/>
          <w:szCs w:val="32"/>
        </w:rPr>
      </w:pPr>
      <w:r w:rsidRPr="00491B4F">
        <w:rPr>
          <w:rFonts w:ascii="標楷體" w:eastAsia="標楷體" w:hAnsi="標楷體" w:hint="eastAsia"/>
          <w:sz w:val="32"/>
          <w:szCs w:val="32"/>
        </w:rPr>
        <w:t>3「勞動事件法」於107年11月9日三讀通過，該法所規範的強制調解機制恐將對現行由縣市政府勞動主管機關所職掌的協調與調解程序有所影響，其究竟有何影響，並就現有機制有何精進措施，勞動部應在法律施行之前有所規劃、評估。勞動部為中央政府勞工主管機關，應就本案克盡施政職責，爰針對109年度勞動部「勞動關係業務」預算凍結50萬元。俟勞動部提出「勞動事件法」施行後對現有縣市政府業務職掌之協調與調解機制之影響評估與精進策略之書面報告，並提交立法院社會福利及衛生環境委員會，始得動支。【33】</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提案人：吳玉琴  林淑芬  邱泰源</w:t>
      </w:r>
    </w:p>
    <w:p w:rsidR="00491B4F" w:rsidRPr="00491B4F" w:rsidRDefault="00491B4F" w:rsidP="00491B4F">
      <w:pPr>
        <w:spacing w:line="440" w:lineRule="exact"/>
        <w:ind w:leftChars="377" w:left="1187" w:hangingChars="88" w:hanging="282"/>
        <w:jc w:val="both"/>
        <w:rPr>
          <w:rFonts w:ascii="標楷體" w:eastAsia="標楷體" w:hAnsi="標楷體"/>
          <w:sz w:val="32"/>
          <w:szCs w:val="32"/>
        </w:rPr>
      </w:pPr>
      <w:r w:rsidRPr="00491B4F">
        <w:rPr>
          <w:rFonts w:ascii="標楷體" w:eastAsia="標楷體" w:hAnsi="標楷體" w:hint="eastAsia"/>
          <w:sz w:val="32"/>
          <w:szCs w:val="32"/>
        </w:rPr>
        <w:t>4.查台灣能代表受僱勞工與雇主協商的工會組織率甚低，根據107年底統計，企業工會僅有900家，約58.5萬人，由此可見，以與雇主協商為目的而成立的企業工會會員，僅占台灣受僱者約900萬人的6.5％。這是世界上少見、超低的工會涵蓋率（或稱工會密度）現象，台灣目前的企業工會現狀其實仍然是「既小且弱」，勞動部雖然頒布「勞動部補助新成立工會辦理教育訓練實施要點」補助及輔導工會成立，惟因此新成立之工會數量不多，爰針對109年度勞動部「勞動關係業務」預算凍結50萬元，並請勞動部研議針對調整工會門檻成立限制、建構讓工會產生形成具有代表性、擴大工會組織率機制、得否自由入會退會機制、工會陪同勞檢權範圍及限制，提出書面報告送立法院社會福利及衛生環境委員會，始得動支。【35】</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提案人：蔣萬安  陳宜民  王育敏</w:t>
      </w:r>
    </w:p>
    <w:p w:rsidR="00491B4F" w:rsidRPr="00491B4F" w:rsidRDefault="00491B4F" w:rsidP="00491B4F">
      <w:pPr>
        <w:spacing w:line="440" w:lineRule="exact"/>
        <w:ind w:leftChars="377" w:left="1187" w:hangingChars="88" w:hanging="282"/>
        <w:jc w:val="both"/>
        <w:rPr>
          <w:rFonts w:ascii="標楷體" w:eastAsia="標楷體" w:hAnsi="標楷體"/>
          <w:sz w:val="32"/>
          <w:szCs w:val="32"/>
        </w:rPr>
      </w:pPr>
      <w:r w:rsidRPr="00491B4F">
        <w:rPr>
          <w:rFonts w:ascii="標楷體" w:eastAsia="標楷體" w:hAnsi="標楷體" w:hint="eastAsia"/>
          <w:sz w:val="32"/>
          <w:szCs w:val="32"/>
        </w:rPr>
        <w:t>5.因應貿易自由化業務相關經費編列多年，各年度執行率偏低，且效益逐年遞減。為撙節預算，並促進預算最大效益。爰凍結109年度勞動部「勞動關係業務」預算50萬元，俟勞動部向立法院社會福利及衛生環境委員會提出書面報告，始得動支。【37】</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提案人：楊  曜</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連署人：劉建國  陳靜敏</w:t>
      </w:r>
    </w:p>
    <w:p w:rsidR="00491B4F" w:rsidRPr="00491B4F" w:rsidRDefault="00491B4F" w:rsidP="00491B4F">
      <w:pPr>
        <w:spacing w:line="440" w:lineRule="exact"/>
        <w:ind w:leftChars="377" w:left="1187" w:hangingChars="88" w:hanging="282"/>
        <w:jc w:val="both"/>
        <w:rPr>
          <w:rFonts w:ascii="標楷體" w:eastAsia="標楷體" w:hAnsi="標楷體"/>
          <w:sz w:val="32"/>
          <w:szCs w:val="32"/>
        </w:rPr>
      </w:pPr>
      <w:r w:rsidRPr="00491B4F">
        <w:rPr>
          <w:rFonts w:ascii="標楷體" w:eastAsia="標楷體" w:hAnsi="標楷體" w:hint="eastAsia"/>
          <w:sz w:val="32"/>
          <w:szCs w:val="32"/>
        </w:rPr>
        <w:t>6.依「大量解僱勞工保護法」第11條規定，積欠勞工保險保險費、工資墊償基金、全民健康保險保險費或未依法提繳勞工退休金達2個月，且金額分別在新臺幣20萬元以上，勞動部勞工保險局、衛生福利部中央健康保險署應向該法之主管機關通報。此一預警機制並規定主管機關應於接獲前項通報後7日內查訪事業單位，並得限期令其提出說明或提供財務報表及相關資料。       然勞動部將欠費情形通知地方政府之主管機關後，常發生地方主管機關僅向事業單位發文催繳欠款，而未依「大量解僱勞工保護法」規定入場進行查訪並通知工會，導致無法發揮預警作用，請勞動部檢討預警之流程，並於依法通知地方政府時，明確要求其依「大量解僱勞工保護法」規定查訪事業單位，以確實發揮預警作用。爰針對109年度勞動部「勞動關係業務」預算凍結50萬元，於勞動部向立法院社會福利及衛生環境委員會提出書面報告後，始得動支。【38】</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提案人：劉建國  鍾孔炤</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連署人：楊  曜  吳玉琴</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四)查勞動部為鼓勵企業照顧員工子女，提供優化工作措施及重視員工身心健康，辦理工作生活平衡獎，以肯定企業推動工作與生活平衡，並廣徵及推廣創意措施，帶動更多企業響應推動。該獎項分別針對友善育兒、工作彈性、員工協助三大類進行企業評選。然查，107年得獎之企業名單中，多為100人以上規模之企業，卻未有50人以下中小企業獲獎。此外，該活動簡章針對參賽條件僅限縮「未有重大違反勞動法規情事」，除重大違反勞動法規情事並未有明確定義外，當年度所參賽之單位，於評審期間違反勞動相關法令之情事並已由勞動部公告仍能得獎，其一得獎單位之違法事由竟是因「育嬰留職停薪復職」遭拒，顯與鼓勵生活平衡之友善職場精神有所違背。另查，獲獎單位僅得1萬至2萬不等之獎金，其獎勵及向中小企業示範之效果值得商榷。綜上，爰針對109年度勞動部「勞動福祉退休業務」預算凍結10萬元，並要求勞動部3個月內檢討工作生活平衡獎舉辦之必要性及其效益，依前開要求向立法院社會福利及衛生環境委員會提出相關書面報告後，始得動支。【40】</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提案人：陳靜敏  林淑芬  林靜儀</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連署人：邱泰源</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(五)109年度勞動部「勞動法務業務」項下「訴願審議」預算編列270萬6千元，合併凍結10萬元，俟勞動部就下列各案向立法院社會福利及衛生環境委員會提出書面報告後，始得動支。</w:t>
      </w:r>
    </w:p>
    <w:p w:rsidR="00491B4F" w:rsidRPr="00491B4F" w:rsidRDefault="00491B4F" w:rsidP="00491B4F">
      <w:pPr>
        <w:spacing w:line="440" w:lineRule="exact"/>
        <w:ind w:leftChars="377" w:left="1187" w:hangingChars="88" w:hanging="282"/>
        <w:jc w:val="both"/>
        <w:rPr>
          <w:rFonts w:ascii="標楷體" w:eastAsia="標楷體" w:hAnsi="標楷體"/>
          <w:sz w:val="32"/>
          <w:szCs w:val="32"/>
        </w:rPr>
      </w:pPr>
      <w:r w:rsidRPr="00491B4F">
        <w:rPr>
          <w:rFonts w:ascii="標楷體" w:eastAsia="標楷體" w:hAnsi="標楷體" w:hint="eastAsia"/>
          <w:sz w:val="32"/>
          <w:szCs w:val="32"/>
        </w:rPr>
        <w:t>1.經查，我國有關勞動法令之訴願每年多達2,000餘件，其中屬於一般民眾或中小企業因不諳勞動法令而違法占大宗。這些案件被地方政府裁罰後，不服民眾再向勞動部提出訴願已為常態，然因訴願審議流程長達3至6個月，一般訴願民眾往往不知進度為何，且訴願審議委員會審理結束後，訴願民眾普遍也不知該在何處及如何查詢決定書內容，此與政府宣示要建立公開、透明政府之政策有違，爰凍結勞動部109年度「勞動法務業務」項下「訴願審議」預算10萬元，待勞動部就訴願書填寫範例及查詢進度之聯絡方式，向立法院社會福利及衛生環境委員會提出書面報告後，始得動支。【55】</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提案人：陳靜敏</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連署人：吳玉琴  邱泰源</w:t>
      </w:r>
    </w:p>
    <w:p w:rsidR="00491B4F" w:rsidRPr="00491B4F" w:rsidRDefault="00491B4F" w:rsidP="00491B4F">
      <w:pPr>
        <w:spacing w:line="440" w:lineRule="exact"/>
        <w:ind w:leftChars="377" w:left="1187" w:hangingChars="88" w:hanging="282"/>
        <w:jc w:val="both"/>
        <w:rPr>
          <w:rFonts w:ascii="標楷體" w:eastAsia="標楷體" w:hAnsi="標楷體"/>
          <w:sz w:val="32"/>
          <w:szCs w:val="32"/>
        </w:rPr>
      </w:pPr>
      <w:r w:rsidRPr="00491B4F">
        <w:rPr>
          <w:rFonts w:ascii="標楷體" w:eastAsia="標楷體" w:hAnsi="標楷體" w:hint="eastAsia"/>
          <w:sz w:val="32"/>
          <w:szCs w:val="32"/>
        </w:rPr>
        <w:t>2.根據「訴願法」第</w:t>
      </w:r>
      <w:r w:rsidRPr="00491B4F">
        <w:rPr>
          <w:rFonts w:ascii="標楷體" w:eastAsia="標楷體" w:hAnsi="標楷體"/>
          <w:sz w:val="32"/>
          <w:szCs w:val="32"/>
        </w:rPr>
        <w:t>63</w:t>
      </w:r>
      <w:r w:rsidRPr="00491B4F">
        <w:rPr>
          <w:rFonts w:ascii="標楷體" w:eastAsia="標楷體" w:hAnsi="標楷體" w:hint="eastAsia"/>
          <w:sz w:val="32"/>
          <w:szCs w:val="32"/>
        </w:rPr>
        <w:t>條規定：「訴願就書面審查決定之。受理訴願機關必要時得通知訴願人、參加人或利害關係人到達指定處所陳述意見。訴願人或參加人請求陳述意見而有正當理由者，應予到達指定處所陳述意見之機會。」勞動部身為全國勞工事務之中央主管機關，對於訴願之民眾，除書面審查外，應儘量給予其到會陳述意見之機會，以期釐清案件事實真相及法律疑點，並確保民眾應有之權利。爰此，針對 109年度「勞動法務業務」項下「訴願審議」預算凍結10萬元，俟勞動部向立法院社會福利及衛生環境委員會提出書面報告後，始得動支。【56】</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提案人：邱泰源</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連署人：陳靜敏  吳玉琴</w:t>
      </w:r>
    </w:p>
    <w:p w:rsidR="00491B4F" w:rsidRPr="00491B4F" w:rsidRDefault="00491B4F" w:rsidP="00491B4F">
      <w:pPr>
        <w:spacing w:line="440" w:lineRule="exact"/>
        <w:ind w:leftChars="377" w:left="1187" w:hangingChars="88" w:hanging="282"/>
        <w:jc w:val="both"/>
        <w:rPr>
          <w:rFonts w:ascii="標楷體" w:eastAsia="標楷體" w:hAnsi="標楷體"/>
          <w:sz w:val="32"/>
          <w:szCs w:val="32"/>
        </w:rPr>
      </w:pPr>
      <w:r w:rsidRPr="00491B4F">
        <w:rPr>
          <w:rFonts w:ascii="標楷體" w:eastAsia="標楷體" w:hAnsi="標楷體" w:hint="eastAsia"/>
          <w:sz w:val="32"/>
          <w:szCs w:val="32"/>
        </w:rPr>
        <w:t>3.一般民眾或公司行號因不識勞動法令，以致違法，被地方政府裁罰後，向勞動部提出訴願。經查，有關勞動法令之訴願每年多達2,000餘件，然因訴願審議流程長達3至5個月，訴願人往往不知進度為何，且訴願審議委員會審理結束後，訴願人又不知在何處及如何查詢決定書內容等，此與政府宣示要建立公開、透明政府之政策有違，爰凍結勞動部109年度「勞動法務業務」項下「訴願審議」預算10萬元，待勞動部向立法院社會福利及衛生環境委員會提出書面報告後，始得動支。【57】</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提案人：黃秀芳</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連署人：陳靜敏  邱泰源</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六)勞動部109年度於「派員出國計畫」共編列183萬4千元，合計10項計畫，包括考察計畫1項、開會計畫6項、談判計畫2項及進修計畫1項。依「行政院及所屬各級機關因公派員出國案件編審要點」規定，行政院各機關及基金應依下列原則，編製年度派員出國計畫，規定包括：1.確屬業務需要，且有助提升施政品質；2.有益國家整體利益、外交工作及達成機關長遠目標；3.前往考察國家有足資借鏡之處；4.考察項目應先透過國內（外）機構或網際網路取得觀摩或學習資訊，除非必要，3年內無相同考察計畫；5.考察出國人數、天數應力求精簡。勞動部為穩定勞資關係，鼓勵勞資雙方締結團體協約，並營造有利勞資協商環境，培育集體協商人才，編列預算派員赴美研習勞資協商與勞資爭議處理，然參照勞動部勞動統計查詢網所列數據，我國近年團體協約締結數並未理想，並且有嚴重地區差異。陳委員靜敏對研修具體效益是否有助提升施政品質持慮，爰此，要求勞動部於1個月內，針對團體協商入廠輔導(107到108年)實施情形及醫護相關工會團體協商情形，提出書面報告。【3】</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提案人：陳靜敏</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連署人：吳玉琴  邱泰源</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七)有鑑於監察院於今(108)年9月提出1份調查報告，指出勞工保險基金將於115年用罄，而且缺口逐年擴大，財務狀況岌岌可危;另查，勞動部勞工保險局107年度委託辦理「勞工保險普通事故保險費率精算及財務評估」之精算評估報告書亦說明，若維持現行勞保之費率及給付制度，基金收支短絀將逐年擴增，115年度勞工保險基金恐將面臨破產。107年度保費整體收支首次出現逆差，勞動部爰於109年度單位預算之「勞動保險業務」計畫項下編列歲出200億元，以撥補勞工保險基金。惟依勞工保險局精算報告，倘無法完成勞工保險年金改革，預計115年底開始勞工保險基金餘額預計約為負835億元，故而即便加計中央政府109年度挹注之200億元，仍難以延緩勞保財務惡化情況。爰請勞動部研議健全勞保財務方案，向立法院社會福利及衛生環境委員會提出書面報告。【10】</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提案人：王育敏  陳宜民  蔣萬安</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八)據查部分機關近年「行政及政策類」委託研究計畫建議事項之參採比率偏低，研究主題選定嚴謹度有待提升。為撙節預算，並促進預算最大效益，勞動部辦理勞工保險年金制度相關研究計畫案時，應加強研究主題選定之嚴謹度，以利政策規劃參考。【11】</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提案人：楊  曜</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連署人：劉建國  陳靜敏</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九)109年度「勞動保險業務」項下「研議職業災害保險業務」編列197萬元，問題如下：現行的職業災害保險法規和「勞工保險條例」綁在一起，勞動部規劃要把勞工的職業災害保險拉出來單獨立法，但是直至今日，仍未見到勞動部端出版本。綜上，請勞動部於3個月內向立法院社會福利及衛生環境委員會提出進度檢討書面報告。【12】</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提案人：劉建國</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連署人：吳玉琴  楊  曜</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十)勞動部勞工保險局受理勞工檢舉申訴案件，有關納保資格認定疑義，往往涉及僱傭關係確認。然而，勞工保險局現場訪視或雇主書面資料說明非僱傭關係後，即以此理由回覆陳情人，甚至要陳情人自行向勞政機關檢舉後，確認僱傭關係再送勞工保險局檢舉。前項消極行政作為恐影響民眾對於政府受理檢舉案件的負面觀感，建議勞動部應責成勞工保險局針對檢舉案件涉及僱傭關係無法認定之案件，即以單一窗口方式主動移請各縣(市)政府勞政機關協助處理。【13】</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提案人：林淑芬</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連署人：吳玉琴  蔣萬安</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十一)「性別工作平等法」限定除非有正當理由，否則配偶須就業才得申請育嬰留職停薪假，然實際育嬰情形複雜且多元，影響因素包括：家庭組成關係、嬰幼兒健康狀況、家庭經濟狀況、雙親育嬰意願等，可能有同時育嬰之需求。再查，「性別工作平等法」第19條規定，受僱於僱用三十人以上雇主之受僱者，為撫育未滿三歲子女，得向雇主請求減少工作時間一小時或調整工作時間。然我國產業結構多為中小企業，若有事業單位規模之人數限制，難以保障我國諸多勞工之權益。又現行陪產假規定僅得由配偶申請之，但家庭組成方式多元，如單親家庭於我國約有80餘萬戶，倘生育或養育之公共化精神乃我國相關法制設計之原則，實不應限制相關假別僅能由配偶申請。綜上，因應現行家庭組成方式愈趨多元，為加強保障單親或新住民等家庭之受僱者權益，爰要求勞動部於2個月內邀集相關單位及團體，針對「性別工作平等法」之陪產假由配偶申請、育嬰留職停薪僅能由雙親一方申請及第19條規定限制事業單位規模召開會議討論。另，高齡化社會來臨，針對長期照顧安排假之可行性，勞動部於108年度召開2次會議，且立法院亦針對照顧不離職之相關議題有多次質詢及討論，為保障我國勞工及相關照顧安排之衡平，爰要求勞動部研擬相關計畫，向立法院社會福利及衛生環境委員會提出書面報告。【21,48】</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提案人：陳靜敏  林淑芬  林靜儀</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連署人：邱泰源</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十二)109年度「綜合規劃業務」項下「強化人力資源規劃」包含發行「臺灣勞工雜誌」及中英文簡訊，提供國內外最新勞動市場資訊及法規動態，編列業務費210萬元，購買、研譯國際勞動研究書刊資料，需業務費10萬元。故要求勞動部應推廣數位化，並善用社群等網路平台推展，以發揮最大效益。【24】</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提案人：楊  曜</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連署人：劉建國  陳靜敏</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十三)109年度勞動部「綜合規劃業務」項下「強化人力資源規劃」預算編列300萬1千元，辦理人力資源議題研究、研討會、座談會及諮詢會議等業務，其中「發行臺灣勞工雜誌及中英文簡訊，提供國內外最新勞動市場及法規動態」需業務費210萬元。「台灣勞工季刊」為勞工朋友重要刊物之一，故要求勞動部應推廣數位化，並善用社群等網路平台推展，以推廣至各類勞工族群，發揮最大效益。【25】</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提案人：徐志榮</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連署人：蔣萬安  陳宜民</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十四)勞動部109年度「綜合規劃業務」下「強化人力資源規劃」編列300萬1千元，其中用於發行「台灣勞工季刊」4期，編列210萬元，內容包括主題報導、勞工心聲、最新法令解釋及國外最新勞動情形；及用於編製「台灣勞工簡訊」電子報中英文版6期，作為向國際傳達我國重大勞動議題、近期政策法規或相關措施等訊息之電子書。近年國人閱讀習慣轉向智慧行動裝置，並且響應公部門無紙化趨勢，應規劃紙本書報逐步數位化為適合行動閱讀之形式，輔以社群網站擴散效果推廣增加閱讀量。勞動部網站上之「台灣勞工季刊」僅為提供PDF檔供人下載閱讀，經查點閱次數逐年降低，顯示紙本及網站閱覽成效有限。面向勞工及外籍人士的訊息報刊，以厚開本的季刊形式是否符合勞工族群閱讀習慣，又以1年4期之發行頻率，對於重大勞動議題及基層勞工心聲的反映難以及時，對此應予以檢討。勞動部會及相關部門對於單位基層彙編這些研究數據、報導刊載內容一問三不知，顯見參採情形不佳，部會自身都未進行資料的閱讀，形同資源浪費。故請勞動部於「台灣勞工季刊」中以特稿方式，撰寫醫護及長照人員適用勞動相關法規之介紹。另為提升「台灣勞工季刊」對外宣導效果，該季刊專題建請可製作成懶人包型態放置於勞動部臉書，以擴大宣傳效益。【26】</w:t>
      </w:r>
    </w:p>
    <w:p w:rsidR="00491B4F" w:rsidRPr="00491B4F" w:rsidRDefault="00491B4F" w:rsidP="00491B4F">
      <w:pPr>
        <w:spacing w:line="440" w:lineRule="exact"/>
        <w:ind w:leftChars="100" w:left="880" w:hangingChars="200" w:hanging="640"/>
        <w:jc w:val="both"/>
        <w:rPr>
          <w:rFonts w:ascii="標楷體" w:eastAsia="標楷體" w:hAnsi="標楷體"/>
          <w:sz w:val="32"/>
          <w:szCs w:val="32"/>
        </w:rPr>
      </w:pPr>
    </w:p>
    <w:tbl>
      <w:tblPr>
        <w:tblW w:w="5118" w:type="dxa"/>
        <w:jc w:val="center"/>
        <w:tblInd w:w="13" w:type="dxa"/>
        <w:tblCellMar>
          <w:left w:w="28" w:type="dxa"/>
          <w:right w:w="28" w:type="dxa"/>
        </w:tblCellMar>
        <w:tblLook w:val="04A0" w:firstRow="1" w:lastRow="0" w:firstColumn="1" w:lastColumn="0" w:noHBand="0" w:noVBand="1"/>
      </w:tblPr>
      <w:tblGrid>
        <w:gridCol w:w="866"/>
        <w:gridCol w:w="1417"/>
        <w:gridCol w:w="993"/>
        <w:gridCol w:w="1842"/>
      </w:tblGrid>
      <w:tr w:rsidR="00491B4F" w:rsidRPr="00491B4F" w:rsidTr="00CC3C77">
        <w:trPr>
          <w:trHeight w:val="330"/>
          <w:jc w:val="center"/>
        </w:trPr>
        <w:tc>
          <w:tcPr>
            <w:tcW w:w="8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年度</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發行月份</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期數</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點閱數</w:t>
            </w:r>
          </w:p>
        </w:tc>
      </w:tr>
      <w:tr w:rsidR="00491B4F" w:rsidRPr="00491B4F" w:rsidTr="00CC3C77">
        <w:trPr>
          <w:trHeight w:val="33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105</w:t>
            </w:r>
          </w:p>
        </w:tc>
        <w:tc>
          <w:tcPr>
            <w:tcW w:w="1417" w:type="dxa"/>
            <w:tcBorders>
              <w:top w:val="nil"/>
              <w:left w:val="nil"/>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3</w:t>
            </w:r>
          </w:p>
        </w:tc>
        <w:tc>
          <w:tcPr>
            <w:tcW w:w="993" w:type="dxa"/>
            <w:tcBorders>
              <w:top w:val="nil"/>
              <w:left w:val="nil"/>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45</w:t>
            </w:r>
          </w:p>
        </w:tc>
        <w:tc>
          <w:tcPr>
            <w:tcW w:w="1842" w:type="dxa"/>
            <w:tcBorders>
              <w:top w:val="nil"/>
              <w:left w:val="nil"/>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11350</w:t>
            </w:r>
          </w:p>
        </w:tc>
      </w:tr>
      <w:tr w:rsidR="00491B4F" w:rsidRPr="00491B4F" w:rsidTr="00CC3C77">
        <w:trPr>
          <w:trHeight w:val="33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 xml:space="preserve">　</w:t>
            </w:r>
          </w:p>
        </w:tc>
        <w:tc>
          <w:tcPr>
            <w:tcW w:w="1417" w:type="dxa"/>
            <w:tcBorders>
              <w:top w:val="nil"/>
              <w:left w:val="nil"/>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6</w:t>
            </w:r>
          </w:p>
        </w:tc>
        <w:tc>
          <w:tcPr>
            <w:tcW w:w="993" w:type="dxa"/>
            <w:tcBorders>
              <w:top w:val="nil"/>
              <w:left w:val="nil"/>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46</w:t>
            </w:r>
          </w:p>
        </w:tc>
        <w:tc>
          <w:tcPr>
            <w:tcW w:w="1842" w:type="dxa"/>
            <w:tcBorders>
              <w:top w:val="nil"/>
              <w:left w:val="nil"/>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11568</w:t>
            </w:r>
          </w:p>
        </w:tc>
      </w:tr>
      <w:tr w:rsidR="00491B4F" w:rsidRPr="00491B4F" w:rsidTr="00CC3C77">
        <w:trPr>
          <w:trHeight w:val="33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 xml:space="preserve">　</w:t>
            </w:r>
          </w:p>
        </w:tc>
        <w:tc>
          <w:tcPr>
            <w:tcW w:w="1417" w:type="dxa"/>
            <w:tcBorders>
              <w:top w:val="nil"/>
              <w:left w:val="nil"/>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9</w:t>
            </w:r>
          </w:p>
        </w:tc>
        <w:tc>
          <w:tcPr>
            <w:tcW w:w="993" w:type="dxa"/>
            <w:tcBorders>
              <w:top w:val="nil"/>
              <w:left w:val="nil"/>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47</w:t>
            </w:r>
          </w:p>
        </w:tc>
        <w:tc>
          <w:tcPr>
            <w:tcW w:w="1842" w:type="dxa"/>
            <w:tcBorders>
              <w:top w:val="nil"/>
              <w:left w:val="nil"/>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10667</w:t>
            </w:r>
          </w:p>
        </w:tc>
      </w:tr>
      <w:tr w:rsidR="00491B4F" w:rsidRPr="00491B4F" w:rsidTr="00CC3C77">
        <w:trPr>
          <w:trHeight w:val="33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 xml:space="preserve">　</w:t>
            </w:r>
          </w:p>
        </w:tc>
        <w:tc>
          <w:tcPr>
            <w:tcW w:w="1417" w:type="dxa"/>
            <w:tcBorders>
              <w:top w:val="nil"/>
              <w:left w:val="nil"/>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12</w:t>
            </w:r>
          </w:p>
        </w:tc>
        <w:tc>
          <w:tcPr>
            <w:tcW w:w="993" w:type="dxa"/>
            <w:tcBorders>
              <w:top w:val="nil"/>
              <w:left w:val="nil"/>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48</w:t>
            </w:r>
          </w:p>
        </w:tc>
        <w:tc>
          <w:tcPr>
            <w:tcW w:w="1842" w:type="dxa"/>
            <w:tcBorders>
              <w:top w:val="nil"/>
              <w:left w:val="nil"/>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11168</w:t>
            </w:r>
          </w:p>
        </w:tc>
      </w:tr>
      <w:tr w:rsidR="00491B4F" w:rsidRPr="00491B4F" w:rsidTr="00CC3C77">
        <w:trPr>
          <w:trHeight w:val="33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106</w:t>
            </w:r>
          </w:p>
        </w:tc>
        <w:tc>
          <w:tcPr>
            <w:tcW w:w="1417" w:type="dxa"/>
            <w:tcBorders>
              <w:top w:val="nil"/>
              <w:left w:val="nil"/>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3</w:t>
            </w:r>
          </w:p>
        </w:tc>
        <w:tc>
          <w:tcPr>
            <w:tcW w:w="993" w:type="dxa"/>
            <w:tcBorders>
              <w:top w:val="nil"/>
              <w:left w:val="nil"/>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49</w:t>
            </w:r>
          </w:p>
        </w:tc>
        <w:tc>
          <w:tcPr>
            <w:tcW w:w="1842" w:type="dxa"/>
            <w:tcBorders>
              <w:top w:val="nil"/>
              <w:left w:val="nil"/>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15893</w:t>
            </w:r>
          </w:p>
        </w:tc>
      </w:tr>
      <w:tr w:rsidR="00491B4F" w:rsidRPr="00491B4F" w:rsidTr="00CC3C77">
        <w:trPr>
          <w:trHeight w:val="33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 xml:space="preserve">　</w:t>
            </w:r>
          </w:p>
        </w:tc>
        <w:tc>
          <w:tcPr>
            <w:tcW w:w="1417" w:type="dxa"/>
            <w:tcBorders>
              <w:top w:val="nil"/>
              <w:left w:val="nil"/>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6</w:t>
            </w:r>
          </w:p>
        </w:tc>
        <w:tc>
          <w:tcPr>
            <w:tcW w:w="993" w:type="dxa"/>
            <w:tcBorders>
              <w:top w:val="nil"/>
              <w:left w:val="nil"/>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50</w:t>
            </w:r>
          </w:p>
        </w:tc>
        <w:tc>
          <w:tcPr>
            <w:tcW w:w="1842" w:type="dxa"/>
            <w:tcBorders>
              <w:top w:val="nil"/>
              <w:left w:val="nil"/>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7747</w:t>
            </w:r>
          </w:p>
        </w:tc>
      </w:tr>
      <w:tr w:rsidR="00491B4F" w:rsidRPr="00491B4F" w:rsidTr="00CC3C77">
        <w:trPr>
          <w:trHeight w:val="33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 xml:space="preserve">　</w:t>
            </w:r>
          </w:p>
        </w:tc>
        <w:tc>
          <w:tcPr>
            <w:tcW w:w="1417" w:type="dxa"/>
            <w:tcBorders>
              <w:top w:val="nil"/>
              <w:left w:val="nil"/>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10</w:t>
            </w:r>
          </w:p>
        </w:tc>
        <w:tc>
          <w:tcPr>
            <w:tcW w:w="993" w:type="dxa"/>
            <w:tcBorders>
              <w:top w:val="nil"/>
              <w:left w:val="nil"/>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51</w:t>
            </w:r>
          </w:p>
        </w:tc>
        <w:tc>
          <w:tcPr>
            <w:tcW w:w="1842" w:type="dxa"/>
            <w:tcBorders>
              <w:top w:val="nil"/>
              <w:left w:val="nil"/>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10548</w:t>
            </w:r>
          </w:p>
        </w:tc>
      </w:tr>
      <w:tr w:rsidR="00491B4F" w:rsidRPr="00491B4F" w:rsidTr="00CC3C77">
        <w:trPr>
          <w:trHeight w:val="33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 xml:space="preserve">　</w:t>
            </w:r>
          </w:p>
        </w:tc>
        <w:tc>
          <w:tcPr>
            <w:tcW w:w="1417" w:type="dxa"/>
            <w:tcBorders>
              <w:top w:val="nil"/>
              <w:left w:val="nil"/>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12</w:t>
            </w:r>
          </w:p>
        </w:tc>
        <w:tc>
          <w:tcPr>
            <w:tcW w:w="993" w:type="dxa"/>
            <w:tcBorders>
              <w:top w:val="nil"/>
              <w:left w:val="nil"/>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52</w:t>
            </w:r>
          </w:p>
        </w:tc>
        <w:tc>
          <w:tcPr>
            <w:tcW w:w="1842" w:type="dxa"/>
            <w:tcBorders>
              <w:top w:val="nil"/>
              <w:left w:val="nil"/>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7684</w:t>
            </w:r>
          </w:p>
        </w:tc>
      </w:tr>
      <w:tr w:rsidR="00491B4F" w:rsidRPr="00491B4F" w:rsidTr="00CC3C77">
        <w:trPr>
          <w:trHeight w:val="33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107</w:t>
            </w:r>
          </w:p>
        </w:tc>
        <w:tc>
          <w:tcPr>
            <w:tcW w:w="1417" w:type="dxa"/>
            <w:tcBorders>
              <w:top w:val="nil"/>
              <w:left w:val="nil"/>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4</w:t>
            </w:r>
          </w:p>
        </w:tc>
        <w:tc>
          <w:tcPr>
            <w:tcW w:w="993" w:type="dxa"/>
            <w:tcBorders>
              <w:top w:val="nil"/>
              <w:left w:val="nil"/>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53</w:t>
            </w:r>
          </w:p>
        </w:tc>
        <w:tc>
          <w:tcPr>
            <w:tcW w:w="1842" w:type="dxa"/>
            <w:tcBorders>
              <w:top w:val="nil"/>
              <w:left w:val="nil"/>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9683</w:t>
            </w:r>
          </w:p>
        </w:tc>
      </w:tr>
      <w:tr w:rsidR="00491B4F" w:rsidRPr="00491B4F" w:rsidTr="00CC3C77">
        <w:trPr>
          <w:trHeight w:val="33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 xml:space="preserve">　</w:t>
            </w:r>
          </w:p>
        </w:tc>
        <w:tc>
          <w:tcPr>
            <w:tcW w:w="1417" w:type="dxa"/>
            <w:tcBorders>
              <w:top w:val="nil"/>
              <w:left w:val="nil"/>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7</w:t>
            </w:r>
          </w:p>
        </w:tc>
        <w:tc>
          <w:tcPr>
            <w:tcW w:w="993" w:type="dxa"/>
            <w:tcBorders>
              <w:top w:val="nil"/>
              <w:left w:val="nil"/>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54</w:t>
            </w:r>
          </w:p>
        </w:tc>
        <w:tc>
          <w:tcPr>
            <w:tcW w:w="1842" w:type="dxa"/>
            <w:tcBorders>
              <w:top w:val="nil"/>
              <w:left w:val="nil"/>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7294</w:t>
            </w:r>
          </w:p>
        </w:tc>
      </w:tr>
      <w:tr w:rsidR="00491B4F" w:rsidRPr="00491B4F" w:rsidTr="00CC3C77">
        <w:trPr>
          <w:trHeight w:val="33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 xml:space="preserve">　</w:t>
            </w:r>
          </w:p>
        </w:tc>
        <w:tc>
          <w:tcPr>
            <w:tcW w:w="1417" w:type="dxa"/>
            <w:tcBorders>
              <w:top w:val="nil"/>
              <w:left w:val="nil"/>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10</w:t>
            </w:r>
          </w:p>
        </w:tc>
        <w:tc>
          <w:tcPr>
            <w:tcW w:w="993" w:type="dxa"/>
            <w:tcBorders>
              <w:top w:val="nil"/>
              <w:left w:val="nil"/>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55</w:t>
            </w:r>
          </w:p>
        </w:tc>
        <w:tc>
          <w:tcPr>
            <w:tcW w:w="1842" w:type="dxa"/>
            <w:tcBorders>
              <w:top w:val="nil"/>
              <w:left w:val="nil"/>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4941</w:t>
            </w:r>
          </w:p>
        </w:tc>
      </w:tr>
      <w:tr w:rsidR="00491B4F" w:rsidRPr="00491B4F" w:rsidTr="00CC3C77">
        <w:trPr>
          <w:trHeight w:val="33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 xml:space="preserve">　</w:t>
            </w:r>
          </w:p>
        </w:tc>
        <w:tc>
          <w:tcPr>
            <w:tcW w:w="1417" w:type="dxa"/>
            <w:tcBorders>
              <w:top w:val="nil"/>
              <w:left w:val="nil"/>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12</w:t>
            </w:r>
          </w:p>
        </w:tc>
        <w:tc>
          <w:tcPr>
            <w:tcW w:w="993" w:type="dxa"/>
            <w:tcBorders>
              <w:top w:val="nil"/>
              <w:left w:val="nil"/>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56</w:t>
            </w:r>
          </w:p>
        </w:tc>
        <w:tc>
          <w:tcPr>
            <w:tcW w:w="1842" w:type="dxa"/>
            <w:tcBorders>
              <w:top w:val="nil"/>
              <w:left w:val="nil"/>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3855</w:t>
            </w:r>
          </w:p>
        </w:tc>
      </w:tr>
      <w:tr w:rsidR="00491B4F" w:rsidRPr="00491B4F" w:rsidTr="00CC3C77">
        <w:trPr>
          <w:trHeight w:val="33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108</w:t>
            </w:r>
          </w:p>
        </w:tc>
        <w:tc>
          <w:tcPr>
            <w:tcW w:w="1417" w:type="dxa"/>
            <w:tcBorders>
              <w:top w:val="nil"/>
              <w:left w:val="nil"/>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4</w:t>
            </w:r>
          </w:p>
        </w:tc>
        <w:tc>
          <w:tcPr>
            <w:tcW w:w="993" w:type="dxa"/>
            <w:tcBorders>
              <w:top w:val="nil"/>
              <w:left w:val="nil"/>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57</w:t>
            </w:r>
          </w:p>
        </w:tc>
        <w:tc>
          <w:tcPr>
            <w:tcW w:w="1842" w:type="dxa"/>
            <w:tcBorders>
              <w:top w:val="nil"/>
              <w:left w:val="nil"/>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6363</w:t>
            </w:r>
          </w:p>
        </w:tc>
      </w:tr>
      <w:tr w:rsidR="00491B4F" w:rsidRPr="00491B4F" w:rsidTr="00CC3C77">
        <w:trPr>
          <w:trHeight w:val="33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 xml:space="preserve">　</w:t>
            </w:r>
          </w:p>
        </w:tc>
        <w:tc>
          <w:tcPr>
            <w:tcW w:w="1417" w:type="dxa"/>
            <w:tcBorders>
              <w:top w:val="nil"/>
              <w:left w:val="nil"/>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7</w:t>
            </w:r>
          </w:p>
        </w:tc>
        <w:tc>
          <w:tcPr>
            <w:tcW w:w="993" w:type="dxa"/>
            <w:tcBorders>
              <w:top w:val="nil"/>
              <w:left w:val="nil"/>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58</w:t>
            </w:r>
          </w:p>
        </w:tc>
        <w:tc>
          <w:tcPr>
            <w:tcW w:w="1842" w:type="dxa"/>
            <w:tcBorders>
              <w:top w:val="nil"/>
              <w:left w:val="nil"/>
              <w:bottom w:val="single" w:sz="4" w:space="0" w:color="auto"/>
              <w:right w:val="single" w:sz="4" w:space="0" w:color="auto"/>
            </w:tcBorders>
            <w:shd w:val="clear" w:color="auto" w:fill="auto"/>
            <w:noWrap/>
            <w:vAlign w:val="bottom"/>
            <w:hideMark/>
          </w:tcPr>
          <w:p w:rsidR="00491B4F" w:rsidRPr="00491B4F" w:rsidRDefault="00491B4F" w:rsidP="00491B4F">
            <w:pPr>
              <w:widowControl/>
              <w:jc w:val="center"/>
              <w:rPr>
                <w:rFonts w:ascii="標楷體" w:eastAsia="標楷體" w:hAnsi="標楷體"/>
                <w:color w:val="000000"/>
                <w:kern w:val="0"/>
                <w:szCs w:val="24"/>
              </w:rPr>
            </w:pPr>
            <w:r w:rsidRPr="00491B4F">
              <w:rPr>
                <w:rFonts w:ascii="標楷體" w:eastAsia="標楷體" w:hAnsi="標楷體"/>
                <w:color w:val="000000"/>
                <w:kern w:val="0"/>
                <w:szCs w:val="24"/>
              </w:rPr>
              <w:t>6616</w:t>
            </w:r>
          </w:p>
        </w:tc>
      </w:tr>
    </w:tbl>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提案人：陳靜敏</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連署人：邱泰源  黃秀芳</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十五)勞動部為輔導工會組織以發揮工會功能，促進工會組織自由化，於109年度編列2,347萬4千元。惟查我國工會中與協商談判及改善勞動條件較有關之企業及產業勞工工會，其組織率約僅7％，遠低於OECD國家工會平均密度17％，勞動部雖頒布「勞動部補助新成立工會辦理教育訓練實施要點」，輔導及補助工會成立，惟申請補助之新成立工會極少，顯見該補助未能對增進工會普及率有明顯增益，爰要求勞動部應於1個月內於網站放置問卷，了解勞工對於籌組及加入工會與政府相關輔導措施之意見，以有效協助勞工行使結社權，確保勞工權益。【34】</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 xml:space="preserve">提案人：李彥秀  </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連署人：陳宜民  蔣萬安</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十六)109年度勞動部「勞動關係業務」項下「促進工會組織自由化」計畫編列525萬3千元業務費，辦理輔導新立工會、工會教育訓練、健全工會法制等業務，經查：105年總統指示工會涵蓋率為其重大政見之一，但目前我國企業及產業工會密度仍低於國際(OECD)平均水準(16至17％)，企業及產業工會籌組率於106年雖有提升，至107年又漸降低，而職業工會籌組率則偏低，顯見政策推行待加強。106年度辦理之「研商工會法修法座談會」及「工會法暨附屬法規修法會議」共22場次1,260人參加，至107年辦理「推動工會組織發展之方向工作坊」及「工會法暨附屬法規修法會議」僅剩5場次100人參加，如此人數顯然未能達到推動工會會務人員能力之提升及廣納修法意見之效果。爰要求勞動部於109年度辦理醫護人員勞動權益宣導活動時，應調查出席醫護人員對於籌組加入工會之看法及意見，並將調查後意見向立法院社會福利及衛生環境委員會提出書面報告，作為後續研擬政策參考。【36】</w:t>
      </w:r>
    </w:p>
    <w:tbl>
      <w:tblPr>
        <w:tblW w:w="8835" w:type="dxa"/>
        <w:tblInd w:w="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8" w:type="dxa"/>
          <w:right w:w="28" w:type="dxa"/>
        </w:tblCellMar>
        <w:tblLook w:val="04A0" w:firstRow="1" w:lastRow="0" w:firstColumn="1" w:lastColumn="0" w:noHBand="0" w:noVBand="1"/>
      </w:tblPr>
      <w:tblGrid>
        <w:gridCol w:w="1380"/>
        <w:gridCol w:w="1785"/>
        <w:gridCol w:w="1701"/>
        <w:gridCol w:w="1985"/>
        <w:gridCol w:w="1984"/>
      </w:tblGrid>
      <w:tr w:rsidR="00491B4F" w:rsidRPr="00491B4F" w:rsidTr="00CC3C77">
        <w:trPr>
          <w:trHeight w:val="945"/>
        </w:trPr>
        <w:tc>
          <w:tcPr>
            <w:tcW w:w="1380" w:type="dxa"/>
            <w:shd w:val="clear" w:color="auto" w:fill="auto"/>
            <w:vAlign w:val="center"/>
            <w:hideMark/>
          </w:tcPr>
          <w:p w:rsidR="00491B4F" w:rsidRPr="00491B4F" w:rsidRDefault="00491B4F" w:rsidP="00491B4F">
            <w:pPr>
              <w:widowControl/>
              <w:spacing w:line="440" w:lineRule="exact"/>
              <w:ind w:left="280" w:hangingChars="100" w:hanging="280"/>
              <w:jc w:val="center"/>
              <w:rPr>
                <w:rFonts w:ascii="標楷體" w:eastAsia="標楷體" w:hAnsi="標楷體"/>
                <w:b/>
                <w:bCs/>
                <w:sz w:val="28"/>
                <w:szCs w:val="28"/>
              </w:rPr>
            </w:pPr>
          </w:p>
        </w:tc>
        <w:tc>
          <w:tcPr>
            <w:tcW w:w="1785" w:type="dxa"/>
            <w:shd w:val="clear" w:color="000000" w:fill="auto"/>
            <w:vAlign w:val="center"/>
            <w:hideMark/>
          </w:tcPr>
          <w:p w:rsidR="00491B4F" w:rsidRPr="00491B4F" w:rsidRDefault="00491B4F" w:rsidP="00491B4F">
            <w:pPr>
              <w:widowControl/>
              <w:spacing w:line="440" w:lineRule="exact"/>
              <w:ind w:leftChars="12" w:left="29" w:firstLineChars="17" w:firstLine="48"/>
              <w:jc w:val="center"/>
              <w:rPr>
                <w:rFonts w:ascii="標楷體" w:eastAsia="標楷體" w:hAnsi="標楷體"/>
                <w:b/>
                <w:bCs/>
                <w:sz w:val="28"/>
                <w:szCs w:val="28"/>
              </w:rPr>
            </w:pPr>
            <w:r w:rsidRPr="00491B4F">
              <w:rPr>
                <w:rFonts w:ascii="標楷體" w:eastAsia="標楷體" w:hAnsi="標楷體" w:hint="eastAsia"/>
                <w:b/>
                <w:bCs/>
                <w:sz w:val="28"/>
                <w:szCs w:val="28"/>
              </w:rPr>
              <w:t>全國勞工</w:t>
            </w:r>
          </w:p>
          <w:p w:rsidR="00491B4F" w:rsidRPr="00491B4F" w:rsidRDefault="00491B4F" w:rsidP="00491B4F">
            <w:pPr>
              <w:widowControl/>
              <w:spacing w:line="440" w:lineRule="exact"/>
              <w:ind w:leftChars="12" w:left="29" w:firstLineChars="17" w:firstLine="48"/>
              <w:jc w:val="center"/>
              <w:rPr>
                <w:rFonts w:ascii="標楷體" w:eastAsia="標楷體" w:hAnsi="標楷體"/>
                <w:b/>
                <w:bCs/>
                <w:sz w:val="28"/>
                <w:szCs w:val="28"/>
              </w:rPr>
            </w:pPr>
            <w:r w:rsidRPr="00491B4F">
              <w:rPr>
                <w:rFonts w:ascii="標楷體" w:eastAsia="標楷體" w:hAnsi="標楷體" w:hint="eastAsia"/>
                <w:b/>
                <w:bCs/>
                <w:sz w:val="28"/>
                <w:szCs w:val="28"/>
              </w:rPr>
              <w:t>工會組織率</w:t>
            </w:r>
          </w:p>
        </w:tc>
        <w:tc>
          <w:tcPr>
            <w:tcW w:w="1701" w:type="dxa"/>
            <w:shd w:val="clear" w:color="000000" w:fill="auto"/>
            <w:vAlign w:val="center"/>
            <w:hideMark/>
          </w:tcPr>
          <w:p w:rsidR="00491B4F" w:rsidRPr="00491B4F" w:rsidRDefault="00491B4F" w:rsidP="00491B4F">
            <w:pPr>
              <w:widowControl/>
              <w:spacing w:line="440" w:lineRule="exact"/>
              <w:ind w:left="280" w:hangingChars="100" w:hanging="280"/>
              <w:jc w:val="center"/>
              <w:rPr>
                <w:rFonts w:ascii="標楷體" w:eastAsia="標楷體" w:hAnsi="標楷體"/>
                <w:b/>
                <w:bCs/>
                <w:sz w:val="28"/>
                <w:szCs w:val="28"/>
              </w:rPr>
            </w:pPr>
            <w:r w:rsidRPr="00491B4F">
              <w:rPr>
                <w:rFonts w:ascii="標楷體" w:eastAsia="標楷體" w:hAnsi="標楷體" w:hint="eastAsia"/>
                <w:b/>
                <w:bCs/>
                <w:sz w:val="28"/>
                <w:szCs w:val="28"/>
              </w:rPr>
              <w:t>企業勞工</w:t>
            </w:r>
          </w:p>
          <w:p w:rsidR="00491B4F" w:rsidRPr="00491B4F" w:rsidRDefault="00491B4F" w:rsidP="00491B4F">
            <w:pPr>
              <w:widowControl/>
              <w:spacing w:line="440" w:lineRule="exact"/>
              <w:ind w:left="280" w:hangingChars="100" w:hanging="280"/>
              <w:jc w:val="center"/>
              <w:rPr>
                <w:rFonts w:ascii="標楷體" w:eastAsia="標楷體" w:hAnsi="標楷體"/>
                <w:b/>
                <w:bCs/>
                <w:sz w:val="28"/>
                <w:szCs w:val="28"/>
              </w:rPr>
            </w:pPr>
            <w:r w:rsidRPr="00491B4F">
              <w:rPr>
                <w:rFonts w:ascii="標楷體" w:eastAsia="標楷體" w:hAnsi="標楷體" w:hint="eastAsia"/>
                <w:b/>
                <w:bCs/>
                <w:sz w:val="28"/>
                <w:szCs w:val="28"/>
              </w:rPr>
              <w:t>工會組織率</w:t>
            </w:r>
          </w:p>
        </w:tc>
        <w:tc>
          <w:tcPr>
            <w:tcW w:w="1985" w:type="dxa"/>
            <w:shd w:val="clear" w:color="000000" w:fill="auto"/>
            <w:vAlign w:val="center"/>
            <w:hideMark/>
          </w:tcPr>
          <w:p w:rsidR="00491B4F" w:rsidRPr="00491B4F" w:rsidRDefault="00491B4F" w:rsidP="00491B4F">
            <w:pPr>
              <w:widowControl/>
              <w:spacing w:line="440" w:lineRule="exact"/>
              <w:ind w:left="1"/>
              <w:jc w:val="center"/>
              <w:rPr>
                <w:rFonts w:ascii="標楷體" w:eastAsia="標楷體" w:hAnsi="標楷體"/>
                <w:b/>
                <w:bCs/>
                <w:sz w:val="28"/>
                <w:szCs w:val="28"/>
              </w:rPr>
            </w:pPr>
            <w:r w:rsidRPr="00491B4F">
              <w:rPr>
                <w:rFonts w:ascii="標楷體" w:eastAsia="標楷體" w:hAnsi="標楷體" w:hint="eastAsia"/>
                <w:b/>
                <w:bCs/>
                <w:sz w:val="28"/>
                <w:szCs w:val="28"/>
              </w:rPr>
              <w:t>企業及產業勞工工會組織率</w:t>
            </w:r>
          </w:p>
        </w:tc>
        <w:tc>
          <w:tcPr>
            <w:tcW w:w="1984" w:type="dxa"/>
            <w:shd w:val="clear" w:color="000000" w:fill="auto"/>
            <w:vAlign w:val="center"/>
            <w:hideMark/>
          </w:tcPr>
          <w:p w:rsidR="00491B4F" w:rsidRPr="00491B4F" w:rsidRDefault="00491B4F" w:rsidP="00491B4F">
            <w:pPr>
              <w:widowControl/>
              <w:spacing w:line="440" w:lineRule="exact"/>
              <w:ind w:leftChars="12" w:left="29" w:firstLineChars="17" w:firstLine="48"/>
              <w:jc w:val="center"/>
              <w:rPr>
                <w:rFonts w:ascii="標楷體" w:eastAsia="標楷體" w:hAnsi="標楷體"/>
                <w:b/>
                <w:bCs/>
                <w:sz w:val="28"/>
                <w:szCs w:val="28"/>
              </w:rPr>
            </w:pPr>
            <w:r w:rsidRPr="00491B4F">
              <w:rPr>
                <w:rFonts w:ascii="標楷體" w:eastAsia="標楷體" w:hAnsi="標楷體" w:hint="eastAsia"/>
                <w:b/>
                <w:bCs/>
                <w:sz w:val="28"/>
                <w:szCs w:val="28"/>
              </w:rPr>
              <w:t>職業勞工工會組織率</w:t>
            </w:r>
          </w:p>
        </w:tc>
      </w:tr>
      <w:tr w:rsidR="00491B4F" w:rsidRPr="00491B4F" w:rsidTr="00CC3C77">
        <w:trPr>
          <w:trHeight w:val="315"/>
        </w:trPr>
        <w:tc>
          <w:tcPr>
            <w:tcW w:w="1380" w:type="dxa"/>
            <w:shd w:val="clear" w:color="auto" w:fill="auto"/>
            <w:noWrap/>
            <w:vAlign w:val="center"/>
            <w:hideMark/>
          </w:tcPr>
          <w:p w:rsidR="00491B4F" w:rsidRPr="00491B4F" w:rsidRDefault="00491B4F" w:rsidP="00491B4F">
            <w:pPr>
              <w:widowControl/>
              <w:spacing w:line="440" w:lineRule="exact"/>
              <w:ind w:left="280" w:hangingChars="100" w:hanging="280"/>
              <w:jc w:val="center"/>
              <w:rPr>
                <w:rFonts w:ascii="標楷體" w:eastAsia="標楷體" w:hAnsi="標楷體"/>
                <w:sz w:val="28"/>
                <w:szCs w:val="28"/>
              </w:rPr>
            </w:pPr>
            <w:r w:rsidRPr="00491B4F">
              <w:rPr>
                <w:rFonts w:ascii="標楷體" w:eastAsia="標楷體" w:hAnsi="標楷體" w:hint="eastAsia"/>
                <w:sz w:val="28"/>
                <w:szCs w:val="28"/>
              </w:rPr>
              <w:t>105年底</w:t>
            </w:r>
          </w:p>
        </w:tc>
        <w:tc>
          <w:tcPr>
            <w:tcW w:w="1785" w:type="dxa"/>
            <w:shd w:val="clear" w:color="000000" w:fill="FFFFFF"/>
            <w:noWrap/>
            <w:vAlign w:val="center"/>
            <w:hideMark/>
          </w:tcPr>
          <w:p w:rsidR="00491B4F" w:rsidRPr="00491B4F" w:rsidRDefault="00491B4F" w:rsidP="00491B4F">
            <w:pPr>
              <w:widowControl/>
              <w:spacing w:line="440" w:lineRule="exact"/>
              <w:ind w:left="280" w:hangingChars="100" w:hanging="280"/>
              <w:jc w:val="center"/>
              <w:rPr>
                <w:rFonts w:ascii="標楷體" w:eastAsia="標楷體" w:hAnsi="標楷體"/>
                <w:sz w:val="28"/>
                <w:szCs w:val="28"/>
              </w:rPr>
            </w:pPr>
            <w:r w:rsidRPr="00491B4F">
              <w:rPr>
                <w:rFonts w:ascii="標楷體" w:eastAsia="標楷體" w:hAnsi="標楷體" w:hint="eastAsia"/>
                <w:sz w:val="28"/>
                <w:szCs w:val="28"/>
              </w:rPr>
              <w:t>33.2</w:t>
            </w:r>
          </w:p>
        </w:tc>
        <w:tc>
          <w:tcPr>
            <w:tcW w:w="1701" w:type="dxa"/>
            <w:shd w:val="clear" w:color="000000" w:fill="FFFFFF"/>
            <w:noWrap/>
            <w:vAlign w:val="center"/>
            <w:hideMark/>
          </w:tcPr>
          <w:p w:rsidR="00491B4F" w:rsidRPr="00491B4F" w:rsidRDefault="00491B4F" w:rsidP="00491B4F">
            <w:pPr>
              <w:widowControl/>
              <w:spacing w:line="440" w:lineRule="exact"/>
              <w:ind w:left="280" w:hangingChars="100" w:hanging="280"/>
              <w:jc w:val="center"/>
              <w:rPr>
                <w:rFonts w:ascii="標楷體" w:eastAsia="標楷體" w:hAnsi="標楷體"/>
                <w:sz w:val="28"/>
                <w:szCs w:val="28"/>
              </w:rPr>
            </w:pPr>
            <w:r w:rsidRPr="00491B4F">
              <w:rPr>
                <w:rFonts w:ascii="標楷體" w:eastAsia="標楷體" w:hAnsi="標楷體" w:hint="eastAsia"/>
                <w:sz w:val="28"/>
                <w:szCs w:val="28"/>
              </w:rPr>
              <w:t>14.7</w:t>
            </w:r>
          </w:p>
        </w:tc>
        <w:tc>
          <w:tcPr>
            <w:tcW w:w="1985" w:type="dxa"/>
            <w:shd w:val="clear" w:color="000000" w:fill="FFFFFF"/>
            <w:noWrap/>
            <w:vAlign w:val="center"/>
            <w:hideMark/>
          </w:tcPr>
          <w:p w:rsidR="00491B4F" w:rsidRPr="00491B4F" w:rsidRDefault="00491B4F" w:rsidP="00491B4F">
            <w:pPr>
              <w:widowControl/>
              <w:spacing w:line="440" w:lineRule="exact"/>
              <w:ind w:left="280" w:hangingChars="100" w:hanging="280"/>
              <w:jc w:val="center"/>
              <w:rPr>
                <w:rFonts w:ascii="標楷體" w:eastAsia="標楷體" w:hAnsi="標楷體"/>
                <w:sz w:val="28"/>
                <w:szCs w:val="28"/>
              </w:rPr>
            </w:pPr>
            <w:r w:rsidRPr="00491B4F">
              <w:rPr>
                <w:rFonts w:ascii="標楷體" w:eastAsia="標楷體" w:hAnsi="標楷體" w:hint="eastAsia"/>
                <w:sz w:val="28"/>
                <w:szCs w:val="28"/>
              </w:rPr>
              <w:t>7.3</w:t>
            </w:r>
          </w:p>
        </w:tc>
        <w:tc>
          <w:tcPr>
            <w:tcW w:w="1984" w:type="dxa"/>
            <w:shd w:val="clear" w:color="000000" w:fill="FFFFFF"/>
            <w:noWrap/>
            <w:vAlign w:val="center"/>
            <w:hideMark/>
          </w:tcPr>
          <w:p w:rsidR="00491B4F" w:rsidRPr="00491B4F" w:rsidRDefault="00491B4F" w:rsidP="00491B4F">
            <w:pPr>
              <w:widowControl/>
              <w:spacing w:line="440" w:lineRule="exact"/>
              <w:ind w:left="280" w:hangingChars="100" w:hanging="280"/>
              <w:jc w:val="center"/>
              <w:rPr>
                <w:rFonts w:ascii="標楷體" w:eastAsia="標楷體" w:hAnsi="標楷體"/>
                <w:sz w:val="28"/>
                <w:szCs w:val="28"/>
              </w:rPr>
            </w:pPr>
            <w:r w:rsidRPr="00491B4F">
              <w:rPr>
                <w:rFonts w:ascii="標楷體" w:eastAsia="標楷體" w:hAnsi="標楷體" w:hint="eastAsia"/>
                <w:sz w:val="28"/>
                <w:szCs w:val="28"/>
              </w:rPr>
              <w:t>42.9</w:t>
            </w:r>
          </w:p>
        </w:tc>
      </w:tr>
      <w:tr w:rsidR="00491B4F" w:rsidRPr="00491B4F" w:rsidTr="00CC3C77">
        <w:trPr>
          <w:trHeight w:val="315"/>
        </w:trPr>
        <w:tc>
          <w:tcPr>
            <w:tcW w:w="1380" w:type="dxa"/>
            <w:shd w:val="clear" w:color="auto" w:fill="auto"/>
            <w:noWrap/>
            <w:vAlign w:val="center"/>
            <w:hideMark/>
          </w:tcPr>
          <w:p w:rsidR="00491B4F" w:rsidRPr="00491B4F" w:rsidRDefault="00491B4F" w:rsidP="00491B4F">
            <w:pPr>
              <w:widowControl/>
              <w:spacing w:line="440" w:lineRule="exact"/>
              <w:ind w:left="280" w:hangingChars="100" w:hanging="280"/>
              <w:jc w:val="center"/>
              <w:rPr>
                <w:rFonts w:ascii="標楷體" w:eastAsia="標楷體" w:hAnsi="標楷體"/>
                <w:sz w:val="28"/>
                <w:szCs w:val="28"/>
              </w:rPr>
            </w:pPr>
            <w:r w:rsidRPr="00491B4F">
              <w:rPr>
                <w:rFonts w:ascii="標楷體" w:eastAsia="標楷體" w:hAnsi="標楷體" w:hint="eastAsia"/>
                <w:sz w:val="28"/>
                <w:szCs w:val="28"/>
              </w:rPr>
              <w:t>106年底</w:t>
            </w:r>
          </w:p>
        </w:tc>
        <w:tc>
          <w:tcPr>
            <w:tcW w:w="1785" w:type="dxa"/>
            <w:shd w:val="clear" w:color="000000" w:fill="FFFFFF"/>
            <w:noWrap/>
            <w:vAlign w:val="center"/>
            <w:hideMark/>
          </w:tcPr>
          <w:p w:rsidR="00491B4F" w:rsidRPr="00491B4F" w:rsidRDefault="00491B4F" w:rsidP="00491B4F">
            <w:pPr>
              <w:widowControl/>
              <w:spacing w:line="440" w:lineRule="exact"/>
              <w:ind w:left="280" w:hangingChars="100" w:hanging="280"/>
              <w:jc w:val="center"/>
              <w:rPr>
                <w:rFonts w:ascii="標楷體" w:eastAsia="標楷體" w:hAnsi="標楷體"/>
                <w:sz w:val="28"/>
                <w:szCs w:val="28"/>
              </w:rPr>
            </w:pPr>
            <w:r w:rsidRPr="00491B4F">
              <w:rPr>
                <w:rFonts w:ascii="標楷體" w:eastAsia="標楷體" w:hAnsi="標楷體" w:hint="eastAsia"/>
                <w:sz w:val="28"/>
                <w:szCs w:val="28"/>
              </w:rPr>
              <w:t>33.2</w:t>
            </w:r>
          </w:p>
        </w:tc>
        <w:tc>
          <w:tcPr>
            <w:tcW w:w="1701" w:type="dxa"/>
            <w:shd w:val="clear" w:color="000000" w:fill="FFFFFF"/>
            <w:noWrap/>
            <w:vAlign w:val="center"/>
            <w:hideMark/>
          </w:tcPr>
          <w:p w:rsidR="00491B4F" w:rsidRPr="00491B4F" w:rsidRDefault="00491B4F" w:rsidP="00491B4F">
            <w:pPr>
              <w:widowControl/>
              <w:spacing w:line="440" w:lineRule="exact"/>
              <w:ind w:left="280" w:hangingChars="100" w:hanging="280"/>
              <w:jc w:val="center"/>
              <w:rPr>
                <w:rFonts w:ascii="標楷體" w:eastAsia="標楷體" w:hAnsi="標楷體"/>
                <w:sz w:val="28"/>
                <w:szCs w:val="28"/>
              </w:rPr>
            </w:pPr>
            <w:r w:rsidRPr="00491B4F">
              <w:rPr>
                <w:rFonts w:ascii="標楷體" w:eastAsia="標楷體" w:hAnsi="標楷體" w:hint="eastAsia"/>
                <w:sz w:val="28"/>
                <w:szCs w:val="28"/>
              </w:rPr>
              <w:t>15.6</w:t>
            </w:r>
          </w:p>
        </w:tc>
        <w:tc>
          <w:tcPr>
            <w:tcW w:w="1985" w:type="dxa"/>
            <w:shd w:val="clear" w:color="000000" w:fill="FFFFFF"/>
            <w:noWrap/>
            <w:vAlign w:val="center"/>
            <w:hideMark/>
          </w:tcPr>
          <w:p w:rsidR="00491B4F" w:rsidRPr="00491B4F" w:rsidRDefault="00491B4F" w:rsidP="00491B4F">
            <w:pPr>
              <w:widowControl/>
              <w:spacing w:line="440" w:lineRule="exact"/>
              <w:ind w:left="280" w:hangingChars="100" w:hanging="280"/>
              <w:jc w:val="center"/>
              <w:rPr>
                <w:rFonts w:ascii="標楷體" w:eastAsia="標楷體" w:hAnsi="標楷體"/>
                <w:sz w:val="28"/>
                <w:szCs w:val="28"/>
              </w:rPr>
            </w:pPr>
            <w:r w:rsidRPr="00491B4F">
              <w:rPr>
                <w:rFonts w:ascii="標楷體" w:eastAsia="標楷體" w:hAnsi="標楷體" w:hint="eastAsia"/>
                <w:sz w:val="28"/>
                <w:szCs w:val="28"/>
              </w:rPr>
              <w:t>7.6</w:t>
            </w:r>
          </w:p>
        </w:tc>
        <w:tc>
          <w:tcPr>
            <w:tcW w:w="1984" w:type="dxa"/>
            <w:shd w:val="clear" w:color="000000" w:fill="FFFFFF"/>
            <w:noWrap/>
            <w:vAlign w:val="center"/>
            <w:hideMark/>
          </w:tcPr>
          <w:p w:rsidR="00491B4F" w:rsidRPr="00491B4F" w:rsidRDefault="00491B4F" w:rsidP="00491B4F">
            <w:pPr>
              <w:widowControl/>
              <w:spacing w:line="440" w:lineRule="exact"/>
              <w:ind w:left="280" w:hangingChars="100" w:hanging="280"/>
              <w:jc w:val="center"/>
              <w:rPr>
                <w:rFonts w:ascii="標楷體" w:eastAsia="標楷體" w:hAnsi="標楷體"/>
                <w:sz w:val="28"/>
                <w:szCs w:val="28"/>
              </w:rPr>
            </w:pPr>
            <w:r w:rsidRPr="00491B4F">
              <w:rPr>
                <w:rFonts w:ascii="標楷體" w:eastAsia="標楷體" w:hAnsi="標楷體" w:hint="eastAsia"/>
                <w:sz w:val="28"/>
                <w:szCs w:val="28"/>
              </w:rPr>
              <w:t>42.1</w:t>
            </w:r>
          </w:p>
        </w:tc>
      </w:tr>
      <w:tr w:rsidR="00491B4F" w:rsidRPr="00491B4F" w:rsidTr="00CC3C77">
        <w:trPr>
          <w:trHeight w:val="315"/>
        </w:trPr>
        <w:tc>
          <w:tcPr>
            <w:tcW w:w="1380" w:type="dxa"/>
            <w:shd w:val="clear" w:color="auto" w:fill="auto"/>
            <w:noWrap/>
            <w:vAlign w:val="center"/>
            <w:hideMark/>
          </w:tcPr>
          <w:p w:rsidR="00491B4F" w:rsidRPr="00491B4F" w:rsidRDefault="00491B4F" w:rsidP="00491B4F">
            <w:pPr>
              <w:widowControl/>
              <w:spacing w:line="440" w:lineRule="exact"/>
              <w:ind w:left="280" w:hangingChars="100" w:hanging="280"/>
              <w:jc w:val="center"/>
              <w:rPr>
                <w:rFonts w:ascii="標楷體" w:eastAsia="標楷體" w:hAnsi="標楷體"/>
                <w:sz w:val="28"/>
                <w:szCs w:val="28"/>
              </w:rPr>
            </w:pPr>
            <w:r w:rsidRPr="00491B4F">
              <w:rPr>
                <w:rFonts w:ascii="標楷體" w:eastAsia="標楷體" w:hAnsi="標楷體" w:hint="eastAsia"/>
                <w:sz w:val="28"/>
                <w:szCs w:val="28"/>
              </w:rPr>
              <w:t>107年底</w:t>
            </w:r>
          </w:p>
        </w:tc>
        <w:tc>
          <w:tcPr>
            <w:tcW w:w="1785" w:type="dxa"/>
            <w:shd w:val="clear" w:color="000000" w:fill="FFFFFF"/>
            <w:noWrap/>
            <w:vAlign w:val="center"/>
            <w:hideMark/>
          </w:tcPr>
          <w:p w:rsidR="00491B4F" w:rsidRPr="00491B4F" w:rsidRDefault="00491B4F" w:rsidP="00491B4F">
            <w:pPr>
              <w:widowControl/>
              <w:spacing w:line="440" w:lineRule="exact"/>
              <w:ind w:left="280" w:hangingChars="100" w:hanging="280"/>
              <w:jc w:val="center"/>
              <w:rPr>
                <w:rFonts w:ascii="標楷體" w:eastAsia="標楷體" w:hAnsi="標楷體"/>
                <w:sz w:val="28"/>
                <w:szCs w:val="28"/>
              </w:rPr>
            </w:pPr>
            <w:r w:rsidRPr="00491B4F">
              <w:rPr>
                <w:rFonts w:ascii="標楷體" w:eastAsia="標楷體" w:hAnsi="標楷體" w:hint="eastAsia"/>
                <w:sz w:val="28"/>
                <w:szCs w:val="28"/>
              </w:rPr>
              <w:t>32.9</w:t>
            </w:r>
          </w:p>
        </w:tc>
        <w:tc>
          <w:tcPr>
            <w:tcW w:w="1701" w:type="dxa"/>
            <w:shd w:val="clear" w:color="000000" w:fill="FFFFFF"/>
            <w:noWrap/>
            <w:vAlign w:val="center"/>
            <w:hideMark/>
          </w:tcPr>
          <w:p w:rsidR="00491B4F" w:rsidRPr="00491B4F" w:rsidRDefault="00491B4F" w:rsidP="00491B4F">
            <w:pPr>
              <w:widowControl/>
              <w:spacing w:line="440" w:lineRule="exact"/>
              <w:ind w:left="280" w:hangingChars="100" w:hanging="280"/>
              <w:jc w:val="center"/>
              <w:rPr>
                <w:rFonts w:ascii="標楷體" w:eastAsia="標楷體" w:hAnsi="標楷體"/>
                <w:sz w:val="28"/>
                <w:szCs w:val="28"/>
              </w:rPr>
            </w:pPr>
            <w:r w:rsidRPr="00491B4F">
              <w:rPr>
                <w:rFonts w:ascii="標楷體" w:eastAsia="標楷體" w:hAnsi="標楷體" w:hint="eastAsia"/>
                <w:sz w:val="28"/>
                <w:szCs w:val="28"/>
              </w:rPr>
              <w:t>15.2</w:t>
            </w:r>
          </w:p>
        </w:tc>
        <w:tc>
          <w:tcPr>
            <w:tcW w:w="1985" w:type="dxa"/>
            <w:shd w:val="clear" w:color="000000" w:fill="FFFFFF"/>
            <w:noWrap/>
            <w:vAlign w:val="center"/>
            <w:hideMark/>
          </w:tcPr>
          <w:p w:rsidR="00491B4F" w:rsidRPr="00491B4F" w:rsidRDefault="00491B4F" w:rsidP="00491B4F">
            <w:pPr>
              <w:widowControl/>
              <w:spacing w:line="440" w:lineRule="exact"/>
              <w:ind w:left="280" w:hangingChars="100" w:hanging="280"/>
              <w:jc w:val="center"/>
              <w:rPr>
                <w:rFonts w:ascii="標楷體" w:eastAsia="標楷體" w:hAnsi="標楷體"/>
                <w:sz w:val="28"/>
                <w:szCs w:val="28"/>
              </w:rPr>
            </w:pPr>
            <w:r w:rsidRPr="00491B4F">
              <w:rPr>
                <w:rFonts w:ascii="標楷體" w:eastAsia="標楷體" w:hAnsi="標楷體" w:hint="eastAsia"/>
                <w:sz w:val="28"/>
                <w:szCs w:val="28"/>
              </w:rPr>
              <w:t>7.6</w:t>
            </w:r>
          </w:p>
        </w:tc>
        <w:tc>
          <w:tcPr>
            <w:tcW w:w="1984" w:type="dxa"/>
            <w:shd w:val="clear" w:color="000000" w:fill="FFFFFF"/>
            <w:noWrap/>
            <w:vAlign w:val="center"/>
            <w:hideMark/>
          </w:tcPr>
          <w:p w:rsidR="00491B4F" w:rsidRPr="00491B4F" w:rsidRDefault="00491B4F" w:rsidP="00491B4F">
            <w:pPr>
              <w:widowControl/>
              <w:spacing w:line="440" w:lineRule="exact"/>
              <w:ind w:left="280" w:hangingChars="100" w:hanging="280"/>
              <w:jc w:val="center"/>
              <w:rPr>
                <w:rFonts w:ascii="標楷體" w:eastAsia="標楷體" w:hAnsi="標楷體"/>
                <w:sz w:val="28"/>
                <w:szCs w:val="28"/>
              </w:rPr>
            </w:pPr>
            <w:r w:rsidRPr="00491B4F">
              <w:rPr>
                <w:rFonts w:ascii="標楷體" w:eastAsia="標楷體" w:hAnsi="標楷體" w:hint="eastAsia"/>
                <w:sz w:val="28"/>
                <w:szCs w:val="28"/>
              </w:rPr>
              <w:t>42.2</w:t>
            </w:r>
          </w:p>
        </w:tc>
      </w:tr>
    </w:tbl>
    <w:p w:rsidR="00491B4F" w:rsidRPr="00491B4F" w:rsidRDefault="00491B4F" w:rsidP="00491B4F">
      <w:pPr>
        <w:widowControl/>
        <w:spacing w:line="440" w:lineRule="exact"/>
        <w:ind w:leftChars="133" w:left="319" w:firstLineChars="200" w:firstLine="560"/>
        <w:jc w:val="both"/>
        <w:rPr>
          <w:rFonts w:ascii="標楷體" w:eastAsia="標楷體" w:hAnsi="標楷體"/>
          <w:bCs/>
          <w:sz w:val="28"/>
          <w:szCs w:val="28"/>
        </w:rPr>
      </w:pPr>
      <w:r w:rsidRPr="00491B4F">
        <w:rPr>
          <w:rFonts w:ascii="標楷體" w:eastAsia="標楷體" w:hAnsi="標楷體" w:hint="eastAsia"/>
          <w:bCs/>
          <w:sz w:val="28"/>
          <w:szCs w:val="28"/>
        </w:rPr>
        <w:t>工會籌組率  資料來源：勞動部勞動統計查詢網</w:t>
      </w:r>
    </w:p>
    <w:p w:rsidR="00491B4F" w:rsidRPr="00491B4F" w:rsidRDefault="00491B4F" w:rsidP="00491B4F">
      <w:pPr>
        <w:widowControl/>
        <w:spacing w:line="440" w:lineRule="exact"/>
        <w:ind w:left="320" w:hangingChars="100" w:hanging="320"/>
        <w:jc w:val="both"/>
        <w:rPr>
          <w:rFonts w:ascii="標楷體" w:eastAsia="標楷體" w:hAnsi="標楷體"/>
          <w:bCs/>
          <w:sz w:val="32"/>
          <w:szCs w:val="32"/>
        </w:rPr>
      </w:pPr>
    </w:p>
    <w:tbl>
      <w:tblPr>
        <w:tblW w:w="8788" w:type="dxa"/>
        <w:tblInd w:w="8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8" w:type="dxa"/>
          <w:right w:w="28" w:type="dxa"/>
        </w:tblCellMar>
        <w:tblLook w:val="04A0" w:firstRow="1" w:lastRow="0" w:firstColumn="1" w:lastColumn="0" w:noHBand="0" w:noVBand="1"/>
      </w:tblPr>
      <w:tblGrid>
        <w:gridCol w:w="1155"/>
        <w:gridCol w:w="1963"/>
        <w:gridCol w:w="1701"/>
        <w:gridCol w:w="1985"/>
        <w:gridCol w:w="1984"/>
      </w:tblGrid>
      <w:tr w:rsidR="00491B4F" w:rsidRPr="00491B4F" w:rsidTr="00CC3C77">
        <w:trPr>
          <w:trHeight w:val="315"/>
        </w:trPr>
        <w:tc>
          <w:tcPr>
            <w:tcW w:w="1155" w:type="dxa"/>
            <w:shd w:val="clear" w:color="auto" w:fill="auto"/>
            <w:vAlign w:val="center"/>
            <w:hideMark/>
          </w:tcPr>
          <w:p w:rsidR="00491B4F" w:rsidRPr="00491B4F" w:rsidRDefault="00491B4F" w:rsidP="00491B4F">
            <w:pPr>
              <w:widowControl/>
              <w:spacing w:line="440" w:lineRule="exact"/>
              <w:ind w:left="320" w:hangingChars="100" w:hanging="320"/>
              <w:jc w:val="center"/>
              <w:rPr>
                <w:rFonts w:ascii="標楷體" w:eastAsia="標楷體" w:hAnsi="標楷體"/>
                <w:b/>
                <w:bCs/>
                <w:sz w:val="32"/>
                <w:szCs w:val="32"/>
              </w:rPr>
            </w:pPr>
          </w:p>
        </w:tc>
        <w:tc>
          <w:tcPr>
            <w:tcW w:w="1963" w:type="dxa"/>
            <w:shd w:val="clear" w:color="auto" w:fill="auto"/>
            <w:vAlign w:val="center"/>
            <w:hideMark/>
          </w:tcPr>
          <w:p w:rsidR="00491B4F" w:rsidRPr="00491B4F" w:rsidRDefault="00491B4F" w:rsidP="00491B4F">
            <w:pPr>
              <w:widowControl/>
              <w:spacing w:line="440" w:lineRule="exact"/>
              <w:ind w:left="1" w:firstLineChars="29" w:firstLine="81"/>
              <w:jc w:val="center"/>
              <w:rPr>
                <w:rFonts w:ascii="標楷體" w:eastAsia="標楷體" w:hAnsi="標楷體"/>
                <w:b/>
                <w:bCs/>
                <w:sz w:val="28"/>
                <w:szCs w:val="28"/>
              </w:rPr>
            </w:pPr>
            <w:r w:rsidRPr="00491B4F">
              <w:rPr>
                <w:rFonts w:ascii="標楷體" w:eastAsia="標楷體" w:hAnsi="標楷體" w:hint="eastAsia"/>
                <w:b/>
                <w:bCs/>
                <w:sz w:val="28"/>
                <w:szCs w:val="28"/>
              </w:rPr>
              <w:t>全國勞工</w:t>
            </w:r>
          </w:p>
          <w:p w:rsidR="00491B4F" w:rsidRPr="00491B4F" w:rsidRDefault="00491B4F" w:rsidP="00491B4F">
            <w:pPr>
              <w:widowControl/>
              <w:spacing w:line="440" w:lineRule="exact"/>
              <w:ind w:left="1" w:firstLineChars="29" w:firstLine="81"/>
              <w:jc w:val="center"/>
              <w:rPr>
                <w:rFonts w:ascii="標楷體" w:eastAsia="標楷體" w:hAnsi="標楷體"/>
                <w:b/>
                <w:bCs/>
                <w:sz w:val="28"/>
                <w:szCs w:val="28"/>
              </w:rPr>
            </w:pPr>
            <w:r w:rsidRPr="00491B4F">
              <w:rPr>
                <w:rFonts w:ascii="標楷體" w:eastAsia="標楷體" w:hAnsi="標楷體" w:hint="eastAsia"/>
                <w:b/>
                <w:bCs/>
                <w:sz w:val="28"/>
                <w:szCs w:val="28"/>
              </w:rPr>
              <w:t>工會組織率</w:t>
            </w:r>
          </w:p>
        </w:tc>
        <w:tc>
          <w:tcPr>
            <w:tcW w:w="1701" w:type="dxa"/>
            <w:shd w:val="clear" w:color="auto" w:fill="auto"/>
            <w:vAlign w:val="center"/>
            <w:hideMark/>
          </w:tcPr>
          <w:p w:rsidR="00491B4F" w:rsidRPr="00491B4F" w:rsidRDefault="00491B4F" w:rsidP="00491B4F">
            <w:pPr>
              <w:widowControl/>
              <w:spacing w:line="440" w:lineRule="exact"/>
              <w:ind w:leftChars="-12" w:left="-29" w:firstLineChars="8" w:firstLine="22"/>
              <w:jc w:val="center"/>
              <w:rPr>
                <w:rFonts w:ascii="標楷體" w:eastAsia="標楷體" w:hAnsi="標楷體"/>
                <w:b/>
                <w:bCs/>
                <w:sz w:val="28"/>
                <w:szCs w:val="28"/>
              </w:rPr>
            </w:pPr>
            <w:r w:rsidRPr="00491B4F">
              <w:rPr>
                <w:rFonts w:ascii="標楷體" w:eastAsia="標楷體" w:hAnsi="標楷體" w:hint="eastAsia"/>
                <w:b/>
                <w:bCs/>
                <w:sz w:val="28"/>
                <w:szCs w:val="28"/>
              </w:rPr>
              <w:t>企業勞工</w:t>
            </w:r>
          </w:p>
          <w:p w:rsidR="00491B4F" w:rsidRPr="00491B4F" w:rsidRDefault="00491B4F" w:rsidP="00491B4F">
            <w:pPr>
              <w:widowControl/>
              <w:spacing w:line="440" w:lineRule="exact"/>
              <w:ind w:leftChars="-12" w:left="-29" w:firstLineChars="8" w:firstLine="22"/>
              <w:jc w:val="center"/>
              <w:rPr>
                <w:rFonts w:ascii="標楷體" w:eastAsia="標楷體" w:hAnsi="標楷體"/>
                <w:b/>
                <w:bCs/>
                <w:sz w:val="28"/>
                <w:szCs w:val="28"/>
              </w:rPr>
            </w:pPr>
            <w:r w:rsidRPr="00491B4F">
              <w:rPr>
                <w:rFonts w:ascii="標楷體" w:eastAsia="標楷體" w:hAnsi="標楷體" w:hint="eastAsia"/>
                <w:b/>
                <w:bCs/>
                <w:sz w:val="28"/>
                <w:szCs w:val="28"/>
              </w:rPr>
              <w:t>工會組織率</w:t>
            </w:r>
          </w:p>
        </w:tc>
        <w:tc>
          <w:tcPr>
            <w:tcW w:w="1985" w:type="dxa"/>
            <w:shd w:val="clear" w:color="auto" w:fill="auto"/>
            <w:vAlign w:val="center"/>
            <w:hideMark/>
          </w:tcPr>
          <w:p w:rsidR="00491B4F" w:rsidRPr="00491B4F" w:rsidRDefault="00491B4F" w:rsidP="00491B4F">
            <w:pPr>
              <w:widowControl/>
              <w:spacing w:line="440" w:lineRule="exact"/>
              <w:ind w:left="1"/>
              <w:jc w:val="center"/>
              <w:rPr>
                <w:rFonts w:ascii="標楷體" w:eastAsia="標楷體" w:hAnsi="標楷體"/>
                <w:b/>
                <w:bCs/>
                <w:sz w:val="28"/>
                <w:szCs w:val="28"/>
              </w:rPr>
            </w:pPr>
            <w:r w:rsidRPr="00491B4F">
              <w:rPr>
                <w:rFonts w:ascii="標楷體" w:eastAsia="標楷體" w:hAnsi="標楷體" w:hint="eastAsia"/>
                <w:b/>
                <w:bCs/>
                <w:sz w:val="28"/>
                <w:szCs w:val="28"/>
              </w:rPr>
              <w:t>企業及產業勞工工會組織率</w:t>
            </w:r>
          </w:p>
        </w:tc>
        <w:tc>
          <w:tcPr>
            <w:tcW w:w="1984" w:type="dxa"/>
            <w:shd w:val="clear" w:color="auto" w:fill="auto"/>
            <w:vAlign w:val="center"/>
            <w:hideMark/>
          </w:tcPr>
          <w:p w:rsidR="00491B4F" w:rsidRPr="00491B4F" w:rsidRDefault="00491B4F" w:rsidP="00491B4F">
            <w:pPr>
              <w:widowControl/>
              <w:spacing w:line="440" w:lineRule="exact"/>
              <w:ind w:leftChars="-2" w:left="-5" w:firstLineChars="42" w:firstLine="118"/>
              <w:jc w:val="center"/>
              <w:rPr>
                <w:rFonts w:ascii="標楷體" w:eastAsia="標楷體" w:hAnsi="標楷體"/>
                <w:b/>
                <w:bCs/>
                <w:sz w:val="28"/>
                <w:szCs w:val="28"/>
              </w:rPr>
            </w:pPr>
            <w:r w:rsidRPr="00491B4F">
              <w:rPr>
                <w:rFonts w:ascii="標楷體" w:eastAsia="標楷體" w:hAnsi="標楷體" w:hint="eastAsia"/>
                <w:b/>
                <w:bCs/>
                <w:sz w:val="28"/>
                <w:szCs w:val="28"/>
              </w:rPr>
              <w:t>職業勞工</w:t>
            </w:r>
          </w:p>
          <w:p w:rsidR="00491B4F" w:rsidRPr="00491B4F" w:rsidRDefault="00491B4F" w:rsidP="00491B4F">
            <w:pPr>
              <w:widowControl/>
              <w:spacing w:line="440" w:lineRule="exact"/>
              <w:ind w:leftChars="-2" w:left="-5" w:firstLineChars="42" w:firstLine="118"/>
              <w:jc w:val="center"/>
              <w:rPr>
                <w:rFonts w:ascii="標楷體" w:eastAsia="標楷體" w:hAnsi="標楷體"/>
                <w:b/>
                <w:bCs/>
                <w:sz w:val="28"/>
                <w:szCs w:val="28"/>
              </w:rPr>
            </w:pPr>
            <w:r w:rsidRPr="00491B4F">
              <w:rPr>
                <w:rFonts w:ascii="標楷體" w:eastAsia="標楷體" w:hAnsi="標楷體" w:hint="eastAsia"/>
                <w:b/>
                <w:bCs/>
                <w:sz w:val="28"/>
                <w:szCs w:val="28"/>
              </w:rPr>
              <w:t>工會組織率</w:t>
            </w:r>
          </w:p>
        </w:tc>
      </w:tr>
      <w:tr w:rsidR="00491B4F" w:rsidRPr="00491B4F" w:rsidTr="00CC3C77">
        <w:trPr>
          <w:trHeight w:val="315"/>
        </w:trPr>
        <w:tc>
          <w:tcPr>
            <w:tcW w:w="1155" w:type="dxa"/>
            <w:shd w:val="clear" w:color="auto" w:fill="auto"/>
            <w:noWrap/>
            <w:vAlign w:val="center"/>
            <w:hideMark/>
          </w:tcPr>
          <w:p w:rsidR="00491B4F" w:rsidRPr="00491B4F" w:rsidRDefault="00491B4F" w:rsidP="00491B4F">
            <w:pPr>
              <w:widowControl/>
              <w:spacing w:line="440" w:lineRule="exact"/>
              <w:ind w:left="280" w:hangingChars="100" w:hanging="280"/>
              <w:jc w:val="center"/>
              <w:rPr>
                <w:rFonts w:ascii="標楷體" w:eastAsia="標楷體" w:hAnsi="標楷體"/>
                <w:sz w:val="28"/>
                <w:szCs w:val="28"/>
              </w:rPr>
            </w:pPr>
            <w:r w:rsidRPr="00491B4F">
              <w:rPr>
                <w:rFonts w:ascii="標楷體" w:eastAsia="標楷體" w:hAnsi="標楷體" w:hint="eastAsia"/>
                <w:sz w:val="28"/>
                <w:szCs w:val="28"/>
              </w:rPr>
              <w:t>105年底</w:t>
            </w:r>
          </w:p>
        </w:tc>
        <w:tc>
          <w:tcPr>
            <w:tcW w:w="1963" w:type="dxa"/>
            <w:shd w:val="clear" w:color="auto" w:fill="auto"/>
            <w:noWrap/>
            <w:vAlign w:val="center"/>
            <w:hideMark/>
          </w:tcPr>
          <w:p w:rsidR="00491B4F" w:rsidRPr="00491B4F" w:rsidRDefault="00491B4F" w:rsidP="00491B4F">
            <w:pPr>
              <w:widowControl/>
              <w:spacing w:line="440" w:lineRule="exact"/>
              <w:ind w:left="280" w:hangingChars="100" w:hanging="280"/>
              <w:jc w:val="center"/>
              <w:rPr>
                <w:rFonts w:ascii="標楷體" w:eastAsia="標楷體" w:hAnsi="標楷體"/>
                <w:sz w:val="28"/>
                <w:szCs w:val="28"/>
              </w:rPr>
            </w:pPr>
            <w:r w:rsidRPr="00491B4F">
              <w:rPr>
                <w:rFonts w:ascii="標楷體" w:eastAsia="標楷體" w:hAnsi="標楷體" w:hint="eastAsia"/>
                <w:sz w:val="28"/>
                <w:szCs w:val="28"/>
              </w:rPr>
              <w:t>-0.71</w:t>
            </w:r>
          </w:p>
        </w:tc>
        <w:tc>
          <w:tcPr>
            <w:tcW w:w="1701" w:type="dxa"/>
            <w:shd w:val="clear" w:color="auto" w:fill="auto"/>
            <w:noWrap/>
            <w:vAlign w:val="center"/>
            <w:hideMark/>
          </w:tcPr>
          <w:p w:rsidR="00491B4F" w:rsidRPr="00491B4F" w:rsidRDefault="00491B4F" w:rsidP="00491B4F">
            <w:pPr>
              <w:widowControl/>
              <w:spacing w:line="440" w:lineRule="exact"/>
              <w:ind w:left="280" w:hangingChars="100" w:hanging="280"/>
              <w:jc w:val="center"/>
              <w:rPr>
                <w:rFonts w:ascii="標楷體" w:eastAsia="標楷體" w:hAnsi="標楷體"/>
                <w:sz w:val="28"/>
                <w:szCs w:val="28"/>
              </w:rPr>
            </w:pPr>
            <w:r w:rsidRPr="00491B4F">
              <w:rPr>
                <w:rFonts w:ascii="標楷體" w:eastAsia="標楷體" w:hAnsi="標楷體" w:hint="eastAsia"/>
                <w:sz w:val="28"/>
                <w:szCs w:val="28"/>
              </w:rPr>
              <w:t>0.64</w:t>
            </w:r>
          </w:p>
        </w:tc>
        <w:tc>
          <w:tcPr>
            <w:tcW w:w="1985" w:type="dxa"/>
            <w:shd w:val="clear" w:color="auto" w:fill="auto"/>
            <w:noWrap/>
            <w:vAlign w:val="center"/>
            <w:hideMark/>
          </w:tcPr>
          <w:p w:rsidR="00491B4F" w:rsidRPr="00491B4F" w:rsidRDefault="00491B4F" w:rsidP="00491B4F">
            <w:pPr>
              <w:widowControl/>
              <w:spacing w:line="440" w:lineRule="exact"/>
              <w:ind w:left="280" w:hangingChars="100" w:hanging="280"/>
              <w:jc w:val="center"/>
              <w:rPr>
                <w:rFonts w:ascii="標楷體" w:eastAsia="標楷體" w:hAnsi="標楷體"/>
                <w:sz w:val="28"/>
                <w:szCs w:val="28"/>
              </w:rPr>
            </w:pPr>
            <w:r w:rsidRPr="00491B4F">
              <w:rPr>
                <w:rFonts w:ascii="標楷體" w:eastAsia="標楷體" w:hAnsi="標楷體" w:hint="eastAsia"/>
                <w:sz w:val="28"/>
                <w:szCs w:val="28"/>
              </w:rPr>
              <w:t>0.32</w:t>
            </w:r>
          </w:p>
        </w:tc>
        <w:tc>
          <w:tcPr>
            <w:tcW w:w="1984" w:type="dxa"/>
            <w:shd w:val="clear" w:color="auto" w:fill="auto"/>
            <w:noWrap/>
            <w:vAlign w:val="center"/>
            <w:hideMark/>
          </w:tcPr>
          <w:p w:rsidR="00491B4F" w:rsidRPr="00491B4F" w:rsidRDefault="00491B4F" w:rsidP="00491B4F">
            <w:pPr>
              <w:widowControl/>
              <w:spacing w:line="440" w:lineRule="exact"/>
              <w:ind w:left="280" w:hangingChars="100" w:hanging="280"/>
              <w:jc w:val="center"/>
              <w:rPr>
                <w:rFonts w:ascii="標楷體" w:eastAsia="標楷體" w:hAnsi="標楷體"/>
                <w:sz w:val="28"/>
                <w:szCs w:val="28"/>
              </w:rPr>
            </w:pPr>
            <w:r w:rsidRPr="00491B4F">
              <w:rPr>
                <w:rFonts w:ascii="標楷體" w:eastAsia="標楷體" w:hAnsi="標楷體" w:hint="eastAsia"/>
                <w:sz w:val="28"/>
                <w:szCs w:val="28"/>
              </w:rPr>
              <w:t>-1.05</w:t>
            </w:r>
          </w:p>
        </w:tc>
      </w:tr>
      <w:tr w:rsidR="00491B4F" w:rsidRPr="00491B4F" w:rsidTr="00CC3C77">
        <w:trPr>
          <w:trHeight w:val="315"/>
        </w:trPr>
        <w:tc>
          <w:tcPr>
            <w:tcW w:w="1155" w:type="dxa"/>
            <w:shd w:val="clear" w:color="auto" w:fill="auto"/>
            <w:noWrap/>
            <w:vAlign w:val="center"/>
            <w:hideMark/>
          </w:tcPr>
          <w:p w:rsidR="00491B4F" w:rsidRPr="00491B4F" w:rsidRDefault="00491B4F" w:rsidP="00491B4F">
            <w:pPr>
              <w:widowControl/>
              <w:spacing w:line="440" w:lineRule="exact"/>
              <w:ind w:left="280" w:hangingChars="100" w:hanging="280"/>
              <w:jc w:val="center"/>
              <w:rPr>
                <w:rFonts w:ascii="標楷體" w:eastAsia="標楷體" w:hAnsi="標楷體"/>
                <w:sz w:val="28"/>
                <w:szCs w:val="28"/>
              </w:rPr>
            </w:pPr>
            <w:r w:rsidRPr="00491B4F">
              <w:rPr>
                <w:rFonts w:ascii="標楷體" w:eastAsia="標楷體" w:hAnsi="標楷體" w:hint="eastAsia"/>
                <w:sz w:val="28"/>
                <w:szCs w:val="28"/>
              </w:rPr>
              <w:t>106年底</w:t>
            </w:r>
          </w:p>
        </w:tc>
        <w:tc>
          <w:tcPr>
            <w:tcW w:w="1963" w:type="dxa"/>
            <w:shd w:val="clear" w:color="auto" w:fill="auto"/>
            <w:noWrap/>
            <w:vAlign w:val="center"/>
            <w:hideMark/>
          </w:tcPr>
          <w:p w:rsidR="00491B4F" w:rsidRPr="00491B4F" w:rsidRDefault="00491B4F" w:rsidP="00491B4F">
            <w:pPr>
              <w:widowControl/>
              <w:spacing w:line="440" w:lineRule="exact"/>
              <w:ind w:left="280" w:hangingChars="100" w:hanging="280"/>
              <w:jc w:val="center"/>
              <w:rPr>
                <w:rFonts w:ascii="標楷體" w:eastAsia="標楷體" w:hAnsi="標楷體"/>
                <w:sz w:val="28"/>
                <w:szCs w:val="28"/>
              </w:rPr>
            </w:pPr>
            <w:r w:rsidRPr="00491B4F">
              <w:rPr>
                <w:rFonts w:ascii="標楷體" w:eastAsia="標楷體" w:hAnsi="標楷體" w:hint="eastAsia"/>
                <w:sz w:val="28"/>
                <w:szCs w:val="28"/>
              </w:rPr>
              <w:t>0.06</w:t>
            </w:r>
          </w:p>
        </w:tc>
        <w:tc>
          <w:tcPr>
            <w:tcW w:w="1701" w:type="dxa"/>
            <w:shd w:val="clear" w:color="auto" w:fill="auto"/>
            <w:noWrap/>
            <w:vAlign w:val="center"/>
            <w:hideMark/>
          </w:tcPr>
          <w:p w:rsidR="00491B4F" w:rsidRPr="00491B4F" w:rsidRDefault="00491B4F" w:rsidP="00491B4F">
            <w:pPr>
              <w:widowControl/>
              <w:spacing w:line="440" w:lineRule="exact"/>
              <w:ind w:left="280" w:hangingChars="100" w:hanging="280"/>
              <w:jc w:val="center"/>
              <w:rPr>
                <w:rFonts w:ascii="標楷體" w:eastAsia="標楷體" w:hAnsi="標楷體"/>
                <w:sz w:val="28"/>
                <w:szCs w:val="28"/>
              </w:rPr>
            </w:pPr>
            <w:r w:rsidRPr="00491B4F">
              <w:rPr>
                <w:rFonts w:ascii="標楷體" w:eastAsia="標楷體" w:hAnsi="標楷體" w:hint="eastAsia"/>
                <w:sz w:val="28"/>
                <w:szCs w:val="28"/>
              </w:rPr>
              <w:t>6.07</w:t>
            </w:r>
          </w:p>
        </w:tc>
        <w:tc>
          <w:tcPr>
            <w:tcW w:w="1985" w:type="dxa"/>
            <w:shd w:val="clear" w:color="auto" w:fill="auto"/>
            <w:noWrap/>
            <w:vAlign w:val="center"/>
            <w:hideMark/>
          </w:tcPr>
          <w:p w:rsidR="00491B4F" w:rsidRPr="00491B4F" w:rsidRDefault="00491B4F" w:rsidP="00491B4F">
            <w:pPr>
              <w:widowControl/>
              <w:spacing w:line="440" w:lineRule="exact"/>
              <w:ind w:left="280" w:hangingChars="100" w:hanging="280"/>
              <w:jc w:val="center"/>
              <w:rPr>
                <w:rFonts w:ascii="標楷體" w:eastAsia="標楷體" w:hAnsi="標楷體"/>
                <w:sz w:val="28"/>
                <w:szCs w:val="28"/>
              </w:rPr>
            </w:pPr>
            <w:r w:rsidRPr="00491B4F">
              <w:rPr>
                <w:rFonts w:ascii="標楷體" w:eastAsia="標楷體" w:hAnsi="標楷體" w:hint="eastAsia"/>
                <w:sz w:val="28"/>
                <w:szCs w:val="28"/>
              </w:rPr>
              <w:t>4.41</w:t>
            </w:r>
          </w:p>
        </w:tc>
        <w:tc>
          <w:tcPr>
            <w:tcW w:w="1984" w:type="dxa"/>
            <w:shd w:val="clear" w:color="auto" w:fill="auto"/>
            <w:noWrap/>
            <w:vAlign w:val="center"/>
            <w:hideMark/>
          </w:tcPr>
          <w:p w:rsidR="00491B4F" w:rsidRPr="00491B4F" w:rsidRDefault="00491B4F" w:rsidP="00491B4F">
            <w:pPr>
              <w:widowControl/>
              <w:spacing w:line="440" w:lineRule="exact"/>
              <w:ind w:left="280" w:hangingChars="100" w:hanging="280"/>
              <w:jc w:val="center"/>
              <w:rPr>
                <w:rFonts w:ascii="標楷體" w:eastAsia="標楷體" w:hAnsi="標楷體"/>
                <w:sz w:val="28"/>
                <w:szCs w:val="28"/>
              </w:rPr>
            </w:pPr>
            <w:r w:rsidRPr="00491B4F">
              <w:rPr>
                <w:rFonts w:ascii="標楷體" w:eastAsia="標楷體" w:hAnsi="標楷體" w:hint="eastAsia"/>
                <w:sz w:val="28"/>
                <w:szCs w:val="28"/>
              </w:rPr>
              <w:t>-2.07</w:t>
            </w:r>
          </w:p>
        </w:tc>
      </w:tr>
      <w:tr w:rsidR="00491B4F" w:rsidRPr="00491B4F" w:rsidTr="00CC3C77">
        <w:trPr>
          <w:trHeight w:val="315"/>
        </w:trPr>
        <w:tc>
          <w:tcPr>
            <w:tcW w:w="1155" w:type="dxa"/>
            <w:shd w:val="clear" w:color="auto" w:fill="auto"/>
            <w:noWrap/>
            <w:vAlign w:val="center"/>
            <w:hideMark/>
          </w:tcPr>
          <w:p w:rsidR="00491B4F" w:rsidRPr="00491B4F" w:rsidRDefault="00491B4F" w:rsidP="00491B4F">
            <w:pPr>
              <w:widowControl/>
              <w:spacing w:line="440" w:lineRule="exact"/>
              <w:ind w:left="280" w:hangingChars="100" w:hanging="280"/>
              <w:jc w:val="center"/>
              <w:rPr>
                <w:rFonts w:ascii="標楷體" w:eastAsia="標楷體" w:hAnsi="標楷體"/>
                <w:sz w:val="28"/>
                <w:szCs w:val="28"/>
              </w:rPr>
            </w:pPr>
            <w:r w:rsidRPr="00491B4F">
              <w:rPr>
                <w:rFonts w:ascii="標楷體" w:eastAsia="標楷體" w:hAnsi="標楷體" w:hint="eastAsia"/>
                <w:sz w:val="28"/>
                <w:szCs w:val="28"/>
              </w:rPr>
              <w:t>107年底</w:t>
            </w:r>
          </w:p>
        </w:tc>
        <w:tc>
          <w:tcPr>
            <w:tcW w:w="1963" w:type="dxa"/>
            <w:shd w:val="clear" w:color="auto" w:fill="auto"/>
            <w:noWrap/>
            <w:vAlign w:val="center"/>
            <w:hideMark/>
          </w:tcPr>
          <w:p w:rsidR="00491B4F" w:rsidRPr="00491B4F" w:rsidRDefault="00491B4F" w:rsidP="00491B4F">
            <w:pPr>
              <w:widowControl/>
              <w:spacing w:line="440" w:lineRule="exact"/>
              <w:ind w:left="280" w:hangingChars="100" w:hanging="280"/>
              <w:jc w:val="center"/>
              <w:rPr>
                <w:rFonts w:ascii="標楷體" w:eastAsia="標楷體" w:hAnsi="標楷體"/>
                <w:sz w:val="28"/>
                <w:szCs w:val="28"/>
              </w:rPr>
            </w:pPr>
            <w:r w:rsidRPr="00491B4F">
              <w:rPr>
                <w:rFonts w:ascii="標楷體" w:eastAsia="標楷體" w:hAnsi="標楷體" w:hint="eastAsia"/>
                <w:sz w:val="28"/>
                <w:szCs w:val="28"/>
              </w:rPr>
              <w:t>-0.97</w:t>
            </w:r>
          </w:p>
        </w:tc>
        <w:tc>
          <w:tcPr>
            <w:tcW w:w="1701" w:type="dxa"/>
            <w:shd w:val="clear" w:color="auto" w:fill="auto"/>
            <w:noWrap/>
            <w:vAlign w:val="center"/>
            <w:hideMark/>
          </w:tcPr>
          <w:p w:rsidR="00491B4F" w:rsidRPr="00491B4F" w:rsidRDefault="00491B4F" w:rsidP="00491B4F">
            <w:pPr>
              <w:widowControl/>
              <w:spacing w:line="440" w:lineRule="exact"/>
              <w:ind w:left="280" w:hangingChars="100" w:hanging="280"/>
              <w:jc w:val="center"/>
              <w:rPr>
                <w:rFonts w:ascii="標楷體" w:eastAsia="標楷體" w:hAnsi="標楷體"/>
                <w:sz w:val="28"/>
                <w:szCs w:val="28"/>
              </w:rPr>
            </w:pPr>
            <w:r w:rsidRPr="00491B4F">
              <w:rPr>
                <w:rFonts w:ascii="標楷體" w:eastAsia="標楷體" w:hAnsi="標楷體" w:hint="eastAsia"/>
                <w:sz w:val="28"/>
                <w:szCs w:val="28"/>
              </w:rPr>
              <w:t>-2.5</w:t>
            </w:r>
          </w:p>
        </w:tc>
        <w:tc>
          <w:tcPr>
            <w:tcW w:w="1985" w:type="dxa"/>
            <w:shd w:val="clear" w:color="auto" w:fill="auto"/>
            <w:noWrap/>
            <w:vAlign w:val="center"/>
            <w:hideMark/>
          </w:tcPr>
          <w:p w:rsidR="00491B4F" w:rsidRPr="00491B4F" w:rsidRDefault="00491B4F" w:rsidP="00491B4F">
            <w:pPr>
              <w:widowControl/>
              <w:spacing w:line="440" w:lineRule="exact"/>
              <w:ind w:left="280" w:hangingChars="100" w:hanging="280"/>
              <w:jc w:val="center"/>
              <w:rPr>
                <w:rFonts w:ascii="標楷體" w:eastAsia="標楷體" w:hAnsi="標楷體"/>
                <w:sz w:val="28"/>
                <w:szCs w:val="28"/>
              </w:rPr>
            </w:pPr>
            <w:r w:rsidRPr="00491B4F">
              <w:rPr>
                <w:rFonts w:ascii="標楷體" w:eastAsia="標楷體" w:hAnsi="標楷體" w:hint="eastAsia"/>
                <w:sz w:val="28"/>
                <w:szCs w:val="28"/>
              </w:rPr>
              <w:t>-0.02</w:t>
            </w:r>
          </w:p>
        </w:tc>
        <w:tc>
          <w:tcPr>
            <w:tcW w:w="1984" w:type="dxa"/>
            <w:shd w:val="clear" w:color="auto" w:fill="auto"/>
            <w:noWrap/>
            <w:vAlign w:val="center"/>
            <w:hideMark/>
          </w:tcPr>
          <w:p w:rsidR="00491B4F" w:rsidRPr="00491B4F" w:rsidRDefault="00491B4F" w:rsidP="00491B4F">
            <w:pPr>
              <w:widowControl/>
              <w:spacing w:line="440" w:lineRule="exact"/>
              <w:ind w:left="280" w:hangingChars="100" w:hanging="280"/>
              <w:jc w:val="center"/>
              <w:rPr>
                <w:rFonts w:ascii="標楷體" w:eastAsia="標楷體" w:hAnsi="標楷體"/>
                <w:sz w:val="28"/>
                <w:szCs w:val="28"/>
              </w:rPr>
            </w:pPr>
            <w:r w:rsidRPr="00491B4F">
              <w:rPr>
                <w:rFonts w:ascii="標楷體" w:eastAsia="標楷體" w:hAnsi="標楷體" w:hint="eastAsia"/>
                <w:sz w:val="28"/>
                <w:szCs w:val="28"/>
              </w:rPr>
              <w:t>0.25</w:t>
            </w:r>
          </w:p>
        </w:tc>
      </w:tr>
    </w:tbl>
    <w:p w:rsidR="00491B4F" w:rsidRPr="00491B4F" w:rsidRDefault="00491B4F" w:rsidP="00491B4F">
      <w:pPr>
        <w:widowControl/>
        <w:spacing w:line="440" w:lineRule="exact"/>
        <w:ind w:leftChars="133" w:left="319" w:firstLineChars="200" w:firstLine="560"/>
        <w:jc w:val="both"/>
        <w:rPr>
          <w:rFonts w:ascii="標楷體" w:eastAsia="標楷體" w:hAnsi="標楷體"/>
          <w:sz w:val="32"/>
          <w:szCs w:val="32"/>
        </w:rPr>
      </w:pPr>
      <w:r w:rsidRPr="00491B4F">
        <w:rPr>
          <w:rFonts w:ascii="標楷體" w:eastAsia="標楷體" w:hAnsi="標楷體" w:hint="eastAsia"/>
          <w:bCs/>
          <w:sz w:val="28"/>
          <w:szCs w:val="28"/>
        </w:rPr>
        <w:t xml:space="preserve">工會籌組同期比  資料來源：勞動部勞動統計查詢網  </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提案人：陳靜敏</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連署人：吳玉琴  邱泰源</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十七)為減輕失業勞工的經濟負擔，勞動部自100年頒訂「勞動部辦理失業勞工子女就學補助實施要點」。依據要點第2點第1項，「本要點之補助對象，為非自願離職失業1個月以上，且其子女就讀國內高中職或大專校院具有正式學籍學生之勞工。」另依要點第6點補助標準，依學籍的不同而有差異。以今(108)年8月29日公告為例，依據要點補助失業時間條件限制為非自願離職失業1個月以上，但勞動部另公告條件，則是「自91年1月1日以後離職之非自願離職失業勞工，至108年9月9日止仍未就業，且失業期間達1個月以上（即108年8月10日前失業者），並經核付失業給付者。」換言之，勞工在108年8月1日找到新工作，即便過去非自願離職長達12個月的時間，也無法申請失業勞工子女就學補助。顯示執行面的條件限制比要點內容還要嚴苛，未考量失業時程的長短與降低失業勞工就業意願，甚至執行面條件恐有牴觸要點疑義，反而有損補助政策美意。爰要求勞動部就勞工在申請日前一定期間內，雖找到工作，但負擔子女就學費用仍有困難之情形，邀請學者專家在3個月內開會研議檢討補助條件等規定。【41】</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 xml:space="preserve">提案人：林淑芬  </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連署人：吳玉琴  蔣萬安</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十八)109年度勞動部「勞動福祉退休業務」項下「推動職工福利，改善勞工生活」預算編列260萬6千元，問題如下：「職工福利金條例」於民國32年公布後，後續只有作4度小幅度修正(民37、民92、民103、民104)，法規中有些用語仍存在「官署」等國民政府時期的用語，以及裡面的罰則等規定為民國30幾年所制定，不符合現在所需用語，遲未見勞動部提出任何修正「職工福利金條例」之規劃。綜上，爰要求勞動部因應時勢，研議修正「職工福利金條例」，以落實照顧勞工，提升勞工福祉。【42】</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 xml:space="preserve">提案人：劉建國  </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連署人：吳玉琴  楊  曜</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十九)勞動部協助事業單位推動員工協助方案，以協助勞工解決健康、婚姻、家庭、工作、情緒、壓力等問題，諸如長期照顧安排、育兒或家庭照顧等重要工作生活平衡議題皆有關連。然經查近3年來，專家入場輔導實際入場件數不增反降，且現有之員工協助方案多僅限於協助事業單位人力資源部門舉辦員工活動；上述作為不僅未能有效協助不具完善人力資源部門之中小企業員工，且未能有效促進員工使用相關服務得到必要之協助，距離其原本目標顯有差距。綜上，勞動部應就如何提升員工協助方案成效，協助中小企業並實際促成員工獲得協助，且妥善結合其他部會與資源以達成預期目標進行檢討，並於6個月內提出改善方案，送交立法院社會福利及衛生環境委員會。【43】</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 xml:space="preserve">提案人：邱泰源  吳焜裕  </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連署人：陳靜敏  楊  曜</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二十)109年度勞動部預算「勞動條件及就業平等業務」編列535萬6千元，問題如下：107年台灣進入高齡社會，根據國家發展委員會的推估，台灣65歲以上的老年人口比例，將於115年超過20％，正式邁向超高齡社會。從高齡社會到超高齡社會，台灣只花8年，超越日本的11年，轉變的速度，世界第一快，全世界的平均是43年，台灣比世界的平均快了35年，到了149年，台灣65歲以上的老年人口比例，將達39.27％，僅次於卡達，成為世界第二老的國家。台灣每年約有10萬人因照顧離職。早在104年4月2日，就已要求勞動部應於1個月內針對顧老假進行評估，惟相關評估報告至今仍未提出。爰要求勞動部於6個月內提出說明及檢討改進之書面報告，以達到照顧不離職，落實保障勞工之權益。【47】</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 xml:space="preserve">提案人：劉建國  </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連署人：楊  曜  陳宜民</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二十一)「勞動基準法」第14條規定：雇主不依勞動契約給付工作報酬，或對於按件計酬之勞工不供給充分之工作者，勞工得不經預告終止契約。並雇主應依第17條規定給付資遣費。今時薪制之勞工亦有雇主因故不給付充分工作，導致勞工於受僱當下，無足夠之薪資維持生活所需，故而自願與雇主解約，喪失該法第17條資遣費規定之權益。若中央主管機關未明確宣示：部分工時時薪制勞工雇主應確實與勞工約定最低工時，或給付足夠工作等，保障勞工工作得以維持生活所需之釋令，則難保部分雇主以片面縮減時薪制勞工工時之手段，逼迫特定勞工自願退職以規避給付資遣費責任之弊端。爰要求勞動部應加強宣導雇主僱用部分工時勞工時，除應遵循「僱用部分時間工作勞工應行注意事項」外，亦應輔導勞雇雙方參考「部分時間工作勞工勞動契約參考範本」訂定勞動契約，如要變更勞動契約，須經勞雇雙方同意，以保障部分工時勞工的權益。【49】</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提案人：吳玉琴  林淑芬  邱泰源</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二十二)「勞動基準法」係規定勞動條件最低標準，攸關全國勞工勞動條件，惟該法部分條文艱澀複雜，延長工時計薪因為產業環境日益複雜多元後更顯「勞動基準法」彈性不足。為保障勞工權益，加強勞雇關係，勞動部應加強辦理「勞動基準法」宣導會，將相關條文以更淺顯易懂易於大眾遵循。【50】</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 xml:space="preserve">提案人：陳  瑩  </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連署人：邱泰源  徐志榮</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二十三)109年度勞動部「勞動條件及就業平等業務」計畫編列152萬元，以執行落實「勞動基準法」，保障勞工法定權益，經查：大專校院針對學生兼任助理，目前仍有違反「勞動基準法」相關規定之情事，各地方政府辦理專科以上學校兼任助理之申訴或爭議案件檢查，已依該部發布之指導原則就其人格從屬性、經濟從屬性及組織從屬性與其他法令規定綜合判斷學校與兼任助理間之僱傭關係；然自該指導原則訂定後至108年6月底止，有關專科以上學校兼任助理案件合計實施勞動檢查43家，其中違反「勞動基準法」相關規定者計5家。顯示大專校院針對學生兼任助理，仍有違反「勞動基準法」相關規定之情事。教育部規劃自108年1月1日起現行教學獎助生(即「教學助理」)不再進行學習型及勞僱型之分流措施，擔任教學獎助生之大學學生一律歸類為勞僱型，並均享有勞健保等相關保障。綜上，鑑於仍有違反「勞動基準法」之情事，為保障學生權益，爰請勞動部於108年11月15日前協助教育部向大專校院針對常見違反勞動法令及「身心障礙者權益保障法」情形進行宣導，避免學校未依法辦理兼任助理相關事宜。【51】</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提案人：陳靜敏</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連署人：吳玉琴  邱泰源</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二十四)勞動部於107年5月25日邀集相關部會研商「受僱醫師納入勞動基準法適用之相關法制」會議，該部並於108年3月12日公告指定「醫療保健服務業僱用之住院醫師（不包括公立醫療院所依公務人員法制進用之人員）」自108年9月1日起適用「勞動基準法」。衛生福利部已公告「住院醫師勞動權益保障及工作時間指引」並已正式實施，以作為配套措施。然而醫師納入「勞動基準法」除涉及醫師勞動權益問題，亦與整個醫療體系之健全運作發展息息相關，攸關民眾醫療品質。勞動部對於醫療從業人員之勞動權益部分，應持續與各界積極溝通以解決爭議，並積極與衛生福利部洽商合作，期以循序推動，同時兼顧國人就醫、醫師勞動權益以及讓醫療院所能順利營運。【52】</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提案人：邱泰源</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連署人：陳靜敏  吳玉琴</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二十五)109年度勞動部「勞動法務業務」項下「法制業務」編有「業務費」257萬2千元，相關費用運作包含聘請外部法規委員出席會議；辦理法規研析、整理及審議、編印、研習等。為撙節政府支出，請勞動部研議規劃以建置線上學習等方式辦理個人資料保護相關教育訓練課程，並檢視勞動部經辦之勞工教育課程或學習平台是否具相應之教學內容可供應之。【53】</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提案人：陳靜敏</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連署人：吳玉琴  邱泰源</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二十六)勞動部為辦理勞動法規審議、勞動法令適用疑義研議，於109年度「勞動法務業務」項下「法制業務」中「業務費」編列257萬2千元。我國雖已將兩公約國內法化，惟對於移工人權保障尚嫌不足，據勞動部統計，107年底移工在臺總數70萬6,850人，參加勞保的移工死亡人數為424人，職災率是本國勞工的1.2到1.6倍，顯見實有必要加強保障移工權益，惟迄今「保護所有移徙工人及其家庭成員權利國際公約」尚未國內法化，爰請勞動部於2個月內提出加強移工權益保障書面檢討報告，送交立法院社會福利及衛生環境委員會，以確保移工權益。【54】</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提案人：李彥秀</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連署人：陳宜民  蔣萬安</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(二十七)勞動部應儘速完備勞動派遣法制化作業，另所屬機關改以僱用臨時人員取代部分派遣人力，亦宜本公平公正公開原則辦理甄選並保障其應有之勞動權益。【58】</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 xml:space="preserve">提案人：楊曜 </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連署人：劉建國  陳靜敏</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二十八)鑑於食品外送平台為新興經濟型態產業，食品外送員於運送期間，易發生交通事故災害，也可因戶外高氣溫環境，引起熱疾病危害，為保障食品外送平台外送員權益，無論是僱傭或承攬，平台業者都應承擔保護義務，而非將職災風險由外送員自行承擔，爰要求勞動部研議外送平台勞動者欲加入職災保險時，應由平台業者負擔保費的可行性。【59】</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提案人：林淑芬</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連署人：吳玉琴  蔣萬安</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(二十九)</w:t>
      </w:r>
      <w:r w:rsidRPr="00491B4F">
        <w:rPr>
          <w:rFonts w:hint="eastAsia"/>
        </w:rPr>
        <w:t xml:space="preserve"> </w:t>
      </w:r>
      <w:r w:rsidRPr="00491B4F">
        <w:rPr>
          <w:rFonts w:ascii="標楷體" w:eastAsia="標楷體" w:hAnsi="標楷體" w:hint="eastAsia"/>
          <w:sz w:val="32"/>
          <w:szCs w:val="32"/>
        </w:rPr>
        <w:t>有鑑於我國人口組成已於2018年步入高齡社會，勞工未來將面臨更沉重的照護負擔，衛生福利部更曾在2011年推估全台灣1,153萬勞動人口中有231萬人因照顧而影響工作，13.3萬人因照顧而離職；尤其有安排長期照護需求的勞工可能將近或已屆中高齡，更因照護責任可能落於女性之上，綜觀近年來女性勞工自中年以上其勞動參與率明顯較低，為提升其勞動參與率，並有效分攤其照護責任，勞動部更應積極研擬將安排長期照護納入落實性別工作權平等、工時與請假相關規則中。勞動部召開2次長期照護安排假可行性座談會，勞雇雙方均同意該請假有其必要，然請假方式有待協商，勞動部應更積極評估長照安排假之可行性，並參考包括勞動及職業安全衛生研究所等國內外單位針對長期照護相關需求之請假規則，研擬適當請假方式，以顧及勞工於安排長照時的彈性請假需求，以及雇主經營事業單位之穩定性。長期照護為一跨領域議題，更應提供有長照安排需求者多元之協助方式，勞動部更應積極會同長照業務主管機關衛生福利部，研擬將衛福部家庭照顧者支持服務、勞動部員工協助方案等其他協助措施結合推動之可能性，俾利勞工使用政府長照資源、並兼顧事業單位需求安排請假。勞動部應於6個月內提出可行性評估之書面報告，送交立法院社會福利及衛生環境委員會。【60】</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提案人：邱泰源  吳焜裕</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連署人：陳靜敏  楊  曜</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三十)查新經濟產業崛起，目前外送平台食品外送員發生交通事故傷害，但外送員卻因為外送平台主張承攬關係導致毫無保障，為避免弱勢工作者為了生計毫無法律保障，最終由社會承擔外部責任，爰要求勞動部召集專家學者研議平台經濟下的工作者法律關係認定標準、如何保障弱勢的簽約方，課予職災補償、職災預防機制、通報責任等機制，並向立法院社會福利及衛生環境委員會提出書面報告。【61】</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提案人：蔣萬安  陳宜民  王育敏</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三十一)空服員職業工會發動合法罷工期間，資方採取諸多不當勞動行為，工會僅能於事後申請不當勞動行為之裁決，無法即時救濟，不利勞工團結權、爭議權的行使，爰要求勞動部研議即時有效的措施、健全不當勞動行為裁決機制，以保障勞工之集體勞動權，並向立法院社會福利及衛生環境委員會提出書面報告。【62】</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提案人：劉建國  鍾孔炤</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連署人：楊  曜  吳玉琴</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三十二)查勞動部發布之「國際勞動統計」內容，針對經濟、就業、薪資、工時、勞動關係等每年發布統計報告，各項內容均完整比較我國及OECD各國之勞動數據。惟在「勞動關係」章節部分關於「罷工及停工」的類別，每年皆獨缺我國資料，僅看得到其他國家的罷工情形。不利於民眾瞭解台灣勞動關係在世界各國的定位。爰要求勞動部針對「國際勞動統計」之「罷工及停工」統計內容，加入我國資料，以達成政府資訊公開之責任，並向立法院社會福利及衛生環境委員會提出書面報告。【63】</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提案人：劉建國  鍾孔炤</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連署人：楊  曜  吳玉琴</w:t>
      </w:r>
    </w:p>
    <w:p w:rsidR="00491B4F" w:rsidRPr="00491B4F" w:rsidRDefault="00491B4F" w:rsidP="005618D0">
      <w:pPr>
        <w:pStyle w:val="0-1-2"/>
      </w:pPr>
      <w:r w:rsidRPr="00491B4F">
        <w:rPr>
          <w:rFonts w:hint="eastAsia"/>
        </w:rPr>
        <w:t>第2項　勞工保險局原列34億5,217萬3千元，減列「一般行政」項下「資訊業務」80萬元(科目自行調整)，其餘均照列，改列為34億5,137萬3千元。【64】</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本項通過決議9項：</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(一)109年度勞動部勞工保險局「保險業務」預算編列5億9,621萬3千元，合併凍結200萬元，俟勞動部就下列各案向立法院社會福利及衛生環境委員會提出書面報告後，始得動支。</w:t>
      </w:r>
    </w:p>
    <w:p w:rsidR="00491B4F" w:rsidRPr="00491B4F" w:rsidRDefault="00491B4F" w:rsidP="00491B4F">
      <w:pPr>
        <w:spacing w:line="440" w:lineRule="exact"/>
        <w:ind w:leftChars="377" w:left="1187" w:hangingChars="88" w:hanging="282"/>
        <w:jc w:val="both"/>
        <w:rPr>
          <w:rFonts w:ascii="標楷體" w:eastAsia="標楷體" w:hAnsi="標楷體"/>
          <w:sz w:val="32"/>
          <w:szCs w:val="32"/>
        </w:rPr>
      </w:pPr>
      <w:r w:rsidRPr="00491B4F">
        <w:rPr>
          <w:rFonts w:ascii="標楷體" w:eastAsia="標楷體" w:hAnsi="標楷體" w:hint="eastAsia"/>
          <w:sz w:val="32"/>
          <w:szCs w:val="32"/>
        </w:rPr>
        <w:t>1.根據統計，107年底及108年7月底農職保被保險人人數分別為9萬628人及18萬8,614人，僅分別占農保投保人數110萬3,444人之8％及17％，預計109年度農職保被保險人人數為30萬人，亦僅占農保投保人數之27％，投保率有待提升，為落實政府推行農民職業災害保險之美意，爰針對勞動部勞工保險局109年度「保險業務」預算凍結200萬元，待勞動部就如何提高農民職災保險的投保比率提出具體檢討方案，向立法院社會福利及衛生環境委員會提出書面報告後，始得動支。【68】</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提案人：王育敏  陳宜民  蔣萬安</w:t>
      </w:r>
    </w:p>
    <w:p w:rsidR="00491B4F" w:rsidRPr="00491B4F" w:rsidRDefault="00491B4F" w:rsidP="00491B4F">
      <w:pPr>
        <w:spacing w:line="440" w:lineRule="exact"/>
        <w:ind w:leftChars="377" w:left="1187" w:hangingChars="88" w:hanging="282"/>
        <w:jc w:val="both"/>
        <w:rPr>
          <w:rFonts w:ascii="標楷體" w:eastAsia="標楷體" w:hAnsi="標楷體"/>
          <w:sz w:val="32"/>
          <w:szCs w:val="32"/>
        </w:rPr>
      </w:pPr>
      <w:r w:rsidRPr="00491B4F">
        <w:rPr>
          <w:rFonts w:ascii="標楷體" w:eastAsia="標楷體" w:hAnsi="標楷體" w:hint="eastAsia"/>
          <w:sz w:val="32"/>
          <w:szCs w:val="32"/>
        </w:rPr>
        <w:t>2.109年度勞動部勞工保險局「保險業務」項下「職業災害給付業務」編列5,215萬元，其業務之一乃勞工保險預防職業病健康檢查業務之辦理。查「勞工保險職業病種類表」中已納入石綿相關疾病，包括：石綿引起之石綿肺症、間皮細胞瘤及肺癌等。根據「勞工健康保護規則」規定，從事石綿作業之勞工，雇主應於僱用時實施特殊體格檢查，在職時，應每年實施特殊健康檢查，並依檢查結果實施分級管理與健康追蹤，及採取必要之措施。然而前開規定僅限「在職」之勞工，針對轉換職業類別或退保後之勞工則無相關保障。另查相關研究報告，肺癌乃高度惡性之癌症，發現時多已末期且高死亡率，查相關報告石綿暴露所引起之肺癌自暴露至肺癌產生約15至19年不等，其暴露量亦攸關其發生率，若能提早篩檢，並進行後續的處理與追蹤，較能降低死亡率。但查，現行「勞工健康保護規則」針對石綿作業工作者之特殊健康檢查包括：(1)作業經歷、生活習慣及自覺症狀之調查；(2)呼吸系統症狀既往病史之調查；(3) 呼吸系統（含杵狀指）及皮膚之身體檢查；(4)胸部X光（大片）攝影檢查；(5)肺功能檢查（包括用力肺活量(FVC)、一秒最大呼氣量(FEV1.0)及FEV1.0/ FVC)。然而，近年來已有學者質疑以胸部X光攝影檢查及痰液細胞學偵測早期肺癌之有效性，並研究以低劑量電腦斷層肺部掃描(Low-Dose CT Screening)進行篩檢，後者具增加發現早期肺癌之機率、降低高危險群之肺癌死亡率、精準定位以縮小手術範圍等優點。據上，為保障石綿作業工作者之健康，爰凍結109年度勞動部勞工保險局「保險業務」200萬元，要求勞工保險局研議曾經從事石綿作業之未在職者之健康追蹤議題，及職業安全衛生署邀集衛生福利部等相關單位召開會議研議，針對高危險群工作者納入低劑量電腦斷層肺部掃描篩檢之可行性，俟勞動部提報前開書面報告至立法院社會福利及衛生環境委員會，始得動支。【71】</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提案人：陳靜敏  林靜儀</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連署人：邱泰源  林淑芬</w:t>
      </w:r>
    </w:p>
    <w:p w:rsidR="00491B4F" w:rsidRPr="00491B4F" w:rsidRDefault="00491B4F" w:rsidP="00491B4F">
      <w:pPr>
        <w:spacing w:line="440" w:lineRule="exact"/>
        <w:ind w:leftChars="377" w:left="1187" w:hangingChars="88" w:hanging="282"/>
        <w:jc w:val="both"/>
        <w:rPr>
          <w:rFonts w:ascii="標楷體" w:eastAsia="標楷體" w:hAnsi="標楷體"/>
          <w:sz w:val="32"/>
          <w:szCs w:val="32"/>
        </w:rPr>
      </w:pPr>
      <w:r w:rsidRPr="00491B4F">
        <w:rPr>
          <w:rFonts w:ascii="標楷體" w:eastAsia="標楷體" w:hAnsi="標楷體" w:hint="eastAsia"/>
          <w:sz w:val="32"/>
          <w:szCs w:val="32"/>
        </w:rPr>
        <w:t>3.「農民健康保險條例」修正後於107年6月13日經總統公布增訂第44條之1，中央主管機關於同年11月1日開始試行辦理農民職業災害保險業務。勞動部勞工保險局(下簡稱勞保局)承辦該項業務。勞保局109年度預算編列609萬5千元從事辦理推廣農民職災保險之業務。然至108年7月底農保職災被保險人人數占整體農保投保人數17％，相較108年7月底農保人數110萬3,444人，仍有91萬餘人未加入農民職災保險。為確保農民能有職業災害保險之保障，爰此，凍結109年度勞動部勞工保險局「保險業務」200萬元，俟勞動部研議如何有效宣導之策略方針，向立法院社會福利及衛生環境委員會提出書面報告後，始得動支。【72】</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提案人：邱泰源</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連署人：陳靜敏  吳玉琴</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二)依據「勞動部勞工保險局職業傷病審查作業原則」，有關職業病認定依診斷書來源以及診斷書登載文字判定被保險人所患疾病與工作貢獻度是否大於50％，若大於50％依職業病給付辦理，若仍有疑義者則檢送全案與病歷送交勞保局特約職業醫學科專科醫師審查後辦理。特約醫師僅依書審資料擬定醫理見解，然而，這卻是勞保局決定是否同意給付的關鍵。特別是當被保險人是先發生職業傷害後，再發現骨骼肌肉或器官病變或失能，即使時序性符合，但認定為職業病的因素較為複雜。然而，勞保局往往就以特約醫師書審醫理見解，歸咎於被保險人既有疾病或不健康，認定非職業傷害造成。以及，被保險人收到拒絕給付核定函文，勞保局卻僅摘錄部分醫理文字，造成被保險人的資訊不對等，恐影響未來行政救濟權益。爰針對109年度勞動部勞工保險局「保險業務」項下「職業災害給付業務」凍結200萬元，勞動部應檢討「勞動部勞工保險局職業傷病審查作業原則」，並公開完整的醫理見解，向立法院社會福利及衛生環境委員會報告並經同意後，始得動支。【70】</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提案人：林淑芬</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連署人：吳玉琴  蔣萬安</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三)勞動部勞工保險局109年「一般行政」項下「基本行政工作維持」編列3億0,248萬5千元，其中一般事務費7,490萬4千元，較108年7,103萬5千元增加386萬9千元，顯見過於寬列預算，又中央政府債務未償餘額逐年增加，編列預算實有必要本於撙節原則，核實估列，建請勞動部勞工保險局於辦理一般性行政管理工作時，應考量國家財政困難，確實評估相關經費，並落實零基預算精神，以節省公帑。【65】</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提案人：徐志榮</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連署人：蔣萬安  陳宜民</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四)查勞工保險統計年報針對納保與給付以年齡、性別、行業、身分分別呈現，身分別僅以行業、產業或投保單位差異，詳列「產業勞工及交通公用事業」、「公司、行號之員工」、「政府機關、公私立學校」、「新聞、文化、公益及合作」、「受僱從事漁業生產之勞動」、「職業訓練機構接受訓練者」、「職業勞工」、「漁會之甲類會員」、「自願投保者」等選項，並無以族群的分析選項，以致無法在公開網頁查詢特定族群於勞保（普通或職業傷害）納保、給付現象。另查職業病與職業傷害致病成因，僅「有機溶劑或化學物質氣體」，向下並沒有任何細分項目。若想知道是否有氫氟酸，必須依賴人工調卷，逐一檢視職業傷病申請書單上，是否有提到明確化學物質，如果未載明，則無法確實統計。勞動部勞工保險局應檢討職業傷病致病成因統計，針對高風險的化學物質應獨立項目統計。勞動部勞工保險局嗣後應於公開網頁公布高風險化學物質給付案件相關統計。【66】</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提案人：林淑芬  吳玉琴  蔣萬安</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五)勞動部勞工保險局109年「一般行政」項下「資訊業務」編列6億1,002萬8千元，然資訊軟硬體設備費之說明過於簡陋，有規避立法院監督之嫌，又中央政府債務未償餘額逐年增加，編列預算實有必要本於撙節原則，核實估列，爰請勞動部勞工保險局於辦理資訊軟硬體採購時，應確實遵循上述原則，以節省公帑。【67】</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提案人：徐志榮</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連署人：蔣萬安  陳宜民</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六)經查原「原住民敬老福利生活津貼暫行條例」規定年滿55歲至未滿65歲之原住民老人領取原住民敬老福利生活津貼，年滿65歲之原住民老人領取原敬老福利生活津貼；惟97年10月1日國民年金開辦後，原本每個月發放給55至64歲原住民的3,000元原住民敬老津貼，改依「國民年金法」的規定以「原住民給付」的名義繼續發放，並須同時繳納國民年金保險費，形成同時領取社會福利津貼又同時須繳納社會保險保費之怪異狀況，且實質增加年滿55歲之原住民經濟壓力；另，國民年金10年補繳期限，對55歲以上原住民權益影響甚鉅，欠繳保費超過10年之原住民將喪失領取國民年金A式保證金額，致使國民年金實施後對老年原住民之保障反較原「原住民敬老福利生活津貼暫行條例」之保障更為不足，為德不卒。綜上，建請勞動部勞工保險局彙整辦理「原住民敬老福利生活津貼暫行條例」與現行國民年金之相關統計資料，報請衛生福利部就滿55歲至未滿65歲之原住民老人研擬保費全額補助，以為維持原「原住民敬老福利生活津貼暫行條例」之保障水準。【73】</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提案人：陳  瑩</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連署人：陳靜敏  陳宜民</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七)為因應網路化與智能服務趨勢，勞動部勞工保險局應規劃智能系統全時提供智能回答服務，運用智能服務平台，以線上互動機器人與簡易圖示達到快速解決民眾各項勞保、就保、勞退、積欠工資、農保、國保等各項社會保險問題，提供民眾24小時不間斷的諮詢服務體驗，以利增加政府服務品質與滿意度。【74】</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提案人：劉建國</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連署人：楊  曜  吳玉琴</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八)勞動部勞工保險局為辦理「農民職業災害保險業務」，109年度「保險業務」計畫項下編列「農民職業災害保險業務」經費609萬5千元，查農保職災107年底及108年7月底被保險人人數分別為9萬628人及18萬8,614人，僅分別占農保投保人數110萬3,444人之8％及17％，預計109年度農保職災被保險人人數為30萬人，亦僅占農保投保人數之27％，投保率有待提升，為落實政府推行農民職業災害保險之美意，有鑑於農保被保險人平均年齡高達65.5歲，勞動部勞工保險局應運用適合高齡被保險人宣導方式廣為宣導，俾提高農民職業安全及經濟保障之涵蓋率。【75】</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提案人：陳宜民</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連署人：王育敏  蔣萬安</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九)「勞工退休金條例」自94年間開始施行，自97年度至108年6月底止，自願提繳人數自27萬2,354人成長至56萬8,104人，成長109％，但107年度及108年截至6月底提繳人數比率分別為7.68％及8.34％，惟占比仍有限，顯示勞工自提人數仍有拓展空間，勞動部勞工保險局應針對個人提繳比率較低的年輕族群加強宣導，提升民眾重視老年經濟生活保障之意識。【76】</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提案人：陳宜民</w:t>
      </w:r>
    </w:p>
    <w:p w:rsidR="00491B4F" w:rsidRPr="00491B4F" w:rsidRDefault="00491B4F" w:rsidP="00491B4F">
      <w:pPr>
        <w:spacing w:line="440" w:lineRule="exact"/>
        <w:ind w:leftChars="1400" w:left="3360"/>
        <w:rPr>
          <w:rFonts w:ascii="標楷體" w:eastAsia="標楷體" w:hAnsi="標楷體"/>
          <w:color w:val="000000"/>
          <w:sz w:val="32"/>
          <w:szCs w:val="32"/>
        </w:rPr>
      </w:pPr>
      <w:r w:rsidRPr="00491B4F">
        <w:rPr>
          <w:rFonts w:ascii="標楷體" w:eastAsia="標楷體" w:hAnsi="標楷體" w:hint="eastAsia"/>
          <w:sz w:val="32"/>
          <w:szCs w:val="32"/>
        </w:rPr>
        <w:t>連署人：王育敏  蔣萬安</w:t>
      </w:r>
    </w:p>
    <w:p w:rsidR="00491B4F" w:rsidRPr="00491B4F" w:rsidRDefault="00491B4F" w:rsidP="005618D0">
      <w:pPr>
        <w:pStyle w:val="0-1-2"/>
      </w:pPr>
      <w:r w:rsidRPr="00491B4F">
        <w:rPr>
          <w:rFonts w:hint="eastAsia"/>
        </w:rPr>
        <w:t>第3項　勞動力發展署及所屬原列16億5,242萬5千元，減列「因應貿易自由化就業發展及協助業務」50萬元(科目自行調整)，其餘均照列，改列為16億5,192萬5千元。【81.84】</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本項通過決議13項：</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(一)109年度勞動部勞動力發展署及所屬預算編列16億5,242萬5千元，合併凍結80萬元(不含人事費用)，俟勞動部就下列各案向立法院社會福利及衛生環境委員會提出書面報告後，始得動支。</w:t>
      </w:r>
    </w:p>
    <w:p w:rsidR="00491B4F" w:rsidRPr="00491B4F" w:rsidRDefault="00491B4F" w:rsidP="00491B4F">
      <w:pPr>
        <w:spacing w:line="440" w:lineRule="exact"/>
        <w:ind w:leftChars="377" w:left="1187" w:hangingChars="88" w:hanging="282"/>
        <w:jc w:val="both"/>
        <w:rPr>
          <w:rFonts w:ascii="標楷體" w:eastAsia="標楷體" w:hAnsi="標楷體"/>
          <w:sz w:val="32"/>
          <w:szCs w:val="32"/>
        </w:rPr>
      </w:pPr>
      <w:r w:rsidRPr="00491B4F">
        <w:rPr>
          <w:rFonts w:ascii="標楷體" w:eastAsia="標楷體" w:hAnsi="標楷體" w:hint="eastAsia"/>
          <w:sz w:val="32"/>
          <w:szCs w:val="32"/>
        </w:rPr>
        <w:t>1.106年10月28日媒體首次揭露：社會出現仲介對期滿轉換移工收取非法費用(買工費)的問題，以產業類移工為主要的受害對象，其模式有三：(1)期滿先回國再聘回來，代價：5至2萬元，自國外收。(2)期滿申請轉出再找仲介引介，代價：2至7萬元，在國內收。(3)期滿先申請轉出，找仲介引介，出境，再自國外聘回來，代價：5至12萬元，自國外收。其後不斷揭露其嚴重事態。經106年12月14日立法院社會福利及衛生環境委員會質詢後，勞動部表示要追查，惟調查結果未如期回應。再經107年11月7日質詢得知該次調查受訪移工3,851人獲得明確事證之仲介公司有3家。該違法問題將嚴重傷害我國移工聘僱制度，應積極杜絕之。本案前於108年提出凍結案以督促，惟未達成效，爰針對109年度「勞動力發展署及所屬」預算凍結80萬元(不含人事費用)以監督。俟勞動部(1)提出108年度仲介酌收非法買工費的查緝成效。(2)調查買工費的市場行情，並提出報告。(3)擬定109年度查緝不法酌收買工費之計畫，以書面送交立法院社會福利及衛生環境委員會後，始得動支。【77】</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提案人：吳玉琴</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連署人：林淑芬  邱泰源</w:t>
      </w:r>
    </w:p>
    <w:p w:rsidR="00491B4F" w:rsidRPr="00491B4F" w:rsidRDefault="00491B4F" w:rsidP="00491B4F">
      <w:pPr>
        <w:spacing w:line="440" w:lineRule="exact"/>
        <w:ind w:leftChars="377" w:left="1187" w:hangingChars="88" w:hanging="282"/>
        <w:jc w:val="both"/>
        <w:rPr>
          <w:rFonts w:ascii="標楷體" w:eastAsia="標楷體" w:hAnsi="標楷體"/>
          <w:sz w:val="32"/>
          <w:szCs w:val="32"/>
        </w:rPr>
      </w:pPr>
      <w:r w:rsidRPr="00491B4F">
        <w:rPr>
          <w:rFonts w:ascii="標楷體" w:eastAsia="標楷體" w:hAnsi="標楷體" w:hint="eastAsia"/>
          <w:sz w:val="32"/>
          <w:szCs w:val="32"/>
        </w:rPr>
        <w:t>2.10月初有協會到勞動部前抗議，要求政府正視被照顧者權益，並提出「取消移工轉換雇主期間的空窗期」訴求。查雇主對於外籍移工權益，依法需遵守我國法令規範，雇主對外籍移工需盡法令義務，違反者亦有罰則。然對於重度殘障、特別是失能家庭而言，外籍看護工一旦逃逸，這些被照顧者就無法行動、無人餵食，完全不知道該怎麼自理生活，倘逃逸責任不在雇主身上，被照顧者是無辜的，現行法令規範空窗期需3個月，等於變相處罰被照顧者，實屬不公平。爰針對109年度「勞動力發展署及所屬」預算凍結80萬元(不含人事費用)，並請勞動部研議下列事項：(1)針對失能、重度殘障者，應與衛生福利部合作，一旦外籍移工逃逸，如何讓長照資源能即時銜接之具體措施；(2)針對外籍移工逃逸，在尋獲逃逸外勞前，很難判定責任歸屬情況下，在特殊急迫、人道考量情況下，研議配套措施並縮短空窗期之修法草案，並以書面向立法院社會福利及衛生環境委員會提出報告後，始得動支。【78】</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提案人：蔣萬安  陳宜民  王育敏</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(二)109年度勞動部勞動力發展署及所屬「因應貿易自由化就業發展及協助業務」預算編列3億1,539萬2千元，合併凍結100萬元，俟勞動部就下列各案向立法院社會福利及衛生環境委員會提出書面報告後，始得動支。</w:t>
      </w:r>
    </w:p>
    <w:p w:rsidR="00491B4F" w:rsidRPr="00491B4F" w:rsidRDefault="00491B4F" w:rsidP="00491B4F">
      <w:pPr>
        <w:spacing w:line="440" w:lineRule="exact"/>
        <w:ind w:leftChars="591" w:left="1700" w:hangingChars="88" w:hanging="282"/>
        <w:jc w:val="both"/>
        <w:rPr>
          <w:rFonts w:ascii="標楷體" w:eastAsia="標楷體" w:hAnsi="標楷體"/>
          <w:sz w:val="32"/>
          <w:szCs w:val="32"/>
        </w:rPr>
      </w:pPr>
      <w:r w:rsidRPr="00491B4F">
        <w:rPr>
          <w:rFonts w:ascii="標楷體" w:eastAsia="標楷體" w:hAnsi="標楷體" w:hint="eastAsia"/>
          <w:sz w:val="32"/>
          <w:szCs w:val="32"/>
        </w:rPr>
        <w:t>1.為辦理協助勞工或業者因應貿易自由化相關業務，109年度勞動部勞動力發展署及所屬共編列3億1,539萬2千元。經查：</w:t>
      </w:r>
    </w:p>
    <w:p w:rsidR="00491B4F" w:rsidRPr="00491B4F" w:rsidRDefault="00491B4F" w:rsidP="00491B4F">
      <w:pPr>
        <w:spacing w:line="440" w:lineRule="exact"/>
        <w:ind w:leftChars="591" w:left="1898" w:hangingChars="150" w:hanging="480"/>
        <w:jc w:val="both"/>
        <w:rPr>
          <w:rFonts w:ascii="標楷體" w:eastAsia="標楷體" w:hAnsi="標楷體"/>
          <w:sz w:val="32"/>
          <w:szCs w:val="32"/>
        </w:rPr>
      </w:pPr>
      <w:r w:rsidRPr="00491B4F">
        <w:rPr>
          <w:rFonts w:ascii="標楷體" w:eastAsia="標楷體" w:hAnsi="標楷體" w:hint="eastAsia"/>
          <w:sz w:val="32"/>
          <w:szCs w:val="32"/>
        </w:rPr>
        <w:t>(1)依經濟部定期召開之「貿易自由化受衝擊產業審議會議」，至今尚無認定受衝擊及受損產業，我國近期亦無新增締約國。</w:t>
      </w:r>
    </w:p>
    <w:p w:rsidR="00491B4F" w:rsidRPr="00491B4F" w:rsidRDefault="00491B4F" w:rsidP="00491B4F">
      <w:pPr>
        <w:spacing w:line="440" w:lineRule="exact"/>
        <w:ind w:leftChars="591" w:left="1898" w:hangingChars="150" w:hanging="480"/>
        <w:jc w:val="both"/>
        <w:rPr>
          <w:rFonts w:ascii="標楷體" w:eastAsia="標楷體" w:hAnsi="標楷體"/>
          <w:sz w:val="32"/>
          <w:szCs w:val="32"/>
        </w:rPr>
      </w:pPr>
      <w:r w:rsidRPr="00491B4F">
        <w:rPr>
          <w:rFonts w:ascii="標楷體" w:eastAsia="標楷體" w:hAnsi="標楷體" w:hint="eastAsia"/>
          <w:sz w:val="32"/>
          <w:szCs w:val="32"/>
        </w:rPr>
        <w:t>(2)至今年我國仍未加入「跨太平洋夥伴全面進步協定」(CPTPP)。綜上，為撙節政府支出，監督預算執行，爰凍結是項預算100萬元，待勞動部向立法院社會福利及衛生環境委員會提出書面報告後，始得動支。【82】</w:t>
      </w:r>
    </w:p>
    <w:tbl>
      <w:tblPr>
        <w:tblW w:w="8250" w:type="dxa"/>
        <w:jc w:val="right"/>
        <w:tblCellMar>
          <w:left w:w="10" w:type="dxa"/>
          <w:right w:w="10" w:type="dxa"/>
        </w:tblCellMar>
        <w:tblLook w:val="04A0" w:firstRow="1" w:lastRow="0" w:firstColumn="1" w:lastColumn="0" w:noHBand="0" w:noVBand="1"/>
      </w:tblPr>
      <w:tblGrid>
        <w:gridCol w:w="454"/>
        <w:gridCol w:w="6520"/>
        <w:gridCol w:w="1276"/>
      </w:tblGrid>
      <w:tr w:rsidR="00491B4F" w:rsidRPr="00491B4F" w:rsidTr="00CC3C77">
        <w:trPr>
          <w:trHeight w:val="20"/>
          <w:tblHeader/>
          <w:jc w:val="right"/>
        </w:trPr>
        <w:tc>
          <w:tcPr>
            <w:tcW w:w="454" w:type="dxa"/>
            <w:vMerge w:val="restart"/>
            <w:tcBorders>
              <w:top w:val="single" w:sz="4" w:space="0" w:color="000000"/>
              <w:left w:val="single" w:sz="12" w:space="0" w:color="000000"/>
              <w:right w:val="single" w:sz="4" w:space="0" w:color="000000"/>
            </w:tcBorders>
            <w:shd w:val="clear" w:color="auto" w:fill="auto"/>
            <w:tcMar>
              <w:top w:w="0" w:type="dxa"/>
              <w:left w:w="28" w:type="dxa"/>
              <w:bottom w:w="0" w:type="dxa"/>
              <w:right w:w="28" w:type="dxa"/>
            </w:tcMar>
          </w:tcPr>
          <w:p w:rsidR="00491B4F" w:rsidRPr="00491B4F" w:rsidRDefault="00491B4F" w:rsidP="00491B4F">
            <w:pPr>
              <w:spacing w:line="280" w:lineRule="exact"/>
              <w:jc w:val="center"/>
              <w:rPr>
                <w:rFonts w:ascii="Times New Roman" w:eastAsia="標楷體" w:hAnsi="Times New Roman"/>
                <w:szCs w:val="24"/>
                <w:lang w:bidi="hi-IN"/>
              </w:rPr>
            </w:pPr>
            <w:r w:rsidRPr="00491B4F">
              <w:rPr>
                <w:rFonts w:ascii="Times New Roman" w:eastAsia="標楷體" w:hAnsi="Times New Roman"/>
                <w:szCs w:val="24"/>
                <w:lang w:bidi="hi-IN"/>
              </w:rPr>
              <w:t>勞動力發展署及所屬</w:t>
            </w:r>
          </w:p>
        </w:tc>
        <w:tc>
          <w:tcPr>
            <w:tcW w:w="652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tcPr>
          <w:p w:rsidR="00491B4F" w:rsidRPr="00491B4F" w:rsidRDefault="00491B4F" w:rsidP="00491B4F">
            <w:pPr>
              <w:spacing w:line="280" w:lineRule="exact"/>
              <w:ind w:left="1149" w:hanging="909"/>
              <w:rPr>
                <w:rFonts w:ascii="Times New Roman" w:eastAsia="標楷體" w:hAnsi="Times New Roman"/>
                <w:sz w:val="22"/>
                <w:lang w:bidi="hi-IN"/>
              </w:rPr>
            </w:pPr>
            <w:r w:rsidRPr="00491B4F">
              <w:rPr>
                <w:rFonts w:ascii="Times New Roman" w:eastAsia="標楷體" w:hAnsi="Times New Roman"/>
                <w:sz w:val="22"/>
                <w:lang w:bidi="hi-IN"/>
              </w:rPr>
              <w:t>綜合規劃－因應貿易自由化就業發展及協助業務</w:t>
            </w:r>
          </w:p>
        </w:tc>
        <w:tc>
          <w:tcPr>
            <w:tcW w:w="1276"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tcPr>
          <w:p w:rsidR="00491B4F" w:rsidRPr="00491B4F" w:rsidRDefault="00491B4F" w:rsidP="00491B4F">
            <w:pPr>
              <w:spacing w:line="280" w:lineRule="exact"/>
              <w:ind w:left="1149" w:hanging="909"/>
              <w:jc w:val="right"/>
              <w:rPr>
                <w:rFonts w:ascii="Times New Roman" w:eastAsia="標楷體" w:hAnsi="Times New Roman"/>
                <w:sz w:val="22"/>
                <w:lang w:bidi="hi-IN"/>
              </w:rPr>
            </w:pPr>
            <w:r w:rsidRPr="00491B4F">
              <w:rPr>
                <w:rFonts w:ascii="Times New Roman" w:eastAsia="標楷體" w:hAnsi="Times New Roman" w:hint="eastAsia"/>
                <w:sz w:val="22"/>
                <w:lang w:bidi="hi-IN"/>
              </w:rPr>
              <w:t>1</w:t>
            </w:r>
            <w:r w:rsidRPr="00491B4F">
              <w:rPr>
                <w:rFonts w:ascii="Times New Roman" w:eastAsia="標楷體" w:hAnsi="Times New Roman"/>
                <w:sz w:val="22"/>
                <w:lang w:bidi="hi-IN"/>
              </w:rPr>
              <w:t>,</w:t>
            </w:r>
            <w:r w:rsidRPr="00491B4F">
              <w:rPr>
                <w:rFonts w:ascii="Times New Roman" w:eastAsia="標楷體" w:hAnsi="Times New Roman" w:hint="eastAsia"/>
                <w:sz w:val="22"/>
                <w:lang w:bidi="hi-IN"/>
              </w:rPr>
              <w:t>932</w:t>
            </w:r>
          </w:p>
        </w:tc>
      </w:tr>
      <w:tr w:rsidR="00491B4F" w:rsidRPr="00491B4F" w:rsidTr="00CC3C77">
        <w:trPr>
          <w:trHeight w:val="20"/>
          <w:tblHeader/>
          <w:jc w:val="right"/>
        </w:trPr>
        <w:tc>
          <w:tcPr>
            <w:tcW w:w="454" w:type="dxa"/>
            <w:vMerge/>
            <w:tcBorders>
              <w:left w:val="single" w:sz="12" w:space="0" w:color="000000"/>
              <w:right w:val="single" w:sz="4" w:space="0" w:color="000000"/>
            </w:tcBorders>
            <w:shd w:val="clear" w:color="auto" w:fill="auto"/>
            <w:tcMar>
              <w:top w:w="0" w:type="dxa"/>
              <w:left w:w="28" w:type="dxa"/>
              <w:bottom w:w="0" w:type="dxa"/>
              <w:right w:w="28" w:type="dxa"/>
            </w:tcMar>
          </w:tcPr>
          <w:p w:rsidR="00491B4F" w:rsidRPr="00491B4F" w:rsidRDefault="00491B4F" w:rsidP="00491B4F">
            <w:pPr>
              <w:spacing w:line="280" w:lineRule="exact"/>
              <w:rPr>
                <w:rFonts w:ascii="Times New Roman" w:eastAsia="標楷體" w:hAnsi="Times New Roman"/>
                <w:szCs w:val="24"/>
                <w:lang w:bidi="hi-IN"/>
              </w:rPr>
            </w:pPr>
          </w:p>
        </w:tc>
        <w:tc>
          <w:tcPr>
            <w:tcW w:w="652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tcPr>
          <w:p w:rsidR="00491B4F" w:rsidRPr="00491B4F" w:rsidRDefault="00491B4F" w:rsidP="00491B4F">
            <w:pPr>
              <w:spacing w:line="280" w:lineRule="exact"/>
              <w:ind w:left="1149" w:hanging="909"/>
              <w:rPr>
                <w:rFonts w:ascii="Times New Roman" w:eastAsia="標楷體" w:hAnsi="Times New Roman"/>
                <w:sz w:val="22"/>
                <w:lang w:bidi="hi-IN"/>
              </w:rPr>
            </w:pPr>
            <w:r w:rsidRPr="00491B4F">
              <w:rPr>
                <w:rFonts w:ascii="Times New Roman" w:eastAsia="標楷體" w:hAnsi="Times New Roman"/>
                <w:sz w:val="22"/>
                <w:lang w:bidi="hi-IN"/>
              </w:rPr>
              <w:t>訓練發展－因應貿易自由化就業發展及協助業務</w:t>
            </w:r>
          </w:p>
        </w:tc>
        <w:tc>
          <w:tcPr>
            <w:tcW w:w="1276"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tcPr>
          <w:p w:rsidR="00491B4F" w:rsidRPr="00491B4F" w:rsidRDefault="00491B4F" w:rsidP="00491B4F">
            <w:pPr>
              <w:spacing w:line="280" w:lineRule="exact"/>
              <w:ind w:left="1149" w:hanging="909"/>
              <w:jc w:val="right"/>
              <w:rPr>
                <w:rFonts w:ascii="Times New Roman" w:eastAsia="標楷體" w:hAnsi="Times New Roman"/>
                <w:sz w:val="22"/>
                <w:lang w:bidi="hi-IN"/>
              </w:rPr>
            </w:pPr>
            <w:r w:rsidRPr="00491B4F">
              <w:rPr>
                <w:rFonts w:ascii="Times New Roman" w:eastAsia="標楷體" w:hAnsi="Times New Roman" w:hint="eastAsia"/>
                <w:sz w:val="22"/>
                <w:lang w:bidi="hi-IN"/>
              </w:rPr>
              <w:t>1</w:t>
            </w:r>
            <w:r w:rsidRPr="00491B4F">
              <w:rPr>
                <w:rFonts w:ascii="Times New Roman" w:eastAsia="標楷體" w:hAnsi="Times New Roman"/>
                <w:sz w:val="22"/>
                <w:lang w:bidi="hi-IN"/>
              </w:rPr>
              <w:t>,</w:t>
            </w:r>
            <w:r w:rsidRPr="00491B4F">
              <w:rPr>
                <w:rFonts w:ascii="Times New Roman" w:eastAsia="標楷體" w:hAnsi="Times New Roman" w:hint="eastAsia"/>
                <w:sz w:val="22"/>
                <w:lang w:bidi="hi-IN"/>
              </w:rPr>
              <w:t>244</w:t>
            </w:r>
          </w:p>
        </w:tc>
      </w:tr>
      <w:tr w:rsidR="00491B4F" w:rsidRPr="00491B4F" w:rsidTr="00CC3C77">
        <w:trPr>
          <w:trHeight w:val="20"/>
          <w:tblHeader/>
          <w:jc w:val="right"/>
        </w:trPr>
        <w:tc>
          <w:tcPr>
            <w:tcW w:w="454" w:type="dxa"/>
            <w:vMerge/>
            <w:tcBorders>
              <w:left w:val="single" w:sz="12" w:space="0" w:color="000000"/>
              <w:right w:val="single" w:sz="4" w:space="0" w:color="000000"/>
            </w:tcBorders>
            <w:shd w:val="clear" w:color="auto" w:fill="auto"/>
            <w:tcMar>
              <w:top w:w="0" w:type="dxa"/>
              <w:left w:w="28" w:type="dxa"/>
              <w:bottom w:w="0" w:type="dxa"/>
              <w:right w:w="28" w:type="dxa"/>
            </w:tcMar>
          </w:tcPr>
          <w:p w:rsidR="00491B4F" w:rsidRPr="00491B4F" w:rsidRDefault="00491B4F" w:rsidP="00491B4F">
            <w:pPr>
              <w:spacing w:line="280" w:lineRule="exact"/>
              <w:rPr>
                <w:rFonts w:ascii="Times New Roman" w:eastAsia="標楷體" w:hAnsi="Times New Roman"/>
                <w:szCs w:val="24"/>
                <w:lang w:bidi="hi-IN"/>
              </w:rPr>
            </w:pPr>
          </w:p>
        </w:tc>
        <w:tc>
          <w:tcPr>
            <w:tcW w:w="652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tcPr>
          <w:p w:rsidR="00491B4F" w:rsidRPr="00491B4F" w:rsidRDefault="00491B4F" w:rsidP="00491B4F">
            <w:pPr>
              <w:spacing w:line="280" w:lineRule="exact"/>
              <w:ind w:left="1149" w:hanging="909"/>
              <w:rPr>
                <w:rFonts w:ascii="Times New Roman" w:eastAsia="標楷體" w:hAnsi="Times New Roman"/>
                <w:sz w:val="22"/>
                <w:lang w:bidi="hi-IN"/>
              </w:rPr>
            </w:pPr>
            <w:r w:rsidRPr="00491B4F">
              <w:rPr>
                <w:rFonts w:ascii="Times New Roman" w:eastAsia="標楷體" w:hAnsi="Times New Roman"/>
                <w:sz w:val="22"/>
                <w:lang w:bidi="hi-IN"/>
              </w:rPr>
              <w:t>就業服務</w:t>
            </w:r>
            <w:r w:rsidRPr="00491B4F">
              <w:rPr>
                <w:rFonts w:ascii="Times New Roman" w:eastAsia="標楷體" w:hAnsi="Times New Roman"/>
                <w:sz w:val="22"/>
                <w:lang w:bidi="hi-IN"/>
              </w:rPr>
              <w:t>-</w:t>
            </w:r>
            <w:r w:rsidRPr="00491B4F">
              <w:rPr>
                <w:rFonts w:ascii="Times New Roman" w:eastAsia="標楷體" w:hAnsi="Times New Roman"/>
                <w:sz w:val="22"/>
                <w:lang w:bidi="hi-IN"/>
              </w:rPr>
              <w:t>因應貿易自由化就業發展及協助業務</w:t>
            </w:r>
          </w:p>
        </w:tc>
        <w:tc>
          <w:tcPr>
            <w:tcW w:w="1276"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tcPr>
          <w:p w:rsidR="00491B4F" w:rsidRPr="00491B4F" w:rsidRDefault="00491B4F" w:rsidP="00491B4F">
            <w:pPr>
              <w:spacing w:line="280" w:lineRule="exact"/>
              <w:ind w:left="1149" w:hanging="909"/>
              <w:jc w:val="right"/>
              <w:rPr>
                <w:rFonts w:ascii="Times New Roman" w:eastAsia="標楷體" w:hAnsi="Times New Roman"/>
                <w:sz w:val="22"/>
                <w:lang w:bidi="hi-IN"/>
              </w:rPr>
            </w:pPr>
            <w:r w:rsidRPr="00491B4F">
              <w:rPr>
                <w:rFonts w:ascii="Times New Roman" w:eastAsia="標楷體" w:hAnsi="Times New Roman"/>
                <w:sz w:val="22"/>
                <w:lang w:bidi="hi-IN"/>
              </w:rPr>
              <w:t>700</w:t>
            </w:r>
          </w:p>
        </w:tc>
      </w:tr>
      <w:tr w:rsidR="00491B4F" w:rsidRPr="00491B4F" w:rsidTr="00CC3C77">
        <w:trPr>
          <w:trHeight w:val="20"/>
          <w:tblHeader/>
          <w:jc w:val="right"/>
        </w:trPr>
        <w:tc>
          <w:tcPr>
            <w:tcW w:w="454" w:type="dxa"/>
            <w:vMerge/>
            <w:tcBorders>
              <w:left w:val="single" w:sz="12" w:space="0" w:color="000000"/>
              <w:right w:val="single" w:sz="4" w:space="0" w:color="000000"/>
            </w:tcBorders>
            <w:shd w:val="clear" w:color="auto" w:fill="auto"/>
            <w:tcMar>
              <w:top w:w="0" w:type="dxa"/>
              <w:left w:w="28" w:type="dxa"/>
              <w:bottom w:w="0" w:type="dxa"/>
              <w:right w:w="28" w:type="dxa"/>
            </w:tcMar>
          </w:tcPr>
          <w:p w:rsidR="00491B4F" w:rsidRPr="00491B4F" w:rsidRDefault="00491B4F" w:rsidP="00491B4F">
            <w:pPr>
              <w:spacing w:line="280" w:lineRule="exact"/>
              <w:rPr>
                <w:rFonts w:ascii="Times New Roman" w:eastAsia="標楷體" w:hAnsi="Times New Roman"/>
                <w:szCs w:val="24"/>
                <w:lang w:bidi="hi-IN"/>
              </w:rPr>
            </w:pPr>
          </w:p>
        </w:tc>
        <w:tc>
          <w:tcPr>
            <w:tcW w:w="652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tcPr>
          <w:p w:rsidR="00491B4F" w:rsidRPr="00491B4F" w:rsidRDefault="00491B4F" w:rsidP="00491B4F">
            <w:pPr>
              <w:spacing w:line="280" w:lineRule="exact"/>
              <w:ind w:left="1149" w:hanging="909"/>
              <w:rPr>
                <w:rFonts w:ascii="Times New Roman" w:eastAsia="標楷體" w:hAnsi="Times New Roman"/>
                <w:sz w:val="22"/>
                <w:lang w:bidi="hi-IN"/>
              </w:rPr>
            </w:pPr>
            <w:r w:rsidRPr="00491B4F">
              <w:rPr>
                <w:rFonts w:ascii="Times New Roman" w:eastAsia="標楷體" w:hAnsi="Times New Roman"/>
                <w:sz w:val="22"/>
                <w:lang w:bidi="hi-IN"/>
              </w:rPr>
              <w:t>身心障礙者及特定對象業務－因應貿易自由化就業發展及協助業務</w:t>
            </w:r>
          </w:p>
        </w:tc>
        <w:tc>
          <w:tcPr>
            <w:tcW w:w="1276"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tcPr>
          <w:p w:rsidR="00491B4F" w:rsidRPr="00491B4F" w:rsidRDefault="00491B4F" w:rsidP="00491B4F">
            <w:pPr>
              <w:spacing w:line="280" w:lineRule="exact"/>
              <w:ind w:left="1149" w:hanging="909"/>
              <w:jc w:val="right"/>
              <w:rPr>
                <w:rFonts w:ascii="Times New Roman" w:eastAsia="標楷體" w:hAnsi="Times New Roman"/>
                <w:sz w:val="22"/>
                <w:lang w:bidi="hi-IN"/>
              </w:rPr>
            </w:pPr>
            <w:r w:rsidRPr="00491B4F">
              <w:rPr>
                <w:rFonts w:ascii="Times New Roman" w:eastAsia="標楷體" w:hAnsi="Times New Roman"/>
                <w:sz w:val="22"/>
                <w:lang w:bidi="hi-IN"/>
              </w:rPr>
              <w:t>700</w:t>
            </w:r>
          </w:p>
        </w:tc>
      </w:tr>
      <w:tr w:rsidR="00491B4F" w:rsidRPr="00491B4F" w:rsidTr="00CC3C77">
        <w:trPr>
          <w:trHeight w:val="20"/>
          <w:tblHeader/>
          <w:jc w:val="right"/>
        </w:trPr>
        <w:tc>
          <w:tcPr>
            <w:tcW w:w="454" w:type="dxa"/>
            <w:vMerge/>
            <w:tcBorders>
              <w:left w:val="single" w:sz="12" w:space="0" w:color="000000"/>
              <w:right w:val="single" w:sz="4" w:space="0" w:color="000000"/>
            </w:tcBorders>
            <w:shd w:val="clear" w:color="auto" w:fill="auto"/>
            <w:tcMar>
              <w:top w:w="0" w:type="dxa"/>
              <w:left w:w="28" w:type="dxa"/>
              <w:bottom w:w="0" w:type="dxa"/>
              <w:right w:w="28" w:type="dxa"/>
            </w:tcMar>
          </w:tcPr>
          <w:p w:rsidR="00491B4F" w:rsidRPr="00491B4F" w:rsidRDefault="00491B4F" w:rsidP="00491B4F">
            <w:pPr>
              <w:spacing w:line="280" w:lineRule="exact"/>
              <w:rPr>
                <w:rFonts w:ascii="Times New Roman" w:eastAsia="標楷體" w:hAnsi="Times New Roman"/>
                <w:szCs w:val="24"/>
                <w:lang w:bidi="hi-IN"/>
              </w:rPr>
            </w:pPr>
          </w:p>
        </w:tc>
        <w:tc>
          <w:tcPr>
            <w:tcW w:w="652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tcPr>
          <w:p w:rsidR="00491B4F" w:rsidRPr="00491B4F" w:rsidRDefault="00491B4F" w:rsidP="00491B4F">
            <w:pPr>
              <w:spacing w:line="280" w:lineRule="exact"/>
              <w:ind w:left="1149" w:hanging="909"/>
              <w:rPr>
                <w:rFonts w:ascii="Times New Roman" w:eastAsia="標楷體" w:hAnsi="Times New Roman"/>
                <w:szCs w:val="24"/>
              </w:rPr>
            </w:pPr>
            <w:r w:rsidRPr="00491B4F">
              <w:rPr>
                <w:rFonts w:ascii="Times New Roman" w:eastAsia="標楷體" w:hAnsi="Times New Roman" w:cs="標楷體"/>
                <w:sz w:val="22"/>
              </w:rPr>
              <w:t>北基宜花金馬分署管理－</w:t>
            </w:r>
            <w:r w:rsidRPr="00491B4F">
              <w:rPr>
                <w:rFonts w:ascii="Times New Roman" w:eastAsia="標楷體" w:hAnsi="Times New Roman"/>
                <w:bCs/>
                <w:sz w:val="22"/>
              </w:rPr>
              <w:t>因應貿易自由化就業發展及協助業務</w:t>
            </w:r>
          </w:p>
        </w:tc>
        <w:tc>
          <w:tcPr>
            <w:tcW w:w="1276"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tcPr>
          <w:p w:rsidR="00491B4F" w:rsidRPr="00491B4F" w:rsidRDefault="00491B4F" w:rsidP="00491B4F">
            <w:pPr>
              <w:spacing w:line="280" w:lineRule="exact"/>
              <w:ind w:left="1149" w:hanging="909"/>
              <w:jc w:val="right"/>
              <w:rPr>
                <w:rFonts w:ascii="Times New Roman" w:eastAsia="標楷體" w:hAnsi="Times New Roman"/>
                <w:sz w:val="22"/>
                <w:lang w:bidi="hi-IN"/>
              </w:rPr>
            </w:pPr>
            <w:r w:rsidRPr="00491B4F">
              <w:rPr>
                <w:rFonts w:ascii="Times New Roman" w:eastAsia="標楷體" w:hAnsi="Times New Roman" w:hint="eastAsia"/>
                <w:sz w:val="22"/>
                <w:lang w:bidi="hi-IN"/>
              </w:rPr>
              <w:t>46</w:t>
            </w:r>
            <w:r w:rsidRPr="00491B4F">
              <w:rPr>
                <w:rFonts w:ascii="Times New Roman" w:eastAsia="標楷體" w:hAnsi="Times New Roman"/>
                <w:sz w:val="22"/>
                <w:lang w:bidi="hi-IN"/>
              </w:rPr>
              <w:t>,</w:t>
            </w:r>
            <w:r w:rsidRPr="00491B4F">
              <w:rPr>
                <w:rFonts w:ascii="Times New Roman" w:eastAsia="標楷體" w:hAnsi="Times New Roman" w:hint="eastAsia"/>
                <w:sz w:val="22"/>
                <w:lang w:bidi="hi-IN"/>
              </w:rPr>
              <w:t>501</w:t>
            </w:r>
          </w:p>
        </w:tc>
      </w:tr>
      <w:tr w:rsidR="00491B4F" w:rsidRPr="00491B4F" w:rsidTr="00CC3C77">
        <w:trPr>
          <w:trHeight w:val="20"/>
          <w:tblHeader/>
          <w:jc w:val="right"/>
        </w:trPr>
        <w:tc>
          <w:tcPr>
            <w:tcW w:w="454" w:type="dxa"/>
            <w:vMerge/>
            <w:tcBorders>
              <w:left w:val="single" w:sz="12" w:space="0" w:color="000000"/>
              <w:right w:val="single" w:sz="4" w:space="0" w:color="000000"/>
            </w:tcBorders>
            <w:shd w:val="clear" w:color="auto" w:fill="auto"/>
            <w:tcMar>
              <w:top w:w="0" w:type="dxa"/>
              <w:left w:w="28" w:type="dxa"/>
              <w:bottom w:w="0" w:type="dxa"/>
              <w:right w:w="28" w:type="dxa"/>
            </w:tcMar>
          </w:tcPr>
          <w:p w:rsidR="00491B4F" w:rsidRPr="00491B4F" w:rsidRDefault="00491B4F" w:rsidP="00491B4F">
            <w:pPr>
              <w:spacing w:line="280" w:lineRule="exact"/>
              <w:rPr>
                <w:rFonts w:ascii="Times New Roman" w:eastAsia="標楷體" w:hAnsi="Times New Roman"/>
                <w:szCs w:val="24"/>
                <w:lang w:bidi="hi-IN"/>
              </w:rPr>
            </w:pPr>
          </w:p>
        </w:tc>
        <w:tc>
          <w:tcPr>
            <w:tcW w:w="652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tcPr>
          <w:p w:rsidR="00491B4F" w:rsidRPr="00491B4F" w:rsidRDefault="00491B4F" w:rsidP="00491B4F">
            <w:pPr>
              <w:spacing w:line="280" w:lineRule="exact"/>
              <w:ind w:left="1149" w:hanging="909"/>
              <w:rPr>
                <w:rFonts w:ascii="Times New Roman" w:eastAsia="標楷體" w:hAnsi="Times New Roman"/>
                <w:szCs w:val="24"/>
              </w:rPr>
            </w:pPr>
            <w:r w:rsidRPr="00491B4F">
              <w:rPr>
                <w:rFonts w:ascii="Times New Roman" w:eastAsia="標楷體" w:hAnsi="Times New Roman"/>
                <w:sz w:val="22"/>
                <w:lang w:bidi="hi-IN"/>
              </w:rPr>
              <w:t>桃竹苗分署</w:t>
            </w:r>
            <w:r w:rsidRPr="00491B4F">
              <w:rPr>
                <w:rFonts w:ascii="Times New Roman" w:eastAsia="標楷體" w:hAnsi="Times New Roman" w:cs="標楷體"/>
                <w:sz w:val="22"/>
              </w:rPr>
              <w:t>管理－</w:t>
            </w:r>
            <w:r w:rsidRPr="00491B4F">
              <w:rPr>
                <w:rFonts w:ascii="Times New Roman" w:eastAsia="標楷體" w:hAnsi="Times New Roman"/>
                <w:bCs/>
                <w:sz w:val="22"/>
              </w:rPr>
              <w:t>因應貿易自由化就業發展及協助業務</w:t>
            </w:r>
          </w:p>
        </w:tc>
        <w:tc>
          <w:tcPr>
            <w:tcW w:w="1276"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tcPr>
          <w:p w:rsidR="00491B4F" w:rsidRPr="00491B4F" w:rsidRDefault="00491B4F" w:rsidP="00491B4F">
            <w:pPr>
              <w:spacing w:line="280" w:lineRule="exact"/>
              <w:ind w:left="1149" w:right="110" w:hanging="909"/>
              <w:jc w:val="right"/>
              <w:rPr>
                <w:rFonts w:ascii="Times New Roman" w:eastAsia="標楷體" w:hAnsi="Times New Roman"/>
                <w:sz w:val="22"/>
                <w:lang w:bidi="hi-IN"/>
              </w:rPr>
            </w:pPr>
            <w:r w:rsidRPr="00491B4F">
              <w:rPr>
                <w:rFonts w:ascii="Times New Roman" w:eastAsia="標楷體" w:hAnsi="Times New Roman" w:hint="eastAsia"/>
                <w:sz w:val="22"/>
                <w:lang w:bidi="hi-IN"/>
              </w:rPr>
              <w:t>52</w:t>
            </w:r>
            <w:r w:rsidRPr="00491B4F">
              <w:rPr>
                <w:rFonts w:ascii="Times New Roman" w:eastAsia="標楷體" w:hAnsi="Times New Roman"/>
                <w:sz w:val="22"/>
                <w:lang w:bidi="hi-IN"/>
              </w:rPr>
              <w:t>,</w:t>
            </w:r>
            <w:r w:rsidRPr="00491B4F">
              <w:rPr>
                <w:rFonts w:ascii="Times New Roman" w:eastAsia="標楷體" w:hAnsi="Times New Roman" w:hint="eastAsia"/>
                <w:sz w:val="22"/>
                <w:lang w:bidi="hi-IN"/>
              </w:rPr>
              <w:t>913</w:t>
            </w:r>
          </w:p>
        </w:tc>
      </w:tr>
      <w:tr w:rsidR="00491B4F" w:rsidRPr="00491B4F" w:rsidTr="00CC3C77">
        <w:trPr>
          <w:trHeight w:val="20"/>
          <w:tblHeader/>
          <w:jc w:val="right"/>
        </w:trPr>
        <w:tc>
          <w:tcPr>
            <w:tcW w:w="454" w:type="dxa"/>
            <w:vMerge/>
            <w:tcBorders>
              <w:left w:val="single" w:sz="12" w:space="0" w:color="000000"/>
              <w:right w:val="single" w:sz="4" w:space="0" w:color="000000"/>
            </w:tcBorders>
            <w:shd w:val="clear" w:color="auto" w:fill="auto"/>
            <w:tcMar>
              <w:top w:w="0" w:type="dxa"/>
              <w:left w:w="28" w:type="dxa"/>
              <w:bottom w:w="0" w:type="dxa"/>
              <w:right w:w="28" w:type="dxa"/>
            </w:tcMar>
          </w:tcPr>
          <w:p w:rsidR="00491B4F" w:rsidRPr="00491B4F" w:rsidRDefault="00491B4F" w:rsidP="00491B4F">
            <w:pPr>
              <w:spacing w:line="280" w:lineRule="exact"/>
              <w:rPr>
                <w:rFonts w:ascii="Times New Roman" w:eastAsia="標楷體" w:hAnsi="Times New Roman"/>
                <w:szCs w:val="24"/>
                <w:lang w:bidi="hi-IN"/>
              </w:rPr>
            </w:pPr>
          </w:p>
        </w:tc>
        <w:tc>
          <w:tcPr>
            <w:tcW w:w="652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tcPr>
          <w:p w:rsidR="00491B4F" w:rsidRPr="00491B4F" w:rsidRDefault="00491B4F" w:rsidP="00491B4F">
            <w:pPr>
              <w:spacing w:line="280" w:lineRule="exact"/>
              <w:ind w:left="1149" w:hanging="909"/>
              <w:rPr>
                <w:rFonts w:ascii="Times New Roman" w:eastAsia="標楷體" w:hAnsi="Times New Roman"/>
                <w:szCs w:val="24"/>
              </w:rPr>
            </w:pPr>
            <w:r w:rsidRPr="00491B4F">
              <w:rPr>
                <w:rFonts w:ascii="Times New Roman" w:eastAsia="標楷體" w:hAnsi="Times New Roman"/>
                <w:sz w:val="22"/>
                <w:lang w:bidi="hi-IN"/>
              </w:rPr>
              <w:t>中彰投分署</w:t>
            </w:r>
            <w:r w:rsidRPr="00491B4F">
              <w:rPr>
                <w:rFonts w:ascii="Times New Roman" w:eastAsia="標楷體" w:hAnsi="Times New Roman" w:cs="標楷體"/>
                <w:sz w:val="22"/>
              </w:rPr>
              <w:t>管理－</w:t>
            </w:r>
            <w:r w:rsidRPr="00491B4F">
              <w:rPr>
                <w:rFonts w:ascii="Times New Roman" w:eastAsia="標楷體" w:hAnsi="Times New Roman"/>
                <w:bCs/>
                <w:sz w:val="22"/>
              </w:rPr>
              <w:t>因應貿易自由化就業發展及協助業務</w:t>
            </w:r>
          </w:p>
        </w:tc>
        <w:tc>
          <w:tcPr>
            <w:tcW w:w="1276"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tcPr>
          <w:p w:rsidR="00491B4F" w:rsidRPr="00491B4F" w:rsidRDefault="00491B4F" w:rsidP="00491B4F">
            <w:pPr>
              <w:spacing w:line="280" w:lineRule="exact"/>
              <w:ind w:left="1149" w:hanging="909"/>
              <w:jc w:val="right"/>
              <w:rPr>
                <w:rFonts w:ascii="Times New Roman" w:eastAsia="標楷體" w:hAnsi="Times New Roman"/>
                <w:sz w:val="22"/>
                <w:lang w:bidi="hi-IN"/>
              </w:rPr>
            </w:pPr>
            <w:r w:rsidRPr="00491B4F">
              <w:rPr>
                <w:rFonts w:ascii="Times New Roman" w:eastAsia="標楷體" w:hAnsi="Times New Roman" w:hint="eastAsia"/>
                <w:sz w:val="22"/>
                <w:lang w:bidi="hi-IN"/>
              </w:rPr>
              <w:t>99</w:t>
            </w:r>
            <w:r w:rsidRPr="00491B4F">
              <w:rPr>
                <w:rFonts w:ascii="Times New Roman" w:eastAsia="標楷體" w:hAnsi="Times New Roman"/>
                <w:sz w:val="22"/>
                <w:lang w:bidi="hi-IN"/>
              </w:rPr>
              <w:t>,</w:t>
            </w:r>
            <w:r w:rsidRPr="00491B4F">
              <w:rPr>
                <w:rFonts w:ascii="Times New Roman" w:eastAsia="標楷體" w:hAnsi="Times New Roman" w:hint="eastAsia"/>
                <w:sz w:val="22"/>
                <w:lang w:bidi="hi-IN"/>
              </w:rPr>
              <w:t>230</w:t>
            </w:r>
          </w:p>
        </w:tc>
      </w:tr>
      <w:tr w:rsidR="00491B4F" w:rsidRPr="00491B4F" w:rsidTr="00CC3C77">
        <w:trPr>
          <w:trHeight w:val="20"/>
          <w:tblHeader/>
          <w:jc w:val="right"/>
        </w:trPr>
        <w:tc>
          <w:tcPr>
            <w:tcW w:w="454" w:type="dxa"/>
            <w:vMerge/>
            <w:tcBorders>
              <w:left w:val="single" w:sz="12" w:space="0" w:color="000000"/>
              <w:right w:val="single" w:sz="4" w:space="0" w:color="000000"/>
            </w:tcBorders>
            <w:shd w:val="clear" w:color="auto" w:fill="auto"/>
            <w:tcMar>
              <w:top w:w="0" w:type="dxa"/>
              <w:left w:w="28" w:type="dxa"/>
              <w:bottom w:w="0" w:type="dxa"/>
              <w:right w:w="28" w:type="dxa"/>
            </w:tcMar>
          </w:tcPr>
          <w:p w:rsidR="00491B4F" w:rsidRPr="00491B4F" w:rsidRDefault="00491B4F" w:rsidP="00491B4F">
            <w:pPr>
              <w:spacing w:line="280" w:lineRule="exact"/>
              <w:rPr>
                <w:rFonts w:ascii="Times New Roman" w:eastAsia="標楷體" w:hAnsi="Times New Roman"/>
                <w:szCs w:val="24"/>
                <w:lang w:bidi="hi-IN"/>
              </w:rPr>
            </w:pPr>
          </w:p>
        </w:tc>
        <w:tc>
          <w:tcPr>
            <w:tcW w:w="652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tcPr>
          <w:p w:rsidR="00491B4F" w:rsidRPr="00491B4F" w:rsidRDefault="00491B4F" w:rsidP="00491B4F">
            <w:pPr>
              <w:spacing w:line="280" w:lineRule="exact"/>
              <w:ind w:left="1149" w:hanging="909"/>
              <w:rPr>
                <w:rFonts w:ascii="Times New Roman" w:eastAsia="標楷體" w:hAnsi="Times New Roman"/>
                <w:szCs w:val="24"/>
              </w:rPr>
            </w:pPr>
            <w:r w:rsidRPr="00491B4F">
              <w:rPr>
                <w:rFonts w:ascii="Times New Roman" w:eastAsia="標楷體" w:hAnsi="Times New Roman"/>
                <w:sz w:val="22"/>
                <w:lang w:bidi="hi-IN"/>
              </w:rPr>
              <w:t>雲嘉南分署管理</w:t>
            </w:r>
            <w:r w:rsidRPr="00491B4F">
              <w:rPr>
                <w:rFonts w:ascii="Times New Roman" w:eastAsia="標楷體" w:hAnsi="Times New Roman" w:cs="標楷體"/>
                <w:sz w:val="22"/>
              </w:rPr>
              <w:t>－</w:t>
            </w:r>
            <w:r w:rsidRPr="00491B4F">
              <w:rPr>
                <w:rFonts w:ascii="Times New Roman" w:eastAsia="標楷體" w:hAnsi="Times New Roman"/>
                <w:bCs/>
                <w:sz w:val="22"/>
              </w:rPr>
              <w:t>因應貿易自由化就業發展及協助業務</w:t>
            </w:r>
          </w:p>
        </w:tc>
        <w:tc>
          <w:tcPr>
            <w:tcW w:w="1276"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tcPr>
          <w:p w:rsidR="00491B4F" w:rsidRPr="00491B4F" w:rsidRDefault="00491B4F" w:rsidP="00491B4F">
            <w:pPr>
              <w:spacing w:line="280" w:lineRule="exact"/>
              <w:ind w:left="1149" w:hanging="909"/>
              <w:jc w:val="right"/>
              <w:rPr>
                <w:rFonts w:ascii="Times New Roman" w:eastAsia="標楷體" w:hAnsi="Times New Roman"/>
                <w:sz w:val="22"/>
                <w:lang w:bidi="hi-IN"/>
              </w:rPr>
            </w:pPr>
            <w:r w:rsidRPr="00491B4F">
              <w:rPr>
                <w:rFonts w:ascii="Times New Roman" w:eastAsia="標楷體" w:hAnsi="Times New Roman" w:hint="eastAsia"/>
                <w:sz w:val="22"/>
                <w:lang w:bidi="hi-IN"/>
              </w:rPr>
              <w:t>68</w:t>
            </w:r>
            <w:r w:rsidRPr="00491B4F">
              <w:rPr>
                <w:rFonts w:ascii="Times New Roman" w:eastAsia="標楷體" w:hAnsi="Times New Roman"/>
                <w:sz w:val="22"/>
                <w:lang w:bidi="hi-IN"/>
              </w:rPr>
              <w:t>,</w:t>
            </w:r>
            <w:r w:rsidRPr="00491B4F">
              <w:rPr>
                <w:rFonts w:ascii="Times New Roman" w:eastAsia="標楷體" w:hAnsi="Times New Roman" w:hint="eastAsia"/>
                <w:sz w:val="22"/>
                <w:lang w:bidi="hi-IN"/>
              </w:rPr>
              <w:t>572</w:t>
            </w:r>
          </w:p>
        </w:tc>
      </w:tr>
      <w:tr w:rsidR="00491B4F" w:rsidRPr="00491B4F" w:rsidTr="00CC3C77">
        <w:trPr>
          <w:trHeight w:val="20"/>
          <w:tblHeader/>
          <w:jc w:val="right"/>
        </w:trPr>
        <w:tc>
          <w:tcPr>
            <w:tcW w:w="454" w:type="dxa"/>
            <w:vMerge/>
            <w:tcBorders>
              <w:left w:val="single" w:sz="12" w:space="0" w:color="000000"/>
              <w:right w:val="single" w:sz="4" w:space="0" w:color="000000"/>
            </w:tcBorders>
            <w:shd w:val="clear" w:color="auto" w:fill="auto"/>
            <w:tcMar>
              <w:top w:w="0" w:type="dxa"/>
              <w:left w:w="28" w:type="dxa"/>
              <w:bottom w:w="0" w:type="dxa"/>
              <w:right w:w="28" w:type="dxa"/>
            </w:tcMar>
          </w:tcPr>
          <w:p w:rsidR="00491B4F" w:rsidRPr="00491B4F" w:rsidRDefault="00491B4F" w:rsidP="00491B4F">
            <w:pPr>
              <w:spacing w:line="280" w:lineRule="exact"/>
              <w:rPr>
                <w:rFonts w:ascii="Times New Roman" w:eastAsia="標楷體" w:hAnsi="Times New Roman"/>
                <w:szCs w:val="24"/>
                <w:lang w:bidi="hi-IN"/>
              </w:rPr>
            </w:pPr>
          </w:p>
        </w:tc>
        <w:tc>
          <w:tcPr>
            <w:tcW w:w="652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tcPr>
          <w:p w:rsidR="00491B4F" w:rsidRPr="00491B4F" w:rsidRDefault="00491B4F" w:rsidP="00491B4F">
            <w:pPr>
              <w:spacing w:line="280" w:lineRule="exact"/>
              <w:ind w:left="1149" w:hanging="909"/>
              <w:rPr>
                <w:rFonts w:ascii="Times New Roman" w:eastAsia="標楷體" w:hAnsi="Times New Roman"/>
                <w:sz w:val="22"/>
                <w:lang w:bidi="hi-IN"/>
              </w:rPr>
            </w:pPr>
            <w:r w:rsidRPr="00491B4F">
              <w:rPr>
                <w:rFonts w:ascii="Times New Roman" w:eastAsia="標楷體" w:hAnsi="Times New Roman"/>
                <w:sz w:val="22"/>
                <w:lang w:bidi="hi-IN"/>
              </w:rPr>
              <w:t>高屏澎東分署管理－因應貿易自由化就業發展及協助計畫</w:t>
            </w:r>
          </w:p>
        </w:tc>
        <w:tc>
          <w:tcPr>
            <w:tcW w:w="1276"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tcPr>
          <w:p w:rsidR="00491B4F" w:rsidRPr="00491B4F" w:rsidRDefault="00491B4F" w:rsidP="00491B4F">
            <w:pPr>
              <w:spacing w:line="280" w:lineRule="exact"/>
              <w:ind w:left="1149" w:hanging="909"/>
              <w:jc w:val="right"/>
              <w:rPr>
                <w:rFonts w:ascii="Times New Roman" w:eastAsia="標楷體" w:hAnsi="Times New Roman"/>
                <w:sz w:val="22"/>
                <w:lang w:bidi="hi-IN"/>
              </w:rPr>
            </w:pPr>
            <w:r w:rsidRPr="00491B4F">
              <w:rPr>
                <w:rFonts w:ascii="Times New Roman" w:eastAsia="標楷體" w:hAnsi="Times New Roman" w:hint="eastAsia"/>
                <w:sz w:val="22"/>
                <w:lang w:bidi="hi-IN"/>
              </w:rPr>
              <w:t>42</w:t>
            </w:r>
            <w:r w:rsidRPr="00491B4F">
              <w:rPr>
                <w:rFonts w:ascii="Times New Roman" w:eastAsia="標楷體" w:hAnsi="Times New Roman"/>
                <w:sz w:val="22"/>
                <w:lang w:bidi="hi-IN"/>
              </w:rPr>
              <w:t>,</w:t>
            </w:r>
            <w:r w:rsidRPr="00491B4F">
              <w:rPr>
                <w:rFonts w:ascii="Times New Roman" w:eastAsia="標楷體" w:hAnsi="Times New Roman" w:hint="eastAsia"/>
                <w:sz w:val="22"/>
                <w:lang w:bidi="hi-IN"/>
              </w:rPr>
              <w:t>550</w:t>
            </w:r>
          </w:p>
        </w:tc>
      </w:tr>
      <w:tr w:rsidR="00491B4F" w:rsidRPr="00491B4F" w:rsidTr="00CC3C77">
        <w:trPr>
          <w:trHeight w:val="20"/>
          <w:tblHeader/>
          <w:jc w:val="right"/>
        </w:trPr>
        <w:tc>
          <w:tcPr>
            <w:tcW w:w="454" w:type="dxa"/>
            <w:vMerge/>
            <w:tcBorders>
              <w:left w:val="single" w:sz="12" w:space="0" w:color="000000"/>
              <w:right w:val="single" w:sz="4" w:space="0" w:color="000000"/>
            </w:tcBorders>
            <w:shd w:val="clear" w:color="auto" w:fill="auto"/>
            <w:tcMar>
              <w:top w:w="0" w:type="dxa"/>
              <w:left w:w="28" w:type="dxa"/>
              <w:bottom w:w="0" w:type="dxa"/>
              <w:right w:w="28" w:type="dxa"/>
            </w:tcMar>
          </w:tcPr>
          <w:p w:rsidR="00491B4F" w:rsidRPr="00491B4F" w:rsidRDefault="00491B4F" w:rsidP="00491B4F">
            <w:pPr>
              <w:spacing w:line="280" w:lineRule="exact"/>
              <w:rPr>
                <w:rFonts w:ascii="Times New Roman" w:eastAsia="標楷體" w:hAnsi="Times New Roman"/>
                <w:szCs w:val="24"/>
                <w:lang w:bidi="hi-IN"/>
              </w:rPr>
            </w:pPr>
          </w:p>
        </w:tc>
        <w:tc>
          <w:tcPr>
            <w:tcW w:w="652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tcPr>
          <w:p w:rsidR="00491B4F" w:rsidRPr="00491B4F" w:rsidRDefault="00491B4F" w:rsidP="00491B4F">
            <w:pPr>
              <w:spacing w:line="280" w:lineRule="exact"/>
              <w:ind w:left="1149" w:hanging="909"/>
              <w:rPr>
                <w:rFonts w:ascii="Times New Roman" w:eastAsia="標楷體" w:hAnsi="Times New Roman"/>
                <w:szCs w:val="24"/>
              </w:rPr>
            </w:pPr>
            <w:r w:rsidRPr="00491B4F">
              <w:rPr>
                <w:rFonts w:ascii="Times New Roman" w:eastAsia="標楷體" w:hAnsi="Times New Roman"/>
                <w:sz w:val="22"/>
                <w:lang w:bidi="hi-IN"/>
              </w:rPr>
              <w:t>技能檢定中心</w:t>
            </w:r>
            <w:r w:rsidRPr="00491B4F">
              <w:rPr>
                <w:rFonts w:ascii="Times New Roman" w:eastAsia="標楷體" w:hAnsi="Times New Roman" w:cs="標楷體"/>
                <w:sz w:val="22"/>
              </w:rPr>
              <w:t>管理－</w:t>
            </w:r>
            <w:r w:rsidRPr="00491B4F">
              <w:rPr>
                <w:rFonts w:ascii="Times New Roman" w:eastAsia="標楷體" w:hAnsi="Times New Roman"/>
                <w:sz w:val="22"/>
                <w:lang w:bidi="hi-IN"/>
              </w:rPr>
              <w:t>因應貿易自由化就業發展及協助業務</w:t>
            </w:r>
          </w:p>
        </w:tc>
        <w:tc>
          <w:tcPr>
            <w:tcW w:w="1276"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tcPr>
          <w:p w:rsidR="00491B4F" w:rsidRPr="00491B4F" w:rsidRDefault="00491B4F" w:rsidP="00491B4F">
            <w:pPr>
              <w:spacing w:line="280" w:lineRule="exact"/>
              <w:ind w:left="1149" w:hanging="909"/>
              <w:jc w:val="right"/>
              <w:rPr>
                <w:rFonts w:ascii="Times New Roman" w:eastAsia="標楷體" w:hAnsi="Times New Roman"/>
                <w:sz w:val="22"/>
                <w:lang w:bidi="hi-IN"/>
              </w:rPr>
            </w:pPr>
            <w:r w:rsidRPr="00491B4F">
              <w:rPr>
                <w:rFonts w:ascii="Times New Roman" w:eastAsia="標楷體" w:hAnsi="Times New Roman" w:hint="eastAsia"/>
                <w:sz w:val="22"/>
                <w:lang w:bidi="hi-IN"/>
              </w:rPr>
              <w:t>1</w:t>
            </w:r>
            <w:r w:rsidRPr="00491B4F">
              <w:rPr>
                <w:rFonts w:ascii="Times New Roman" w:eastAsia="標楷體" w:hAnsi="Times New Roman"/>
                <w:sz w:val="22"/>
                <w:lang w:bidi="hi-IN"/>
              </w:rPr>
              <w:t>,</w:t>
            </w:r>
            <w:r w:rsidRPr="00491B4F">
              <w:rPr>
                <w:rFonts w:ascii="Times New Roman" w:eastAsia="標楷體" w:hAnsi="Times New Roman" w:hint="eastAsia"/>
                <w:sz w:val="22"/>
                <w:lang w:bidi="hi-IN"/>
              </w:rPr>
              <w:t>050</w:t>
            </w:r>
          </w:p>
        </w:tc>
      </w:tr>
      <w:tr w:rsidR="00491B4F" w:rsidRPr="00491B4F" w:rsidTr="00CC3C77">
        <w:trPr>
          <w:trHeight w:val="20"/>
          <w:tblHeader/>
          <w:jc w:val="right"/>
        </w:trPr>
        <w:tc>
          <w:tcPr>
            <w:tcW w:w="454" w:type="dxa"/>
            <w:vMerge/>
            <w:tcBorders>
              <w:left w:val="single" w:sz="12" w:space="0" w:color="000000"/>
              <w:bottom w:val="single" w:sz="4" w:space="0" w:color="000000"/>
              <w:right w:val="single" w:sz="4" w:space="0" w:color="000000"/>
            </w:tcBorders>
            <w:shd w:val="clear" w:color="auto" w:fill="auto"/>
            <w:tcMar>
              <w:top w:w="0" w:type="dxa"/>
              <w:left w:w="28" w:type="dxa"/>
              <w:bottom w:w="0" w:type="dxa"/>
              <w:right w:w="28" w:type="dxa"/>
            </w:tcMar>
          </w:tcPr>
          <w:p w:rsidR="00491B4F" w:rsidRPr="00491B4F" w:rsidRDefault="00491B4F" w:rsidP="00491B4F">
            <w:pPr>
              <w:spacing w:line="280" w:lineRule="exact"/>
              <w:rPr>
                <w:rFonts w:ascii="Times New Roman" w:eastAsia="標楷體" w:hAnsi="Times New Roman"/>
                <w:szCs w:val="24"/>
                <w:lang w:bidi="hi-IN"/>
              </w:rPr>
            </w:pPr>
          </w:p>
        </w:tc>
        <w:tc>
          <w:tcPr>
            <w:tcW w:w="652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tcPr>
          <w:p w:rsidR="00491B4F" w:rsidRPr="00491B4F" w:rsidRDefault="00491B4F" w:rsidP="00491B4F">
            <w:pPr>
              <w:spacing w:line="280" w:lineRule="exact"/>
              <w:ind w:left="1149" w:hanging="909"/>
              <w:rPr>
                <w:rFonts w:ascii="Times New Roman" w:eastAsia="標楷體" w:hAnsi="Times New Roman"/>
                <w:sz w:val="22"/>
                <w:lang w:bidi="hi-IN"/>
              </w:rPr>
            </w:pPr>
            <w:r w:rsidRPr="00491B4F">
              <w:rPr>
                <w:rFonts w:ascii="Times New Roman" w:eastAsia="標楷體" w:hAnsi="Times New Roman" w:hint="eastAsia"/>
                <w:sz w:val="22"/>
                <w:lang w:bidi="hi-IN"/>
              </w:rPr>
              <w:t>合計</w:t>
            </w:r>
          </w:p>
        </w:tc>
        <w:tc>
          <w:tcPr>
            <w:tcW w:w="1276"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tcPr>
          <w:p w:rsidR="00491B4F" w:rsidRPr="00491B4F" w:rsidRDefault="00491B4F" w:rsidP="00491B4F">
            <w:pPr>
              <w:spacing w:line="280" w:lineRule="exact"/>
              <w:ind w:left="1149" w:hanging="909"/>
              <w:jc w:val="center"/>
              <w:rPr>
                <w:rFonts w:ascii="Times New Roman" w:eastAsia="標楷體" w:hAnsi="Times New Roman"/>
                <w:sz w:val="22"/>
                <w:lang w:bidi="hi-IN"/>
              </w:rPr>
            </w:pPr>
            <w:r w:rsidRPr="00491B4F">
              <w:rPr>
                <w:rFonts w:ascii="Times New Roman" w:eastAsia="標楷體" w:hAnsi="Times New Roman" w:hint="eastAsia"/>
                <w:sz w:val="22"/>
                <w:lang w:bidi="hi-IN"/>
              </w:rPr>
              <w:t>315</w:t>
            </w:r>
            <w:r w:rsidRPr="00491B4F">
              <w:rPr>
                <w:rFonts w:ascii="Times New Roman" w:eastAsia="標楷體" w:hAnsi="Times New Roman"/>
                <w:sz w:val="22"/>
                <w:lang w:bidi="hi-IN"/>
              </w:rPr>
              <w:t>,</w:t>
            </w:r>
            <w:r w:rsidRPr="00491B4F">
              <w:rPr>
                <w:rFonts w:ascii="Times New Roman" w:eastAsia="標楷體" w:hAnsi="Times New Roman" w:hint="eastAsia"/>
                <w:sz w:val="22"/>
                <w:lang w:bidi="hi-IN"/>
              </w:rPr>
              <w:t>392</w:t>
            </w:r>
          </w:p>
        </w:tc>
      </w:tr>
    </w:tbl>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提案人：陳靜敏</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連署人：黃秀芳  吳玉琴</w:t>
      </w:r>
    </w:p>
    <w:p w:rsidR="00491B4F" w:rsidRPr="00491B4F" w:rsidRDefault="00491B4F" w:rsidP="00491B4F">
      <w:pPr>
        <w:spacing w:line="440" w:lineRule="exact"/>
        <w:ind w:leftChars="377" w:left="1187" w:hangingChars="88" w:hanging="282"/>
        <w:jc w:val="both"/>
        <w:rPr>
          <w:rFonts w:ascii="標楷體" w:eastAsia="標楷體" w:hAnsi="標楷體"/>
          <w:sz w:val="32"/>
          <w:szCs w:val="32"/>
        </w:rPr>
      </w:pPr>
      <w:r w:rsidRPr="00491B4F">
        <w:rPr>
          <w:rFonts w:ascii="標楷體" w:eastAsia="標楷體" w:hAnsi="標楷體" w:hint="eastAsia"/>
          <w:sz w:val="32"/>
          <w:szCs w:val="32"/>
        </w:rPr>
        <w:t>2.「因應貿易自由化就業發展及協助業務」計畫經費推展多年，相關效益已逐漸降低。此外，經濟部定期召開之「貿易自由化受衝擊產業審議會議」，近年亦無認定受衝擊與受損產業。為撙節預算，避免監督不易，並促進預算最大效益，爰凍結109年度勞動部勞動力發展署及所屬「因應貿易自由化就業發展及協助業務」預算100萬元，待勞動部向立法院社會福利及衛生環境委員會提出書面報告後，始得動支。【87】</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提案人：楊  曜</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連署人：劉建國  陳靜敏</w:t>
      </w:r>
    </w:p>
    <w:p w:rsidR="00491B4F" w:rsidRPr="00491B4F" w:rsidRDefault="00491B4F" w:rsidP="00491B4F">
      <w:pPr>
        <w:spacing w:line="440" w:lineRule="exact"/>
        <w:ind w:leftChars="377" w:left="1187" w:hangingChars="88" w:hanging="282"/>
        <w:jc w:val="both"/>
        <w:rPr>
          <w:rFonts w:ascii="標楷體" w:eastAsia="標楷體" w:hAnsi="標楷體"/>
          <w:sz w:val="32"/>
          <w:szCs w:val="32"/>
        </w:rPr>
      </w:pPr>
      <w:r w:rsidRPr="00491B4F">
        <w:rPr>
          <w:rFonts w:ascii="標楷體" w:eastAsia="標楷體" w:hAnsi="標楷體" w:hint="eastAsia"/>
          <w:sz w:val="32"/>
          <w:szCs w:val="32"/>
        </w:rPr>
        <w:t>3.因應貿易自由化業務分散於諸多預算項下，該預算業務已推展多年，效益逐年下降，且經濟部召開之貿易自由化產業衝擊會議，近年未認定受貿易自由化衝擊與受損產業。為撙節預算，避免監督不易，並促進預算最大效益，爰凍結109年度勞動部勞動力發展署及所屬「因應貿易自由化就業發展及協助業務」預算100萬元，待勞動部向立法院社會福利及衛生環境委員會提出書面報告後，始得動支。【88】</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提案人：楊  曜</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連署人：劉建國  陳靜敏</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三)109年度勞動部勞動力發展署及所屬「勞動力發展業務」項下「綜合規劃」之「重要業務效益評估及專案管考」預算編列115萬7千元，計畫內容包含勞動力發展署重要業務評估，掌握重要業務執行進度，以及辦理講習，座談等業務。業務管考業務應為日常工作業管項目，編列額外預算進行管考是否有實質意義值得商榷，且辦理座談與講習等活動更欠缺具體計畫與效益。為撙節預算，避免監督不易，並促進預算最大效益。爰針對是項預算凍結10萬元，待勞動部向立法院社會福利及衛生環境委員會提出書面報告後，始得動支。【85】</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提案人：楊  曜</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連署人：劉建國  陳靜敏</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(四)109年度勞動部勞動力發展署及所屬「分署管理」預算編列10億5,975萬4千元，合併凍結50萬元(不含人事費用)，俟勞動部就下列各案向立法院社會福利及衛生環境委員會提出報告後，始得動支。</w:t>
      </w:r>
    </w:p>
    <w:p w:rsidR="00491B4F" w:rsidRPr="00491B4F" w:rsidRDefault="00491B4F" w:rsidP="00491B4F">
      <w:pPr>
        <w:spacing w:line="440" w:lineRule="exact"/>
        <w:ind w:leftChars="377" w:left="1187" w:hangingChars="88" w:hanging="282"/>
        <w:jc w:val="both"/>
        <w:rPr>
          <w:rFonts w:ascii="標楷體" w:eastAsia="標楷體" w:hAnsi="標楷體"/>
          <w:sz w:val="32"/>
          <w:szCs w:val="32"/>
        </w:rPr>
      </w:pPr>
      <w:r w:rsidRPr="00491B4F">
        <w:rPr>
          <w:rFonts w:ascii="標楷體" w:eastAsia="標楷體" w:hAnsi="標楷體" w:hint="eastAsia"/>
          <w:sz w:val="32"/>
          <w:szCs w:val="32"/>
        </w:rPr>
        <w:t>1.直接聘僱自97年起開辦先以重新招募同一家庭看護工之雇主為優先對象、98年開放其他業別、101年建置「直接聘僱跨國選工管理服務網」、104年起與來源國合作推動「專案選工」服務、105年因應「就業服務法」第52條修正，外籍勞工3年工作期滿得免出境之規定，擴大受理期滿續聘、期滿不續聘轉出與期滿轉換業務、107年推動外籍勞工直接聘僱申請案線上申辦作業。然106年底媒體報導指出：「就業服務法」取消移工3年出境1日規定，造福不少移工，勞動部直聘中心卻意外因為業務量爆減而要在今年裁掉7個據點。也就是說，只保留台北的聯合服務中心。另外就勞動部的統計得知：「就業服務法」第52條修正條文於105年11月3日公布實施後，直聘中心服務的移工人數自105年當年25,758人快速降至106年7,082人，108年人數仍未提升。因「就業服務法」52條修正，意外降低直接聘僱的需求，不可作為本政策成效不彰之理由，而應有具體的施政作為。立法院先前審查108年度預算曾就本案提出凍結案，歷經1年仍不見成效，爰針對109年度勞動部勞動力發展署及所屬「分署管理」預算凍結50萬元(不含人事費用)以監督之，俟勞動部(1)提出提升直接聘僱使用人數的對策。(2)擴大直接聘僱服務的參與面，邀請非營利團體協助辦理。勞動部應就前2項條件之進程，以書面載錄並提交立法院社會福利及衛生環境委員會後，始得動支。【90】</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提案人：吳玉琴</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連署人：林淑芬  邱泰源</w:t>
      </w:r>
    </w:p>
    <w:p w:rsidR="00491B4F" w:rsidRPr="00491B4F" w:rsidRDefault="00491B4F" w:rsidP="00491B4F">
      <w:pPr>
        <w:spacing w:line="440" w:lineRule="exact"/>
        <w:ind w:leftChars="377" w:left="1187" w:hangingChars="88" w:hanging="282"/>
        <w:jc w:val="both"/>
        <w:rPr>
          <w:rFonts w:ascii="標楷體" w:eastAsia="標楷體" w:hAnsi="標楷體"/>
          <w:sz w:val="32"/>
          <w:szCs w:val="32"/>
        </w:rPr>
      </w:pPr>
      <w:r w:rsidRPr="00491B4F">
        <w:rPr>
          <w:rFonts w:ascii="標楷體" w:eastAsia="標楷體" w:hAnsi="標楷體" w:hint="eastAsia"/>
          <w:sz w:val="32"/>
          <w:szCs w:val="32"/>
        </w:rPr>
        <w:t>2.「就業服務法」第52條修正通過後於105年11月3日公布實施，自始持工作簽證入境之藍領移工於聘僱效期屆滿後，不需出境便可直接再來轉換雇主或繼續聘僱，避免移工每次重新入境所要繳交的母國費用，同時也增進聘僱穩定讓聘僱關係良好的的勞雇雙方能夠延續這個關係，移工另選時間返國探親，避免發生人力不足的問題。這是國家整體移工政策的一大進步。酌參勞動部自105年12月迄106年9月之統計得知：制度施行迄今外國人期滿續聘者與申請轉換者比例約為9:1。順利轉出者占申請轉換者之23.68％；未順利轉換者則占35.08％。另外未順利轉換後行方不明者，占未順利轉換者之17.97％。跨業轉換人數逐月未達100人。可見新規定確實具有穩定聘僱的效果，而未造成製造業排擠家庭聘僱的狀況。但是順利轉換雇主的比例太低，隨我國藍領外國人人數增加，影響層面逐漸擴大不可不做政策的細部檢討。依據移工意見蒐集了解，現行期滿轉換雇主在制度上有幾項問題造成極大的阻礙，並讓部分不肖仲介業者有收取非法費用的可趁之機：(1)期滿轉換雇主之移工，雖可於勞動部勞動力發展署外籍勞工轉換雇主網路作業系統上有登錄，但是欲承接之雇主無法透過網站資訊直接與移工聯繫，幾乎全數的移工皆以仲介公司的電話為唯一的聯絡方式。反之，移工或所委任的仲介亦無法透過該網站得知何處有具有聘僱資格的雇主。(2)各縣市就業服務站於每週四舉辦協調會，對象是聘僱期間轉換的移工與持遞補文件的雇主，令其有面試的機會。並規定移工一定要出席，該制度增進勞雇雙方的面試機會。但是期滿轉換的移工，與具聘僱資格的雇主面談機會卻闕如。(3)就現行規定，期滿不續聘辦理重新招募者、以及在聘僱許可有效期間得引進外國人而尚未足額引進者(第一順位)，同時具備聘僱期滿轉換移工與聘僱效期內轉換之移工的資格。而持遞補文件、與屬製造業或營造業之事業單位未聘僱外國人或聘僱外國人人數未達中央主管機關規定比率或數額上限，並依「就業服務法」第47條規定辦理國內招募，經招募無法滿足其需要者(第三順位)，則無承接期滿轉換移工的資格，只能承接聘僱效期內轉換之移工。實不合理。(4)據移工申訴得知：自106年5月起，移工轉換雇主，包括：聘僱期滿轉換移工與聘僱效期內轉換之移工。為了獲得新雇主面試的機會，多要委託仲介公司引介，代價為2萬元至7萬元不等之非法費用，107年該費用漲至4萬元至12萬元不等。甚至有雇主與仲介公司要求勞工期滿後先出境，在母國繳交仲介費後再重新入境聘僱的案例發生，且數量眾多。轉換雇主機制竟活絡地下經濟，實有檢討之需。綜上所述，為避免讓政府提升移工權益修法之美意打折，對移工轉換雇主之制度應作全面性檢討。本案曾於立法院審查108年度預算時提出，惟不見有具體作為，爰針對109年度勞動部勞動力發展署及所屬「分署管理」預算凍結50萬元(不含人事費用)以督促之。勞動部應就制度檢討：(1)研議修正相關規定之可行性，以規範雇主招募移工前應以境內就期滿轉換之移工聘僱為優先。(2)建立每週例行之媒合協調會，增加各縣市就業服務站針對期滿轉換雇主之移工與具資格雇主間每週例行協調會的機制，並依產業與社福移工分別開設，俟勞動部就上述事項提出辦法與實施日期，送交立法院社會福利及衛生環境委員會，始得動支。【91】</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提案人：吳玉琴  邱泰源  陳靜敏</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五)查我國對於外籍移工、漁工人權保障略顯不足，多數漁工長期住在船上，職災、意外頻傳，雖然勞動部「外國人生活照顧服務計畫書」內有對漁工居住環境的基本要求，然事實上並無強制力，也無助於改善漁工工作及居住環境，顯有必要加強移工、漁工權益。查「保護所有移徙工人及其家庭成員權利國際公約」尚未國內法法制化，請勞動部勞動力發展署於2個月內就該公約國內法法制化之爭點與後續辦理情形，向立法院社會福利及衛生環境委員會提出書面報告。【79】</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提案人：蔣萬安  陳宜民  王育敏</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六)移工人數日益增多，為使移工、雇主、私立就業服務機構與一般民眾便於了解移工及外國專業人士聘僱業務、權益維護及應注意事項，勞動部勞動力發展署建置之移工專屬「跨國勞動力權益維護資訊網站(含中文、英文、印尼文、越南文、泰文)」提供移工法令相關資訊，針對移工部分之母國語言網頁應強化並提供友善操作介面，並建立英文之超連結於勞動部勞動力發展署首頁，請勞動部於3個月內完成優化該網站首頁之多國語言選擇介面事宜，並向立法院社會福利及衛生環境委員會提出書面報告。【80】</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提案人：吳玉琴  林淑芬  邱泰源</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七)有關因應貿易自由化業務已推動多年，主要是針對我國與他國簽定經貿協定，就可能受影響及實際受影響之產業、企業及勞工提供協助措施。我國近期積極運用各項資源爭取「跨太平洋夥伴全面進步協定」(CPTPP)成員國支持，期能儘速加入該組織，依外交部108年3月15日公布之「跨太平洋夥伴全面進步協定」(CPTPP)簡介資料，CPTPP成員國GDP高達10.2兆美元，占全球GDP之13.6％，與我國貿易額占我國對外貿易總額之25.25％，對我國經貿影響甚鉅，惟任何有意加入之國家或個別關稅領域須在CPTPP全體會員國同意下方得加入，以現今國際情勢發展，我國於109年度加入CPTPP尚有諸多不確定因素，其他如RECEP或與特定國家間欲簽訂新的經貿協定(議)，難度極高。依經濟部定期召開之「貿易自由化受衝擊產業審議會議」，迄今尚無認定受衝擊及受損產業。綜上，爰請勞動部針對上述問題提出說明及檢討改進之作法，並向立法院社會福利及衛生環境委員會提出書面報告。【83】</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提案人：劉建國</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連署人：楊  曜  吳玉琴</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八)勞動部勞動力發展署為評估重要業務效益，及提升青年就業力，於109年度編列115萬7千元。惟查我國全體失業率雖有陸續改善，青年失業率卻始終居高不下達8.47％，不但高於全體平均失業率，亦較10年前金融海嘯時為高，且青年就業中從事派遣、零工等非典型工作者，占青年總就業者比率高達1成1，顯見青年就業力似乎仍有不足，爰請勞動力發展署於3個月內提出如何強化青年對就業資訊之瞭解，減緩青年非典型就業型態，避免工作不穩定與就業保障不全之書面報告予立法院社會福利及衛生環境委員會。【86】</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提案人：李彥秀</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連署人：陳宜民  蔣萬安</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九)勞動部勞動力發展署為促進身心障礙者就業，於109年度編列業務費85萬2千元，以進行業務交流及研討。惟查我國身心障礙者人數逐年成長，然有6成身心障礙者主要收入來源係依賴「政府補助或津貼」或家屬給予，顯示經濟自立度仍有待提升；又身心障礙者之勞動參與率遠低於全體平均、平均薪資之差距亦逐年擴大，勞動力發展署除應加強了解身心障礙者不願投入職場之原因及經就業協助後穩定就業情形等，並應研擬如何增加身心障礙者之競爭力，以提高身心障礙者之薪資，請勞動部向立法院社會福利及衛生環境委員會提出書面檢討報告。【89】</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提案人：李彥秀</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連署人：陳宜民  蔣萬安</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十)109年度勞動部勞動力發展署「分署管理」項下之各分署分支計畫「辦理職前訓練」共計編列3,732萬3千元，辦理提升職業訓練業務功能，擴大職業訓練效益。然近年來產業缺工和高失業率並存，雖行政院宣示要解決五缺問題，但問題依舊未見好轉，勞動部應予檢討並協助解決前述問題，以促進國民就業，確保經費運用效益。【92】</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提案人：徐志榮</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連署人：蔣萬安  陳宜民</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十一)109年度勞動部勞動力發展署「中彰投分署管理計畫」項下「基本行政工作維持」編列2,263萬4千元，然中彰投分署已於108年3月完成8棟建築物詳細評估，其結果為其中3棟需補強。查行政院核定推動各機關「建築物實施耐震能力評估及補強方案」，為政府機關重大基礎建設之重要工作，具備落實震災預防工作、減少損失，提供安全且友善的民眾洽公環境之功能效益。勞動部勞動力發展署應督促所屬分署落實建築物實施耐震能力評估及補強工作之推動與執行，並加強進度管控及注意工程品質，彰顯政府推動重大基礎建設之目的與效益。【93】</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提案人：徐志榮</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連署人：蔣萬安  陳宜民</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十二)青年失業率為整體失業率之2.28倍，較10年前2.01倍升高，顯見在全體失業率由97年4.14％降為107年3.71％之好轉情形下，青年失業問題卻越趨嚴重。且1成1之就業青年係從事非典型工作，宜強化青年對就業資訊之瞭解，減緩青年非典型就業型態，避免工作不穩定與就業保障不全現象，俾降低青年失業率並改善青年低薪之窘境。【94】</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提案人：楊  曜</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連署人：劉建國  陳靜敏</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十三)109年度勞動部勞動力發展署及所屬正式人力1,014人，加計辦理就業安定基金業務29人，合計1,043人；而以公務預算及就業安定基金支應非典型人力各為57人及2,939人，合計2,996人，包括臨時人員1,175人及勞務承攬人力1,821人，達正式人力之2.9倍。政府用人不應過度追求帳面總員額之精簡數字，卻透過「勞務承攬」等非典型人力美化表面員額數字，過度仰賴非典型人力辦理常態性工作，易影響機關長期業務之運作。尤其，勞動力發展署及所屬長期運用非典型人力之比例過高，甚且涉及辦理機關核心業務或公權力行使項目，長期以來未能改善，爰要求勞動部勞動力發展署檢討人力資源配置，建立非典型人力之控管機制，有效降低非典型人力，並向立法院社會福利及衛生環境委員會提出書面報告。【95】</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提案人：劉建國  鍾孔炤</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連署人：楊  曜  吳玉琴</w:t>
      </w:r>
    </w:p>
    <w:p w:rsidR="005618D0" w:rsidRPr="0093369E" w:rsidRDefault="005618D0" w:rsidP="0093369E"/>
    <w:p w:rsidR="00491B4F" w:rsidRPr="00491B4F" w:rsidRDefault="00491B4F" w:rsidP="005618D0">
      <w:pPr>
        <w:pStyle w:val="0-1-2"/>
      </w:pPr>
      <w:r w:rsidRPr="00491B4F">
        <w:rPr>
          <w:rFonts w:hint="eastAsia"/>
        </w:rPr>
        <w:t>第</w:t>
      </w:r>
      <w:r w:rsidRPr="00491B4F">
        <w:t>4</w:t>
      </w:r>
      <w:r w:rsidRPr="00491B4F">
        <w:rPr>
          <w:rFonts w:hint="eastAsia"/>
        </w:rPr>
        <w:t>項　職業安全衛生署原列</w:t>
      </w:r>
      <w:r w:rsidRPr="00491B4F">
        <w:t>9</w:t>
      </w:r>
      <w:r w:rsidRPr="00491B4F">
        <w:rPr>
          <w:rFonts w:hint="eastAsia"/>
        </w:rPr>
        <w:t>億</w:t>
      </w:r>
      <w:r w:rsidRPr="00491B4F">
        <w:t>0,308</w:t>
      </w:r>
      <w:r w:rsidRPr="00491B4F">
        <w:rPr>
          <w:rFonts w:hint="eastAsia"/>
        </w:rPr>
        <w:t>萬元，減列「職業安全衛生業務」項下「建構智慧化產業安全衛生監督管理機制」</w:t>
      </w:r>
      <w:r w:rsidRPr="00491B4F">
        <w:t>25</w:t>
      </w:r>
      <w:r w:rsidRPr="00491B4F">
        <w:rPr>
          <w:rFonts w:hint="eastAsia"/>
        </w:rPr>
        <w:t>萬元</w:t>
      </w:r>
      <w:r w:rsidRPr="00491B4F">
        <w:t>(</w:t>
      </w:r>
      <w:r w:rsidRPr="00491B4F">
        <w:rPr>
          <w:rFonts w:hint="eastAsia"/>
        </w:rPr>
        <w:t>科目自行調整</w:t>
      </w:r>
      <w:r w:rsidRPr="00491B4F">
        <w:t>)</w:t>
      </w:r>
      <w:r w:rsidRPr="00491B4F">
        <w:rPr>
          <w:rFonts w:hint="eastAsia"/>
        </w:rPr>
        <w:t>，其餘均照列，改列為</w:t>
      </w:r>
      <w:r w:rsidRPr="00491B4F">
        <w:t>9</w:t>
      </w:r>
      <w:r w:rsidRPr="00491B4F">
        <w:rPr>
          <w:rFonts w:hint="eastAsia"/>
        </w:rPr>
        <w:t>億</w:t>
      </w:r>
      <w:r w:rsidRPr="00491B4F">
        <w:t>0,283</w:t>
      </w:r>
      <w:r w:rsidRPr="00491B4F">
        <w:rPr>
          <w:rFonts w:hint="eastAsia"/>
        </w:rPr>
        <w:t>萬元。【</w:t>
      </w:r>
      <w:r w:rsidRPr="00491B4F">
        <w:t>110</w:t>
      </w:r>
      <w:r w:rsidRPr="00491B4F">
        <w:rPr>
          <w:rFonts w:hint="eastAsia"/>
        </w:rPr>
        <w:t>】</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本項通過決議12項：</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一)為了強化職災預防文化，勞動部於106年12月1日頒訂「勞動部公布重大職業災害案件作業要點」，希望藉由外部監督，強化業主及事業單位能落實職災預防責任。然而依該要點，已將罹災勞工限定於職災死亡，勞動部職業安全衛生署卻增訂雇主免於公開的豁免條款：「事業單位非因現場安衛管理或設施不良等情節重大，致其本身、各級承攬人或平行承攬人所僱勞工發生『重大職業災害』者，得免公布重大職業災害資訊。」為落實外部監督以強化職業傷病預防機制，職業安全衛生署應檢討該要點，爰凍結109年度勞動部職業安全衛生署「一般行政」項下「基本行政工作維持」預算200萬元，俟勞動部職業安全衛生署完成修訂要點，始得動支。【97】</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提案人：林淑芬</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連署人：吳玉琴  蔣萬安</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(二)109年度勞動部職業安全衛生署「職業安全衛生業務」預算編列3億9,447萬1千元，合併凍結150萬元，俟勞動部就下列各案向立法院社會福利及衛生環境委員會提出報告後，始得動支。</w:t>
      </w:r>
    </w:p>
    <w:p w:rsidR="00491B4F" w:rsidRPr="00491B4F" w:rsidRDefault="00491B4F" w:rsidP="00491B4F">
      <w:pPr>
        <w:spacing w:line="440" w:lineRule="exact"/>
        <w:ind w:leftChars="377" w:left="1187" w:hangingChars="88" w:hanging="282"/>
        <w:jc w:val="both"/>
        <w:rPr>
          <w:rFonts w:ascii="標楷體" w:eastAsia="標楷體" w:hAnsi="標楷體"/>
          <w:sz w:val="32"/>
          <w:szCs w:val="32"/>
        </w:rPr>
      </w:pPr>
      <w:r w:rsidRPr="00491B4F">
        <w:rPr>
          <w:rFonts w:ascii="標楷體" w:eastAsia="標楷體" w:hAnsi="標楷體" w:hint="eastAsia"/>
          <w:sz w:val="32"/>
          <w:szCs w:val="32"/>
        </w:rPr>
        <w:t>1.國內餐點外送平台產業興起，眾多平台業者以承攬為由規避「勞動基準法」事業責任，放任外送員暴露安全風險，導致外送員交通意外頻傳，外送平台無善盡企業責任，致使意外發生後外送員無職災給付，職業安全衛生署面對新興產業與非典型工作型態，研擬新興產業的配套措施牛步化，無心面對科技時代的新勞動型態問題，108年8月所擬定之「食物外送作業安全指引」，業者已表示非僱傭關係不必遵守，該指引亦不具強制力，恐無法開罰，勞動部亦未積極進行勞動檢查。爰凍結109年度勞動部職業安全衛生署「職業安全衛生業務」預算150萬元，待勞動部因應新興勞動市場發展，針對新型態行業之相關勞動權益保障，提出對外送平台業者短、中、長期之管理、監督及執法規劃，向立法院社會福利及衛生環境委員會提出書面報告，始得動支。【98】</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提案人：王育敏  陳宜民  蔣萬安</w:t>
      </w:r>
    </w:p>
    <w:p w:rsidR="00491B4F" w:rsidRPr="00491B4F" w:rsidRDefault="00491B4F" w:rsidP="00491B4F">
      <w:pPr>
        <w:spacing w:line="440" w:lineRule="exact"/>
        <w:ind w:leftChars="377" w:left="1187" w:hangingChars="88" w:hanging="282"/>
        <w:jc w:val="both"/>
        <w:rPr>
          <w:rFonts w:ascii="標楷體" w:eastAsia="標楷體" w:hAnsi="標楷體"/>
          <w:sz w:val="32"/>
          <w:szCs w:val="32"/>
        </w:rPr>
      </w:pPr>
      <w:r w:rsidRPr="00491B4F">
        <w:rPr>
          <w:rFonts w:ascii="標楷體" w:eastAsia="標楷體" w:hAnsi="標楷體" w:hint="eastAsia"/>
          <w:sz w:val="32"/>
          <w:szCs w:val="32"/>
        </w:rPr>
        <w:t>2.查109年度勞動部職業安全衛生署「職業安全衛生業務」編列3億9,447萬1千元，其中包括健全職業安全衛生管理及制度、建構職場安全及推動防災措施、強化職業衛生與推動勞工健康服務等。另根據「職業安全衛生管理辦法」訂定之「各類事業之事業單位應置職業安全衛生人員表」，醫療院所屬第二類事業之事業單位(中度風險事業)，針對不同規模之醫療院所，應置之職業安全管理人員亦有所不同，其級距分別為：未滿30人者、30人以上未滿100人者、100人以上未滿300人者、300以上未滿500人者、500以上者。然查，500人以上之事業單位並無依規模增加而有職業安全管理人員擴大配置之要求。我國醫療院所規模達500人以上者，約占整體醫療院所之一半，其中事業規模1,000人至1,999人者有25家、2,000至2,999人者有9家、3,000至3,999人者有6家、4,000至4,999人者有2家、5,000人以上者有3家，縱使事業規模有極大之差異，相關規定上卻僅有甲種職業安全衛生業務主管職業安全（衛生）管理師、職業安全衛生管理員之要求。又查，「職業安全衛生設施規則」第277之1條，應由專人進行呼吸防護計畫之擬定、執行、管控、監督和考核，若於相關事業單位之規模僅有3位職業安全衛生管理人員之最低要求，恐因業務量龐大而難以確實執行職業安全衛生相關計畫。耑此，凍結「職業安全衛生業務」150萬元，並要求勞動部於4個月內邀集醫院代表、專家學者及相關部會，針對事業規模所要求之職業安全衛生人員編制，檢討現行相關規定，並提報書面報告至立法院社會福利及衛生環境委員會後，始得動支。【100】</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提案人：陳靜敏  林淑芬  林靜儀</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連署人：楊  曜</w:t>
      </w:r>
    </w:p>
    <w:p w:rsidR="00491B4F" w:rsidRPr="00491B4F" w:rsidRDefault="00491B4F" w:rsidP="00491B4F">
      <w:pPr>
        <w:spacing w:line="440" w:lineRule="exact"/>
        <w:ind w:leftChars="377" w:left="1187" w:hangingChars="88" w:hanging="282"/>
        <w:jc w:val="both"/>
        <w:rPr>
          <w:rFonts w:ascii="標楷體" w:eastAsia="標楷體" w:hAnsi="標楷體"/>
          <w:sz w:val="32"/>
          <w:szCs w:val="32"/>
        </w:rPr>
      </w:pPr>
      <w:r w:rsidRPr="00491B4F">
        <w:rPr>
          <w:rFonts w:ascii="標楷體" w:eastAsia="標楷體" w:hAnsi="標楷體" w:hint="eastAsia"/>
          <w:sz w:val="32"/>
          <w:szCs w:val="32"/>
        </w:rPr>
        <w:t>3.查109年度勞動部職業安全衛生署「職業安全衛生業務」編列3億9,447萬1千元，其中包括健全職業安全衛生管理及制度、建構職場安全及推動防災措施、強化職業衛生與推動勞工健康服務等。職業安全衛生署為使事業單位於執行呼吸防護工作時，能選擇及使用適當有效的呼吸防護具，於「職業安全衛生設施規則」新增第277之1條規範雇主應採取之呼吸防護措施，以及勞工人數達200人以上者，應訂定呼吸防護計畫，並研訂「呼吸防護計畫指引」以供事業單位作為訂定呼吸防護計畫之依據。參照各國呼吸防護政策之推行，相關資訊之「文件化」乃呼吸防護計畫之要件。以美國職業安全與衛生署於聯邦法規彙編之規定為例，其中明確要求「雇主應針對空氣中可能存在之有害物質建立文件化型態之呼吸防護計畫，作為評估、管理與稽核之依據」，內容應包括：選擇在作業環境中所使用呼吸防護具之程序、使用呼吸防護具員工之醫療及體適能評估、密合度測試程序、例行及可預見緊急狀況使用呼吸防護具之程序、防護具維護程序及時間表、員工對於暴露認知及配戴移除之相關訓練、及定期評估呼吸防護計畫有效性之程序等。反觀本國相關計畫之規定卻分散於「危害性化學品評估及分級管理辦法」、「職業安全衛生法」、「勞工健康保護規則」、「國家標準CNS14258」及「職業安全衛生設施規則」等，為使呼吸防護計畫之訂定於具相當危害之作業環境能落實，爰凍結「職業安全衛生業務」150萬元，要求勞動部於6個月內完成訂定文件化型態之呼吸防護計畫範本或教育影片，其應公告於相關網站，並載明可供專業諮詢之單位，供民眾及事業單位參閱，以保障勞工之職業安全，並提報相關書面報告至立法院社會福利及衛生環境委員會後，始得動支。【101】</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提案人：陳靜敏  林淑芬  林靜儀</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連署人：邱泰源</w:t>
      </w:r>
    </w:p>
    <w:p w:rsidR="00491B4F" w:rsidRPr="00491B4F" w:rsidRDefault="00491B4F" w:rsidP="00491B4F">
      <w:pPr>
        <w:spacing w:line="440" w:lineRule="exact"/>
        <w:ind w:leftChars="377" w:left="1187" w:hangingChars="88" w:hanging="282"/>
        <w:jc w:val="both"/>
        <w:rPr>
          <w:rFonts w:ascii="標楷體" w:eastAsia="標楷體" w:hAnsi="標楷體"/>
          <w:sz w:val="32"/>
          <w:szCs w:val="32"/>
        </w:rPr>
      </w:pPr>
      <w:r w:rsidRPr="00491B4F">
        <w:rPr>
          <w:rFonts w:ascii="標楷體" w:eastAsia="標楷體" w:hAnsi="標楷體" w:hint="eastAsia"/>
          <w:sz w:val="32"/>
          <w:szCs w:val="32"/>
        </w:rPr>
        <w:t>4.近年多有勞動合作社承攬、特約或受委任於政府採購業務。惟部分勞動合作社發生合作社與從事合作社工作的社員間是否存在聘僱關係之爭議，尤其發生職業災害事件時，亦有勞動檢查員獲知該事件受害者隸屬於勞動合作社，即以兩造無聘僱關係事由，拒絕逕付勞動檢查，影響受害勞工權益甚鉅。勞動部為中央政府勞工主管機關，應就本案克盡施政職責，爰凍結109年度勞動部職業安全衛生署「職業安全衛生業務」預算150萬元以督促。勞動部職業安全衛生署應建立規範以具體要求勞動檢查員針對來自於勞動合作社的案件時，因應現場與證據保留的時效性，應先逕付檢查，並其後將該案件受害勞工與合作社間是否具備聘僱關係移交相關單位認定。俟勞動部將前述規範函文至各級勞動檢查單位並副知立法院社會福利及衛生環境委員會，始得動支。【102】</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提案人：吳玉琴  林淑芬  邱泰源</w:t>
      </w:r>
    </w:p>
    <w:p w:rsidR="00491B4F" w:rsidRPr="00491B4F" w:rsidRDefault="00491B4F" w:rsidP="00491B4F">
      <w:pPr>
        <w:spacing w:line="440" w:lineRule="exact"/>
        <w:ind w:leftChars="377" w:left="1187" w:hangingChars="88" w:hanging="282"/>
        <w:jc w:val="both"/>
        <w:rPr>
          <w:rFonts w:ascii="標楷體" w:eastAsia="標楷體" w:hAnsi="標楷體"/>
          <w:sz w:val="32"/>
          <w:szCs w:val="32"/>
        </w:rPr>
      </w:pPr>
      <w:r w:rsidRPr="00491B4F">
        <w:rPr>
          <w:rFonts w:ascii="標楷體" w:eastAsia="標楷體" w:hAnsi="標楷體" w:hint="eastAsia"/>
          <w:sz w:val="32"/>
          <w:szCs w:val="32"/>
        </w:rPr>
        <w:t>5.109年度勞動部職業安全衛生署「職業安全衛生業務」編列3億9,447萬1千元，主要從事關懷照顧未加保職災保險之勞工及其家庭，辦理職災個案慰助服務業務。經查，105年、106年及107年所編之預算均不敷使用、需動用第一或第二預備金予以支付；且觀其支出與案件數有增加之趨勢。爰此，凍結該項預算150萬元，俟勞動部深入了解原因，並研擬強化相關勞動檢查措施後，向立法院社會福利及衛生環境委員會提出書面報告，經同意後，始得動支。【106】</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提案人：邱泰源</w:t>
      </w:r>
    </w:p>
    <w:p w:rsidR="00491B4F" w:rsidRPr="00491B4F" w:rsidRDefault="00491B4F" w:rsidP="00491B4F">
      <w:pPr>
        <w:spacing w:line="440" w:lineRule="exact"/>
        <w:ind w:leftChars="1400" w:left="3360"/>
        <w:rPr>
          <w:rFonts w:ascii="標楷體" w:eastAsia="標楷體" w:hAnsi="標楷體"/>
          <w:sz w:val="28"/>
          <w:szCs w:val="28"/>
        </w:rPr>
      </w:pPr>
      <w:r w:rsidRPr="00491B4F">
        <w:rPr>
          <w:rFonts w:ascii="標楷體" w:eastAsia="標楷體" w:hAnsi="標楷體" w:hint="eastAsia"/>
          <w:sz w:val="32"/>
          <w:szCs w:val="32"/>
        </w:rPr>
        <w:t>連署人：陳靜敏  吳玉琴</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三)科技部所屬之3個科學園區管理局，依據「科學園區設置管理條例」第6條第1項第18款及其所屬3個管理局組織法，掌理園區內「關於勞工行政、職業安全衛生、公害防治及勞動檢查事項。」考量科學園區管理局之組織人力、專業領域及角色定位，主要以服務園區內廠商為主，與勞動檢查所涉檢查權之行使本質上相違背，為避免科學園區管理局發生球員兼裁判的角色衝突，爰凍結109年度勞動部職業安全衛生署「職業安全衛生業務」項下「健全職業安全衛生管理及制度」預算50萬元，請勞動部會同科技部研議檢討，將科學園區勞動檢查業務回歸勞動檢查體系，並向立法院社會福利及衛生環境委員會提出書面報告後，始得動支。【104】</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提案人：劉建國  鍾孔炤</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連署人：楊  曜  吳玉琴</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四)有害勞工健康之化學品危害暴露、評估資料庫建置，攸關勞工生命健康至為重要，且為勞動部職業安全衛生署重要職掌業務。惟該署近年來所建資料庫，實際登錄資料筆數有限，且未將辦理暴露評估臨廠專家服務前後資料登錄對照，以供外界瞭解其成效；甚且所建資料庫，未見明顯提供作為勞工職業病鑑定之使用；其建置之成效不彰，方法及目標不清楚，資料來源及應用有限，且並無任何檢討之説明或向外界報告，爰針對「職業安全衛生業務」項下「提升我國職業安全衛生水準」預算5,075萬6千元，凍結200萬元，待勞動部於</w:t>
      </w:r>
      <w:r w:rsidRPr="00491B4F">
        <w:rPr>
          <w:rFonts w:ascii="標楷體" w:eastAsia="標楷體" w:hAnsi="標楷體"/>
          <w:sz w:val="32"/>
          <w:szCs w:val="32"/>
        </w:rPr>
        <w:t>109</w:t>
      </w:r>
      <w:r w:rsidRPr="00491B4F">
        <w:rPr>
          <w:rFonts w:ascii="標楷體" w:eastAsia="標楷體" w:hAnsi="標楷體" w:hint="eastAsia"/>
          <w:sz w:val="32"/>
          <w:szCs w:val="32"/>
        </w:rPr>
        <w:t>年</w:t>
      </w:r>
      <w:r w:rsidRPr="00491B4F">
        <w:rPr>
          <w:rFonts w:ascii="標楷體" w:eastAsia="標楷體" w:hAnsi="標楷體"/>
          <w:sz w:val="32"/>
          <w:szCs w:val="32"/>
        </w:rPr>
        <w:t>3</w:t>
      </w:r>
      <w:r w:rsidRPr="00491B4F">
        <w:rPr>
          <w:rFonts w:ascii="標楷體" w:eastAsia="標楷體" w:hAnsi="標楷體" w:hint="eastAsia"/>
          <w:sz w:val="32"/>
          <w:szCs w:val="32"/>
        </w:rPr>
        <w:t>月底前提出完整檢討書面報告送交立法院社會福利及衛生環境委員會，始得動支。【108】</w:t>
      </w:r>
    </w:p>
    <w:p w:rsidR="00491B4F" w:rsidRPr="00491B4F" w:rsidRDefault="00491B4F" w:rsidP="00491B4F">
      <w:pPr>
        <w:spacing w:line="440" w:lineRule="exact"/>
        <w:ind w:leftChars="1400" w:left="4640" w:hangingChars="400" w:hanging="1280"/>
        <w:rPr>
          <w:rFonts w:ascii="標楷體" w:eastAsia="標楷體" w:hAnsi="標楷體"/>
          <w:sz w:val="32"/>
          <w:szCs w:val="32"/>
        </w:rPr>
      </w:pPr>
      <w:r w:rsidRPr="00491B4F">
        <w:rPr>
          <w:rFonts w:ascii="標楷體" w:eastAsia="標楷體" w:hAnsi="標楷體" w:hint="eastAsia"/>
          <w:sz w:val="32"/>
          <w:szCs w:val="32"/>
        </w:rPr>
        <w:t>提案人：陳  瑩</w:t>
      </w:r>
    </w:p>
    <w:p w:rsidR="00491B4F" w:rsidRPr="00491B4F" w:rsidRDefault="00491B4F" w:rsidP="00491B4F">
      <w:pPr>
        <w:spacing w:line="440" w:lineRule="exact"/>
        <w:ind w:leftChars="1400" w:left="4640" w:hangingChars="400" w:hanging="1280"/>
        <w:rPr>
          <w:rFonts w:ascii="標楷體" w:eastAsia="標楷體" w:hAnsi="標楷體"/>
          <w:sz w:val="32"/>
          <w:szCs w:val="32"/>
        </w:rPr>
      </w:pPr>
      <w:r w:rsidRPr="00491B4F">
        <w:rPr>
          <w:rFonts w:ascii="標楷體" w:eastAsia="標楷體" w:hAnsi="標楷體" w:hint="eastAsia"/>
          <w:sz w:val="32"/>
          <w:szCs w:val="32"/>
        </w:rPr>
        <w:t>連署人：陳靜敏  楊  曜</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 xml:space="preserve"> (五) 109年度勞動部職業安全衛生署「職業安全業務」項下「資訊服務費」編列1,561萬1千元，其中該署「重大職業災害公開網」於106年12月1日上線，對促進勞動力市場資訊透明、監督事業單位（雇主）卓有助益，勞工亦得以藉由該網頁，直接以事業單位名稱，查詢所關心或求職之事業單位之災害情形，頗有功效。為進一步開放資訊內容應用，爰要求勞動部職業安全衛生署完成重大職業災害公開網前台相關應用程式介面(Application Programming Interface,API)，於下載網址加強敘明注意事項提醒使用民眾，及辦理政府資料開放作業，並於109年底前將執行情形資料送立法院社會福利及衛生環境委員會。【96】</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提案人：陳靜敏  林靜儀</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連署人：林淑芬  邱泰源</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六)我國各行各業種類繁多、工作場所面臨之危害亦大不相同。為有效保護工作者安全及增進工作者健康，需要有效率有組織之公務體系支援，並負擔各項業務。惟查，勞動部職業安全衛生署自5年前改制成立以來，至今仍未有效整合原來自各舊編制機關之人力，亦未針對其組織整體進行檢討，此等作為對我國職業安全衛生之發展、政策之制定、勞動檢查之執行均會造成巨大負面影響。次查，職業安全衛生署業務範圍包含職業疾病預防及職災勞工保護，然該署竟無任一位職業醫學專業人才，實無法想像其核心業務如何執行。爰要求勞動部檢討職業安全衛生署組織調整並遴聘職業醫學專科醫師入署服務，於3個月內向立法院社會福利及衛生環境委員會提出檢討及辦理情形。【99】</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提案人：邱泰源  吳焜裕</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連署人：陳靜敏  楊  曜</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七)據108年10月8日監察院108交正0003調查報告，勞動部為「職業安全衛生法」中央主管機關，為規劃與執行職業安全衛生、職業災害勞工保護、勞動檢查及監督相關業務，特設職業安全衛生署，針對歷年易產生重大工安事件機構，或相關國營事業辦理巨額採購業務，對於相關管理人員，允宜積極辦理職業安全衛生教育訓練，加強從事人員職業安全知識，以減低工安事件之發生，維護政府施政形象；爰要求勞動部職業安全衛生署除對國營事業實施專案檢查外，應提出相關安全精進作為，並於109年5月底前將相關辦理情形送至立法院社會福利及衛生環境委員會。【103】</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提案人：陳  瑩</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連署人：陳靜敏  楊  曜</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八)勞動部為規劃與執行職業安全衛生、職業災害勞工保護、勞動檢查及監督相關業務，特設職業安全衛生署，對於外送平台等新型態共享經濟盛行，該署雖訂有「食物外送作業安全指引」，協助其建構職場安全及推動防災措施，惟食物外送員工作易發生被撞、碰撞等危害，引起社會關注，且外界對於食物外送作業之安全議題，亦多有建議，爰要求勞動部職業安全衛生署應就食物外送平台之外送員勞動安全及權益保障，提出相關具體精進作為，並於109年6月底前將相關辦理情形送立法院社會福利及衛生環境委員會。【103】</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提案人：陳  瑩</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連署人：陳靜敏  楊  曜</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九)109年度勞動部職業安全衛生署「職業安全業務」項下「建構職場安全及推動防災措施」編列預算1,167萬9千元，係為推動職場之安全，防止職業災害，鑑於邇來食物外送平台等新興經濟型態產業發展蓬勃，相關從業人口激增，外送員於運送期間，易發生被撞、碰撞等事故災害，亦可能因戶外高氣溫環境，引起熱疾病危害，爰要求勞動部職業安全衛生署除對所有食物外送平台業者實施專案檢查外，應提出相關安全精進作為，保障外送員之作業安全及權益，並於109年5月底前將相關辦理情形送立法院社會福利及衛生環境委員會。【105】</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提案人：邱泰源  吳焜裕</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連署人：陳靜敏  楊  曜</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(十)</w:t>
      </w:r>
      <w:r w:rsidRPr="00491B4F">
        <w:rPr>
          <w:rFonts w:ascii="標楷體" w:eastAsia="標楷體" w:hAnsi="標楷體"/>
          <w:sz w:val="32"/>
          <w:szCs w:val="32"/>
        </w:rPr>
        <w:tab/>
      </w:r>
      <w:r w:rsidRPr="00491B4F">
        <w:rPr>
          <w:rFonts w:ascii="標楷體" w:eastAsia="標楷體" w:hAnsi="標楷體" w:hint="eastAsia"/>
          <w:sz w:val="32"/>
          <w:szCs w:val="32"/>
        </w:rPr>
        <w:t>勞動部職業安全衛生署為關懷照顧未加保職災勞工及其家庭，辦理職災個案慰助服務，於109年度編列獎補助費1,200萬元。惟查近幾年來決算數均高於預算數，顯見原預算編列不足而有經費流用之情形，107年度未加保之職業災害死亡勞工家屬慰助金件數突然增高，職業安全衛生署應研擬強化相關勞動檢查措施，以減少相關情形再三發生，爰要求勞動部職業安全衛生署積極檢討並應於109年3月底前提出強化相關職場減災措施之書面報告送立法院社會福利及衛生環境委員會。【107】</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提案人：李彥秀</w:t>
      </w:r>
    </w:p>
    <w:p w:rsidR="00491B4F" w:rsidRPr="00491B4F" w:rsidRDefault="00491B4F" w:rsidP="00491B4F">
      <w:pPr>
        <w:spacing w:line="440" w:lineRule="exact"/>
        <w:ind w:leftChars="1400" w:left="3360"/>
        <w:rPr>
          <w:rFonts w:ascii="標楷體" w:eastAsia="標楷體" w:hAnsi="標楷體"/>
          <w:sz w:val="32"/>
          <w:szCs w:val="32"/>
        </w:rPr>
      </w:pPr>
      <w:r w:rsidRPr="00491B4F">
        <w:rPr>
          <w:rFonts w:ascii="標楷體" w:eastAsia="標楷體" w:hAnsi="標楷體" w:hint="eastAsia"/>
          <w:sz w:val="32"/>
          <w:szCs w:val="32"/>
        </w:rPr>
        <w:t>連署人：陳宜民  蔣萬安</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(十一)109年度勞動部職業安全衛生署「職業安全衛生業務」編列3億9,447萬1千元，其中包括健全職業安全衛生管理及制度、建構職場安全及推動防災措施、強化職業衛生與推動勞工健康服務等。</w:t>
      </w:r>
    </w:p>
    <w:p w:rsidR="00491B4F" w:rsidRPr="00491B4F" w:rsidRDefault="00491B4F" w:rsidP="00491B4F">
      <w:pPr>
        <w:tabs>
          <w:tab w:val="left" w:pos="851"/>
          <w:tab w:val="left" w:pos="993"/>
        </w:tabs>
        <w:spacing w:line="440" w:lineRule="exact"/>
        <w:ind w:leftChars="370" w:left="888" w:firstLineChars="200" w:firstLine="640"/>
        <w:jc w:val="both"/>
        <w:rPr>
          <w:rFonts w:ascii="標楷體" w:eastAsia="標楷體" w:hAnsi="標楷體"/>
          <w:sz w:val="32"/>
          <w:szCs w:val="32"/>
        </w:rPr>
      </w:pPr>
      <w:r w:rsidRPr="00491B4F">
        <w:rPr>
          <w:rFonts w:ascii="標楷體" w:eastAsia="標楷體" w:hAnsi="標楷體" w:hint="eastAsia"/>
          <w:sz w:val="32"/>
          <w:szCs w:val="32"/>
        </w:rPr>
        <w:t>查「職業安全衛生法」第6條第2項第3款相關規範，要求雇主對於勞工因執行職務因他人行為可能遭受身體或精神不法侵害行為應採取預防之必要措施，例如危害評估、作業場所動線規劃、保全監錄管制、緊急應變、溝通訓練及消除歧視、建構相互尊重之行為規範等措施。</w:t>
      </w:r>
    </w:p>
    <w:p w:rsidR="00491B4F" w:rsidRPr="00491B4F" w:rsidRDefault="00491B4F" w:rsidP="00491B4F">
      <w:pPr>
        <w:tabs>
          <w:tab w:val="left" w:pos="851"/>
          <w:tab w:val="left" w:pos="993"/>
        </w:tabs>
        <w:spacing w:line="440" w:lineRule="exact"/>
        <w:ind w:leftChars="370" w:left="888" w:firstLineChars="200" w:firstLine="640"/>
        <w:jc w:val="both"/>
        <w:rPr>
          <w:rFonts w:ascii="標楷體" w:eastAsia="標楷體" w:hAnsi="標楷體"/>
          <w:sz w:val="32"/>
          <w:szCs w:val="32"/>
        </w:rPr>
      </w:pPr>
      <w:r w:rsidRPr="00491B4F">
        <w:rPr>
          <w:rFonts w:ascii="標楷體" w:eastAsia="標楷體" w:hAnsi="標楷體" w:hint="eastAsia"/>
          <w:sz w:val="32"/>
          <w:szCs w:val="32"/>
        </w:rPr>
        <w:t>次查，為保障勞工心理健康，職業安全衛生署設有北、中、南區之勞工健康服務中心，透過專業醫護人員協助提供勞工與企業免費工作相關疾病預防、身心健康諮詢與指導等服務，相關諮詢服務可由勞工直接至中心或申請臨場服務。惟該中心服務時間僅於上午9時至下午6時，且週末未提供服務，同諸多企業之上班時間，勞工若有諮詢服務恐需向雇主請假才得以前往，限縮服務之可能，應增加週末服務資源或調整彈性服務時間。</w:t>
      </w:r>
    </w:p>
    <w:p w:rsidR="00491B4F" w:rsidRPr="00491B4F" w:rsidRDefault="00491B4F" w:rsidP="00491B4F">
      <w:pPr>
        <w:tabs>
          <w:tab w:val="left" w:pos="851"/>
          <w:tab w:val="left" w:pos="993"/>
        </w:tabs>
        <w:spacing w:line="440" w:lineRule="exact"/>
        <w:ind w:leftChars="370" w:left="888" w:firstLineChars="200" w:firstLine="640"/>
        <w:jc w:val="both"/>
        <w:rPr>
          <w:rFonts w:ascii="標楷體" w:eastAsia="標楷體" w:hAnsi="標楷體"/>
          <w:sz w:val="32"/>
          <w:szCs w:val="32"/>
        </w:rPr>
      </w:pPr>
      <w:r w:rsidRPr="00491B4F">
        <w:rPr>
          <w:rFonts w:ascii="標楷體" w:eastAsia="標楷體" w:hAnsi="標楷體" w:hint="eastAsia"/>
          <w:sz w:val="32"/>
          <w:szCs w:val="32"/>
        </w:rPr>
        <w:t>另查，勞工健康照護資訊平台亦提供線上資訊服務，然而其中專家資料庫專長領域為「職場心理健康」者，全台僅有2位醫師，可服務範圍僅涵蓋台北市、新北市、台中市、南投縣、彰化縣，其他縣市則難以觸及相關資源。</w:t>
      </w:r>
    </w:p>
    <w:p w:rsidR="00491B4F" w:rsidRPr="00491B4F" w:rsidRDefault="00491B4F" w:rsidP="00491B4F">
      <w:pPr>
        <w:tabs>
          <w:tab w:val="left" w:pos="851"/>
          <w:tab w:val="left" w:pos="993"/>
        </w:tabs>
        <w:spacing w:line="440" w:lineRule="exact"/>
        <w:ind w:leftChars="370" w:left="888" w:firstLineChars="200" w:firstLine="640"/>
        <w:jc w:val="both"/>
        <w:rPr>
          <w:rFonts w:ascii="標楷體" w:eastAsia="標楷體" w:hAnsi="標楷體"/>
          <w:sz w:val="32"/>
          <w:szCs w:val="32"/>
        </w:rPr>
      </w:pPr>
      <w:r w:rsidRPr="00491B4F">
        <w:rPr>
          <w:rFonts w:ascii="標楷體" w:eastAsia="標楷體" w:hAnsi="標楷體" w:hint="eastAsia"/>
          <w:sz w:val="32"/>
          <w:szCs w:val="32"/>
        </w:rPr>
        <w:t>爰要求勞動部職業安全衛生署於</w:t>
      </w:r>
      <w:r w:rsidRPr="00491B4F">
        <w:rPr>
          <w:rFonts w:ascii="標楷體" w:eastAsia="標楷體" w:hAnsi="標楷體"/>
          <w:sz w:val="32"/>
          <w:szCs w:val="32"/>
        </w:rPr>
        <w:t>109</w:t>
      </w:r>
      <w:r w:rsidRPr="00491B4F">
        <w:rPr>
          <w:rFonts w:ascii="標楷體" w:eastAsia="標楷體" w:hAnsi="標楷體" w:hint="eastAsia"/>
          <w:sz w:val="32"/>
          <w:szCs w:val="32"/>
        </w:rPr>
        <w:t>年度之委託計畫將勞工健康服務中心於週末或下班時間増加彈性服務時間納入需求規範，以擴大提供勞工諮詢之服務彈性；另要求勞動部職業安全衛生署於</w:t>
      </w:r>
      <w:r w:rsidRPr="00491B4F">
        <w:rPr>
          <w:rFonts w:ascii="標楷體" w:eastAsia="標楷體" w:hAnsi="標楷體"/>
          <w:sz w:val="32"/>
          <w:szCs w:val="32"/>
        </w:rPr>
        <w:t>3</w:t>
      </w:r>
      <w:r w:rsidRPr="00491B4F">
        <w:rPr>
          <w:rFonts w:ascii="標楷體" w:eastAsia="標楷體" w:hAnsi="標楷體" w:hint="eastAsia"/>
          <w:sz w:val="32"/>
          <w:szCs w:val="32"/>
        </w:rPr>
        <w:t>個月內邀集工會、公會、專家學者及相關部會，研議勞工心理健康相關資源之外展服務模式（例如：結合職業傷病診治網絡醫院、各地區心理衛生中心或診所）及增加網站專家資料庫之多樣性以增加服務涵蓋範圍，並提報相關書面報告至立法院社會福利及衛生環境委員會。【109】</w:t>
      </w:r>
    </w:p>
    <w:p w:rsidR="00491B4F" w:rsidRPr="00491B4F" w:rsidRDefault="00491B4F" w:rsidP="00491B4F">
      <w:pPr>
        <w:spacing w:line="440" w:lineRule="exact"/>
        <w:ind w:leftChars="1400" w:left="4640" w:hangingChars="400" w:hanging="1280"/>
        <w:rPr>
          <w:rFonts w:ascii="標楷體" w:eastAsia="標楷體" w:hAnsi="標楷體"/>
          <w:sz w:val="32"/>
          <w:szCs w:val="32"/>
        </w:rPr>
      </w:pPr>
      <w:r w:rsidRPr="00491B4F">
        <w:rPr>
          <w:rFonts w:ascii="標楷體" w:eastAsia="標楷體" w:hAnsi="標楷體" w:hint="eastAsia"/>
          <w:sz w:val="32"/>
          <w:szCs w:val="32"/>
        </w:rPr>
        <w:t>提案人：陳靜敏  林淑芬  林靜儀</w:t>
      </w:r>
    </w:p>
    <w:p w:rsidR="00491B4F" w:rsidRPr="00491B4F" w:rsidRDefault="00491B4F" w:rsidP="00491B4F">
      <w:pPr>
        <w:spacing w:line="440" w:lineRule="exact"/>
        <w:ind w:leftChars="1400" w:left="4640" w:hangingChars="400" w:hanging="1280"/>
        <w:rPr>
          <w:rFonts w:ascii="標楷體" w:eastAsia="標楷體" w:hAnsi="標楷體"/>
          <w:sz w:val="32"/>
          <w:szCs w:val="32"/>
        </w:rPr>
      </w:pPr>
      <w:r w:rsidRPr="00491B4F">
        <w:rPr>
          <w:rFonts w:ascii="標楷體" w:eastAsia="標楷體" w:hAnsi="標楷體" w:hint="eastAsia"/>
          <w:sz w:val="32"/>
          <w:szCs w:val="32"/>
        </w:rPr>
        <w:t>連署人：邱泰源</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 xml:space="preserve"> (十二)為協助發生職業災害的勞工及其家庭，勞動部職業安全衛生署推動「職業災害勞工個案主動服務計畫」，補助地方勞工主管機關配置47名個案管理員提供主動式個案管理服務，以個案管理方式提供職災勞工個別化的深度服務，同時依個案狀況連結社福、就服等相關資源，協助職災勞工及其家庭度過困境。隨服務量能愈趨深化，爰要求勞動部職業安全衛生署應檢討現有人力是否不足，併考量區域衡平性，以維護職災勞工權益。</w:t>
      </w:r>
    </w:p>
    <w:p w:rsidR="00491B4F" w:rsidRPr="00491B4F" w:rsidRDefault="00491B4F" w:rsidP="00491B4F">
      <w:pPr>
        <w:spacing w:line="440" w:lineRule="exact"/>
        <w:ind w:leftChars="1400" w:left="4640" w:hangingChars="400" w:hanging="1280"/>
        <w:rPr>
          <w:rFonts w:ascii="標楷體" w:eastAsia="標楷體" w:hAnsi="標楷體"/>
          <w:sz w:val="32"/>
          <w:szCs w:val="32"/>
        </w:rPr>
      </w:pPr>
      <w:r w:rsidRPr="00491B4F">
        <w:rPr>
          <w:rFonts w:ascii="標楷體" w:eastAsia="標楷體" w:hAnsi="標楷體" w:hint="eastAsia"/>
          <w:sz w:val="32"/>
          <w:szCs w:val="32"/>
        </w:rPr>
        <w:t>【111】</w:t>
      </w:r>
    </w:p>
    <w:p w:rsidR="00491B4F" w:rsidRPr="00491B4F" w:rsidRDefault="00491B4F" w:rsidP="00491B4F">
      <w:pPr>
        <w:spacing w:line="440" w:lineRule="exact"/>
        <w:ind w:leftChars="1400" w:left="4640" w:hangingChars="400" w:hanging="1280"/>
        <w:rPr>
          <w:rFonts w:ascii="標楷體" w:eastAsia="標楷體" w:hAnsi="標楷體"/>
          <w:sz w:val="32"/>
          <w:szCs w:val="32"/>
        </w:rPr>
      </w:pPr>
      <w:r w:rsidRPr="00491B4F">
        <w:rPr>
          <w:rFonts w:ascii="標楷體" w:eastAsia="標楷體" w:hAnsi="標楷體" w:hint="eastAsia"/>
          <w:sz w:val="32"/>
          <w:szCs w:val="32"/>
        </w:rPr>
        <w:t>提案人：劉建國</w:t>
      </w:r>
    </w:p>
    <w:p w:rsidR="00491B4F" w:rsidRDefault="00491B4F" w:rsidP="00491B4F">
      <w:pPr>
        <w:spacing w:line="440" w:lineRule="exact"/>
        <w:ind w:leftChars="1400" w:left="4640" w:hangingChars="400" w:hanging="1280"/>
        <w:rPr>
          <w:rFonts w:ascii="標楷體" w:eastAsia="標楷體" w:hAnsi="標楷體"/>
          <w:sz w:val="32"/>
          <w:szCs w:val="32"/>
        </w:rPr>
      </w:pPr>
      <w:r w:rsidRPr="00491B4F">
        <w:rPr>
          <w:rFonts w:ascii="標楷體" w:eastAsia="標楷體" w:hAnsi="標楷體" w:hint="eastAsia"/>
          <w:sz w:val="32"/>
          <w:szCs w:val="32"/>
        </w:rPr>
        <w:t>連署人：楊  曜  吳玉琴</w:t>
      </w:r>
    </w:p>
    <w:p w:rsidR="0093369E" w:rsidRPr="00491B4F" w:rsidRDefault="0093369E" w:rsidP="00491B4F">
      <w:pPr>
        <w:spacing w:line="440" w:lineRule="exact"/>
        <w:ind w:leftChars="1400" w:left="4640" w:hangingChars="400" w:hanging="1280"/>
        <w:rPr>
          <w:rFonts w:ascii="標楷體" w:eastAsia="標楷體" w:hAnsi="標楷體"/>
          <w:sz w:val="32"/>
          <w:szCs w:val="32"/>
        </w:rPr>
      </w:pPr>
    </w:p>
    <w:p w:rsidR="00491B4F" w:rsidRPr="00491B4F" w:rsidRDefault="00491B4F" w:rsidP="0093369E">
      <w:pPr>
        <w:pStyle w:val="0-1-2"/>
      </w:pPr>
      <w:r w:rsidRPr="00491B4F">
        <w:rPr>
          <w:rFonts w:hint="eastAsia"/>
        </w:rPr>
        <w:t>第5項　勞動基金運用局</w:t>
      </w:r>
      <w:r w:rsidRPr="00491B4F">
        <w:rPr>
          <w:rFonts w:hint="eastAsia"/>
          <w:spacing w:val="-26"/>
        </w:rPr>
        <w:t>1</w:t>
      </w:r>
      <w:r w:rsidRPr="00491B4F">
        <w:rPr>
          <w:rFonts w:hint="eastAsia"/>
          <w:spacing w:val="-20"/>
        </w:rPr>
        <w:t>億</w:t>
      </w:r>
      <w:r w:rsidRPr="00491B4F">
        <w:rPr>
          <w:rFonts w:hint="eastAsia"/>
          <w:spacing w:val="-26"/>
        </w:rPr>
        <w:t>8,281</w:t>
      </w:r>
      <w:r w:rsidRPr="00491B4F">
        <w:rPr>
          <w:rFonts w:hint="eastAsia"/>
        </w:rPr>
        <w:t>萬2千元，照列。</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本項通過決議5項：</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(一)勞動部勞動基金運用局掌管新制、舊制勞工退休基金、勞工保險基金、就業保險基金、職災保護專款、積欠工資墊償基金，以及受託代管國民年金保險基金，至108年7月底基金總規模達到4兆5,513億元。</w:t>
      </w:r>
    </w:p>
    <w:p w:rsidR="00491B4F" w:rsidRPr="00491B4F" w:rsidRDefault="00491B4F" w:rsidP="00491B4F">
      <w:pPr>
        <w:tabs>
          <w:tab w:val="left" w:pos="851"/>
          <w:tab w:val="left" w:pos="993"/>
        </w:tabs>
        <w:spacing w:line="440" w:lineRule="exact"/>
        <w:ind w:leftChars="370" w:left="888" w:firstLineChars="200" w:firstLine="640"/>
        <w:jc w:val="both"/>
        <w:rPr>
          <w:rFonts w:ascii="標楷體" w:eastAsia="標楷體" w:hAnsi="標楷體"/>
          <w:sz w:val="32"/>
          <w:szCs w:val="32"/>
        </w:rPr>
      </w:pPr>
      <w:r w:rsidRPr="00491B4F">
        <w:rPr>
          <w:rFonts w:ascii="標楷體" w:eastAsia="標楷體" w:hAnsi="標楷體" w:hint="eastAsia"/>
          <w:sz w:val="32"/>
          <w:szCs w:val="32"/>
        </w:rPr>
        <w:t>經歷過107年全球金融市場劇烈波動影響，多數基金投資收益率介於2.22％到-2.88％之間，其中新制、舊制勞工退休基金、勞工保險基金、積欠工資墊償基金，以及受託代管國民年金保險基金之績效皆不如預期；上述基金事涉國人權益甚深，投資是以穩健為主，但相較同期民間主要基金之投資報酬率4％至2％，仍有一段明顯差距。</w:t>
      </w:r>
    </w:p>
    <w:p w:rsidR="00491B4F" w:rsidRPr="00491B4F" w:rsidRDefault="00491B4F" w:rsidP="00491B4F">
      <w:pPr>
        <w:tabs>
          <w:tab w:val="left" w:pos="851"/>
          <w:tab w:val="left" w:pos="993"/>
        </w:tabs>
        <w:spacing w:line="440" w:lineRule="exact"/>
        <w:ind w:leftChars="370" w:left="888" w:firstLineChars="200" w:firstLine="640"/>
        <w:jc w:val="both"/>
        <w:rPr>
          <w:rFonts w:ascii="標楷體" w:eastAsia="標楷體" w:hAnsi="標楷體"/>
          <w:sz w:val="32"/>
          <w:szCs w:val="32"/>
        </w:rPr>
      </w:pPr>
      <w:r w:rsidRPr="00491B4F">
        <w:rPr>
          <w:rFonts w:ascii="標楷體" w:eastAsia="標楷體" w:hAnsi="標楷體" w:hint="eastAsia"/>
          <w:sz w:val="32"/>
          <w:szCs w:val="32"/>
        </w:rPr>
        <w:t>隨著全球金融市場經歷動盪後漸回秩序，截至108年7月底，基金績效逐漸好轉，惟仍有若干投資項目績效低於參考指標報酬率。</w:t>
      </w:r>
    </w:p>
    <w:p w:rsidR="00491B4F" w:rsidRPr="00491B4F" w:rsidRDefault="00491B4F" w:rsidP="00491B4F">
      <w:pPr>
        <w:tabs>
          <w:tab w:val="left" w:pos="851"/>
          <w:tab w:val="left" w:pos="993"/>
        </w:tabs>
        <w:spacing w:line="440" w:lineRule="exact"/>
        <w:ind w:leftChars="370" w:left="888" w:firstLineChars="200" w:firstLine="640"/>
        <w:jc w:val="both"/>
        <w:rPr>
          <w:rFonts w:ascii="標楷體" w:eastAsia="標楷體" w:hAnsi="標楷體"/>
          <w:sz w:val="32"/>
          <w:szCs w:val="32"/>
        </w:rPr>
      </w:pPr>
      <w:r w:rsidRPr="00491B4F">
        <w:rPr>
          <w:rFonts w:ascii="標楷體" w:eastAsia="標楷體" w:hAnsi="標楷體" w:hint="eastAsia"/>
          <w:sz w:val="32"/>
          <w:szCs w:val="32"/>
        </w:rPr>
        <w:t>整體而言，勞動基金運用局所掌管的基金投資之投資報酬率與全球經濟與金融市場情勢是有連動，根據經濟合作暨發展組織OECD對於109年全球經濟之預測，全球經濟成長將趨緩，於108年9月下修未來經濟成長率，同一時間，國際貨幣基金IMF亦提出相同預測方向。勞動基金運用局應建立一套完整的應變機制用以從事相關投資，隨著國內外總體經濟趨勢，以較為靈活的資產配置方式，以確保廣大勞工及國人之權益。</w:t>
      </w:r>
    </w:p>
    <w:p w:rsidR="00491B4F" w:rsidRPr="00491B4F" w:rsidRDefault="00491B4F" w:rsidP="00491B4F">
      <w:pPr>
        <w:tabs>
          <w:tab w:val="left" w:pos="851"/>
          <w:tab w:val="left" w:pos="993"/>
        </w:tabs>
        <w:spacing w:line="440" w:lineRule="exact"/>
        <w:ind w:leftChars="370" w:left="888" w:firstLineChars="200" w:firstLine="640"/>
        <w:jc w:val="both"/>
        <w:rPr>
          <w:rFonts w:ascii="標楷體" w:eastAsia="標楷體" w:hAnsi="標楷體"/>
          <w:sz w:val="32"/>
          <w:szCs w:val="32"/>
        </w:rPr>
      </w:pPr>
      <w:r w:rsidRPr="00491B4F">
        <w:rPr>
          <w:rFonts w:ascii="標楷體" w:eastAsia="標楷體" w:hAnsi="標楷體" w:hint="eastAsia"/>
          <w:sz w:val="32"/>
          <w:szCs w:val="32"/>
        </w:rPr>
        <w:t>爰此，針對勞動部勞動基金運用局「勞動基金運用業務」預算編列950萬6千元，凍結1千元，俟勞動部勞動基金運用局研謀提升其投資績效，向立法院社會福利及衛生環境委員會提出書面報告，始得動支。【112】</w:t>
      </w:r>
    </w:p>
    <w:p w:rsidR="00491B4F" w:rsidRPr="00491B4F" w:rsidRDefault="00491B4F" w:rsidP="00491B4F">
      <w:pPr>
        <w:spacing w:line="440" w:lineRule="exact"/>
        <w:ind w:leftChars="1400" w:left="4640" w:hangingChars="400" w:hanging="1280"/>
        <w:rPr>
          <w:rFonts w:ascii="標楷體" w:eastAsia="標楷體" w:hAnsi="標楷體"/>
          <w:sz w:val="32"/>
          <w:szCs w:val="32"/>
        </w:rPr>
      </w:pPr>
      <w:r w:rsidRPr="00491B4F">
        <w:rPr>
          <w:rFonts w:ascii="標楷體" w:eastAsia="標楷體" w:hAnsi="標楷體" w:hint="eastAsia"/>
          <w:sz w:val="32"/>
          <w:szCs w:val="32"/>
        </w:rPr>
        <w:t>提案人：邱泰源</w:t>
      </w:r>
    </w:p>
    <w:p w:rsidR="00491B4F" w:rsidRPr="00491B4F" w:rsidRDefault="00491B4F" w:rsidP="00491B4F">
      <w:pPr>
        <w:spacing w:line="440" w:lineRule="exact"/>
        <w:ind w:leftChars="1400" w:left="4640" w:hangingChars="400" w:hanging="1280"/>
        <w:rPr>
          <w:rFonts w:ascii="標楷體" w:eastAsia="標楷體" w:hAnsi="標楷體"/>
          <w:sz w:val="32"/>
          <w:szCs w:val="32"/>
        </w:rPr>
      </w:pPr>
      <w:r w:rsidRPr="00491B4F">
        <w:rPr>
          <w:rFonts w:ascii="標楷體" w:eastAsia="標楷體" w:hAnsi="標楷體" w:hint="eastAsia"/>
          <w:sz w:val="32"/>
          <w:szCs w:val="32"/>
        </w:rPr>
        <w:t>連署人：陳靜敏  吳玉琴</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(二)自</w:t>
      </w:r>
      <w:r w:rsidRPr="00491B4F">
        <w:rPr>
          <w:rFonts w:ascii="標楷體" w:eastAsia="標楷體" w:hAnsi="標楷體"/>
          <w:sz w:val="32"/>
          <w:szCs w:val="32"/>
        </w:rPr>
        <w:t>1990</w:t>
      </w:r>
      <w:r w:rsidRPr="00491B4F">
        <w:rPr>
          <w:rFonts w:ascii="標楷體" w:eastAsia="標楷體" w:hAnsi="標楷體" w:hint="eastAsia"/>
          <w:sz w:val="32"/>
          <w:szCs w:val="32"/>
        </w:rPr>
        <w:t>年代起，西方先進國家日愈重視「企業社會責任」；相應，「社會責任投資」</w:t>
      </w:r>
      <w:r w:rsidRPr="00491B4F">
        <w:rPr>
          <w:rFonts w:ascii="標楷體" w:eastAsia="標楷體" w:hAnsi="標楷體"/>
          <w:sz w:val="32"/>
          <w:szCs w:val="32"/>
        </w:rPr>
        <w:t>(</w:t>
      </w:r>
      <w:r w:rsidRPr="00491B4F">
        <w:rPr>
          <w:rFonts w:ascii="標楷體" w:eastAsia="標楷體" w:hAnsi="標楷體" w:hint="eastAsia"/>
          <w:sz w:val="32"/>
          <w:szCs w:val="32"/>
        </w:rPr>
        <w:t>或稱「永續性投資」、「倫理投資」</w:t>
      </w:r>
      <w:r w:rsidRPr="00491B4F">
        <w:rPr>
          <w:rFonts w:ascii="標楷體" w:eastAsia="標楷體" w:hAnsi="標楷體"/>
          <w:sz w:val="32"/>
          <w:szCs w:val="32"/>
        </w:rPr>
        <w:t>)</w:t>
      </w:r>
      <w:r w:rsidRPr="00491B4F">
        <w:rPr>
          <w:rFonts w:ascii="標楷體" w:eastAsia="標楷體" w:hAnsi="標楷體" w:hint="eastAsia"/>
          <w:sz w:val="32"/>
          <w:szCs w:val="32"/>
        </w:rPr>
        <w:t>亦隨之興起，主張除獲利能力外，投資人也應將企業之人權、環境表現納入投資考量。進一步，更有「股東行動主義」概念，強調投資人應積極介入公司治理，而非僅止於資金出入。</w:t>
      </w:r>
    </w:p>
    <w:p w:rsidR="00491B4F" w:rsidRPr="00491B4F" w:rsidRDefault="00491B4F" w:rsidP="00491B4F">
      <w:pPr>
        <w:tabs>
          <w:tab w:val="left" w:pos="851"/>
          <w:tab w:val="left" w:pos="993"/>
        </w:tabs>
        <w:spacing w:line="440" w:lineRule="exact"/>
        <w:ind w:leftChars="370" w:left="888" w:firstLineChars="200" w:firstLine="640"/>
        <w:jc w:val="both"/>
        <w:rPr>
          <w:rFonts w:ascii="標楷體" w:eastAsia="標楷體" w:hAnsi="標楷體"/>
          <w:sz w:val="32"/>
          <w:szCs w:val="32"/>
        </w:rPr>
      </w:pPr>
      <w:r w:rsidRPr="00491B4F">
        <w:rPr>
          <w:rFonts w:ascii="標楷體" w:eastAsia="標楷體" w:hAnsi="標楷體" w:hint="eastAsia"/>
          <w:sz w:val="32"/>
          <w:szCs w:val="32"/>
        </w:rPr>
        <w:t>現行「公司法」第</w:t>
      </w:r>
      <w:r w:rsidRPr="00491B4F">
        <w:rPr>
          <w:rFonts w:ascii="標楷體" w:eastAsia="標楷體" w:hAnsi="標楷體"/>
          <w:sz w:val="32"/>
          <w:szCs w:val="32"/>
        </w:rPr>
        <w:t>172</w:t>
      </w:r>
      <w:r w:rsidRPr="00491B4F">
        <w:rPr>
          <w:rFonts w:ascii="標楷體" w:eastAsia="標楷體" w:hAnsi="標楷體" w:hint="eastAsia"/>
          <w:sz w:val="32"/>
          <w:szCs w:val="32"/>
        </w:rPr>
        <w:t>條之1規定</w:t>
      </w:r>
      <w:r w:rsidRPr="00491B4F">
        <w:rPr>
          <w:rFonts w:ascii="標楷體" w:eastAsia="標楷體" w:hAnsi="標楷體"/>
          <w:sz w:val="32"/>
          <w:szCs w:val="32"/>
        </w:rPr>
        <w:t>:</w:t>
      </w:r>
      <w:r w:rsidRPr="00491B4F">
        <w:rPr>
          <w:rFonts w:ascii="標楷體" w:eastAsia="標楷體" w:hAnsi="標楷體" w:hint="eastAsia"/>
          <w:sz w:val="32"/>
          <w:szCs w:val="32"/>
        </w:rPr>
        <w:t>「持有已發行股份總數百分之一以上股份之股東得向公司提出股東常會議案。」勞動部勞動基金運用局之「社會責任投資政策」則載明：「對於持股占已發行股份或占勞動基金股票浄值相當比例以上之國内公司，發生重大涉及勞工權益、環境保護與公司治理等社會矚目案件者，透過對話、去函或參加股東會、行使投票權等股東行動主義方式，以促使公司對相關議題之關注。」</w:t>
      </w:r>
    </w:p>
    <w:p w:rsidR="00491B4F" w:rsidRPr="00491B4F" w:rsidRDefault="00491B4F" w:rsidP="00491B4F">
      <w:pPr>
        <w:tabs>
          <w:tab w:val="left" w:pos="851"/>
          <w:tab w:val="left" w:pos="993"/>
        </w:tabs>
        <w:spacing w:line="440" w:lineRule="exact"/>
        <w:ind w:leftChars="370" w:left="888" w:firstLineChars="200" w:firstLine="640"/>
        <w:jc w:val="both"/>
        <w:rPr>
          <w:rFonts w:ascii="標楷體" w:eastAsia="標楷體" w:hAnsi="標楷體"/>
          <w:sz w:val="32"/>
          <w:szCs w:val="32"/>
        </w:rPr>
      </w:pPr>
      <w:r w:rsidRPr="00491B4F">
        <w:rPr>
          <w:rFonts w:ascii="標楷體" w:eastAsia="標楷體" w:hAnsi="標楷體" w:hint="eastAsia"/>
          <w:sz w:val="32"/>
          <w:szCs w:val="32"/>
        </w:rPr>
        <w:t>是故，為強化公共問責、促進企業社會責任，使外界瞭解勞動基金運用局是否善用權利，充分履踐股東行動主義，勞動部勞動基金運用局應定期公布股東行動主義之執行情形。【113】</w:t>
      </w:r>
    </w:p>
    <w:p w:rsidR="00491B4F" w:rsidRPr="00491B4F" w:rsidRDefault="00491B4F" w:rsidP="00491B4F">
      <w:pPr>
        <w:spacing w:line="440" w:lineRule="exact"/>
        <w:ind w:leftChars="1400" w:left="4640" w:hangingChars="400" w:hanging="1280"/>
        <w:rPr>
          <w:rFonts w:ascii="標楷體" w:eastAsia="標楷體" w:hAnsi="標楷體"/>
          <w:sz w:val="32"/>
          <w:szCs w:val="32"/>
        </w:rPr>
      </w:pPr>
      <w:r w:rsidRPr="00491B4F">
        <w:rPr>
          <w:rFonts w:ascii="標楷體" w:eastAsia="標楷體" w:hAnsi="標楷體" w:hint="eastAsia"/>
          <w:sz w:val="32"/>
          <w:szCs w:val="32"/>
        </w:rPr>
        <w:t>提案人：陳靜敏  林靜儀</w:t>
      </w:r>
    </w:p>
    <w:p w:rsidR="00491B4F" w:rsidRPr="00491B4F" w:rsidRDefault="00491B4F" w:rsidP="00491B4F">
      <w:pPr>
        <w:spacing w:line="440" w:lineRule="exact"/>
        <w:ind w:leftChars="1400" w:left="4640" w:hangingChars="400" w:hanging="1280"/>
        <w:rPr>
          <w:rFonts w:ascii="標楷體" w:eastAsia="標楷體" w:hAnsi="標楷體"/>
          <w:sz w:val="32"/>
          <w:szCs w:val="32"/>
        </w:rPr>
      </w:pPr>
      <w:r w:rsidRPr="00491B4F">
        <w:rPr>
          <w:rFonts w:ascii="標楷體" w:eastAsia="標楷體" w:hAnsi="標楷體" w:hint="eastAsia"/>
          <w:sz w:val="32"/>
          <w:szCs w:val="32"/>
        </w:rPr>
        <w:t>連署人：林淑芬  邱泰源</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三)勞動部勞動基金運用局掌管新舊制勞工退休基金依所訂新、舊制勞工退休基金資產配置計畫預計表，投資於國外的債務證券權益證券及另類投資，中心配置合計分別為58％及55％，投資金額及比重逐年提高，左右勞工退休基金收益，影響全國勞工退休權益。</w:t>
      </w:r>
    </w:p>
    <w:p w:rsidR="00491B4F" w:rsidRPr="00491B4F" w:rsidRDefault="00491B4F" w:rsidP="00491B4F">
      <w:pPr>
        <w:tabs>
          <w:tab w:val="left" w:pos="851"/>
          <w:tab w:val="left" w:pos="993"/>
        </w:tabs>
        <w:spacing w:line="440" w:lineRule="exact"/>
        <w:ind w:leftChars="370" w:left="888" w:firstLineChars="200" w:firstLine="640"/>
        <w:jc w:val="both"/>
        <w:rPr>
          <w:rFonts w:ascii="標楷體" w:eastAsia="標楷體" w:hAnsi="標楷體"/>
          <w:sz w:val="32"/>
          <w:szCs w:val="32"/>
        </w:rPr>
      </w:pPr>
      <w:r w:rsidRPr="00491B4F">
        <w:rPr>
          <w:rFonts w:ascii="標楷體" w:eastAsia="標楷體" w:hAnsi="標楷體" w:hint="eastAsia"/>
          <w:sz w:val="32"/>
          <w:szCs w:val="32"/>
        </w:rPr>
        <w:t>為避免國際市場波動，造成對基金收益大幅影響，勞動部勞動基金運用局應積極研提風險管控制度，定期追蹤各項投資風險，在可承受的風險下，為勞工創造良好的投資績效。【114】</w:t>
      </w:r>
    </w:p>
    <w:p w:rsidR="00491B4F" w:rsidRPr="00491B4F" w:rsidRDefault="00491B4F" w:rsidP="00491B4F">
      <w:pPr>
        <w:spacing w:line="440" w:lineRule="exact"/>
        <w:ind w:leftChars="1400" w:left="4640" w:hangingChars="400" w:hanging="1280"/>
        <w:rPr>
          <w:rFonts w:ascii="標楷體" w:eastAsia="標楷體" w:hAnsi="標楷體"/>
          <w:sz w:val="32"/>
          <w:szCs w:val="32"/>
        </w:rPr>
      </w:pPr>
      <w:r w:rsidRPr="00491B4F">
        <w:rPr>
          <w:rFonts w:ascii="標楷體" w:eastAsia="標楷體" w:hAnsi="標楷體" w:hint="eastAsia"/>
          <w:sz w:val="32"/>
          <w:szCs w:val="32"/>
        </w:rPr>
        <w:t>提案人：陳宜民</w:t>
      </w:r>
    </w:p>
    <w:p w:rsidR="00491B4F" w:rsidRPr="00491B4F" w:rsidRDefault="00491B4F" w:rsidP="00491B4F">
      <w:pPr>
        <w:spacing w:line="440" w:lineRule="exact"/>
        <w:ind w:leftChars="1400" w:left="4640" w:hangingChars="400" w:hanging="1280"/>
        <w:rPr>
          <w:rFonts w:ascii="標楷體" w:eastAsia="標楷體" w:hAnsi="標楷體"/>
          <w:sz w:val="32"/>
          <w:szCs w:val="32"/>
        </w:rPr>
      </w:pPr>
      <w:r w:rsidRPr="00491B4F">
        <w:rPr>
          <w:rFonts w:ascii="標楷體" w:eastAsia="標楷體" w:hAnsi="標楷體" w:hint="eastAsia"/>
          <w:sz w:val="32"/>
          <w:szCs w:val="32"/>
        </w:rPr>
        <w:t>連署人：王育敏  蔣萬安</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四)「勞工退休金條例」第14條雖明定勞工得自願提繳退休金，享有稅賦優惠及2年定期存款利率之保證收益，惟目前勞工自願提繳退休金比例僅7.6％，約52萬人，而觀察歷年勞退自提人數變化，可發現與勞退新制基金投資收益呈現正相關，勞動部勞動基金運用局應致力提升整體基金管理效能，以強化國人對退休基金之信心，連帶提高勞工自提退休金意願，增進勞工退休生活的保障。【115】</w:t>
      </w:r>
    </w:p>
    <w:p w:rsidR="00491B4F" w:rsidRPr="00491B4F" w:rsidRDefault="00491B4F" w:rsidP="00491B4F">
      <w:pPr>
        <w:spacing w:line="440" w:lineRule="exact"/>
        <w:ind w:leftChars="1400" w:left="4640" w:hangingChars="400" w:hanging="1280"/>
        <w:rPr>
          <w:rFonts w:ascii="標楷體" w:eastAsia="標楷體" w:hAnsi="標楷體"/>
          <w:sz w:val="32"/>
          <w:szCs w:val="32"/>
        </w:rPr>
      </w:pPr>
      <w:r w:rsidRPr="00491B4F">
        <w:rPr>
          <w:rFonts w:ascii="標楷體" w:eastAsia="標楷體" w:hAnsi="標楷體" w:hint="eastAsia"/>
          <w:sz w:val="32"/>
          <w:szCs w:val="32"/>
        </w:rPr>
        <w:t>提案人：陳  瑩</w:t>
      </w:r>
    </w:p>
    <w:p w:rsidR="00491B4F" w:rsidRPr="00491B4F" w:rsidRDefault="00491B4F" w:rsidP="00491B4F">
      <w:pPr>
        <w:spacing w:line="440" w:lineRule="exact"/>
        <w:ind w:leftChars="1400" w:left="4640" w:hangingChars="400" w:hanging="1280"/>
        <w:rPr>
          <w:rFonts w:ascii="標楷體" w:eastAsia="標楷體" w:hAnsi="標楷體"/>
          <w:sz w:val="32"/>
          <w:szCs w:val="32"/>
        </w:rPr>
      </w:pPr>
      <w:r w:rsidRPr="00491B4F">
        <w:rPr>
          <w:rFonts w:ascii="標楷體" w:eastAsia="標楷體" w:hAnsi="標楷體" w:hint="eastAsia"/>
          <w:sz w:val="32"/>
          <w:szCs w:val="32"/>
        </w:rPr>
        <w:t>連署人：陳靜敏  楊  曜</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五)勞動基金為分散投資風險，辦理委託代操，國內外委託投資管理家數已達數十家，撥款後監管工作甚為重要。爰應請勞動部勞動基金運用局妥善辦理各基金之稽核工作，以提升國內外委託經營的監管品質，保障基金安全。【116】</w:t>
      </w:r>
    </w:p>
    <w:p w:rsidR="00491B4F" w:rsidRPr="00491B4F" w:rsidRDefault="00491B4F" w:rsidP="00491B4F">
      <w:pPr>
        <w:spacing w:line="440" w:lineRule="exact"/>
        <w:ind w:leftChars="1400" w:left="4640" w:hangingChars="400" w:hanging="1280"/>
        <w:rPr>
          <w:rFonts w:ascii="標楷體" w:eastAsia="標楷體" w:hAnsi="標楷體"/>
          <w:sz w:val="32"/>
          <w:szCs w:val="32"/>
        </w:rPr>
      </w:pPr>
      <w:r w:rsidRPr="00491B4F">
        <w:rPr>
          <w:rFonts w:ascii="標楷體" w:eastAsia="標楷體" w:hAnsi="標楷體" w:hint="eastAsia"/>
          <w:sz w:val="32"/>
          <w:szCs w:val="32"/>
        </w:rPr>
        <w:t>提案人：劉建國</w:t>
      </w:r>
    </w:p>
    <w:p w:rsidR="00491B4F" w:rsidRDefault="00491B4F" w:rsidP="00491B4F">
      <w:pPr>
        <w:spacing w:line="440" w:lineRule="exact"/>
        <w:ind w:leftChars="1400" w:left="4640" w:hangingChars="400" w:hanging="1280"/>
        <w:rPr>
          <w:rFonts w:ascii="標楷體" w:eastAsia="標楷體" w:hAnsi="標楷體"/>
          <w:sz w:val="32"/>
          <w:szCs w:val="32"/>
        </w:rPr>
      </w:pPr>
      <w:r w:rsidRPr="00491B4F">
        <w:rPr>
          <w:rFonts w:ascii="標楷體" w:eastAsia="標楷體" w:hAnsi="標楷體" w:hint="eastAsia"/>
          <w:sz w:val="32"/>
          <w:szCs w:val="32"/>
        </w:rPr>
        <w:t>連署人：楊  曜  吳玉琴</w:t>
      </w:r>
    </w:p>
    <w:p w:rsidR="0093369E" w:rsidRPr="00491B4F" w:rsidRDefault="0093369E" w:rsidP="0093369E">
      <w:pPr>
        <w:spacing w:line="440" w:lineRule="exact"/>
        <w:ind w:leftChars="1400" w:left="4641" w:hangingChars="400" w:hanging="1281"/>
        <w:rPr>
          <w:rFonts w:ascii="標楷體" w:eastAsia="標楷體" w:hAnsi="標楷體"/>
          <w:b/>
          <w:sz w:val="32"/>
          <w:szCs w:val="32"/>
        </w:rPr>
      </w:pPr>
    </w:p>
    <w:p w:rsidR="00491B4F" w:rsidRPr="00491B4F" w:rsidRDefault="00491B4F" w:rsidP="0093369E">
      <w:pPr>
        <w:pStyle w:val="0-1-2"/>
      </w:pPr>
      <w:r w:rsidRPr="00491B4F">
        <w:rPr>
          <w:rFonts w:hint="eastAsia"/>
        </w:rPr>
        <w:t>第6項　勞動及職業安全衛生研究所原列2億9,974萬2千元，減列「勞動及職業安全衛生研究」100萬元(科目自行調整)，其餘均照列，改列為2億9,874萬2千元。【117.118.119.127】</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本項通過決議8項：</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(一)109年度勞動部勞動及職業安全衛生研究所「勞動及職業安全衛生研究」預算編列2億0,078萬6千元，合併凍結180萬元，俟勞動部就下列各案向立法院社會福利及衛生環境委員會提出報告後，始得動支。</w:t>
      </w:r>
    </w:p>
    <w:p w:rsidR="00491B4F" w:rsidRPr="00491B4F" w:rsidRDefault="00491B4F" w:rsidP="00491B4F">
      <w:pPr>
        <w:spacing w:line="440" w:lineRule="exact"/>
        <w:ind w:leftChars="377" w:left="1225" w:hangingChars="100" w:hanging="320"/>
        <w:jc w:val="both"/>
        <w:rPr>
          <w:rFonts w:ascii="標楷體" w:eastAsia="標楷體" w:hAnsi="標楷體"/>
          <w:sz w:val="32"/>
          <w:szCs w:val="32"/>
        </w:rPr>
      </w:pPr>
      <w:r w:rsidRPr="00491B4F">
        <w:rPr>
          <w:rFonts w:ascii="標楷體" w:eastAsia="標楷體" w:hAnsi="標楷體" w:hint="eastAsia"/>
          <w:sz w:val="32"/>
          <w:szCs w:val="32"/>
        </w:rPr>
        <w:t>1.依據「政府資訊公開法」第7條規定，由政府機關編列預算委託專家、學者進行之報告或派赴國外從事考察、進修、研究或實習人員所提出之報告，應主動公開。僅在機密、個人資料此類特殊類別上可不予公開。</w:t>
      </w:r>
    </w:p>
    <w:p w:rsidR="00491B4F" w:rsidRPr="00491B4F" w:rsidRDefault="00491B4F" w:rsidP="00491B4F">
      <w:pPr>
        <w:spacing w:line="440" w:lineRule="exact"/>
        <w:ind w:leftChars="500" w:left="1200" w:firstLineChars="200" w:firstLine="640"/>
        <w:jc w:val="both"/>
        <w:rPr>
          <w:rFonts w:ascii="標楷體" w:eastAsia="標楷體" w:hAnsi="標楷體"/>
          <w:sz w:val="32"/>
          <w:szCs w:val="32"/>
        </w:rPr>
      </w:pPr>
      <w:r w:rsidRPr="00491B4F">
        <w:rPr>
          <w:rFonts w:ascii="標楷體" w:eastAsia="標楷體" w:hAnsi="標楷體" w:hint="eastAsia"/>
          <w:sz w:val="32"/>
          <w:szCs w:val="32"/>
        </w:rPr>
        <w:t>查勞動部勞動及職業安全衛生研究所作為我國唯一勞動及職業安全衛生之研究機構，在研究人力有限的情況之下，每年都發包諸多的研究案委託其他單位進行研究任務。以107年發包的研究案為例，根據該單位科研採購網公開之資料顯示，107年的委託研究、調查及評估案高達30多案。然而該單位並未針對這些外包研究案予以公開，此情況已經違反「政府資訊公開法」第7條之立法意旨。</w:t>
      </w:r>
    </w:p>
    <w:p w:rsidR="00491B4F" w:rsidRPr="00491B4F" w:rsidRDefault="00491B4F" w:rsidP="00491B4F">
      <w:pPr>
        <w:spacing w:line="440" w:lineRule="exact"/>
        <w:ind w:leftChars="500" w:left="1200" w:firstLineChars="200" w:firstLine="640"/>
        <w:jc w:val="both"/>
        <w:rPr>
          <w:rFonts w:ascii="標楷體" w:eastAsia="標楷體" w:hAnsi="標楷體"/>
          <w:sz w:val="32"/>
          <w:szCs w:val="32"/>
        </w:rPr>
      </w:pPr>
      <w:r w:rsidRPr="00491B4F">
        <w:rPr>
          <w:rFonts w:ascii="標楷體" w:eastAsia="標楷體" w:hAnsi="標楷體" w:hint="eastAsia"/>
          <w:sz w:val="32"/>
          <w:szCs w:val="32"/>
        </w:rPr>
        <w:t>外包研究案之規模動輒超過百萬元，皆為公帑來自人民。且公開學術研究之內容方能發揮研究成果之最大效益，促使研究成果全民共享及促進激發更多未來研究發展，對國家及人民而言皆具有重要意義。</w:t>
      </w:r>
    </w:p>
    <w:p w:rsidR="00491B4F" w:rsidRPr="00491B4F" w:rsidRDefault="00491B4F" w:rsidP="00491B4F">
      <w:pPr>
        <w:spacing w:line="440" w:lineRule="exact"/>
        <w:ind w:leftChars="500" w:left="1200" w:firstLineChars="200" w:firstLine="640"/>
        <w:jc w:val="both"/>
        <w:rPr>
          <w:rFonts w:ascii="標楷體" w:eastAsia="標楷體" w:hAnsi="標楷體"/>
          <w:sz w:val="32"/>
          <w:szCs w:val="32"/>
        </w:rPr>
      </w:pPr>
      <w:r w:rsidRPr="00491B4F">
        <w:rPr>
          <w:rFonts w:ascii="標楷體" w:eastAsia="標楷體" w:hAnsi="標楷體" w:hint="eastAsia"/>
          <w:sz w:val="32"/>
          <w:szCs w:val="32"/>
        </w:rPr>
        <w:t>爰凍結「勞動及職業安全衛生研究」預算180萬元，請（1）勞動部勞動及職業安全衛生研究所全面檢討外包研究案之政府資訊公開情況後提出改善計畫，（2）於網站上建立外包研究公開專區公開研究成果，（3）於網站上增加統計外包研究公開比率，並向立法院社會福利及衛生環境委員會提出書面報告後，始得動支。【120】</w:t>
      </w:r>
    </w:p>
    <w:p w:rsidR="00491B4F" w:rsidRPr="00491B4F" w:rsidRDefault="00491B4F" w:rsidP="00491B4F">
      <w:pPr>
        <w:spacing w:line="440" w:lineRule="exact"/>
        <w:ind w:leftChars="1400" w:left="4640" w:hangingChars="400" w:hanging="1280"/>
        <w:rPr>
          <w:rFonts w:ascii="標楷體" w:eastAsia="標楷體" w:hAnsi="標楷體"/>
          <w:sz w:val="32"/>
          <w:szCs w:val="32"/>
        </w:rPr>
      </w:pPr>
      <w:r w:rsidRPr="00491B4F">
        <w:rPr>
          <w:rFonts w:ascii="標楷體" w:eastAsia="標楷體" w:hAnsi="標楷體" w:hint="eastAsia"/>
          <w:sz w:val="32"/>
          <w:szCs w:val="32"/>
        </w:rPr>
        <w:t>提案人：劉建國  鍾孔炤</w:t>
      </w:r>
    </w:p>
    <w:p w:rsidR="00491B4F" w:rsidRPr="00491B4F" w:rsidRDefault="00491B4F" w:rsidP="00491B4F">
      <w:pPr>
        <w:spacing w:line="440" w:lineRule="exact"/>
        <w:ind w:leftChars="1400" w:left="4640" w:hangingChars="400" w:hanging="1280"/>
        <w:rPr>
          <w:rFonts w:ascii="標楷體" w:eastAsia="標楷體" w:hAnsi="標楷體"/>
          <w:sz w:val="32"/>
          <w:szCs w:val="32"/>
        </w:rPr>
      </w:pPr>
      <w:r w:rsidRPr="00491B4F">
        <w:rPr>
          <w:rFonts w:ascii="標楷體" w:eastAsia="標楷體" w:hAnsi="標楷體" w:hint="eastAsia"/>
          <w:sz w:val="32"/>
          <w:szCs w:val="32"/>
        </w:rPr>
        <w:t>連署人：楊  曜  吳玉琴</w:t>
      </w:r>
    </w:p>
    <w:p w:rsidR="00491B4F" w:rsidRPr="00491B4F" w:rsidRDefault="00491B4F" w:rsidP="00491B4F">
      <w:pPr>
        <w:spacing w:line="440" w:lineRule="exact"/>
        <w:ind w:leftChars="377" w:left="1225" w:hangingChars="100" w:hanging="320"/>
        <w:jc w:val="both"/>
        <w:rPr>
          <w:rFonts w:ascii="標楷體" w:eastAsia="標楷體" w:hAnsi="標楷體"/>
          <w:sz w:val="32"/>
          <w:szCs w:val="32"/>
        </w:rPr>
      </w:pPr>
      <w:r w:rsidRPr="00491B4F">
        <w:rPr>
          <w:rFonts w:ascii="標楷體" w:eastAsia="標楷體" w:hAnsi="標楷體" w:hint="eastAsia"/>
          <w:sz w:val="32"/>
          <w:szCs w:val="32"/>
        </w:rPr>
        <w:t>2.勞動部勞動及職業安全衛生研究所之結合科技掌握職業衛生危害，開發控制技術以降低暴露風險，為衛生組之業務，負責人因工程相關研究，但近10年重大職災死亡人數隱約呈現一種正弦波的事故循環的現象，勞保因公災害的死亡給付人數也逐年攀升，相似職災死亡事故一再發生，並未落實人因工程，來擬訂職災預防策略是否已經足以因應發現職災原因的真正本質。勞動部是否應以更積極的態度去發展及強化人因工程系統安全的理念，從人、機、料、法、環、測等各方面去仔細釐清、思考影響到安全性的人機介面問題，並且具體化推廣應用，藉由人因工程檢核手冊的訂定來落實職安。爰此，凍結「勞動及職業安全衛生研究」預算180萬元，待勞動部提出「人因工程檢核手冊」之規劃方向及具體內容，向立法院社會福利及衛生環境委員會提出書面報告後，始得動支。【121】</w:t>
      </w:r>
    </w:p>
    <w:p w:rsidR="00491B4F" w:rsidRPr="00491B4F" w:rsidRDefault="00491B4F" w:rsidP="00491B4F">
      <w:pPr>
        <w:spacing w:line="440" w:lineRule="exact"/>
        <w:ind w:leftChars="1400" w:left="4640" w:hangingChars="400" w:hanging="1280"/>
        <w:rPr>
          <w:rFonts w:ascii="標楷體" w:eastAsia="標楷體" w:hAnsi="標楷體"/>
          <w:sz w:val="32"/>
          <w:szCs w:val="32"/>
        </w:rPr>
      </w:pPr>
      <w:r w:rsidRPr="00491B4F">
        <w:rPr>
          <w:rFonts w:ascii="標楷體" w:eastAsia="標楷體" w:hAnsi="標楷體" w:hint="eastAsia"/>
          <w:sz w:val="32"/>
          <w:szCs w:val="32"/>
        </w:rPr>
        <w:t>提案人：劉建國</w:t>
      </w:r>
    </w:p>
    <w:p w:rsidR="00491B4F" w:rsidRPr="00491B4F" w:rsidRDefault="00491B4F" w:rsidP="00491B4F">
      <w:pPr>
        <w:spacing w:line="440" w:lineRule="exact"/>
        <w:ind w:leftChars="1400" w:left="4640" w:hangingChars="400" w:hanging="1280"/>
        <w:rPr>
          <w:rFonts w:ascii="標楷體" w:eastAsia="標楷體" w:hAnsi="標楷體"/>
          <w:sz w:val="32"/>
          <w:szCs w:val="32"/>
        </w:rPr>
      </w:pPr>
      <w:r w:rsidRPr="00491B4F">
        <w:rPr>
          <w:rFonts w:ascii="標楷體" w:eastAsia="標楷體" w:hAnsi="標楷體" w:hint="eastAsia"/>
          <w:sz w:val="32"/>
          <w:szCs w:val="32"/>
        </w:rPr>
        <w:t>連署人：楊  曜  吳玉琴</w:t>
      </w:r>
    </w:p>
    <w:p w:rsidR="00491B4F" w:rsidRPr="00491B4F" w:rsidRDefault="00491B4F" w:rsidP="00491B4F">
      <w:pPr>
        <w:spacing w:line="440" w:lineRule="exact"/>
        <w:ind w:leftChars="377" w:left="1225" w:hangingChars="100" w:hanging="320"/>
        <w:jc w:val="both"/>
        <w:rPr>
          <w:rFonts w:ascii="標楷體" w:eastAsia="標楷體" w:hAnsi="標楷體"/>
          <w:sz w:val="32"/>
          <w:szCs w:val="32"/>
        </w:rPr>
      </w:pPr>
      <w:r w:rsidRPr="00491B4F">
        <w:rPr>
          <w:rFonts w:ascii="標楷體" w:eastAsia="標楷體" w:hAnsi="標楷體" w:hint="eastAsia"/>
          <w:sz w:val="32"/>
          <w:szCs w:val="32"/>
        </w:rPr>
        <w:t>3.近年多有勞動合作社承攬、特約或受委任於政府採購業務。惟部分勞動合作社發生合作社與從事合作社工作的社員間是否存在聘僱關係之爭議，爭議原由多起自於勞動合作社是否依據社員實領之薪資為勞工投保勞工保險(包括普通傷害保險、職業災害保險、就業保險)、全民健康保險，並提撥勞工退休準備金？合作社「開除」社員時，是否社員有主張非法解僱、預告期間、與主張資遣費的權益？社員發生職業災害時，勞動檢查員是否逕付檢查？社員是否有權利要求合作社保障基本工資？等事，若非有明確界定，勞動合作社恐為業者惡意規避「勞動基準法」之法律漏洞。是故，中央政府應就勞動合作社之適法性、責任義務、社員權益保障、維持聘僱關係等事，具有足夠的研究成果。為中央政府勞工主管機關，就本案克盡施政職責，爰此，凍結「勞動及職業安全衛生研究」預算180萬元，俟勞動部提出前述研究計畫，並預定於109年12月31日前完成研究，前述計畫擬定後送交立法院社會福利及衛生環境委員會，始得動支。【122】</w:t>
      </w:r>
    </w:p>
    <w:p w:rsidR="00491B4F" w:rsidRPr="00491B4F" w:rsidRDefault="00491B4F" w:rsidP="00491B4F">
      <w:pPr>
        <w:spacing w:line="440" w:lineRule="exact"/>
        <w:ind w:leftChars="1400" w:left="4640" w:hangingChars="400" w:hanging="1280"/>
        <w:rPr>
          <w:rFonts w:ascii="標楷體" w:eastAsia="標楷體" w:hAnsi="標楷體"/>
          <w:sz w:val="32"/>
          <w:szCs w:val="32"/>
        </w:rPr>
      </w:pPr>
      <w:r w:rsidRPr="00491B4F">
        <w:rPr>
          <w:rFonts w:ascii="標楷體" w:eastAsia="標楷體" w:hAnsi="標楷體" w:hint="eastAsia"/>
          <w:sz w:val="32"/>
          <w:szCs w:val="32"/>
        </w:rPr>
        <w:t>提案人：吳玉琴</w:t>
      </w:r>
    </w:p>
    <w:p w:rsidR="00491B4F" w:rsidRPr="00491B4F" w:rsidRDefault="00491B4F" w:rsidP="00491B4F">
      <w:pPr>
        <w:spacing w:line="440" w:lineRule="exact"/>
        <w:ind w:leftChars="1400" w:left="4640" w:hangingChars="400" w:hanging="1280"/>
        <w:rPr>
          <w:rFonts w:ascii="標楷體" w:eastAsia="標楷體" w:hAnsi="標楷體"/>
          <w:sz w:val="32"/>
          <w:szCs w:val="32"/>
        </w:rPr>
      </w:pPr>
      <w:r w:rsidRPr="00491B4F">
        <w:rPr>
          <w:rFonts w:ascii="標楷體" w:eastAsia="標楷體" w:hAnsi="標楷體" w:hint="eastAsia"/>
          <w:sz w:val="32"/>
          <w:szCs w:val="32"/>
        </w:rPr>
        <w:t>連署人：林淑芬  邱泰源</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二)勞動部勞動及職業安全衛生研究所編列「勞動及職業安全衛生研究」項下「有害物風險評估、控制技術及健康管理研究」之計畫科目，近年來，已積極進行作業環境及生物偵測技術之引進及驗證研究。作業環境有害物質暴露劑量評估是保護工作者健康的第一線指標，然傳統上工業衛生以個人及環境採樣方式直接測量有害物質濃度雖是有效的作法，但隨現場作業型態與產線操作彈性逐漸增大，僅以傳統方式測量有害物質濃度顯已無法代表工作者之暴露。勞安所應加強研究職場有害物生物暴露指標及生物偵測檢測方法，運用AI人工智慧方法以完備職業衛生暴露危害評估技術，預防職業疾病之發生。爰要求勞動部勞動及職業安全衛生研究所於3個月內就勞工有害物健康風險評估及生物偵測技術研究規劃，向立法院社會福利及衛生環境委員會提出報告。【125】</w:t>
      </w:r>
    </w:p>
    <w:p w:rsidR="00491B4F" w:rsidRPr="00491B4F" w:rsidRDefault="00491B4F" w:rsidP="00491B4F">
      <w:pPr>
        <w:spacing w:line="440" w:lineRule="exact"/>
        <w:ind w:leftChars="1400" w:left="4640" w:hangingChars="400" w:hanging="1280"/>
        <w:rPr>
          <w:rFonts w:ascii="標楷體" w:eastAsia="標楷體" w:hAnsi="標楷體"/>
          <w:sz w:val="32"/>
          <w:szCs w:val="32"/>
        </w:rPr>
      </w:pPr>
      <w:r w:rsidRPr="00491B4F">
        <w:rPr>
          <w:rFonts w:ascii="標楷體" w:eastAsia="標楷體" w:hAnsi="標楷體" w:hint="eastAsia"/>
          <w:sz w:val="32"/>
          <w:szCs w:val="32"/>
        </w:rPr>
        <w:t>提案人：邱泰源  吳焜裕</w:t>
      </w:r>
    </w:p>
    <w:p w:rsidR="00491B4F" w:rsidRPr="00491B4F" w:rsidRDefault="00491B4F" w:rsidP="00491B4F">
      <w:pPr>
        <w:spacing w:line="440" w:lineRule="exact"/>
        <w:ind w:leftChars="1400" w:left="4640" w:hangingChars="400" w:hanging="1280"/>
        <w:rPr>
          <w:rFonts w:ascii="標楷體" w:eastAsia="標楷體" w:hAnsi="標楷體"/>
          <w:sz w:val="32"/>
          <w:szCs w:val="32"/>
        </w:rPr>
      </w:pPr>
      <w:r w:rsidRPr="00491B4F">
        <w:rPr>
          <w:rFonts w:ascii="標楷體" w:eastAsia="標楷體" w:hAnsi="標楷體" w:hint="eastAsia"/>
          <w:sz w:val="32"/>
          <w:szCs w:val="32"/>
        </w:rPr>
        <w:t>連署人：陳靜敏  楊  曜</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三)近年來勞動部勞動及職業安全衛生研究所研究計畫運用率、研發成果收入及其占研究經費之比重均呈現減少趨勢，且107年度新取得之專利案數、105至107年度累計已技轉專利占比及各該年度專利及技術推廣收入均未達預期目標。109年度應加強研究計畫之運用率、收益及專利推廣之績效，俾彰顯研究成果。【128】</w:t>
      </w:r>
    </w:p>
    <w:p w:rsidR="00491B4F" w:rsidRPr="00491B4F" w:rsidRDefault="00491B4F" w:rsidP="00491B4F">
      <w:pPr>
        <w:spacing w:line="440" w:lineRule="exact"/>
        <w:ind w:leftChars="1400" w:left="4640" w:hangingChars="400" w:hanging="1280"/>
        <w:rPr>
          <w:rFonts w:ascii="標楷體" w:eastAsia="標楷體" w:hAnsi="標楷體"/>
          <w:sz w:val="32"/>
          <w:szCs w:val="32"/>
        </w:rPr>
      </w:pPr>
      <w:r w:rsidRPr="00491B4F">
        <w:rPr>
          <w:rFonts w:ascii="標楷體" w:eastAsia="標楷體" w:hAnsi="標楷體" w:hint="eastAsia"/>
          <w:sz w:val="32"/>
          <w:szCs w:val="32"/>
        </w:rPr>
        <w:t>提案人：楊  曜</w:t>
      </w:r>
    </w:p>
    <w:p w:rsidR="00491B4F" w:rsidRPr="00491B4F" w:rsidRDefault="00491B4F" w:rsidP="00491B4F">
      <w:pPr>
        <w:spacing w:line="440" w:lineRule="exact"/>
        <w:ind w:leftChars="1400" w:left="4640" w:hangingChars="400" w:hanging="1280"/>
        <w:rPr>
          <w:rFonts w:ascii="標楷體" w:eastAsia="標楷體" w:hAnsi="標楷體"/>
          <w:sz w:val="32"/>
          <w:szCs w:val="32"/>
        </w:rPr>
      </w:pPr>
      <w:r w:rsidRPr="00491B4F">
        <w:rPr>
          <w:rFonts w:ascii="標楷體" w:eastAsia="標楷體" w:hAnsi="標楷體" w:hint="eastAsia"/>
          <w:sz w:val="32"/>
          <w:szCs w:val="32"/>
        </w:rPr>
        <w:t>連署人：劉建國  陳靜敏</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四)勞動部勞動及職業安全衛生研究所「勞動及職業安全衛生研究」項下「勞動市場趨勢與就業安定研究」編列3,703萬4千元，該分支計畫係為辦理產業、產品市場、勞動經濟、就業安全或技術職能相關研究等費用。</w:t>
      </w:r>
    </w:p>
    <w:p w:rsidR="00491B4F" w:rsidRPr="00491B4F" w:rsidRDefault="00491B4F" w:rsidP="00491B4F">
      <w:pPr>
        <w:tabs>
          <w:tab w:val="left" w:pos="851"/>
          <w:tab w:val="left" w:pos="993"/>
        </w:tabs>
        <w:spacing w:line="440" w:lineRule="exact"/>
        <w:ind w:leftChars="370" w:left="888" w:firstLineChars="200" w:firstLine="640"/>
        <w:jc w:val="both"/>
        <w:rPr>
          <w:rFonts w:ascii="標楷體" w:eastAsia="標楷體" w:hAnsi="標楷體"/>
          <w:sz w:val="32"/>
          <w:szCs w:val="32"/>
        </w:rPr>
      </w:pPr>
      <w:r w:rsidRPr="00491B4F">
        <w:rPr>
          <w:rFonts w:ascii="標楷體" w:eastAsia="標楷體" w:hAnsi="標楷體" w:hint="eastAsia"/>
          <w:sz w:val="32"/>
          <w:szCs w:val="32"/>
        </w:rPr>
        <w:t>臺灣要提升國際的競爭能力，國家勞動力的發展就應符合國內外產業的需求，並快速進行勞動力的轉型、升級與促進就業策略。按上開業務職掌，此分支計畫未能提出依國內外產業需求，職業訓練及創新創業之勞動力轉型、升級與促進就業之完整研究。考量臺灣勞動市場對於提升國人就業安定重要性甚鉅，勞動部勞動及職業安全衛生研究所宜掌握其中原因，並針對問題進行改善。</w:t>
      </w:r>
    </w:p>
    <w:p w:rsidR="00491B4F" w:rsidRPr="00491B4F" w:rsidRDefault="00491B4F" w:rsidP="00491B4F">
      <w:pPr>
        <w:tabs>
          <w:tab w:val="left" w:pos="851"/>
          <w:tab w:val="left" w:pos="993"/>
        </w:tabs>
        <w:spacing w:line="440" w:lineRule="exact"/>
        <w:ind w:leftChars="370" w:left="888" w:firstLineChars="200" w:firstLine="640"/>
        <w:jc w:val="both"/>
        <w:rPr>
          <w:rFonts w:ascii="標楷體" w:eastAsia="標楷體" w:hAnsi="標楷體"/>
          <w:sz w:val="32"/>
          <w:szCs w:val="32"/>
        </w:rPr>
      </w:pPr>
      <w:r w:rsidRPr="00491B4F">
        <w:rPr>
          <w:rFonts w:ascii="標楷體" w:eastAsia="標楷體" w:hAnsi="標楷體" w:hint="eastAsia"/>
          <w:sz w:val="32"/>
          <w:szCs w:val="32"/>
        </w:rPr>
        <w:t>爰請勞動部勞動及職業安全衛生研究所於3個月內，針對相關國內外產業需求，職業訓練及創新創業之勞動力轉型、升級與促進就業問題原因，將上述相關作業規劃，向立法院社會福利及衛生環境委員會提出書面報告。【129】</w:t>
      </w:r>
    </w:p>
    <w:p w:rsidR="00491B4F" w:rsidRPr="00491B4F" w:rsidRDefault="00491B4F" w:rsidP="00491B4F">
      <w:pPr>
        <w:spacing w:line="440" w:lineRule="exact"/>
        <w:ind w:leftChars="1400" w:left="4640" w:hangingChars="400" w:hanging="1280"/>
        <w:rPr>
          <w:rFonts w:ascii="標楷體" w:eastAsia="標楷體" w:hAnsi="標楷體"/>
          <w:sz w:val="32"/>
          <w:szCs w:val="32"/>
        </w:rPr>
      </w:pPr>
      <w:r w:rsidRPr="00491B4F">
        <w:rPr>
          <w:rFonts w:ascii="標楷體" w:eastAsia="標楷體" w:hAnsi="標楷體" w:hint="eastAsia"/>
          <w:sz w:val="32"/>
          <w:szCs w:val="32"/>
        </w:rPr>
        <w:t>提案人：陳  瑩</w:t>
      </w:r>
    </w:p>
    <w:p w:rsidR="00491B4F" w:rsidRPr="00491B4F" w:rsidRDefault="00491B4F" w:rsidP="00491B4F">
      <w:pPr>
        <w:spacing w:line="440" w:lineRule="exact"/>
        <w:ind w:leftChars="1400" w:left="4640" w:hangingChars="400" w:hanging="1280"/>
        <w:rPr>
          <w:rFonts w:ascii="標楷體" w:eastAsia="標楷體" w:hAnsi="標楷體"/>
          <w:sz w:val="32"/>
          <w:szCs w:val="32"/>
        </w:rPr>
      </w:pPr>
      <w:r w:rsidRPr="00491B4F">
        <w:rPr>
          <w:rFonts w:ascii="標楷體" w:eastAsia="標楷體" w:hAnsi="標楷體" w:hint="eastAsia"/>
          <w:sz w:val="32"/>
          <w:szCs w:val="32"/>
        </w:rPr>
        <w:t>連署人：陳靜敏  楊  曜</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五)勞動部勞動及職業安全衛生研究所編列「勞動及職業安全衛生研究」項下「優質物聯網人才培育和新創職場安全健康服務產業推廣計畫」之計畫科目，近年來，雖已積極發展跨域人才培育教材、職場有害物及危險物監測技術。惟物聯網技術應用於職業安全衛生之實際效益仍應加以深入研究及探討。為了落實高職災風險之事業單位能廣泛使用勞安所發展之職場智慧監測技術，除了應持續建立勞工作業環境監測及平台傳輸技術，針對勞工健康智慧管理及巨量資料分析外，勞安所應加強辦理研究成果之推廣，尤其是高風險之行業及作業型態之應用。為使本計畫成效能有效運用於減低職災事故之發生，爰要求勞動部勞動及職業安全衛生研究所於3個月內研提應用物聯網技術可優先使用於高風險行業及作業別之研究規劃，向立法院社會福利及衛生環境委員會提出報告。【130】</w:t>
      </w:r>
    </w:p>
    <w:p w:rsidR="00491B4F" w:rsidRPr="00491B4F" w:rsidRDefault="00491B4F" w:rsidP="00491B4F">
      <w:pPr>
        <w:spacing w:line="440" w:lineRule="exact"/>
        <w:ind w:leftChars="1400" w:left="4640" w:hangingChars="400" w:hanging="1280"/>
        <w:rPr>
          <w:rFonts w:ascii="標楷體" w:eastAsia="標楷體" w:hAnsi="標楷體"/>
          <w:sz w:val="32"/>
          <w:szCs w:val="32"/>
        </w:rPr>
      </w:pPr>
      <w:r w:rsidRPr="00491B4F">
        <w:rPr>
          <w:rFonts w:ascii="標楷體" w:eastAsia="標楷體" w:hAnsi="標楷體" w:hint="eastAsia"/>
          <w:sz w:val="32"/>
          <w:szCs w:val="32"/>
        </w:rPr>
        <w:t>提案人：陳  瑩</w:t>
      </w:r>
    </w:p>
    <w:p w:rsidR="00491B4F" w:rsidRPr="00491B4F" w:rsidRDefault="00491B4F" w:rsidP="00491B4F">
      <w:pPr>
        <w:spacing w:line="440" w:lineRule="exact"/>
        <w:ind w:leftChars="1400" w:left="4640" w:hangingChars="400" w:hanging="1280"/>
        <w:rPr>
          <w:rFonts w:ascii="標楷體" w:eastAsia="標楷體" w:hAnsi="標楷體"/>
          <w:sz w:val="32"/>
          <w:szCs w:val="32"/>
        </w:rPr>
      </w:pPr>
      <w:r w:rsidRPr="00491B4F">
        <w:rPr>
          <w:rFonts w:ascii="標楷體" w:eastAsia="標楷體" w:hAnsi="標楷體" w:hint="eastAsia"/>
          <w:sz w:val="32"/>
          <w:szCs w:val="32"/>
        </w:rPr>
        <w:t>連署人：陳靜敏  楊  曜</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六)勞動部勞動及職業安全衛生研究所應提升勞工瞭解職場正確安全衛生及職災勞工保護權益之觀念，透過多元管道落實扎根相關理念，應更廣泛推動，包括透過專業刊物及科普期刊，提升國內勞動及職業安全衛生學術水準，並普及國內勞動及職業安全衛生資訊傳播階層。然勞安所每年出版品所需經費約300餘萬元至400餘萬元不等，且有逐年遞增趨勢，至相關收入則介於8萬餘元至20萬餘元間，有逐年減少趨勢，此收支不成比例情形，顯見刊物宣導成效不佳，且庫存問題日益嚴重，同時增加儲存及管理之成本，更與國家減紙政策相悖離，應重新檢討刊物推廣之策略，以提升勞動及職業安全衛生成果資訊傳播之成效。考量勞動及職業安全衛生資訊傳播應普及各階層，以降低職災發生率，爰請勞動部勞動及職業安全衛生研究所於3個月內就勞動及職業安全衛生出版品提出改善計畫，向立法院社會福利及衛生環境委員會提出報告。【131】</w:t>
      </w:r>
    </w:p>
    <w:p w:rsidR="00491B4F" w:rsidRPr="00491B4F" w:rsidRDefault="00491B4F" w:rsidP="00491B4F">
      <w:pPr>
        <w:spacing w:line="440" w:lineRule="exact"/>
        <w:ind w:leftChars="1400" w:left="4640" w:hangingChars="400" w:hanging="1280"/>
        <w:rPr>
          <w:rFonts w:ascii="標楷體" w:eastAsia="標楷體" w:hAnsi="標楷體"/>
          <w:sz w:val="32"/>
          <w:szCs w:val="32"/>
        </w:rPr>
      </w:pPr>
      <w:r w:rsidRPr="00491B4F">
        <w:rPr>
          <w:rFonts w:ascii="標楷體" w:eastAsia="標楷體" w:hAnsi="標楷體" w:hint="eastAsia"/>
          <w:sz w:val="32"/>
          <w:szCs w:val="32"/>
        </w:rPr>
        <w:t>提案人：黃秀芳</w:t>
      </w:r>
    </w:p>
    <w:p w:rsidR="00491B4F" w:rsidRPr="00491B4F" w:rsidRDefault="00491B4F" w:rsidP="00491B4F">
      <w:pPr>
        <w:spacing w:line="440" w:lineRule="exact"/>
        <w:ind w:leftChars="1400" w:left="4640" w:hangingChars="400" w:hanging="1280"/>
        <w:rPr>
          <w:rFonts w:ascii="標楷體" w:eastAsia="標楷體" w:hAnsi="標楷體"/>
          <w:sz w:val="32"/>
          <w:szCs w:val="32"/>
        </w:rPr>
      </w:pPr>
      <w:r w:rsidRPr="00491B4F">
        <w:rPr>
          <w:rFonts w:ascii="標楷體" w:eastAsia="標楷體" w:hAnsi="標楷體" w:hint="eastAsia"/>
          <w:sz w:val="32"/>
          <w:szCs w:val="32"/>
        </w:rPr>
        <w:t>連署人：陳靜敏  邱泰源</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rPr>
      </w:pPr>
      <w:r w:rsidRPr="00491B4F">
        <w:rPr>
          <w:rFonts w:ascii="標楷體" w:eastAsia="標楷體" w:hAnsi="標楷體" w:hint="eastAsia"/>
          <w:sz w:val="32"/>
          <w:szCs w:val="32"/>
        </w:rPr>
        <w:t>(七)109年預算案中勞動部勞動及職業安全衛生研究所正式人力67人。然而，該機關非典型人力包含勞務承攬人力48人以及研發替代役22人，非典型人力高達70人，高於整體機關人力之5成。對比108年度預算案，109年預算案正式人力維持67人，勞務承攬人力由49人減為48人，研發替代役因為退伍因素由29人減為22人。即便108年立法院預算提案也有針對非典型人力進用比例過高問題請機關檢討改進，然而從109之預算即顯示機關在主動減少非典型人力之努力不夠。</w:t>
      </w:r>
    </w:p>
    <w:p w:rsidR="00491B4F" w:rsidRPr="00491B4F" w:rsidRDefault="00491B4F" w:rsidP="00491B4F">
      <w:pPr>
        <w:tabs>
          <w:tab w:val="left" w:pos="851"/>
          <w:tab w:val="left" w:pos="993"/>
        </w:tabs>
        <w:spacing w:line="440" w:lineRule="exact"/>
        <w:ind w:leftChars="370" w:left="888" w:firstLineChars="200" w:firstLine="640"/>
        <w:jc w:val="both"/>
        <w:rPr>
          <w:rFonts w:ascii="標楷體" w:eastAsia="標楷體" w:hAnsi="標楷體"/>
          <w:sz w:val="32"/>
          <w:szCs w:val="32"/>
        </w:rPr>
      </w:pPr>
      <w:r w:rsidRPr="00491B4F">
        <w:rPr>
          <w:rFonts w:ascii="標楷體" w:eastAsia="標楷體" w:hAnsi="標楷體" w:hint="eastAsia"/>
          <w:sz w:val="32"/>
          <w:szCs w:val="32"/>
        </w:rPr>
        <w:t>政府用人不應過度追求帳面總員額之精簡數字，卻透過「勞務承攬」等非典型人力美化表面員額數字，過度仰賴非典型人力辦理常態性工作，易影響機關長期業務之運作。</w:t>
      </w:r>
    </w:p>
    <w:p w:rsidR="00491B4F" w:rsidRPr="00491B4F" w:rsidRDefault="00491B4F" w:rsidP="00491B4F">
      <w:pPr>
        <w:tabs>
          <w:tab w:val="left" w:pos="851"/>
          <w:tab w:val="left" w:pos="993"/>
        </w:tabs>
        <w:spacing w:line="440" w:lineRule="exact"/>
        <w:ind w:leftChars="370" w:left="888" w:firstLineChars="200" w:firstLine="640"/>
        <w:jc w:val="both"/>
        <w:rPr>
          <w:rFonts w:ascii="標楷體" w:eastAsia="標楷體" w:hAnsi="標楷體"/>
          <w:sz w:val="32"/>
          <w:szCs w:val="32"/>
        </w:rPr>
      </w:pPr>
      <w:r w:rsidRPr="00491B4F">
        <w:rPr>
          <w:rFonts w:ascii="標楷體" w:eastAsia="標楷體" w:hAnsi="標楷體" w:hint="eastAsia"/>
          <w:sz w:val="32"/>
          <w:szCs w:val="32"/>
        </w:rPr>
        <w:t>爰要求勞動部勞動及職業安全衛生研究所檢討人力資源配置，建立非典型人力之控管機制，有效降低非典型人力，並向立法院社會福利及衛生環境委員會提出書面報告。【132】</w:t>
      </w:r>
    </w:p>
    <w:p w:rsidR="00491B4F" w:rsidRPr="00491B4F" w:rsidRDefault="00491B4F" w:rsidP="00491B4F">
      <w:pPr>
        <w:spacing w:line="440" w:lineRule="exact"/>
        <w:ind w:leftChars="1400" w:left="4640" w:hangingChars="400" w:hanging="1280"/>
        <w:rPr>
          <w:rFonts w:ascii="標楷體" w:eastAsia="標楷體" w:hAnsi="標楷體"/>
          <w:sz w:val="32"/>
          <w:szCs w:val="32"/>
        </w:rPr>
      </w:pPr>
      <w:r w:rsidRPr="00491B4F">
        <w:rPr>
          <w:rFonts w:ascii="標楷體" w:eastAsia="標楷體" w:hAnsi="標楷體" w:hint="eastAsia"/>
          <w:sz w:val="32"/>
          <w:szCs w:val="32"/>
        </w:rPr>
        <w:t>提案人：劉建國  鍾孔炤</w:t>
      </w:r>
    </w:p>
    <w:p w:rsidR="00491B4F" w:rsidRPr="00491B4F" w:rsidRDefault="00491B4F" w:rsidP="00491B4F">
      <w:pPr>
        <w:spacing w:line="440" w:lineRule="exact"/>
        <w:ind w:leftChars="1400" w:left="4640" w:hangingChars="400" w:hanging="1280"/>
        <w:rPr>
          <w:rFonts w:ascii="標楷體" w:eastAsia="標楷體" w:hAnsi="標楷體"/>
          <w:sz w:val="32"/>
          <w:szCs w:val="32"/>
        </w:rPr>
      </w:pPr>
      <w:r w:rsidRPr="00491B4F">
        <w:rPr>
          <w:rFonts w:ascii="標楷體" w:eastAsia="標楷體" w:hAnsi="標楷體" w:hint="eastAsia"/>
          <w:sz w:val="32"/>
          <w:szCs w:val="32"/>
        </w:rPr>
        <w:t>連署人：楊  曜  吳玉琴</w:t>
      </w:r>
    </w:p>
    <w:p w:rsidR="00491B4F" w:rsidRPr="00491B4F" w:rsidRDefault="00491B4F" w:rsidP="00491B4F">
      <w:pPr>
        <w:spacing w:beforeLines="100" w:before="360" w:line="440" w:lineRule="exact"/>
        <w:ind w:leftChars="100" w:left="880" w:hangingChars="200" w:hanging="640"/>
        <w:jc w:val="both"/>
        <w:rPr>
          <w:rFonts w:ascii="標楷體" w:eastAsia="標楷體" w:hAnsi="標楷體"/>
          <w:sz w:val="32"/>
          <w:szCs w:val="32"/>
          <w:lang w:eastAsia="ja-JP"/>
        </w:rPr>
      </w:pPr>
      <w:r w:rsidRPr="00491B4F">
        <w:rPr>
          <w:rFonts w:ascii="標楷體" w:eastAsia="標楷體" w:hAnsi="標楷體" w:hint="eastAsia"/>
          <w:sz w:val="32"/>
          <w:szCs w:val="32"/>
          <w:lang w:eastAsia="ja-JP"/>
        </w:rPr>
        <w:t>(八)勞動部勞動及職業安全衛生研究所編列「勞動及職業安全衛生研究」項下「有害物風險評估ヽ控制技術及健康管理研究」之計畫科目，編列職業危害暴露調查舆流行病學與職業傷病預防等相關研究費用，進行有機溶劑、重金屬ヽ粉塵及法令列管等之職業化學性危害暴露調查及健康危害評估。</w:t>
      </w:r>
    </w:p>
    <w:p w:rsidR="00491B4F" w:rsidRPr="00491B4F" w:rsidRDefault="00491B4F" w:rsidP="00491B4F">
      <w:pPr>
        <w:tabs>
          <w:tab w:val="left" w:pos="851"/>
          <w:tab w:val="left" w:pos="993"/>
        </w:tabs>
        <w:spacing w:line="440" w:lineRule="exact"/>
        <w:ind w:leftChars="370" w:left="888" w:firstLineChars="200" w:firstLine="640"/>
        <w:jc w:val="both"/>
        <w:rPr>
          <w:rFonts w:ascii="標楷體" w:eastAsia="標楷體" w:hAnsi="標楷體"/>
          <w:sz w:val="32"/>
          <w:szCs w:val="32"/>
        </w:rPr>
      </w:pPr>
      <w:r w:rsidRPr="00491B4F">
        <w:rPr>
          <w:rFonts w:ascii="標楷體" w:eastAsia="標楷體" w:hAnsi="標楷體" w:hint="eastAsia"/>
          <w:sz w:val="32"/>
          <w:szCs w:val="32"/>
        </w:rPr>
        <w:t>然而</w:t>
      </w:r>
      <w:r w:rsidRPr="00491B4F">
        <w:rPr>
          <w:rFonts w:ascii="標楷體" w:eastAsia="標楷體" w:hAnsi="標楷體"/>
          <w:sz w:val="32"/>
          <w:szCs w:val="32"/>
        </w:rPr>
        <w:t>，</w:t>
      </w:r>
      <w:r w:rsidRPr="00491B4F">
        <w:rPr>
          <w:rFonts w:ascii="標楷體" w:eastAsia="標楷體" w:hAnsi="標楷體" w:hint="eastAsia"/>
          <w:sz w:val="32"/>
          <w:szCs w:val="32"/>
        </w:rPr>
        <w:t>近年來</w:t>
      </w:r>
      <w:r w:rsidRPr="00491B4F">
        <w:rPr>
          <w:rFonts w:ascii="標楷體" w:eastAsia="標楷體" w:hAnsi="標楷體"/>
          <w:sz w:val="32"/>
          <w:szCs w:val="32"/>
        </w:rPr>
        <w:t>，</w:t>
      </w:r>
      <w:r w:rsidRPr="00491B4F">
        <w:rPr>
          <w:rFonts w:ascii="標楷體" w:eastAsia="標楷體" w:hAnsi="標楷體" w:hint="eastAsia"/>
          <w:sz w:val="32"/>
          <w:szCs w:val="32"/>
        </w:rPr>
        <w:t>國内產業結構變化快速</w:t>
      </w:r>
      <w:r w:rsidRPr="00491B4F">
        <w:rPr>
          <w:rFonts w:ascii="標楷體" w:eastAsia="標楷體" w:hAnsi="標楷體"/>
          <w:sz w:val="32"/>
          <w:szCs w:val="32"/>
        </w:rPr>
        <w:t>，</w:t>
      </w:r>
      <w:r w:rsidRPr="00491B4F">
        <w:rPr>
          <w:rFonts w:ascii="標楷體" w:eastAsia="標楷體" w:hAnsi="標楷體" w:hint="eastAsia"/>
          <w:sz w:val="32"/>
          <w:szCs w:val="32"/>
        </w:rPr>
        <w:t>製程會用到許多新興化學物質或既有化學物質等，這些物質可能造成勞工健康的疑慮</w:t>
      </w:r>
      <w:r w:rsidRPr="00491B4F">
        <w:rPr>
          <w:rFonts w:ascii="標楷體" w:eastAsia="標楷體" w:hAnsi="標楷體"/>
          <w:sz w:val="32"/>
          <w:szCs w:val="32"/>
        </w:rPr>
        <w:t>，</w:t>
      </w:r>
      <w:r w:rsidRPr="00491B4F">
        <w:rPr>
          <w:rFonts w:ascii="標楷體" w:eastAsia="標楷體" w:hAnsi="標楷體" w:hint="eastAsia"/>
          <w:sz w:val="32"/>
          <w:szCs w:val="32"/>
        </w:rPr>
        <w:t>對於職場危害因子暴露調查與採様分析技術方面的研究，化學性暴露調查結果的對應新興高科技及重點創新產業應用推廣落實可再強化。</w:t>
      </w:r>
    </w:p>
    <w:p w:rsidR="00491B4F" w:rsidRPr="00491B4F" w:rsidRDefault="00491B4F" w:rsidP="00491B4F">
      <w:pPr>
        <w:tabs>
          <w:tab w:val="left" w:pos="851"/>
          <w:tab w:val="left" w:pos="993"/>
        </w:tabs>
        <w:spacing w:line="440" w:lineRule="exact"/>
        <w:ind w:leftChars="370" w:left="888" w:firstLineChars="200" w:firstLine="640"/>
        <w:jc w:val="both"/>
        <w:rPr>
          <w:rFonts w:ascii="標楷體" w:eastAsia="標楷體" w:hAnsi="標楷體"/>
          <w:sz w:val="32"/>
          <w:szCs w:val="32"/>
        </w:rPr>
      </w:pPr>
      <w:r w:rsidRPr="00491B4F">
        <w:rPr>
          <w:rFonts w:ascii="標楷體" w:eastAsia="標楷體" w:hAnsi="標楷體" w:hint="eastAsia"/>
          <w:sz w:val="32"/>
          <w:szCs w:val="32"/>
        </w:rPr>
        <w:t>對於產業結構變化與新興化學物質發展應用趨勢變化及化學性有害物職業暴露預防管理與控制危害研究</w:t>
      </w:r>
      <w:r w:rsidRPr="00491B4F">
        <w:rPr>
          <w:rFonts w:ascii="標楷體" w:eastAsia="標楷體" w:hAnsi="標楷體"/>
          <w:sz w:val="32"/>
          <w:szCs w:val="32"/>
        </w:rPr>
        <w:t>，</w:t>
      </w:r>
      <w:r w:rsidRPr="00491B4F">
        <w:rPr>
          <w:rFonts w:ascii="標楷體" w:eastAsia="標楷體" w:hAnsi="標楷體" w:hint="eastAsia"/>
          <w:sz w:val="32"/>
          <w:szCs w:val="32"/>
        </w:rPr>
        <w:t>尚有努力空間。為減少勞工的暴露危害，預防職業病發生，爰請勞動部勞動及職業安全衛生研究所於</w:t>
      </w:r>
      <w:r w:rsidRPr="00491B4F">
        <w:rPr>
          <w:rFonts w:ascii="標楷體" w:eastAsia="標楷體" w:hAnsi="標楷體"/>
          <w:sz w:val="32"/>
          <w:szCs w:val="32"/>
        </w:rPr>
        <w:t>3</w:t>
      </w:r>
      <w:r w:rsidRPr="00491B4F">
        <w:rPr>
          <w:rFonts w:ascii="標楷體" w:eastAsia="標楷體" w:hAnsi="標楷體" w:hint="eastAsia"/>
          <w:sz w:val="32"/>
          <w:szCs w:val="32"/>
        </w:rPr>
        <w:t>個月内就勞工化學性危害暴露評估研究規劃内容，向立法院社會福利及衛生環境委員會提出報告。【133】</w:t>
      </w:r>
    </w:p>
    <w:p w:rsidR="00491B4F" w:rsidRPr="00491B4F" w:rsidRDefault="00491B4F" w:rsidP="00491B4F">
      <w:pPr>
        <w:spacing w:line="440" w:lineRule="exact"/>
        <w:ind w:leftChars="1400" w:left="4640" w:hangingChars="400" w:hanging="1280"/>
        <w:rPr>
          <w:rFonts w:ascii="標楷體" w:eastAsia="標楷體" w:hAnsi="標楷體"/>
          <w:sz w:val="32"/>
          <w:szCs w:val="32"/>
        </w:rPr>
      </w:pPr>
      <w:r w:rsidRPr="00491B4F">
        <w:rPr>
          <w:rFonts w:ascii="標楷體" w:eastAsia="標楷體" w:hAnsi="標楷體" w:hint="eastAsia"/>
          <w:sz w:val="32"/>
          <w:szCs w:val="32"/>
        </w:rPr>
        <w:t>提案人：陳宜民</w:t>
      </w:r>
    </w:p>
    <w:p w:rsidR="009F39FC" w:rsidRPr="00491B4F" w:rsidRDefault="00491B4F" w:rsidP="00491B4F">
      <w:pPr>
        <w:spacing w:line="440" w:lineRule="exact"/>
        <w:ind w:leftChars="1400" w:left="4640" w:hangingChars="400" w:hanging="1280"/>
      </w:pPr>
      <w:r w:rsidRPr="00491B4F">
        <w:rPr>
          <w:rFonts w:ascii="標楷體" w:eastAsia="標楷體" w:hAnsi="標楷體" w:hint="eastAsia"/>
          <w:sz w:val="32"/>
          <w:szCs w:val="32"/>
        </w:rPr>
        <w:t>連署人：王育敏  蔣萬安</w:t>
      </w:r>
    </w:p>
    <w:p w:rsidR="009F39FC" w:rsidRPr="00873689" w:rsidRDefault="009F39FC" w:rsidP="00873689">
      <w:pPr>
        <w:spacing w:beforeLines="100" w:before="360" w:line="440" w:lineRule="exact"/>
        <w:jc w:val="both"/>
        <w:outlineLvl w:val="0"/>
        <w:rPr>
          <w:rFonts w:ascii="標楷體" w:eastAsia="標楷體" w:hAnsi="標楷體"/>
          <w:b/>
          <w:sz w:val="32"/>
          <w:szCs w:val="32"/>
        </w:rPr>
      </w:pPr>
      <w:r w:rsidRPr="00873689">
        <w:rPr>
          <w:rFonts w:ascii="標楷體" w:eastAsia="標楷體" w:hAnsi="標楷體" w:hint="eastAsia"/>
          <w:b/>
          <w:sz w:val="32"/>
          <w:szCs w:val="32"/>
        </w:rPr>
        <w:t>散會</w:t>
      </w:r>
    </w:p>
    <w:p w:rsidR="0093062A" w:rsidRDefault="0093062A" w:rsidP="004216A3">
      <w:pPr>
        <w:pStyle w:val="0"/>
      </w:pPr>
    </w:p>
    <w:sectPr w:rsidR="0093062A" w:rsidSect="003246B4">
      <w:footerReference w:type="default" r:id="rId11"/>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68FA" w:rsidRDefault="004C68FA" w:rsidP="00226E78">
      <w:r>
        <w:separator/>
      </w:r>
    </w:p>
  </w:endnote>
  <w:endnote w:type="continuationSeparator" w:id="0">
    <w:p w:rsidR="004C68FA" w:rsidRDefault="004C68FA" w:rsidP="00226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華康細明體">
    <w:panose1 w:val="020203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087" w:usb1="288F4000" w:usb2="00000016" w:usb3="00000000" w:csb0="00100009"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u">
    <w:altName w:val="Times New Roman"/>
    <w:panose1 w:val="00000000000000000000"/>
    <w:charset w:val="00"/>
    <w:family w:val="roman"/>
    <w:notTrueType/>
    <w:pitch w:val="default"/>
    <w:sig w:usb0="00000003" w:usb1="00000000" w:usb2="00000000" w:usb3="00000000" w:csb0="00000001" w:csb1="00000000"/>
  </w:font>
  <w:font w:name="?u">
    <w:altName w:val="Times New Roman"/>
    <w:panose1 w:val="00000000000000000000"/>
    <w:charset w:val="00"/>
    <w:family w:val="roman"/>
    <w:notTrueType/>
    <w:pitch w:val="default"/>
    <w:sig w:usb0="00000003" w:usb1="00000000" w:usb2="00000000" w:usb3="00000000" w:csb0="00000001" w:csb1="00000000"/>
  </w:font>
  <w:font w:name="華康楷書體W5">
    <w:panose1 w:val="03000509000000000000"/>
    <w:charset w:val="88"/>
    <w:family w:val="script"/>
    <w:pitch w:val="fixed"/>
    <w:sig w:usb0="80000001" w:usb1="28091800" w:usb2="00000016"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E3D" w:rsidRDefault="00695E3D" w:rsidP="003747A0">
    <w:pPr>
      <w:pStyle w:val="a7"/>
      <w:jc w:val="center"/>
    </w:pPr>
    <w:r>
      <w:fldChar w:fldCharType="begin"/>
    </w:r>
    <w:r>
      <w:instrText>PAGE   \* MERGEFORMAT</w:instrText>
    </w:r>
    <w:r>
      <w:fldChar w:fldCharType="separate"/>
    </w:r>
    <w:r w:rsidR="002F2B7F" w:rsidRPr="002F2B7F">
      <w:rPr>
        <w:noProof/>
        <w:lang w:val="zh-TW"/>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68FA" w:rsidRDefault="004C68FA" w:rsidP="00226E78">
      <w:r>
        <w:separator/>
      </w:r>
    </w:p>
  </w:footnote>
  <w:footnote w:type="continuationSeparator" w:id="0">
    <w:p w:rsidR="004C68FA" w:rsidRDefault="004C68FA" w:rsidP="00226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F4A70"/>
    <w:multiLevelType w:val="hybridMultilevel"/>
    <w:tmpl w:val="04AEE5FC"/>
    <w:lvl w:ilvl="0" w:tplc="F93E7834">
      <w:start w:val="1"/>
      <w:numFmt w:val="taiwaneseCountingThousand"/>
      <w:lvlText w:val="%1、"/>
      <w:lvlJc w:val="left"/>
      <w:pPr>
        <w:ind w:left="720" w:hanging="72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04C479BF"/>
    <w:multiLevelType w:val="hybridMultilevel"/>
    <w:tmpl w:val="C43A5AD0"/>
    <w:lvl w:ilvl="0" w:tplc="740ED4CC">
      <w:start w:val="1"/>
      <w:numFmt w:val="taiwaneseCountingThousand"/>
      <w:lvlText w:val="(%1)"/>
      <w:lvlJc w:val="left"/>
      <w:pPr>
        <w:ind w:left="720" w:hanging="480"/>
      </w:pPr>
      <w:rPr>
        <w:rFonts w:hint="eastAsia"/>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
    <w:nsid w:val="06755EB4"/>
    <w:multiLevelType w:val="hybridMultilevel"/>
    <w:tmpl w:val="C10C7242"/>
    <w:lvl w:ilvl="0" w:tplc="C3202CEC">
      <w:start w:val="1"/>
      <w:numFmt w:val="taiwaneseCountingThousand"/>
      <w:pStyle w:val="3"/>
      <w:lvlText w:val="（%1）"/>
      <w:lvlJc w:val="left"/>
      <w:pPr>
        <w:ind w:left="1320" w:hanging="480"/>
      </w:pPr>
    </w:lvl>
    <w:lvl w:ilvl="1" w:tplc="04090019">
      <w:start w:val="1"/>
      <w:numFmt w:val="ideographTraditional"/>
      <w:lvlText w:val="%2、"/>
      <w:lvlJc w:val="left"/>
      <w:pPr>
        <w:ind w:left="1800" w:hanging="480"/>
      </w:pPr>
    </w:lvl>
    <w:lvl w:ilvl="2" w:tplc="0409001B">
      <w:start w:val="1"/>
      <w:numFmt w:val="lowerRoman"/>
      <w:lvlText w:val="%3."/>
      <w:lvlJc w:val="right"/>
      <w:pPr>
        <w:ind w:left="2280" w:hanging="480"/>
      </w:pPr>
    </w:lvl>
    <w:lvl w:ilvl="3" w:tplc="0409000F">
      <w:start w:val="1"/>
      <w:numFmt w:val="decimal"/>
      <w:lvlText w:val="%4."/>
      <w:lvlJc w:val="left"/>
      <w:pPr>
        <w:ind w:left="2760" w:hanging="480"/>
      </w:pPr>
    </w:lvl>
    <w:lvl w:ilvl="4" w:tplc="04090019">
      <w:start w:val="1"/>
      <w:numFmt w:val="ideographTraditional"/>
      <w:lvlText w:val="%5、"/>
      <w:lvlJc w:val="left"/>
      <w:pPr>
        <w:ind w:left="3240" w:hanging="480"/>
      </w:pPr>
    </w:lvl>
    <w:lvl w:ilvl="5" w:tplc="0409001B">
      <w:start w:val="1"/>
      <w:numFmt w:val="lowerRoman"/>
      <w:lvlText w:val="%6."/>
      <w:lvlJc w:val="right"/>
      <w:pPr>
        <w:ind w:left="3720" w:hanging="480"/>
      </w:pPr>
    </w:lvl>
    <w:lvl w:ilvl="6" w:tplc="0409000F">
      <w:start w:val="1"/>
      <w:numFmt w:val="decimal"/>
      <w:lvlText w:val="%7."/>
      <w:lvlJc w:val="left"/>
      <w:pPr>
        <w:ind w:left="4200" w:hanging="480"/>
      </w:pPr>
    </w:lvl>
    <w:lvl w:ilvl="7" w:tplc="04090019">
      <w:start w:val="1"/>
      <w:numFmt w:val="ideographTraditional"/>
      <w:lvlText w:val="%8、"/>
      <w:lvlJc w:val="left"/>
      <w:pPr>
        <w:ind w:left="4680" w:hanging="480"/>
      </w:pPr>
    </w:lvl>
    <w:lvl w:ilvl="8" w:tplc="0409001B">
      <w:start w:val="1"/>
      <w:numFmt w:val="lowerRoman"/>
      <w:lvlText w:val="%9."/>
      <w:lvlJc w:val="right"/>
      <w:pPr>
        <w:ind w:left="5160" w:hanging="480"/>
      </w:pPr>
    </w:lvl>
  </w:abstractNum>
  <w:abstractNum w:abstractNumId="3">
    <w:nsid w:val="155F0A44"/>
    <w:multiLevelType w:val="hybridMultilevel"/>
    <w:tmpl w:val="448E84F0"/>
    <w:lvl w:ilvl="0" w:tplc="D0D07628">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4">
    <w:nsid w:val="17206360"/>
    <w:multiLevelType w:val="hybridMultilevel"/>
    <w:tmpl w:val="4AFC03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23DE45E3"/>
    <w:multiLevelType w:val="hybridMultilevel"/>
    <w:tmpl w:val="2C4A9E62"/>
    <w:lvl w:ilvl="0" w:tplc="E83E2192">
      <w:start w:val="1"/>
      <w:numFmt w:val="decimal"/>
      <w:lvlText w:val="%1."/>
      <w:lvlJc w:val="left"/>
      <w:pPr>
        <w:ind w:left="1920" w:hanging="360"/>
      </w:pPr>
      <w:rPr>
        <w:rFonts w:hint="default"/>
      </w:rPr>
    </w:lvl>
    <w:lvl w:ilvl="1" w:tplc="04090019" w:tentative="1">
      <w:start w:val="1"/>
      <w:numFmt w:val="ideographTraditional"/>
      <w:lvlText w:val="%2、"/>
      <w:lvlJc w:val="left"/>
      <w:pPr>
        <w:ind w:left="2520" w:hanging="480"/>
      </w:pPr>
    </w:lvl>
    <w:lvl w:ilvl="2" w:tplc="0409001B" w:tentative="1">
      <w:start w:val="1"/>
      <w:numFmt w:val="lowerRoman"/>
      <w:lvlText w:val="%3."/>
      <w:lvlJc w:val="right"/>
      <w:pPr>
        <w:ind w:left="3000" w:hanging="480"/>
      </w:pPr>
    </w:lvl>
    <w:lvl w:ilvl="3" w:tplc="0409000F" w:tentative="1">
      <w:start w:val="1"/>
      <w:numFmt w:val="decimal"/>
      <w:lvlText w:val="%4."/>
      <w:lvlJc w:val="left"/>
      <w:pPr>
        <w:ind w:left="3480" w:hanging="480"/>
      </w:pPr>
    </w:lvl>
    <w:lvl w:ilvl="4" w:tplc="04090019" w:tentative="1">
      <w:start w:val="1"/>
      <w:numFmt w:val="ideographTraditional"/>
      <w:lvlText w:val="%5、"/>
      <w:lvlJc w:val="left"/>
      <w:pPr>
        <w:ind w:left="3960" w:hanging="480"/>
      </w:pPr>
    </w:lvl>
    <w:lvl w:ilvl="5" w:tplc="0409001B" w:tentative="1">
      <w:start w:val="1"/>
      <w:numFmt w:val="lowerRoman"/>
      <w:lvlText w:val="%6."/>
      <w:lvlJc w:val="right"/>
      <w:pPr>
        <w:ind w:left="4440" w:hanging="480"/>
      </w:pPr>
    </w:lvl>
    <w:lvl w:ilvl="6" w:tplc="0409000F" w:tentative="1">
      <w:start w:val="1"/>
      <w:numFmt w:val="decimal"/>
      <w:lvlText w:val="%7."/>
      <w:lvlJc w:val="left"/>
      <w:pPr>
        <w:ind w:left="4920" w:hanging="480"/>
      </w:pPr>
    </w:lvl>
    <w:lvl w:ilvl="7" w:tplc="04090019" w:tentative="1">
      <w:start w:val="1"/>
      <w:numFmt w:val="ideographTraditional"/>
      <w:lvlText w:val="%8、"/>
      <w:lvlJc w:val="left"/>
      <w:pPr>
        <w:ind w:left="5400" w:hanging="480"/>
      </w:pPr>
    </w:lvl>
    <w:lvl w:ilvl="8" w:tplc="0409001B" w:tentative="1">
      <w:start w:val="1"/>
      <w:numFmt w:val="lowerRoman"/>
      <w:lvlText w:val="%9."/>
      <w:lvlJc w:val="right"/>
      <w:pPr>
        <w:ind w:left="5880" w:hanging="480"/>
      </w:pPr>
    </w:lvl>
  </w:abstractNum>
  <w:abstractNum w:abstractNumId="6">
    <w:nsid w:val="26E5676E"/>
    <w:multiLevelType w:val="hybridMultilevel"/>
    <w:tmpl w:val="5BEE4B5A"/>
    <w:lvl w:ilvl="0" w:tplc="0409000F">
      <w:start w:val="1"/>
      <w:numFmt w:val="decimal"/>
      <w:lvlText w:val="%1."/>
      <w:lvlJc w:val="left"/>
      <w:pPr>
        <w:ind w:left="1385" w:hanging="480"/>
      </w:p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7">
    <w:nsid w:val="32390465"/>
    <w:multiLevelType w:val="hybridMultilevel"/>
    <w:tmpl w:val="238AD5F6"/>
    <w:lvl w:ilvl="0" w:tplc="49B2B3D8">
      <w:start w:val="1"/>
      <w:numFmt w:val="ideographLegalTraditional"/>
      <w:pStyle w:val="1"/>
      <w:suff w:val="nothing"/>
      <w:lvlText w:val="%1、"/>
      <w:lvlJc w:val="left"/>
      <w:pPr>
        <w:ind w:left="397" w:hanging="397"/>
      </w:pPr>
      <w:rPr>
        <w:rFonts w:ascii="標楷體" w:eastAsia="標楷體" w:hAnsi="標楷體" w:hint="eastAsia"/>
        <w:b/>
        <w:sz w:val="40"/>
        <w:szCs w:val="40"/>
      </w:rPr>
    </w:lvl>
    <w:lvl w:ilvl="1" w:tplc="D4928618">
      <w:start w:val="1"/>
      <w:numFmt w:val="taiwaneseCountingThousand"/>
      <w:lvlText w:val="%2、"/>
      <w:lvlJc w:val="left"/>
      <w:pPr>
        <w:ind w:left="1230" w:hanging="75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36D540C5"/>
    <w:multiLevelType w:val="hybridMultilevel"/>
    <w:tmpl w:val="0C32333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
    <w:nsid w:val="410C24B2"/>
    <w:multiLevelType w:val="hybridMultilevel"/>
    <w:tmpl w:val="081440E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0">
    <w:nsid w:val="421F6D51"/>
    <w:multiLevelType w:val="hybridMultilevel"/>
    <w:tmpl w:val="6AFCBAB6"/>
    <w:lvl w:ilvl="0" w:tplc="D1C897F0">
      <w:start w:val="1"/>
      <w:numFmt w:val="taiwaneseCountingThousand"/>
      <w:lvlText w:val="%1、"/>
      <w:lvlJc w:val="left"/>
      <w:pPr>
        <w:ind w:left="720" w:hanging="72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1">
    <w:nsid w:val="43816429"/>
    <w:multiLevelType w:val="hybridMultilevel"/>
    <w:tmpl w:val="F6CE000A"/>
    <w:lvl w:ilvl="0" w:tplc="E9D2B284">
      <w:start w:val="1"/>
      <w:numFmt w:val="taiwaneseCountingThousand"/>
      <w:lvlText w:val="%1、"/>
      <w:lvlJc w:val="left"/>
      <w:pPr>
        <w:ind w:left="1440" w:hanging="720"/>
      </w:pPr>
      <w:rPr>
        <w:rFonts w:ascii="標楷體" w:eastAsia="標楷體" w:hAnsi="Times New Roman" w:cs="Times New Roman"/>
        <w:b/>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2">
    <w:nsid w:val="473571DC"/>
    <w:multiLevelType w:val="hybridMultilevel"/>
    <w:tmpl w:val="7108CD6E"/>
    <w:lvl w:ilvl="0" w:tplc="AF5845BE">
      <w:start w:val="1"/>
      <w:numFmt w:val="taiwaneseCountingThousand"/>
      <w:lvlText w:val="(%1)"/>
      <w:lvlJc w:val="left"/>
      <w:pPr>
        <w:ind w:left="861" w:hanging="720"/>
      </w:pPr>
      <w:rPr>
        <w:rFonts w:hint="default"/>
      </w:rPr>
    </w:lvl>
    <w:lvl w:ilvl="1" w:tplc="753E3EC0">
      <w:start w:val="1"/>
      <w:numFmt w:val="decimal"/>
      <w:lvlText w:val="%2."/>
      <w:lvlJc w:val="left"/>
      <w:pPr>
        <w:ind w:left="1101" w:hanging="480"/>
      </w:pPr>
    </w:lvl>
    <w:lvl w:ilvl="2" w:tplc="0409001B" w:tentative="1">
      <w:start w:val="1"/>
      <w:numFmt w:val="lowerRoman"/>
      <w:lvlText w:val="%3."/>
      <w:lvlJc w:val="right"/>
      <w:pPr>
        <w:ind w:left="1581" w:hanging="480"/>
      </w:pPr>
    </w:lvl>
    <w:lvl w:ilvl="3" w:tplc="0409000F" w:tentative="1">
      <w:start w:val="1"/>
      <w:numFmt w:val="decimal"/>
      <w:lvlText w:val="%4."/>
      <w:lvlJc w:val="left"/>
      <w:pPr>
        <w:ind w:left="2061" w:hanging="480"/>
      </w:pPr>
    </w:lvl>
    <w:lvl w:ilvl="4" w:tplc="04090019" w:tentative="1">
      <w:start w:val="1"/>
      <w:numFmt w:val="ideographTraditional"/>
      <w:lvlText w:val="%5、"/>
      <w:lvlJc w:val="left"/>
      <w:pPr>
        <w:ind w:left="2541" w:hanging="480"/>
      </w:pPr>
    </w:lvl>
    <w:lvl w:ilvl="5" w:tplc="0409001B" w:tentative="1">
      <w:start w:val="1"/>
      <w:numFmt w:val="lowerRoman"/>
      <w:lvlText w:val="%6."/>
      <w:lvlJc w:val="right"/>
      <w:pPr>
        <w:ind w:left="3021" w:hanging="480"/>
      </w:pPr>
    </w:lvl>
    <w:lvl w:ilvl="6" w:tplc="0409000F" w:tentative="1">
      <w:start w:val="1"/>
      <w:numFmt w:val="decimal"/>
      <w:lvlText w:val="%7."/>
      <w:lvlJc w:val="left"/>
      <w:pPr>
        <w:ind w:left="3501" w:hanging="480"/>
      </w:pPr>
    </w:lvl>
    <w:lvl w:ilvl="7" w:tplc="04090019" w:tentative="1">
      <w:start w:val="1"/>
      <w:numFmt w:val="ideographTraditional"/>
      <w:lvlText w:val="%8、"/>
      <w:lvlJc w:val="left"/>
      <w:pPr>
        <w:ind w:left="3981" w:hanging="480"/>
      </w:pPr>
    </w:lvl>
    <w:lvl w:ilvl="8" w:tplc="0409001B" w:tentative="1">
      <w:start w:val="1"/>
      <w:numFmt w:val="lowerRoman"/>
      <w:lvlText w:val="%9."/>
      <w:lvlJc w:val="right"/>
      <w:pPr>
        <w:ind w:left="4461" w:hanging="480"/>
      </w:pPr>
    </w:lvl>
  </w:abstractNum>
  <w:abstractNum w:abstractNumId="13">
    <w:nsid w:val="49366EDD"/>
    <w:multiLevelType w:val="hybridMultilevel"/>
    <w:tmpl w:val="3696A53A"/>
    <w:lvl w:ilvl="0" w:tplc="87600690">
      <w:start w:val="1"/>
      <w:numFmt w:val="decimal"/>
      <w:lvlText w:val="%1."/>
      <w:lvlJc w:val="left"/>
      <w:pPr>
        <w:ind w:left="1920" w:hanging="360"/>
      </w:pPr>
      <w:rPr>
        <w:rFonts w:hint="default"/>
      </w:rPr>
    </w:lvl>
    <w:lvl w:ilvl="1" w:tplc="04090019" w:tentative="1">
      <w:start w:val="1"/>
      <w:numFmt w:val="ideographTraditional"/>
      <w:lvlText w:val="%2、"/>
      <w:lvlJc w:val="left"/>
      <w:pPr>
        <w:ind w:left="2520" w:hanging="480"/>
      </w:pPr>
    </w:lvl>
    <w:lvl w:ilvl="2" w:tplc="0409001B" w:tentative="1">
      <w:start w:val="1"/>
      <w:numFmt w:val="lowerRoman"/>
      <w:lvlText w:val="%3."/>
      <w:lvlJc w:val="right"/>
      <w:pPr>
        <w:ind w:left="3000" w:hanging="480"/>
      </w:pPr>
    </w:lvl>
    <w:lvl w:ilvl="3" w:tplc="0409000F" w:tentative="1">
      <w:start w:val="1"/>
      <w:numFmt w:val="decimal"/>
      <w:lvlText w:val="%4."/>
      <w:lvlJc w:val="left"/>
      <w:pPr>
        <w:ind w:left="3480" w:hanging="480"/>
      </w:pPr>
    </w:lvl>
    <w:lvl w:ilvl="4" w:tplc="04090019" w:tentative="1">
      <w:start w:val="1"/>
      <w:numFmt w:val="ideographTraditional"/>
      <w:lvlText w:val="%5、"/>
      <w:lvlJc w:val="left"/>
      <w:pPr>
        <w:ind w:left="3960" w:hanging="480"/>
      </w:pPr>
    </w:lvl>
    <w:lvl w:ilvl="5" w:tplc="0409001B" w:tentative="1">
      <w:start w:val="1"/>
      <w:numFmt w:val="lowerRoman"/>
      <w:lvlText w:val="%6."/>
      <w:lvlJc w:val="right"/>
      <w:pPr>
        <w:ind w:left="4440" w:hanging="480"/>
      </w:pPr>
    </w:lvl>
    <w:lvl w:ilvl="6" w:tplc="0409000F" w:tentative="1">
      <w:start w:val="1"/>
      <w:numFmt w:val="decimal"/>
      <w:lvlText w:val="%7."/>
      <w:lvlJc w:val="left"/>
      <w:pPr>
        <w:ind w:left="4920" w:hanging="480"/>
      </w:pPr>
    </w:lvl>
    <w:lvl w:ilvl="7" w:tplc="04090019" w:tentative="1">
      <w:start w:val="1"/>
      <w:numFmt w:val="ideographTraditional"/>
      <w:lvlText w:val="%8、"/>
      <w:lvlJc w:val="left"/>
      <w:pPr>
        <w:ind w:left="5400" w:hanging="480"/>
      </w:pPr>
    </w:lvl>
    <w:lvl w:ilvl="8" w:tplc="0409001B" w:tentative="1">
      <w:start w:val="1"/>
      <w:numFmt w:val="lowerRoman"/>
      <w:lvlText w:val="%9."/>
      <w:lvlJc w:val="right"/>
      <w:pPr>
        <w:ind w:left="5880" w:hanging="480"/>
      </w:pPr>
    </w:lvl>
  </w:abstractNum>
  <w:abstractNum w:abstractNumId="14">
    <w:nsid w:val="494E022C"/>
    <w:multiLevelType w:val="hybridMultilevel"/>
    <w:tmpl w:val="11ECEA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4C87172C"/>
    <w:multiLevelType w:val="hybridMultilevel"/>
    <w:tmpl w:val="6622A96A"/>
    <w:lvl w:ilvl="0" w:tplc="CE24D0B0">
      <w:start w:val="4"/>
      <w:numFmt w:val="taiwaneseCountingThousand"/>
      <w:lvlText w:val="%1、"/>
      <w:lvlJc w:val="left"/>
      <w:pPr>
        <w:ind w:left="900" w:hanging="480"/>
      </w:pPr>
      <w:rPr>
        <w:rFonts w:hint="eastAsia"/>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16">
    <w:nsid w:val="4F8E3971"/>
    <w:multiLevelType w:val="hybridMultilevel"/>
    <w:tmpl w:val="DE82DF88"/>
    <w:lvl w:ilvl="0" w:tplc="E9B8E424">
      <w:start w:val="1"/>
      <w:numFmt w:val="decimal"/>
      <w:pStyle w:val="10"/>
      <w:lvlText w:val="%1."/>
      <w:lvlJc w:val="left"/>
      <w:pPr>
        <w:ind w:left="1104" w:hanging="480"/>
      </w:pPr>
      <w:rPr>
        <w:rFonts w:hint="eastAsia"/>
      </w:rPr>
    </w:lvl>
    <w:lvl w:ilvl="1" w:tplc="04090019" w:tentative="1">
      <w:start w:val="1"/>
      <w:numFmt w:val="ideographTraditional"/>
      <w:lvlText w:val="%2、"/>
      <w:lvlJc w:val="left"/>
      <w:pPr>
        <w:ind w:left="1584" w:hanging="480"/>
      </w:pPr>
    </w:lvl>
    <w:lvl w:ilvl="2" w:tplc="0409001B" w:tentative="1">
      <w:start w:val="1"/>
      <w:numFmt w:val="lowerRoman"/>
      <w:lvlText w:val="%3."/>
      <w:lvlJc w:val="right"/>
      <w:pPr>
        <w:ind w:left="2064" w:hanging="480"/>
      </w:pPr>
    </w:lvl>
    <w:lvl w:ilvl="3" w:tplc="0409000F" w:tentative="1">
      <w:start w:val="1"/>
      <w:numFmt w:val="decimal"/>
      <w:lvlText w:val="%4."/>
      <w:lvlJc w:val="left"/>
      <w:pPr>
        <w:ind w:left="2544" w:hanging="480"/>
      </w:pPr>
    </w:lvl>
    <w:lvl w:ilvl="4" w:tplc="04090019" w:tentative="1">
      <w:start w:val="1"/>
      <w:numFmt w:val="ideographTraditional"/>
      <w:lvlText w:val="%5、"/>
      <w:lvlJc w:val="left"/>
      <w:pPr>
        <w:ind w:left="3024" w:hanging="480"/>
      </w:pPr>
    </w:lvl>
    <w:lvl w:ilvl="5" w:tplc="0409001B" w:tentative="1">
      <w:start w:val="1"/>
      <w:numFmt w:val="lowerRoman"/>
      <w:lvlText w:val="%6."/>
      <w:lvlJc w:val="right"/>
      <w:pPr>
        <w:ind w:left="3504" w:hanging="480"/>
      </w:pPr>
    </w:lvl>
    <w:lvl w:ilvl="6" w:tplc="0409000F" w:tentative="1">
      <w:start w:val="1"/>
      <w:numFmt w:val="decimal"/>
      <w:lvlText w:val="%7."/>
      <w:lvlJc w:val="left"/>
      <w:pPr>
        <w:ind w:left="3984" w:hanging="480"/>
      </w:pPr>
    </w:lvl>
    <w:lvl w:ilvl="7" w:tplc="04090019" w:tentative="1">
      <w:start w:val="1"/>
      <w:numFmt w:val="ideographTraditional"/>
      <w:lvlText w:val="%8、"/>
      <w:lvlJc w:val="left"/>
      <w:pPr>
        <w:ind w:left="4464" w:hanging="480"/>
      </w:pPr>
    </w:lvl>
    <w:lvl w:ilvl="8" w:tplc="0409001B" w:tentative="1">
      <w:start w:val="1"/>
      <w:numFmt w:val="lowerRoman"/>
      <w:lvlText w:val="%9."/>
      <w:lvlJc w:val="right"/>
      <w:pPr>
        <w:ind w:left="4944" w:hanging="480"/>
      </w:pPr>
    </w:lvl>
  </w:abstractNum>
  <w:abstractNum w:abstractNumId="17">
    <w:nsid w:val="5C863B28"/>
    <w:multiLevelType w:val="hybridMultilevel"/>
    <w:tmpl w:val="25244ECC"/>
    <w:lvl w:ilvl="0" w:tplc="5DE0DA74">
      <w:start w:val="1"/>
      <w:numFmt w:val="taiwaneseCountingThousand"/>
      <w:lvlText w:val="%1、"/>
      <w:lvlJc w:val="left"/>
      <w:pPr>
        <w:tabs>
          <w:tab w:val="num" w:pos="711"/>
        </w:tabs>
        <w:ind w:left="711" w:hanging="720"/>
      </w:pPr>
      <w:rPr>
        <w:rFonts w:hint="default"/>
      </w:rPr>
    </w:lvl>
    <w:lvl w:ilvl="1" w:tplc="04090019" w:tentative="1">
      <w:start w:val="1"/>
      <w:numFmt w:val="ideographTraditional"/>
      <w:lvlText w:val="%2、"/>
      <w:lvlJc w:val="left"/>
      <w:pPr>
        <w:tabs>
          <w:tab w:val="num" w:pos="951"/>
        </w:tabs>
        <w:ind w:left="951" w:hanging="480"/>
      </w:pPr>
    </w:lvl>
    <w:lvl w:ilvl="2" w:tplc="0409001B" w:tentative="1">
      <w:start w:val="1"/>
      <w:numFmt w:val="lowerRoman"/>
      <w:lvlText w:val="%3."/>
      <w:lvlJc w:val="right"/>
      <w:pPr>
        <w:tabs>
          <w:tab w:val="num" w:pos="1431"/>
        </w:tabs>
        <w:ind w:left="1431" w:hanging="480"/>
      </w:pPr>
    </w:lvl>
    <w:lvl w:ilvl="3" w:tplc="0409000F" w:tentative="1">
      <w:start w:val="1"/>
      <w:numFmt w:val="decimal"/>
      <w:lvlText w:val="%4."/>
      <w:lvlJc w:val="left"/>
      <w:pPr>
        <w:tabs>
          <w:tab w:val="num" w:pos="1911"/>
        </w:tabs>
        <w:ind w:left="1911" w:hanging="480"/>
      </w:pPr>
    </w:lvl>
    <w:lvl w:ilvl="4" w:tplc="04090019" w:tentative="1">
      <w:start w:val="1"/>
      <w:numFmt w:val="ideographTraditional"/>
      <w:lvlText w:val="%5、"/>
      <w:lvlJc w:val="left"/>
      <w:pPr>
        <w:tabs>
          <w:tab w:val="num" w:pos="2391"/>
        </w:tabs>
        <w:ind w:left="2391" w:hanging="480"/>
      </w:pPr>
    </w:lvl>
    <w:lvl w:ilvl="5" w:tplc="0409001B" w:tentative="1">
      <w:start w:val="1"/>
      <w:numFmt w:val="lowerRoman"/>
      <w:lvlText w:val="%6."/>
      <w:lvlJc w:val="right"/>
      <w:pPr>
        <w:tabs>
          <w:tab w:val="num" w:pos="2871"/>
        </w:tabs>
        <w:ind w:left="2871" w:hanging="480"/>
      </w:pPr>
    </w:lvl>
    <w:lvl w:ilvl="6" w:tplc="0409000F" w:tentative="1">
      <w:start w:val="1"/>
      <w:numFmt w:val="decimal"/>
      <w:lvlText w:val="%7."/>
      <w:lvlJc w:val="left"/>
      <w:pPr>
        <w:tabs>
          <w:tab w:val="num" w:pos="3351"/>
        </w:tabs>
        <w:ind w:left="3351" w:hanging="480"/>
      </w:pPr>
    </w:lvl>
    <w:lvl w:ilvl="7" w:tplc="04090019" w:tentative="1">
      <w:start w:val="1"/>
      <w:numFmt w:val="ideographTraditional"/>
      <w:lvlText w:val="%8、"/>
      <w:lvlJc w:val="left"/>
      <w:pPr>
        <w:tabs>
          <w:tab w:val="num" w:pos="3831"/>
        </w:tabs>
        <w:ind w:left="3831" w:hanging="480"/>
      </w:pPr>
    </w:lvl>
    <w:lvl w:ilvl="8" w:tplc="0409001B" w:tentative="1">
      <w:start w:val="1"/>
      <w:numFmt w:val="lowerRoman"/>
      <w:lvlText w:val="%9."/>
      <w:lvlJc w:val="right"/>
      <w:pPr>
        <w:tabs>
          <w:tab w:val="num" w:pos="4311"/>
        </w:tabs>
        <w:ind w:left="4311" w:hanging="480"/>
      </w:pPr>
    </w:lvl>
  </w:abstractNum>
  <w:abstractNum w:abstractNumId="18">
    <w:nsid w:val="682640F1"/>
    <w:multiLevelType w:val="hybridMultilevel"/>
    <w:tmpl w:val="33E65880"/>
    <w:lvl w:ilvl="0" w:tplc="C1F21C7C">
      <w:start w:val="17"/>
      <w:numFmt w:val="taiwaneseCountingThousand"/>
      <w:lvlText w:val="(%1)"/>
      <w:lvlJc w:val="left"/>
      <w:pPr>
        <w:ind w:left="720" w:hanging="480"/>
      </w:pPr>
      <w:rPr>
        <w:rFonts w:hint="eastAsia"/>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9">
    <w:nsid w:val="6DB03C2E"/>
    <w:multiLevelType w:val="hybridMultilevel"/>
    <w:tmpl w:val="9F3E91CC"/>
    <w:lvl w:ilvl="0" w:tplc="CB4A880E">
      <w:start w:val="1"/>
      <w:numFmt w:val="taiwaneseCountingThousand"/>
      <w:pStyle w:val="2"/>
      <w:suff w:val="nothing"/>
      <w:lvlText w:val="%1、"/>
      <w:lvlJc w:val="left"/>
      <w:pPr>
        <w:ind w:left="480" w:hanging="480"/>
      </w:pPr>
      <w:rPr>
        <w:rFonts w:hint="eastAsia"/>
      </w:rPr>
    </w:lvl>
    <w:lvl w:ilvl="1" w:tplc="04090015">
      <w:start w:val="1"/>
      <w:numFmt w:val="taiwaneseCountingThousand"/>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784B3916"/>
    <w:multiLevelType w:val="hybridMultilevel"/>
    <w:tmpl w:val="799482FE"/>
    <w:lvl w:ilvl="0" w:tplc="E98ADC34">
      <w:start w:val="1"/>
      <w:numFmt w:val="decimal"/>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21">
    <w:nsid w:val="7B8E3C31"/>
    <w:multiLevelType w:val="hybridMultilevel"/>
    <w:tmpl w:val="AA889B9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2">
    <w:nsid w:val="7B955FBD"/>
    <w:multiLevelType w:val="hybridMultilevel"/>
    <w:tmpl w:val="93DE392E"/>
    <w:lvl w:ilvl="0" w:tplc="2B1C4168">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17"/>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2"/>
  </w:num>
  <w:num w:numId="7">
    <w:abstractNumId w:val="12"/>
    <w:lvlOverride w:ilvl="0">
      <w:startOverride w:val="1"/>
    </w:lvlOverride>
  </w:num>
  <w:num w:numId="8">
    <w:abstractNumId w:val="12"/>
    <w:lvlOverride w:ilvl="0">
      <w:startOverride w:val="1"/>
    </w:lvlOverride>
  </w:num>
  <w:num w:numId="9">
    <w:abstractNumId w:val="12"/>
    <w:lvlOverride w:ilvl="0">
      <w:startOverride w:val="1"/>
    </w:lvlOverride>
  </w:num>
  <w:num w:numId="10">
    <w:abstractNumId w:val="16"/>
  </w:num>
  <w:num w:numId="11">
    <w:abstractNumId w:val="16"/>
    <w:lvlOverride w:ilvl="0">
      <w:startOverride w:val="1"/>
    </w:lvlOverride>
  </w:num>
  <w:num w:numId="12">
    <w:abstractNumId w:val="16"/>
    <w:lvlOverride w:ilvl="0">
      <w:startOverride w:val="1"/>
    </w:lvlOverride>
  </w:num>
  <w:num w:numId="13">
    <w:abstractNumId w:val="16"/>
    <w:lvlOverride w:ilvl="0">
      <w:startOverride w:val="1"/>
    </w:lvlOverride>
  </w:num>
  <w:num w:numId="14">
    <w:abstractNumId w:val="16"/>
    <w:lvlOverride w:ilvl="0">
      <w:startOverride w:val="1"/>
    </w:lvlOverride>
  </w:num>
  <w:num w:numId="15">
    <w:abstractNumId w:val="22"/>
  </w:num>
  <w:num w:numId="16">
    <w:abstractNumId w:val="7"/>
  </w:num>
  <w:num w:numId="17">
    <w:abstractNumId w:val="19"/>
  </w:num>
  <w:num w:numId="18">
    <w:abstractNumId w:val="3"/>
  </w:num>
  <w:num w:numId="19">
    <w:abstractNumId w:val="8"/>
  </w:num>
  <w:num w:numId="20">
    <w:abstractNumId w:val="9"/>
  </w:num>
  <w:num w:numId="21">
    <w:abstractNumId w:val="21"/>
  </w:num>
  <w:num w:numId="22">
    <w:abstractNumId w:val="14"/>
  </w:num>
  <w:num w:numId="23">
    <w:abstractNumId w:val="2"/>
  </w:num>
  <w:num w:numId="24">
    <w:abstractNumId w:val="0"/>
  </w:num>
  <w:num w:numId="25">
    <w:abstractNumId w:val="18"/>
  </w:num>
  <w:num w:numId="26">
    <w:abstractNumId w:val="4"/>
  </w:num>
  <w:num w:numId="27">
    <w:abstractNumId w:val="20"/>
  </w:num>
  <w:num w:numId="28">
    <w:abstractNumId w:val="6"/>
  </w:num>
  <w:num w:numId="29">
    <w:abstractNumId w:val="1"/>
  </w:num>
  <w:num w:numId="30">
    <w:abstractNumId w:val="5"/>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hideSpelling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8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69E"/>
    <w:rsid w:val="000012FE"/>
    <w:rsid w:val="00001AB2"/>
    <w:rsid w:val="00002B13"/>
    <w:rsid w:val="00005016"/>
    <w:rsid w:val="00013C12"/>
    <w:rsid w:val="000140EA"/>
    <w:rsid w:val="0001778C"/>
    <w:rsid w:val="000222F4"/>
    <w:rsid w:val="000272DF"/>
    <w:rsid w:val="0003452F"/>
    <w:rsid w:val="00041EB4"/>
    <w:rsid w:val="00042E87"/>
    <w:rsid w:val="00043772"/>
    <w:rsid w:val="00047023"/>
    <w:rsid w:val="00055F48"/>
    <w:rsid w:val="00056162"/>
    <w:rsid w:val="000652A4"/>
    <w:rsid w:val="000844BB"/>
    <w:rsid w:val="00085C49"/>
    <w:rsid w:val="000920C6"/>
    <w:rsid w:val="00096E39"/>
    <w:rsid w:val="000A72C6"/>
    <w:rsid w:val="000B1D0A"/>
    <w:rsid w:val="000C010D"/>
    <w:rsid w:val="000C0F99"/>
    <w:rsid w:val="000C4217"/>
    <w:rsid w:val="000C5711"/>
    <w:rsid w:val="000D2E4C"/>
    <w:rsid w:val="000F5DEB"/>
    <w:rsid w:val="00103265"/>
    <w:rsid w:val="00110763"/>
    <w:rsid w:val="00112043"/>
    <w:rsid w:val="00115DAE"/>
    <w:rsid w:val="00116A60"/>
    <w:rsid w:val="001202EE"/>
    <w:rsid w:val="00120876"/>
    <w:rsid w:val="001222F3"/>
    <w:rsid w:val="00124E3E"/>
    <w:rsid w:val="00142B7F"/>
    <w:rsid w:val="00143758"/>
    <w:rsid w:val="00150CFE"/>
    <w:rsid w:val="001541DE"/>
    <w:rsid w:val="00160742"/>
    <w:rsid w:val="00161796"/>
    <w:rsid w:val="00163BA6"/>
    <w:rsid w:val="0016520A"/>
    <w:rsid w:val="00165754"/>
    <w:rsid w:val="0016687A"/>
    <w:rsid w:val="001714FE"/>
    <w:rsid w:val="001740F1"/>
    <w:rsid w:val="00174BB4"/>
    <w:rsid w:val="00187DC0"/>
    <w:rsid w:val="001A151D"/>
    <w:rsid w:val="001A3601"/>
    <w:rsid w:val="001A6B96"/>
    <w:rsid w:val="001B4C36"/>
    <w:rsid w:val="001B6467"/>
    <w:rsid w:val="001C22B0"/>
    <w:rsid w:val="001C42FF"/>
    <w:rsid w:val="001C5578"/>
    <w:rsid w:val="001C6219"/>
    <w:rsid w:val="001D2FE7"/>
    <w:rsid w:val="001D4034"/>
    <w:rsid w:val="001D51B5"/>
    <w:rsid w:val="001D5A0F"/>
    <w:rsid w:val="001E3B67"/>
    <w:rsid w:val="001E5212"/>
    <w:rsid w:val="001F2D87"/>
    <w:rsid w:val="001F43B2"/>
    <w:rsid w:val="001F75B7"/>
    <w:rsid w:val="00201D03"/>
    <w:rsid w:val="00211141"/>
    <w:rsid w:val="00212294"/>
    <w:rsid w:val="00214283"/>
    <w:rsid w:val="002150F7"/>
    <w:rsid w:val="0022203C"/>
    <w:rsid w:val="00222792"/>
    <w:rsid w:val="00224EC0"/>
    <w:rsid w:val="00226E78"/>
    <w:rsid w:val="00235255"/>
    <w:rsid w:val="00236D76"/>
    <w:rsid w:val="002379BB"/>
    <w:rsid w:val="00250DC3"/>
    <w:rsid w:val="00260557"/>
    <w:rsid w:val="00261099"/>
    <w:rsid w:val="002615B4"/>
    <w:rsid w:val="0026308A"/>
    <w:rsid w:val="002644E8"/>
    <w:rsid w:val="00264B98"/>
    <w:rsid w:val="002679CB"/>
    <w:rsid w:val="002701E3"/>
    <w:rsid w:val="002748DB"/>
    <w:rsid w:val="00295C44"/>
    <w:rsid w:val="002A3A48"/>
    <w:rsid w:val="002B3EB0"/>
    <w:rsid w:val="002B59EE"/>
    <w:rsid w:val="002B6528"/>
    <w:rsid w:val="002C05E9"/>
    <w:rsid w:val="002C0799"/>
    <w:rsid w:val="002C0A72"/>
    <w:rsid w:val="002C19EF"/>
    <w:rsid w:val="002C4022"/>
    <w:rsid w:val="002D1863"/>
    <w:rsid w:val="002D24D5"/>
    <w:rsid w:val="002D74D1"/>
    <w:rsid w:val="002D753D"/>
    <w:rsid w:val="002E6999"/>
    <w:rsid w:val="002F1749"/>
    <w:rsid w:val="002F2B7F"/>
    <w:rsid w:val="00314AA9"/>
    <w:rsid w:val="00322407"/>
    <w:rsid w:val="0032290F"/>
    <w:rsid w:val="00322936"/>
    <w:rsid w:val="003246B4"/>
    <w:rsid w:val="0032673B"/>
    <w:rsid w:val="0033069E"/>
    <w:rsid w:val="00333AD3"/>
    <w:rsid w:val="00334EB3"/>
    <w:rsid w:val="00335980"/>
    <w:rsid w:val="003410A7"/>
    <w:rsid w:val="00341938"/>
    <w:rsid w:val="00343D31"/>
    <w:rsid w:val="00344D7B"/>
    <w:rsid w:val="0034677D"/>
    <w:rsid w:val="00347D0E"/>
    <w:rsid w:val="00351806"/>
    <w:rsid w:val="0035548A"/>
    <w:rsid w:val="003621DF"/>
    <w:rsid w:val="00366469"/>
    <w:rsid w:val="0037416F"/>
    <w:rsid w:val="003747A0"/>
    <w:rsid w:val="00377AFB"/>
    <w:rsid w:val="00380B7F"/>
    <w:rsid w:val="00381880"/>
    <w:rsid w:val="003832F2"/>
    <w:rsid w:val="00391711"/>
    <w:rsid w:val="0039366A"/>
    <w:rsid w:val="0039676F"/>
    <w:rsid w:val="003A423D"/>
    <w:rsid w:val="003B0595"/>
    <w:rsid w:val="003B30CB"/>
    <w:rsid w:val="003B3C67"/>
    <w:rsid w:val="003B5857"/>
    <w:rsid w:val="003C105C"/>
    <w:rsid w:val="003C24FF"/>
    <w:rsid w:val="003D2C60"/>
    <w:rsid w:val="003D4B18"/>
    <w:rsid w:val="003D5379"/>
    <w:rsid w:val="003E3D1D"/>
    <w:rsid w:val="003E617E"/>
    <w:rsid w:val="004004D5"/>
    <w:rsid w:val="00400A1D"/>
    <w:rsid w:val="0040130A"/>
    <w:rsid w:val="00406E81"/>
    <w:rsid w:val="0041174A"/>
    <w:rsid w:val="00412AFF"/>
    <w:rsid w:val="004216A3"/>
    <w:rsid w:val="00421767"/>
    <w:rsid w:val="0042769E"/>
    <w:rsid w:val="00432BC2"/>
    <w:rsid w:val="0043403C"/>
    <w:rsid w:val="004408DA"/>
    <w:rsid w:val="00453BE6"/>
    <w:rsid w:val="00453DFF"/>
    <w:rsid w:val="004553CD"/>
    <w:rsid w:val="00462A18"/>
    <w:rsid w:val="00472DFA"/>
    <w:rsid w:val="00475AE2"/>
    <w:rsid w:val="00476E30"/>
    <w:rsid w:val="00491432"/>
    <w:rsid w:val="00491B4F"/>
    <w:rsid w:val="004A4A92"/>
    <w:rsid w:val="004B1FA3"/>
    <w:rsid w:val="004B7A86"/>
    <w:rsid w:val="004C68FA"/>
    <w:rsid w:val="004E400D"/>
    <w:rsid w:val="004E4A39"/>
    <w:rsid w:val="004E5AA2"/>
    <w:rsid w:val="004E5CA3"/>
    <w:rsid w:val="004E684F"/>
    <w:rsid w:val="004E6EF7"/>
    <w:rsid w:val="004F290E"/>
    <w:rsid w:val="004F2AC1"/>
    <w:rsid w:val="004F3688"/>
    <w:rsid w:val="004F5996"/>
    <w:rsid w:val="00500165"/>
    <w:rsid w:val="00500859"/>
    <w:rsid w:val="00502AC8"/>
    <w:rsid w:val="00503A84"/>
    <w:rsid w:val="00505EB8"/>
    <w:rsid w:val="005112D2"/>
    <w:rsid w:val="00512C35"/>
    <w:rsid w:val="00517DE4"/>
    <w:rsid w:val="005255AC"/>
    <w:rsid w:val="0053509F"/>
    <w:rsid w:val="00535605"/>
    <w:rsid w:val="00540154"/>
    <w:rsid w:val="00541C68"/>
    <w:rsid w:val="00542905"/>
    <w:rsid w:val="00542C48"/>
    <w:rsid w:val="00543E89"/>
    <w:rsid w:val="005467E5"/>
    <w:rsid w:val="0055719A"/>
    <w:rsid w:val="005616E8"/>
    <w:rsid w:val="005618D0"/>
    <w:rsid w:val="00563C70"/>
    <w:rsid w:val="00566FD9"/>
    <w:rsid w:val="00571F0A"/>
    <w:rsid w:val="00572152"/>
    <w:rsid w:val="005804D8"/>
    <w:rsid w:val="00592CD9"/>
    <w:rsid w:val="005A74B6"/>
    <w:rsid w:val="005B5FCD"/>
    <w:rsid w:val="005B70F0"/>
    <w:rsid w:val="005B7CF2"/>
    <w:rsid w:val="005B7E9C"/>
    <w:rsid w:val="005C559D"/>
    <w:rsid w:val="005D6839"/>
    <w:rsid w:val="005D72B3"/>
    <w:rsid w:val="005F4D8D"/>
    <w:rsid w:val="0060542E"/>
    <w:rsid w:val="006065C5"/>
    <w:rsid w:val="00612CC4"/>
    <w:rsid w:val="00614385"/>
    <w:rsid w:val="00617C87"/>
    <w:rsid w:val="00623F4A"/>
    <w:rsid w:val="006249AE"/>
    <w:rsid w:val="00627859"/>
    <w:rsid w:val="00627A43"/>
    <w:rsid w:val="00634503"/>
    <w:rsid w:val="00634D40"/>
    <w:rsid w:val="00634FEF"/>
    <w:rsid w:val="00651A5F"/>
    <w:rsid w:val="00680FAD"/>
    <w:rsid w:val="0068127D"/>
    <w:rsid w:val="00681B06"/>
    <w:rsid w:val="0069267E"/>
    <w:rsid w:val="0069349B"/>
    <w:rsid w:val="00695E3D"/>
    <w:rsid w:val="006A39F3"/>
    <w:rsid w:val="006B0F1F"/>
    <w:rsid w:val="006B5B6D"/>
    <w:rsid w:val="006C343A"/>
    <w:rsid w:val="006C7EA3"/>
    <w:rsid w:val="006D78F0"/>
    <w:rsid w:val="006E047C"/>
    <w:rsid w:val="006E22F7"/>
    <w:rsid w:val="006F3173"/>
    <w:rsid w:val="006F3F20"/>
    <w:rsid w:val="006F492F"/>
    <w:rsid w:val="006F5988"/>
    <w:rsid w:val="006F7819"/>
    <w:rsid w:val="007007FC"/>
    <w:rsid w:val="00707F84"/>
    <w:rsid w:val="0071120B"/>
    <w:rsid w:val="00714E1B"/>
    <w:rsid w:val="007256FD"/>
    <w:rsid w:val="00730416"/>
    <w:rsid w:val="007330B0"/>
    <w:rsid w:val="0073360E"/>
    <w:rsid w:val="007354E1"/>
    <w:rsid w:val="00741542"/>
    <w:rsid w:val="00742FCF"/>
    <w:rsid w:val="0074707A"/>
    <w:rsid w:val="00757A19"/>
    <w:rsid w:val="0076400D"/>
    <w:rsid w:val="00766E73"/>
    <w:rsid w:val="0077143A"/>
    <w:rsid w:val="00777954"/>
    <w:rsid w:val="007824FE"/>
    <w:rsid w:val="007825C3"/>
    <w:rsid w:val="00783742"/>
    <w:rsid w:val="00787508"/>
    <w:rsid w:val="007966B5"/>
    <w:rsid w:val="007A5B43"/>
    <w:rsid w:val="007C0A25"/>
    <w:rsid w:val="007C2453"/>
    <w:rsid w:val="007C4296"/>
    <w:rsid w:val="007C5B73"/>
    <w:rsid w:val="007E053E"/>
    <w:rsid w:val="007E0B9E"/>
    <w:rsid w:val="007E0C98"/>
    <w:rsid w:val="007F0D86"/>
    <w:rsid w:val="008111E9"/>
    <w:rsid w:val="00814FB6"/>
    <w:rsid w:val="008202DD"/>
    <w:rsid w:val="00823969"/>
    <w:rsid w:val="00824E94"/>
    <w:rsid w:val="00830E8C"/>
    <w:rsid w:val="00834287"/>
    <w:rsid w:val="00834403"/>
    <w:rsid w:val="00846769"/>
    <w:rsid w:val="00857916"/>
    <w:rsid w:val="00857CBE"/>
    <w:rsid w:val="00861FFD"/>
    <w:rsid w:val="0086318D"/>
    <w:rsid w:val="008726D3"/>
    <w:rsid w:val="0087352B"/>
    <w:rsid w:val="00873689"/>
    <w:rsid w:val="008760B5"/>
    <w:rsid w:val="00886B96"/>
    <w:rsid w:val="00887D54"/>
    <w:rsid w:val="00894B5E"/>
    <w:rsid w:val="008A3C2F"/>
    <w:rsid w:val="008A4F9E"/>
    <w:rsid w:val="008B7A69"/>
    <w:rsid w:val="008C103B"/>
    <w:rsid w:val="008C40DE"/>
    <w:rsid w:val="008C697D"/>
    <w:rsid w:val="008C6FF9"/>
    <w:rsid w:val="008D77E2"/>
    <w:rsid w:val="008E3BD4"/>
    <w:rsid w:val="008F1D81"/>
    <w:rsid w:val="008F35CF"/>
    <w:rsid w:val="00900D17"/>
    <w:rsid w:val="00902F0B"/>
    <w:rsid w:val="009046ED"/>
    <w:rsid w:val="00914E99"/>
    <w:rsid w:val="009262DA"/>
    <w:rsid w:val="0093062A"/>
    <w:rsid w:val="0093369E"/>
    <w:rsid w:val="009350D0"/>
    <w:rsid w:val="00940CB9"/>
    <w:rsid w:val="0095115B"/>
    <w:rsid w:val="00951687"/>
    <w:rsid w:val="00954543"/>
    <w:rsid w:val="009552E0"/>
    <w:rsid w:val="009575F7"/>
    <w:rsid w:val="00961B8D"/>
    <w:rsid w:val="00973ABE"/>
    <w:rsid w:val="00976EFF"/>
    <w:rsid w:val="00977B18"/>
    <w:rsid w:val="00977CC3"/>
    <w:rsid w:val="009809BF"/>
    <w:rsid w:val="0098189C"/>
    <w:rsid w:val="009A1202"/>
    <w:rsid w:val="009A1268"/>
    <w:rsid w:val="009A2E07"/>
    <w:rsid w:val="009A5A8C"/>
    <w:rsid w:val="009B0184"/>
    <w:rsid w:val="009B13C1"/>
    <w:rsid w:val="009B2BFF"/>
    <w:rsid w:val="009C16E5"/>
    <w:rsid w:val="009D18DC"/>
    <w:rsid w:val="009D26B9"/>
    <w:rsid w:val="009D5B2E"/>
    <w:rsid w:val="009D7C64"/>
    <w:rsid w:val="009E3E0E"/>
    <w:rsid w:val="009E4187"/>
    <w:rsid w:val="009F39FC"/>
    <w:rsid w:val="009F69A1"/>
    <w:rsid w:val="00A01CC3"/>
    <w:rsid w:val="00A05C0E"/>
    <w:rsid w:val="00A0670B"/>
    <w:rsid w:val="00A2059A"/>
    <w:rsid w:val="00A22375"/>
    <w:rsid w:val="00A23474"/>
    <w:rsid w:val="00A27072"/>
    <w:rsid w:val="00A278A4"/>
    <w:rsid w:val="00A31A4A"/>
    <w:rsid w:val="00A32580"/>
    <w:rsid w:val="00A34C4F"/>
    <w:rsid w:val="00A36EB4"/>
    <w:rsid w:val="00A37342"/>
    <w:rsid w:val="00A425B3"/>
    <w:rsid w:val="00A4372F"/>
    <w:rsid w:val="00A5139D"/>
    <w:rsid w:val="00A57A96"/>
    <w:rsid w:val="00A610D8"/>
    <w:rsid w:val="00A61F36"/>
    <w:rsid w:val="00A6268C"/>
    <w:rsid w:val="00A70001"/>
    <w:rsid w:val="00A73413"/>
    <w:rsid w:val="00A7404F"/>
    <w:rsid w:val="00A75F51"/>
    <w:rsid w:val="00A852AB"/>
    <w:rsid w:val="00A87955"/>
    <w:rsid w:val="00A914CB"/>
    <w:rsid w:val="00A93B2F"/>
    <w:rsid w:val="00AB5D6C"/>
    <w:rsid w:val="00AC149A"/>
    <w:rsid w:val="00AD123C"/>
    <w:rsid w:val="00AD1BA3"/>
    <w:rsid w:val="00B0061C"/>
    <w:rsid w:val="00B00A2A"/>
    <w:rsid w:val="00B028AB"/>
    <w:rsid w:val="00B05C9E"/>
    <w:rsid w:val="00B1495F"/>
    <w:rsid w:val="00B17F08"/>
    <w:rsid w:val="00B24FFE"/>
    <w:rsid w:val="00B31A98"/>
    <w:rsid w:val="00B33F39"/>
    <w:rsid w:val="00B3439E"/>
    <w:rsid w:val="00B35491"/>
    <w:rsid w:val="00B416D5"/>
    <w:rsid w:val="00B44F0D"/>
    <w:rsid w:val="00B46962"/>
    <w:rsid w:val="00B46B45"/>
    <w:rsid w:val="00B47156"/>
    <w:rsid w:val="00B50AE4"/>
    <w:rsid w:val="00B56509"/>
    <w:rsid w:val="00B60919"/>
    <w:rsid w:val="00B64933"/>
    <w:rsid w:val="00B66A3E"/>
    <w:rsid w:val="00B74AE9"/>
    <w:rsid w:val="00B76EA8"/>
    <w:rsid w:val="00B80BC9"/>
    <w:rsid w:val="00B84545"/>
    <w:rsid w:val="00B848A2"/>
    <w:rsid w:val="00B85F26"/>
    <w:rsid w:val="00B97C8B"/>
    <w:rsid w:val="00BA3998"/>
    <w:rsid w:val="00BA5D03"/>
    <w:rsid w:val="00BB4587"/>
    <w:rsid w:val="00BB4994"/>
    <w:rsid w:val="00BC245D"/>
    <w:rsid w:val="00BC2F59"/>
    <w:rsid w:val="00BD7EC4"/>
    <w:rsid w:val="00BE55DF"/>
    <w:rsid w:val="00BE6A50"/>
    <w:rsid w:val="00BF3E83"/>
    <w:rsid w:val="00BF7797"/>
    <w:rsid w:val="00C01141"/>
    <w:rsid w:val="00C03501"/>
    <w:rsid w:val="00C07321"/>
    <w:rsid w:val="00C11EE5"/>
    <w:rsid w:val="00C12BE7"/>
    <w:rsid w:val="00C20C3E"/>
    <w:rsid w:val="00C21028"/>
    <w:rsid w:val="00C3476A"/>
    <w:rsid w:val="00C36A05"/>
    <w:rsid w:val="00C46364"/>
    <w:rsid w:val="00C464BB"/>
    <w:rsid w:val="00C46A6D"/>
    <w:rsid w:val="00C65FE5"/>
    <w:rsid w:val="00C707CF"/>
    <w:rsid w:val="00C814FB"/>
    <w:rsid w:val="00C900BE"/>
    <w:rsid w:val="00C93E2A"/>
    <w:rsid w:val="00C974C4"/>
    <w:rsid w:val="00C979B7"/>
    <w:rsid w:val="00CA2F13"/>
    <w:rsid w:val="00CA3518"/>
    <w:rsid w:val="00CA4403"/>
    <w:rsid w:val="00CB2DC8"/>
    <w:rsid w:val="00CB392C"/>
    <w:rsid w:val="00CB787F"/>
    <w:rsid w:val="00CC11DF"/>
    <w:rsid w:val="00CD08F2"/>
    <w:rsid w:val="00CE2A03"/>
    <w:rsid w:val="00CE2CA5"/>
    <w:rsid w:val="00CE599D"/>
    <w:rsid w:val="00CF0176"/>
    <w:rsid w:val="00CF0D9A"/>
    <w:rsid w:val="00CF7C51"/>
    <w:rsid w:val="00D0162A"/>
    <w:rsid w:val="00D05BF5"/>
    <w:rsid w:val="00D06990"/>
    <w:rsid w:val="00D1022E"/>
    <w:rsid w:val="00D10CE8"/>
    <w:rsid w:val="00D17293"/>
    <w:rsid w:val="00D20BEB"/>
    <w:rsid w:val="00D22996"/>
    <w:rsid w:val="00D2388E"/>
    <w:rsid w:val="00D244E6"/>
    <w:rsid w:val="00D26DE1"/>
    <w:rsid w:val="00D27C4F"/>
    <w:rsid w:val="00D3368A"/>
    <w:rsid w:val="00D35A6D"/>
    <w:rsid w:val="00D40732"/>
    <w:rsid w:val="00D516A4"/>
    <w:rsid w:val="00D520D5"/>
    <w:rsid w:val="00D627B1"/>
    <w:rsid w:val="00D639F8"/>
    <w:rsid w:val="00D70F83"/>
    <w:rsid w:val="00D71DCE"/>
    <w:rsid w:val="00D72394"/>
    <w:rsid w:val="00D768C9"/>
    <w:rsid w:val="00D76BEF"/>
    <w:rsid w:val="00D81115"/>
    <w:rsid w:val="00D8185E"/>
    <w:rsid w:val="00D82ECE"/>
    <w:rsid w:val="00D85445"/>
    <w:rsid w:val="00D87A6E"/>
    <w:rsid w:val="00D94B3D"/>
    <w:rsid w:val="00D97AE6"/>
    <w:rsid w:val="00DA1EE2"/>
    <w:rsid w:val="00DB2E64"/>
    <w:rsid w:val="00DB3FB1"/>
    <w:rsid w:val="00DC2312"/>
    <w:rsid w:val="00DC5EC3"/>
    <w:rsid w:val="00DC6126"/>
    <w:rsid w:val="00DC7F6C"/>
    <w:rsid w:val="00DD4B39"/>
    <w:rsid w:val="00DD755D"/>
    <w:rsid w:val="00DE16AC"/>
    <w:rsid w:val="00DE3EA6"/>
    <w:rsid w:val="00DE6B07"/>
    <w:rsid w:val="00DF5984"/>
    <w:rsid w:val="00E01127"/>
    <w:rsid w:val="00E061F1"/>
    <w:rsid w:val="00E15D87"/>
    <w:rsid w:val="00E27B3F"/>
    <w:rsid w:val="00E368F2"/>
    <w:rsid w:val="00E4082A"/>
    <w:rsid w:val="00E40ED6"/>
    <w:rsid w:val="00E41C79"/>
    <w:rsid w:val="00E44BE5"/>
    <w:rsid w:val="00E5107E"/>
    <w:rsid w:val="00E53CA6"/>
    <w:rsid w:val="00E57D64"/>
    <w:rsid w:val="00E62350"/>
    <w:rsid w:val="00E63C46"/>
    <w:rsid w:val="00E66899"/>
    <w:rsid w:val="00E66B67"/>
    <w:rsid w:val="00E7070B"/>
    <w:rsid w:val="00E7092E"/>
    <w:rsid w:val="00E71032"/>
    <w:rsid w:val="00E73B6B"/>
    <w:rsid w:val="00E74D98"/>
    <w:rsid w:val="00E81DA8"/>
    <w:rsid w:val="00E82877"/>
    <w:rsid w:val="00E833DA"/>
    <w:rsid w:val="00E83CD0"/>
    <w:rsid w:val="00E853FE"/>
    <w:rsid w:val="00E90045"/>
    <w:rsid w:val="00E93777"/>
    <w:rsid w:val="00E951AC"/>
    <w:rsid w:val="00E96D36"/>
    <w:rsid w:val="00EB3256"/>
    <w:rsid w:val="00EB5FB0"/>
    <w:rsid w:val="00EC5C50"/>
    <w:rsid w:val="00EC660E"/>
    <w:rsid w:val="00ED32E9"/>
    <w:rsid w:val="00EE7E11"/>
    <w:rsid w:val="00EF6A4B"/>
    <w:rsid w:val="00F0479B"/>
    <w:rsid w:val="00F133E6"/>
    <w:rsid w:val="00F178A6"/>
    <w:rsid w:val="00F229E3"/>
    <w:rsid w:val="00F42F34"/>
    <w:rsid w:val="00F461BC"/>
    <w:rsid w:val="00F501C5"/>
    <w:rsid w:val="00F57F11"/>
    <w:rsid w:val="00F62B00"/>
    <w:rsid w:val="00F671AC"/>
    <w:rsid w:val="00F67409"/>
    <w:rsid w:val="00F70C5F"/>
    <w:rsid w:val="00F73B98"/>
    <w:rsid w:val="00F87124"/>
    <w:rsid w:val="00F91B51"/>
    <w:rsid w:val="00F95EDF"/>
    <w:rsid w:val="00FA37BA"/>
    <w:rsid w:val="00FA40F5"/>
    <w:rsid w:val="00FB3B2A"/>
    <w:rsid w:val="00FB7CDB"/>
    <w:rsid w:val="00FC0A80"/>
    <w:rsid w:val="00FC3865"/>
    <w:rsid w:val="00FC6463"/>
    <w:rsid w:val="00FD621D"/>
    <w:rsid w:val="00FD67A4"/>
    <w:rsid w:val="00FD7082"/>
    <w:rsid w:val="00FE0B7B"/>
    <w:rsid w:val="00FE711F"/>
    <w:rsid w:val="00FF476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1141"/>
    <w:pPr>
      <w:widowControl w:val="0"/>
    </w:pPr>
    <w:rPr>
      <w:rFonts w:ascii="Calibri" w:eastAsia="新細明體" w:hAnsi="Calibri" w:cs="Times New Roman"/>
      <w:szCs w:val="22"/>
    </w:rPr>
  </w:style>
  <w:style w:type="paragraph" w:styleId="1">
    <w:name w:val="heading 1"/>
    <w:basedOn w:val="a"/>
    <w:next w:val="a"/>
    <w:link w:val="11"/>
    <w:uiPriority w:val="99"/>
    <w:qFormat/>
    <w:rsid w:val="0033069E"/>
    <w:pPr>
      <w:keepNext/>
      <w:numPr>
        <w:numId w:val="16"/>
      </w:numPr>
      <w:outlineLvl w:val="0"/>
    </w:pPr>
    <w:rPr>
      <w:rFonts w:ascii="標楷體" w:eastAsia="標楷體" w:hAnsi="標楷體"/>
      <w:b/>
      <w:bCs/>
      <w:kern w:val="52"/>
      <w:sz w:val="40"/>
      <w:szCs w:val="40"/>
    </w:rPr>
  </w:style>
  <w:style w:type="paragraph" w:styleId="2">
    <w:name w:val="heading 2"/>
    <w:basedOn w:val="a"/>
    <w:next w:val="a"/>
    <w:link w:val="20"/>
    <w:uiPriority w:val="99"/>
    <w:unhideWhenUsed/>
    <w:qFormat/>
    <w:rsid w:val="0033069E"/>
    <w:pPr>
      <w:keepNext/>
      <w:numPr>
        <w:numId w:val="17"/>
      </w:numPr>
      <w:adjustRightInd w:val="0"/>
      <w:snapToGrid w:val="0"/>
      <w:spacing w:beforeLines="50" w:before="180" w:afterLines="50" w:after="180" w:line="440" w:lineRule="exact"/>
      <w:ind w:hanging="54"/>
      <w:outlineLvl w:val="1"/>
    </w:pPr>
    <w:rPr>
      <w:rFonts w:ascii="標楷體" w:eastAsia="標楷體" w:hAnsi="標楷體"/>
      <w:b/>
      <w:bCs/>
      <w:kern w:val="0"/>
      <w:sz w:val="36"/>
      <w:szCs w:val="36"/>
    </w:rPr>
  </w:style>
  <w:style w:type="paragraph" w:styleId="30">
    <w:name w:val="heading 3"/>
    <w:basedOn w:val="a"/>
    <w:next w:val="a"/>
    <w:link w:val="31"/>
    <w:uiPriority w:val="99"/>
    <w:unhideWhenUsed/>
    <w:qFormat/>
    <w:rsid w:val="0033069E"/>
    <w:pPr>
      <w:keepNext/>
      <w:ind w:leftChars="300" w:left="720"/>
      <w:outlineLvl w:val="2"/>
    </w:pPr>
    <w:rPr>
      <w:rFonts w:ascii="標楷體" w:eastAsia="標楷體" w:hAnsi="標楷體"/>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條"/>
    <w:basedOn w:val="a"/>
    <w:link w:val="a4"/>
    <w:qFormat/>
    <w:rsid w:val="008C6FF9"/>
    <w:pPr>
      <w:kinsoku w:val="0"/>
      <w:overflowPunct w:val="0"/>
      <w:spacing w:line="380" w:lineRule="exact"/>
      <w:ind w:leftChars="50" w:left="330" w:rightChars="50" w:right="120" w:hangingChars="100" w:hanging="210"/>
      <w:jc w:val="both"/>
      <w:textAlignment w:val="center"/>
    </w:pPr>
    <w:rPr>
      <w:rFonts w:ascii="Times New Roman" w:eastAsia="華康細明體" w:hAnsi="Times New Roman"/>
      <w:noProof/>
      <w:sz w:val="21"/>
    </w:rPr>
  </w:style>
  <w:style w:type="character" w:customStyle="1" w:styleId="a4">
    <w:name w:val="條 字元"/>
    <w:basedOn w:val="a0"/>
    <w:link w:val="a3"/>
    <w:rsid w:val="008C6FF9"/>
    <w:rPr>
      <w:rFonts w:ascii="Times New Roman" w:eastAsia="華康細明體" w:hAnsi="Times New Roman" w:cs="Times New Roman"/>
      <w:noProof/>
      <w:sz w:val="21"/>
    </w:rPr>
  </w:style>
  <w:style w:type="paragraph" w:customStyle="1" w:styleId="a5">
    <w:name w:val="項"/>
    <w:basedOn w:val="a"/>
    <w:link w:val="a6"/>
    <w:qFormat/>
    <w:rsid w:val="008C6FF9"/>
    <w:pPr>
      <w:kinsoku w:val="0"/>
      <w:overflowPunct w:val="0"/>
      <w:spacing w:line="380" w:lineRule="exact"/>
      <w:ind w:leftChars="150" w:left="360" w:rightChars="50" w:right="120" w:firstLineChars="200" w:firstLine="420"/>
      <w:jc w:val="both"/>
      <w:textAlignment w:val="center"/>
    </w:pPr>
    <w:rPr>
      <w:rFonts w:ascii="Times New Roman" w:eastAsia="華康細明體" w:hAnsi="Times New Roman"/>
      <w:noProof/>
      <w:sz w:val="21"/>
    </w:rPr>
  </w:style>
  <w:style w:type="character" w:customStyle="1" w:styleId="a6">
    <w:name w:val="項 字元"/>
    <w:basedOn w:val="a0"/>
    <w:link w:val="a5"/>
    <w:rsid w:val="008C6FF9"/>
    <w:rPr>
      <w:rFonts w:ascii="Times New Roman" w:eastAsia="華康細明體" w:hAnsi="Times New Roman" w:cs="Times New Roman"/>
      <w:noProof/>
      <w:sz w:val="21"/>
    </w:rPr>
  </w:style>
  <w:style w:type="paragraph" w:customStyle="1" w:styleId="0">
    <w:name w:val="0提案人"/>
    <w:basedOn w:val="a"/>
    <w:link w:val="00"/>
    <w:qFormat/>
    <w:rsid w:val="000920C6"/>
    <w:pPr>
      <w:spacing w:line="440" w:lineRule="exact"/>
      <w:ind w:leftChars="1400" w:left="4640" w:hangingChars="400" w:hanging="1280"/>
    </w:pPr>
    <w:rPr>
      <w:rFonts w:ascii="標楷體" w:eastAsia="標楷體" w:hAnsi="標楷體"/>
      <w:sz w:val="32"/>
      <w:szCs w:val="32"/>
    </w:rPr>
  </w:style>
  <w:style w:type="character" w:customStyle="1" w:styleId="00">
    <w:name w:val="0提案人 字元"/>
    <w:basedOn w:val="a0"/>
    <w:link w:val="0"/>
    <w:rsid w:val="000920C6"/>
    <w:rPr>
      <w:rFonts w:ascii="標楷體" w:eastAsia="標楷體" w:hAnsi="標楷體" w:cs="Times New Roman"/>
      <w:sz w:val="32"/>
      <w:szCs w:val="32"/>
    </w:rPr>
  </w:style>
  <w:style w:type="paragraph" w:customStyle="1" w:styleId="-2">
    <w:name w:val="預算-項2位數"/>
    <w:basedOn w:val="-3"/>
    <w:link w:val="-20"/>
    <w:qFormat/>
    <w:rsid w:val="00FD7082"/>
    <w:pPr>
      <w:ind w:left="1840" w:hangingChars="500" w:hanging="1600"/>
    </w:pPr>
  </w:style>
  <w:style w:type="paragraph" w:customStyle="1" w:styleId="-">
    <w:name w:val="日程-說明"/>
    <w:basedOn w:val="a"/>
    <w:qFormat/>
    <w:rsid w:val="00F42F34"/>
    <w:pPr>
      <w:snapToGrid w:val="0"/>
      <w:spacing w:line="500" w:lineRule="exact"/>
      <w:ind w:leftChars="100" w:left="1231" w:hangingChars="413" w:hanging="991"/>
    </w:pPr>
    <w:rPr>
      <w:rFonts w:ascii="微軟正黑體" w:eastAsia="微軟正黑體" w:hAnsi="微軟正黑體"/>
    </w:rPr>
  </w:style>
  <w:style w:type="character" w:customStyle="1" w:styleId="11">
    <w:name w:val="標題 1 字元"/>
    <w:basedOn w:val="a0"/>
    <w:link w:val="1"/>
    <w:uiPriority w:val="99"/>
    <w:rsid w:val="0033069E"/>
    <w:rPr>
      <w:rFonts w:ascii="標楷體" w:eastAsia="標楷體" w:hAnsi="標楷體" w:cs="Times New Roman"/>
      <w:b/>
      <w:bCs/>
      <w:kern w:val="52"/>
      <w:sz w:val="40"/>
      <w:szCs w:val="40"/>
    </w:rPr>
  </w:style>
  <w:style w:type="character" w:customStyle="1" w:styleId="20">
    <w:name w:val="標題 2 字元"/>
    <w:basedOn w:val="a0"/>
    <w:link w:val="2"/>
    <w:uiPriority w:val="99"/>
    <w:rsid w:val="0033069E"/>
    <w:rPr>
      <w:rFonts w:ascii="標楷體" w:eastAsia="標楷體" w:hAnsi="標楷體" w:cs="Times New Roman"/>
      <w:b/>
      <w:bCs/>
      <w:kern w:val="0"/>
      <w:sz w:val="36"/>
      <w:szCs w:val="36"/>
    </w:rPr>
  </w:style>
  <w:style w:type="character" w:customStyle="1" w:styleId="31">
    <w:name w:val="標題 3 字元"/>
    <w:basedOn w:val="a0"/>
    <w:link w:val="30"/>
    <w:uiPriority w:val="99"/>
    <w:rsid w:val="0033069E"/>
    <w:rPr>
      <w:rFonts w:ascii="標楷體" w:eastAsia="標楷體" w:hAnsi="標楷體" w:cs="Times New Roman"/>
      <w:b/>
      <w:bCs/>
      <w:sz w:val="36"/>
      <w:szCs w:val="36"/>
    </w:rPr>
  </w:style>
  <w:style w:type="numbering" w:customStyle="1" w:styleId="12">
    <w:name w:val="無清單1"/>
    <w:next w:val="a2"/>
    <w:uiPriority w:val="99"/>
    <w:semiHidden/>
    <w:unhideWhenUsed/>
    <w:rsid w:val="0033069E"/>
  </w:style>
  <w:style w:type="numbering" w:customStyle="1" w:styleId="110">
    <w:name w:val="無清單11"/>
    <w:next w:val="a2"/>
    <w:uiPriority w:val="99"/>
    <w:semiHidden/>
    <w:unhideWhenUsed/>
    <w:rsid w:val="0033069E"/>
  </w:style>
  <w:style w:type="paragraph" w:styleId="a7">
    <w:name w:val="footer"/>
    <w:basedOn w:val="a"/>
    <w:link w:val="a8"/>
    <w:uiPriority w:val="99"/>
    <w:unhideWhenUsed/>
    <w:rsid w:val="0033069E"/>
    <w:pPr>
      <w:tabs>
        <w:tab w:val="center" w:pos="4153"/>
        <w:tab w:val="right" w:pos="8306"/>
      </w:tabs>
      <w:snapToGrid w:val="0"/>
      <w:spacing w:line="440" w:lineRule="exact"/>
    </w:pPr>
    <w:rPr>
      <w:rFonts w:ascii="標楷體" w:eastAsia="標楷體" w:hAnsi="標楷體"/>
      <w:sz w:val="20"/>
      <w:szCs w:val="20"/>
    </w:rPr>
  </w:style>
  <w:style w:type="character" w:customStyle="1" w:styleId="a8">
    <w:name w:val="頁尾 字元"/>
    <w:basedOn w:val="a0"/>
    <w:link w:val="a7"/>
    <w:uiPriority w:val="99"/>
    <w:rsid w:val="0033069E"/>
    <w:rPr>
      <w:rFonts w:ascii="標楷體" w:eastAsia="標楷體" w:hAnsi="標楷體" w:cs="Times New Roman"/>
      <w:sz w:val="20"/>
      <w:szCs w:val="20"/>
    </w:rPr>
  </w:style>
  <w:style w:type="paragraph" w:styleId="a9">
    <w:name w:val="header"/>
    <w:basedOn w:val="a"/>
    <w:link w:val="aa"/>
    <w:uiPriority w:val="99"/>
    <w:unhideWhenUsed/>
    <w:rsid w:val="0033069E"/>
    <w:pPr>
      <w:tabs>
        <w:tab w:val="center" w:pos="4153"/>
        <w:tab w:val="right" w:pos="8306"/>
      </w:tabs>
      <w:snapToGrid w:val="0"/>
    </w:pPr>
    <w:rPr>
      <w:sz w:val="20"/>
      <w:szCs w:val="20"/>
    </w:rPr>
  </w:style>
  <w:style w:type="character" w:customStyle="1" w:styleId="aa">
    <w:name w:val="頁首 字元"/>
    <w:basedOn w:val="a0"/>
    <w:link w:val="a9"/>
    <w:uiPriority w:val="99"/>
    <w:rsid w:val="0033069E"/>
    <w:rPr>
      <w:rFonts w:ascii="Calibri" w:eastAsia="新細明體" w:hAnsi="Calibri" w:cs="Times New Roman"/>
      <w:sz w:val="20"/>
      <w:szCs w:val="20"/>
    </w:rPr>
  </w:style>
  <w:style w:type="paragraph" w:styleId="ab">
    <w:name w:val="List Paragraph"/>
    <w:basedOn w:val="a"/>
    <w:uiPriority w:val="99"/>
    <w:qFormat/>
    <w:rsid w:val="0033069E"/>
    <w:pPr>
      <w:ind w:leftChars="200" w:left="480"/>
    </w:pPr>
  </w:style>
  <w:style w:type="table" w:styleId="ac">
    <w:name w:val="Table Grid"/>
    <w:basedOn w:val="a1"/>
    <w:uiPriority w:val="59"/>
    <w:rsid w:val="0033069E"/>
    <w:rPr>
      <w:rFonts w:ascii="Calibri" w:eastAsia="Times New Roman" w:hAnsi="Calibri" w:cs="Times New Roman"/>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一、標題2"/>
    <w:basedOn w:val="2"/>
    <w:link w:val="22"/>
    <w:qFormat/>
    <w:rsid w:val="0033069E"/>
    <w:pPr>
      <w:spacing w:before="100" w:beforeAutospacing="1" w:after="100" w:afterAutospacing="1" w:line="240" w:lineRule="auto"/>
    </w:pPr>
  </w:style>
  <w:style w:type="character" w:customStyle="1" w:styleId="22">
    <w:name w:val="一、標題2 字元"/>
    <w:link w:val="21"/>
    <w:rsid w:val="0033069E"/>
    <w:rPr>
      <w:rFonts w:ascii="標楷體" w:eastAsia="標楷體" w:hAnsi="標楷體" w:cs="Times New Roman"/>
      <w:b/>
      <w:bCs/>
      <w:kern w:val="0"/>
      <w:sz w:val="36"/>
      <w:szCs w:val="36"/>
    </w:rPr>
  </w:style>
  <w:style w:type="paragraph" w:customStyle="1" w:styleId="ad">
    <w:name w:val="第○次議事錄"/>
    <w:basedOn w:val="a"/>
    <w:link w:val="ae"/>
    <w:qFormat/>
    <w:rsid w:val="0033069E"/>
    <w:pPr>
      <w:tabs>
        <w:tab w:val="left" w:pos="567"/>
      </w:tabs>
      <w:spacing w:line="440" w:lineRule="exact"/>
      <w:jc w:val="center"/>
      <w:outlineLvl w:val="2"/>
    </w:pPr>
    <w:rPr>
      <w:rFonts w:ascii="標楷體" w:eastAsia="標楷體" w:hAnsi="標楷體"/>
      <w:b/>
      <w:kern w:val="0"/>
      <w:sz w:val="36"/>
      <w:szCs w:val="36"/>
    </w:rPr>
  </w:style>
  <w:style w:type="character" w:customStyle="1" w:styleId="ae">
    <w:name w:val="第○次議事錄 字元"/>
    <w:link w:val="ad"/>
    <w:rsid w:val="0033069E"/>
    <w:rPr>
      <w:rFonts w:ascii="標楷體" w:eastAsia="標楷體" w:hAnsi="標楷體" w:cs="Times New Roman"/>
      <w:b/>
      <w:kern w:val="0"/>
      <w:sz w:val="36"/>
      <w:szCs w:val="36"/>
    </w:rPr>
  </w:style>
  <w:style w:type="paragraph" w:styleId="af">
    <w:name w:val="Date"/>
    <w:basedOn w:val="a"/>
    <w:next w:val="a"/>
    <w:link w:val="af0"/>
    <w:uiPriority w:val="99"/>
    <w:unhideWhenUsed/>
    <w:rsid w:val="0033069E"/>
    <w:pPr>
      <w:jc w:val="right"/>
    </w:pPr>
  </w:style>
  <w:style w:type="character" w:customStyle="1" w:styleId="af0">
    <w:name w:val="日期 字元"/>
    <w:basedOn w:val="a0"/>
    <w:link w:val="af"/>
    <w:uiPriority w:val="99"/>
    <w:rsid w:val="0033069E"/>
    <w:rPr>
      <w:rFonts w:ascii="Calibri" w:eastAsia="新細明體" w:hAnsi="Calibri" w:cs="Times New Roman"/>
      <w:szCs w:val="22"/>
    </w:rPr>
  </w:style>
  <w:style w:type="paragraph" w:customStyle="1" w:styleId="13">
    <w:name w:val="1"/>
    <w:basedOn w:val="a"/>
    <w:semiHidden/>
    <w:rsid w:val="0033069E"/>
    <w:pPr>
      <w:widowControl/>
      <w:spacing w:after="160" w:line="240" w:lineRule="exact"/>
    </w:pPr>
    <w:rPr>
      <w:rFonts w:ascii="Tahoma" w:hAnsi="Tahoma" w:cs="Tahoma"/>
      <w:kern w:val="0"/>
      <w:sz w:val="20"/>
      <w:szCs w:val="20"/>
      <w:lang w:eastAsia="en-US"/>
    </w:rPr>
  </w:style>
  <w:style w:type="paragraph" w:customStyle="1" w:styleId="10">
    <w:name w:val="1.審查結果"/>
    <w:basedOn w:val="a"/>
    <w:link w:val="14"/>
    <w:qFormat/>
    <w:rsid w:val="0033069E"/>
    <w:pPr>
      <w:numPr>
        <w:numId w:val="10"/>
      </w:numPr>
      <w:tabs>
        <w:tab w:val="left" w:pos="993"/>
      </w:tabs>
      <w:spacing w:line="440" w:lineRule="exact"/>
      <w:jc w:val="both"/>
    </w:pPr>
    <w:rPr>
      <w:rFonts w:ascii="標楷體" w:eastAsia="標楷體" w:hAnsi="標楷體"/>
      <w:color w:val="000000"/>
      <w:sz w:val="32"/>
      <w:szCs w:val="32"/>
    </w:rPr>
  </w:style>
  <w:style w:type="paragraph" w:customStyle="1" w:styleId="af1">
    <w:name w:val="（十一）"/>
    <w:basedOn w:val="a"/>
    <w:qFormat/>
    <w:rsid w:val="0033069E"/>
    <w:pPr>
      <w:spacing w:line="480" w:lineRule="exact"/>
      <w:jc w:val="both"/>
    </w:pPr>
    <w:rPr>
      <w:rFonts w:ascii="標楷體" w:eastAsia="標楷體" w:hAnsi="標楷體"/>
      <w:color w:val="000000"/>
      <w:sz w:val="32"/>
      <w:szCs w:val="32"/>
    </w:rPr>
  </w:style>
  <w:style w:type="paragraph" w:customStyle="1" w:styleId="af2">
    <w:name w:val="一、審查結果"/>
    <w:basedOn w:val="a"/>
    <w:link w:val="af3"/>
    <w:qFormat/>
    <w:rsid w:val="0033069E"/>
    <w:pPr>
      <w:widowControl/>
      <w:spacing w:line="440" w:lineRule="exact"/>
      <w:ind w:left="640" w:hangingChars="200" w:hanging="640"/>
      <w:jc w:val="both"/>
      <w:outlineLvl w:val="0"/>
    </w:pPr>
    <w:rPr>
      <w:rFonts w:ascii="標楷體" w:eastAsia="標楷體" w:hAnsi="標楷體"/>
      <w:sz w:val="32"/>
      <w:szCs w:val="32"/>
    </w:rPr>
  </w:style>
  <w:style w:type="character" w:customStyle="1" w:styleId="af3">
    <w:name w:val="一、審查結果 字元"/>
    <w:link w:val="af2"/>
    <w:rsid w:val="0033069E"/>
    <w:rPr>
      <w:rFonts w:ascii="標楷體" w:eastAsia="標楷體" w:hAnsi="標楷體" w:cs="Times New Roman"/>
      <w:sz w:val="32"/>
      <w:szCs w:val="32"/>
    </w:rPr>
  </w:style>
  <w:style w:type="character" w:customStyle="1" w:styleId="14">
    <w:name w:val="1.審查結果 字元"/>
    <w:link w:val="10"/>
    <w:rsid w:val="0033069E"/>
    <w:rPr>
      <w:rFonts w:ascii="標楷體" w:eastAsia="標楷體" w:hAnsi="標楷體" w:cs="Times New Roman"/>
      <w:color w:val="000000"/>
      <w:sz w:val="32"/>
      <w:szCs w:val="32"/>
    </w:rPr>
  </w:style>
  <w:style w:type="numbering" w:customStyle="1" w:styleId="111">
    <w:name w:val="無清單111"/>
    <w:next w:val="a2"/>
    <w:uiPriority w:val="99"/>
    <w:semiHidden/>
    <w:unhideWhenUsed/>
    <w:rsid w:val="0033069E"/>
  </w:style>
  <w:style w:type="paragraph" w:styleId="af4">
    <w:name w:val="Balloon Text"/>
    <w:basedOn w:val="a"/>
    <w:link w:val="af5"/>
    <w:uiPriority w:val="99"/>
    <w:semiHidden/>
    <w:unhideWhenUsed/>
    <w:rsid w:val="0033069E"/>
    <w:rPr>
      <w:rFonts w:ascii="Cambria" w:hAnsi="Cambria"/>
      <w:sz w:val="18"/>
      <w:szCs w:val="18"/>
    </w:rPr>
  </w:style>
  <w:style w:type="character" w:customStyle="1" w:styleId="af5">
    <w:name w:val="註解方塊文字 字元"/>
    <w:basedOn w:val="a0"/>
    <w:link w:val="af4"/>
    <w:uiPriority w:val="99"/>
    <w:semiHidden/>
    <w:rsid w:val="0033069E"/>
    <w:rPr>
      <w:rFonts w:ascii="Cambria" w:eastAsia="新細明體" w:hAnsi="Cambria" w:cs="Times New Roman"/>
      <w:sz w:val="18"/>
      <w:szCs w:val="18"/>
    </w:rPr>
  </w:style>
  <w:style w:type="paragraph" w:customStyle="1" w:styleId="af6">
    <w:name w:val="立法院(會議名稱)"/>
    <w:basedOn w:val="a"/>
    <w:uiPriority w:val="99"/>
    <w:rsid w:val="0033069E"/>
    <w:pPr>
      <w:snapToGrid w:val="0"/>
      <w:spacing w:line="500" w:lineRule="exact"/>
      <w:ind w:left="1620" w:hanging="1620"/>
    </w:pPr>
    <w:rPr>
      <w:rFonts w:ascii="標楷體" w:eastAsia="標楷體" w:hAnsi="Times New Roman"/>
      <w:sz w:val="32"/>
      <w:szCs w:val="32"/>
    </w:rPr>
  </w:style>
  <w:style w:type="paragraph" w:styleId="af7">
    <w:name w:val="Body Text"/>
    <w:basedOn w:val="a"/>
    <w:link w:val="af8"/>
    <w:uiPriority w:val="99"/>
    <w:rsid w:val="0033069E"/>
    <w:rPr>
      <w:rFonts w:ascii="Times New Roman" w:eastAsia="標楷體" w:hAnsi="Times New Roman"/>
      <w:sz w:val="32"/>
    </w:rPr>
  </w:style>
  <w:style w:type="character" w:customStyle="1" w:styleId="af8">
    <w:name w:val="本文 字元"/>
    <w:basedOn w:val="a0"/>
    <w:link w:val="af7"/>
    <w:uiPriority w:val="99"/>
    <w:rsid w:val="0033069E"/>
    <w:rPr>
      <w:rFonts w:ascii="Times New Roman" w:eastAsia="標楷體" w:hAnsi="Times New Roman" w:cs="Times New Roman"/>
      <w:sz w:val="32"/>
    </w:rPr>
  </w:style>
  <w:style w:type="character" w:styleId="af9">
    <w:name w:val="page number"/>
    <w:uiPriority w:val="99"/>
    <w:rsid w:val="0033069E"/>
  </w:style>
  <w:style w:type="paragraph" w:customStyle="1" w:styleId="15">
    <w:name w:val="1.併凍 決議"/>
    <w:basedOn w:val="ab"/>
    <w:link w:val="16"/>
    <w:qFormat/>
    <w:rsid w:val="00DD755D"/>
    <w:pPr>
      <w:spacing w:line="440" w:lineRule="exact"/>
      <w:ind w:leftChars="400" w:left="1280" w:hangingChars="100" w:hanging="320"/>
      <w:jc w:val="both"/>
    </w:pPr>
    <w:rPr>
      <w:rFonts w:ascii="標楷體" w:eastAsia="標楷體" w:hAnsi="標楷體" w:cstheme="minorBidi"/>
      <w:sz w:val="32"/>
      <w:szCs w:val="32"/>
    </w:rPr>
  </w:style>
  <w:style w:type="character" w:customStyle="1" w:styleId="16">
    <w:name w:val="1.併凍 決議 字元"/>
    <w:basedOn w:val="a0"/>
    <w:link w:val="15"/>
    <w:rsid w:val="00DD755D"/>
    <w:rPr>
      <w:rFonts w:ascii="標楷體" w:eastAsia="標楷體" w:hAnsi="標楷體"/>
      <w:sz w:val="32"/>
      <w:szCs w:val="32"/>
    </w:rPr>
  </w:style>
  <w:style w:type="paragraph" w:customStyle="1" w:styleId="23">
    <w:name w:val="決議（2）"/>
    <w:basedOn w:val="a"/>
    <w:link w:val="24"/>
    <w:qFormat/>
    <w:rsid w:val="0033069E"/>
    <w:pPr>
      <w:widowControl/>
      <w:spacing w:line="440" w:lineRule="exact"/>
      <w:ind w:left="480" w:hangingChars="150" w:hanging="480"/>
      <w:jc w:val="both"/>
    </w:pPr>
    <w:rPr>
      <w:rFonts w:ascii="標楷體" w:eastAsia="標楷體" w:hAnsi="標楷體"/>
      <w:sz w:val="32"/>
      <w:szCs w:val="32"/>
    </w:rPr>
  </w:style>
  <w:style w:type="paragraph" w:customStyle="1" w:styleId="01">
    <w:name w:val="0歲出減列(一)"/>
    <w:basedOn w:val="-1"/>
    <w:link w:val="02"/>
    <w:qFormat/>
    <w:rsid w:val="009350D0"/>
  </w:style>
  <w:style w:type="character" w:customStyle="1" w:styleId="24">
    <w:name w:val="決議（2） 字元"/>
    <w:link w:val="23"/>
    <w:rsid w:val="0033069E"/>
    <w:rPr>
      <w:rFonts w:ascii="標楷體" w:eastAsia="標楷體" w:hAnsi="標楷體" w:cs="Times New Roman"/>
      <w:sz w:val="32"/>
      <w:szCs w:val="32"/>
    </w:rPr>
  </w:style>
  <w:style w:type="character" w:customStyle="1" w:styleId="02">
    <w:name w:val="0歲出減列(一) 字元"/>
    <w:link w:val="01"/>
    <w:rsid w:val="009350D0"/>
    <w:rPr>
      <w:rFonts w:ascii="標楷體" w:eastAsia="標楷體" w:hAnsi="標楷體" w:cs="Times New Roman"/>
      <w:sz w:val="32"/>
      <w:szCs w:val="32"/>
    </w:rPr>
  </w:style>
  <w:style w:type="paragraph" w:customStyle="1" w:styleId="32">
    <w:name w:val="3目"/>
    <w:basedOn w:val="a"/>
    <w:link w:val="33"/>
    <w:qFormat/>
    <w:rsid w:val="0033069E"/>
    <w:pPr>
      <w:autoSpaceDE w:val="0"/>
      <w:autoSpaceDN w:val="0"/>
      <w:adjustRightInd w:val="0"/>
      <w:spacing w:line="440" w:lineRule="exact"/>
      <w:ind w:leftChars="200" w:left="480"/>
    </w:pPr>
    <w:rPr>
      <w:rFonts w:ascii="標楷體" w:eastAsia="標楷體" w:hAnsi="標楷體"/>
      <w:color w:val="000000"/>
      <w:kern w:val="0"/>
      <w:sz w:val="32"/>
      <w:szCs w:val="32"/>
    </w:rPr>
  </w:style>
  <w:style w:type="paragraph" w:customStyle="1" w:styleId="0-1-2">
    <w:name w:val="0預算-項1位數-階層2"/>
    <w:basedOn w:val="a"/>
    <w:link w:val="0-1-20"/>
    <w:qFormat/>
    <w:rsid w:val="005618D0"/>
    <w:pPr>
      <w:autoSpaceDE w:val="0"/>
      <w:autoSpaceDN w:val="0"/>
      <w:adjustRightInd w:val="0"/>
      <w:spacing w:line="440" w:lineRule="exact"/>
      <w:ind w:leftChars="100" w:left="1360" w:hangingChars="350" w:hanging="1120"/>
      <w:outlineLvl w:val="1"/>
    </w:pPr>
    <w:rPr>
      <w:rFonts w:ascii="標楷體" w:eastAsia="標楷體" w:hAnsi="標楷體"/>
      <w:color w:val="000000"/>
      <w:sz w:val="32"/>
      <w:szCs w:val="32"/>
    </w:rPr>
  </w:style>
  <w:style w:type="character" w:customStyle="1" w:styleId="33">
    <w:name w:val="3目 字元"/>
    <w:link w:val="32"/>
    <w:rsid w:val="0033069E"/>
    <w:rPr>
      <w:rFonts w:ascii="標楷體" w:eastAsia="標楷體" w:hAnsi="標楷體" w:cs="Times New Roman"/>
      <w:color w:val="000000"/>
      <w:kern w:val="0"/>
      <w:sz w:val="32"/>
      <w:szCs w:val="32"/>
    </w:rPr>
  </w:style>
  <w:style w:type="paragraph" w:customStyle="1" w:styleId="130">
    <w:name w:val="(1)預算決議第3階"/>
    <w:basedOn w:val="a"/>
    <w:link w:val="131"/>
    <w:qFormat/>
    <w:rsid w:val="00DB2E64"/>
    <w:pPr>
      <w:widowControl/>
      <w:spacing w:line="440" w:lineRule="exact"/>
      <w:ind w:leftChars="530" w:left="1752" w:hangingChars="150" w:hanging="480"/>
      <w:jc w:val="both"/>
    </w:pPr>
    <w:rPr>
      <w:rFonts w:ascii="標楷體" w:eastAsia="標楷體" w:hAnsi="標楷體"/>
      <w:color w:val="000000"/>
      <w:sz w:val="32"/>
      <w:szCs w:val="32"/>
    </w:rPr>
  </w:style>
  <w:style w:type="character" w:customStyle="1" w:styleId="0-1-20">
    <w:name w:val="0預算-項1位數-階層2 字元"/>
    <w:link w:val="0-1-2"/>
    <w:rsid w:val="005618D0"/>
    <w:rPr>
      <w:rFonts w:ascii="標楷體" w:eastAsia="標楷體" w:hAnsi="標楷體" w:cs="Times New Roman"/>
      <w:color w:val="000000"/>
      <w:sz w:val="32"/>
      <w:szCs w:val="32"/>
    </w:rPr>
  </w:style>
  <w:style w:type="character" w:customStyle="1" w:styleId="131">
    <w:name w:val="(1)預算決議第3階 字元"/>
    <w:link w:val="130"/>
    <w:rsid w:val="00DB2E64"/>
    <w:rPr>
      <w:rFonts w:ascii="標楷體" w:eastAsia="標楷體" w:hAnsi="標楷體" w:cs="Times New Roman"/>
      <w:color w:val="000000"/>
      <w:sz w:val="32"/>
      <w:szCs w:val="32"/>
    </w:rPr>
  </w:style>
  <w:style w:type="character" w:styleId="afa">
    <w:name w:val="annotation reference"/>
    <w:uiPriority w:val="99"/>
    <w:semiHidden/>
    <w:unhideWhenUsed/>
    <w:rsid w:val="0033069E"/>
    <w:rPr>
      <w:sz w:val="18"/>
      <w:szCs w:val="18"/>
    </w:rPr>
  </w:style>
  <w:style w:type="paragraph" w:styleId="afb">
    <w:name w:val="annotation text"/>
    <w:basedOn w:val="afc"/>
    <w:link w:val="afd"/>
    <w:uiPriority w:val="99"/>
    <w:unhideWhenUsed/>
    <w:rsid w:val="0033069E"/>
    <w:pPr>
      <w:adjustRightInd w:val="0"/>
      <w:spacing w:line="240" w:lineRule="auto"/>
    </w:pPr>
    <w:rPr>
      <w:rFonts w:eastAsia="微軟正黑體"/>
      <w:sz w:val="24"/>
    </w:rPr>
  </w:style>
  <w:style w:type="character" w:customStyle="1" w:styleId="afd">
    <w:name w:val="註解文字 字元"/>
    <w:basedOn w:val="a0"/>
    <w:link w:val="afb"/>
    <w:uiPriority w:val="99"/>
    <w:rsid w:val="0033069E"/>
    <w:rPr>
      <w:rFonts w:ascii="Calibri" w:eastAsia="微軟正黑體" w:hAnsi="Calibri" w:cs="Times New Roman"/>
      <w:szCs w:val="20"/>
    </w:rPr>
  </w:style>
  <w:style w:type="paragraph" w:styleId="afe">
    <w:name w:val="annotation subject"/>
    <w:basedOn w:val="afb"/>
    <w:next w:val="afb"/>
    <w:link w:val="aff"/>
    <w:uiPriority w:val="99"/>
    <w:semiHidden/>
    <w:unhideWhenUsed/>
    <w:rsid w:val="0033069E"/>
    <w:rPr>
      <w:b/>
      <w:bCs/>
    </w:rPr>
  </w:style>
  <w:style w:type="character" w:customStyle="1" w:styleId="aff">
    <w:name w:val="註解主旨 字元"/>
    <w:basedOn w:val="afd"/>
    <w:link w:val="afe"/>
    <w:uiPriority w:val="99"/>
    <w:semiHidden/>
    <w:rsid w:val="0033069E"/>
    <w:rPr>
      <w:rFonts w:ascii="Calibri" w:eastAsia="微軟正黑體" w:hAnsi="Calibri" w:cs="Times New Roman"/>
      <w:b/>
      <w:bCs/>
      <w:szCs w:val="20"/>
    </w:rPr>
  </w:style>
  <w:style w:type="paragraph" w:styleId="aff0">
    <w:name w:val="Revision"/>
    <w:hidden/>
    <w:uiPriority w:val="99"/>
    <w:semiHidden/>
    <w:rsid w:val="0033069E"/>
    <w:rPr>
      <w:rFonts w:ascii="Calibri" w:eastAsia="標楷體" w:hAnsi="Calibri" w:cs="Times New Roman"/>
      <w:sz w:val="32"/>
      <w:szCs w:val="22"/>
    </w:rPr>
  </w:style>
  <w:style w:type="character" w:styleId="aff1">
    <w:name w:val="Hyperlink"/>
    <w:uiPriority w:val="99"/>
    <w:unhideWhenUsed/>
    <w:rsid w:val="0033069E"/>
    <w:rPr>
      <w:color w:val="0000FF"/>
      <w:u w:val="single"/>
    </w:rPr>
  </w:style>
  <w:style w:type="paragraph" w:customStyle="1" w:styleId="17">
    <w:name w:val="1.次段"/>
    <w:basedOn w:val="18"/>
    <w:link w:val="19"/>
    <w:qFormat/>
    <w:rsid w:val="00612CC4"/>
  </w:style>
  <w:style w:type="paragraph" w:styleId="aff2">
    <w:name w:val="No Spacing"/>
    <w:uiPriority w:val="1"/>
    <w:qFormat/>
    <w:rsid w:val="0033069E"/>
    <w:pPr>
      <w:widowControl w:val="0"/>
    </w:pPr>
    <w:rPr>
      <w:rFonts w:ascii="Calibri" w:eastAsia="標楷體" w:hAnsi="Calibri" w:cs="Times New Roman"/>
      <w:sz w:val="32"/>
      <w:szCs w:val="22"/>
    </w:rPr>
  </w:style>
  <w:style w:type="character" w:customStyle="1" w:styleId="19">
    <w:name w:val="1.次段 字元"/>
    <w:link w:val="17"/>
    <w:rsid w:val="00612CC4"/>
    <w:rPr>
      <w:rFonts w:ascii="標楷體" w:eastAsia="標楷體" w:hAnsi="標楷體"/>
      <w:sz w:val="32"/>
      <w:szCs w:val="32"/>
    </w:rPr>
  </w:style>
  <w:style w:type="paragraph" w:customStyle="1" w:styleId="1a">
    <w:name w:val="(1)次段"/>
    <w:basedOn w:val="17"/>
    <w:link w:val="1b"/>
    <w:qFormat/>
    <w:rsid w:val="0033069E"/>
    <w:pPr>
      <w:ind w:leftChars="150" w:left="480"/>
    </w:pPr>
  </w:style>
  <w:style w:type="character" w:customStyle="1" w:styleId="1b">
    <w:name w:val="(1)次段 字元"/>
    <w:link w:val="1a"/>
    <w:rsid w:val="0033069E"/>
    <w:rPr>
      <w:rFonts w:ascii="標楷體" w:eastAsia="標楷體" w:hAnsi="標楷體" w:cs="Times New Roman"/>
      <w:color w:val="000000"/>
      <w:sz w:val="32"/>
      <w:szCs w:val="32"/>
    </w:rPr>
  </w:style>
  <w:style w:type="paragraph" w:styleId="afc">
    <w:name w:val="footnote text"/>
    <w:basedOn w:val="a"/>
    <w:link w:val="aff3"/>
    <w:uiPriority w:val="99"/>
    <w:semiHidden/>
    <w:unhideWhenUsed/>
    <w:rsid w:val="0033069E"/>
    <w:pPr>
      <w:snapToGrid w:val="0"/>
      <w:spacing w:line="440" w:lineRule="exact"/>
    </w:pPr>
    <w:rPr>
      <w:rFonts w:eastAsia="標楷體"/>
      <w:sz w:val="20"/>
      <w:szCs w:val="20"/>
    </w:rPr>
  </w:style>
  <w:style w:type="character" w:customStyle="1" w:styleId="aff3">
    <w:name w:val="註腳文字 字元"/>
    <w:basedOn w:val="a0"/>
    <w:link w:val="afc"/>
    <w:uiPriority w:val="99"/>
    <w:semiHidden/>
    <w:rsid w:val="0033069E"/>
    <w:rPr>
      <w:rFonts w:ascii="Calibri" w:eastAsia="標楷體" w:hAnsi="Calibri" w:cs="Times New Roman"/>
      <w:sz w:val="20"/>
      <w:szCs w:val="20"/>
    </w:rPr>
  </w:style>
  <w:style w:type="paragraph" w:customStyle="1" w:styleId="1c">
    <w:name w:val="1.+隔 決議"/>
    <w:basedOn w:val="15"/>
    <w:link w:val="1d"/>
    <w:qFormat/>
    <w:rsid w:val="0033069E"/>
    <w:pPr>
      <w:spacing w:beforeLines="100" w:before="360"/>
    </w:pPr>
    <w:rPr>
      <w:color w:val="000000"/>
    </w:rPr>
  </w:style>
  <w:style w:type="table" w:customStyle="1" w:styleId="1e">
    <w:name w:val="表格格線1"/>
    <w:basedOn w:val="a1"/>
    <w:next w:val="ac"/>
    <w:uiPriority w:val="59"/>
    <w:rsid w:val="0033069E"/>
    <w:rPr>
      <w:rFonts w:ascii="Calibri" w:eastAsia="新細明體"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d">
    <w:name w:val="1.+隔 決議 字元"/>
    <w:link w:val="1c"/>
    <w:rsid w:val="0033069E"/>
    <w:rPr>
      <w:rFonts w:ascii="標楷體" w:eastAsia="標楷體" w:hAnsi="標楷體" w:cs="Times New Roman"/>
      <w:color w:val="000000"/>
      <w:sz w:val="32"/>
      <w:szCs w:val="32"/>
    </w:rPr>
  </w:style>
  <w:style w:type="table" w:customStyle="1" w:styleId="25">
    <w:name w:val="表格格線2"/>
    <w:basedOn w:val="a1"/>
    <w:next w:val="ac"/>
    <w:uiPriority w:val="59"/>
    <w:rsid w:val="0033069E"/>
    <w:rPr>
      <w:rFonts w:ascii="Calibri" w:eastAsia="新細明體" w:hAnsi="Calibri" w:cs="Times New Roman"/>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表格格線3"/>
    <w:basedOn w:val="a1"/>
    <w:next w:val="ac"/>
    <w:uiPriority w:val="59"/>
    <w:rsid w:val="0033069E"/>
    <w:rPr>
      <w:rFonts w:ascii="Calibri" w:eastAsia="新細明體"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4">
    <w:name w:val="一、備註"/>
    <w:basedOn w:val="a"/>
    <w:link w:val="aff5"/>
    <w:qFormat/>
    <w:rsid w:val="0033069E"/>
    <w:pPr>
      <w:kinsoku w:val="0"/>
      <w:wordWrap w:val="0"/>
      <w:overflowPunct w:val="0"/>
      <w:spacing w:line="400" w:lineRule="exact"/>
      <w:ind w:left="339" w:hangingChars="121" w:hanging="339"/>
      <w:jc w:val="both"/>
    </w:pPr>
    <w:rPr>
      <w:rFonts w:ascii="標楷體" w:eastAsia="標楷體" w:hAnsi="標楷體"/>
      <w:bCs/>
      <w:sz w:val="28"/>
      <w:szCs w:val="28"/>
    </w:rPr>
  </w:style>
  <w:style w:type="character" w:customStyle="1" w:styleId="aff5">
    <w:name w:val="一、備註 字元"/>
    <w:link w:val="aff4"/>
    <w:rsid w:val="0033069E"/>
    <w:rPr>
      <w:rFonts w:ascii="標楷體" w:eastAsia="標楷體" w:hAnsi="標楷體" w:cs="Times New Roman"/>
      <w:bCs/>
      <w:sz w:val="28"/>
      <w:szCs w:val="28"/>
    </w:rPr>
  </w:style>
  <w:style w:type="numbering" w:customStyle="1" w:styleId="26">
    <w:name w:val="無清單2"/>
    <w:next w:val="a2"/>
    <w:uiPriority w:val="99"/>
    <w:semiHidden/>
    <w:unhideWhenUsed/>
    <w:rsid w:val="0033069E"/>
  </w:style>
  <w:style w:type="paragraph" w:customStyle="1" w:styleId="aff6">
    <w:name w:val="字元 字元 字元"/>
    <w:basedOn w:val="a"/>
    <w:semiHidden/>
    <w:rsid w:val="0033069E"/>
    <w:pPr>
      <w:widowControl/>
      <w:spacing w:after="160" w:line="240" w:lineRule="exact"/>
    </w:pPr>
    <w:rPr>
      <w:rFonts w:ascii="Tahoma" w:hAnsi="Tahoma" w:cs="Tahoma"/>
      <w:kern w:val="0"/>
      <w:sz w:val="20"/>
      <w:szCs w:val="20"/>
      <w:lang w:eastAsia="en-US"/>
    </w:rPr>
  </w:style>
  <w:style w:type="paragraph" w:styleId="aff7">
    <w:name w:val="Note Heading"/>
    <w:aliases w:val="Note Heading Char"/>
    <w:basedOn w:val="a"/>
    <w:next w:val="a"/>
    <w:link w:val="aff8"/>
    <w:rsid w:val="0033069E"/>
    <w:pPr>
      <w:jc w:val="center"/>
    </w:pPr>
    <w:rPr>
      <w:rFonts w:ascii="Times New Roman" w:eastAsia="標楷體" w:hAnsi="Times New Roman"/>
      <w:sz w:val="28"/>
      <w:szCs w:val="28"/>
    </w:rPr>
  </w:style>
  <w:style w:type="character" w:customStyle="1" w:styleId="aff8">
    <w:name w:val="註釋標題 字元"/>
    <w:aliases w:val="Note Heading Char 字元"/>
    <w:basedOn w:val="a0"/>
    <w:link w:val="aff7"/>
    <w:rsid w:val="0033069E"/>
    <w:rPr>
      <w:rFonts w:ascii="Times New Roman" w:eastAsia="標楷體" w:hAnsi="Times New Roman" w:cs="Times New Roman"/>
      <w:sz w:val="28"/>
      <w:szCs w:val="28"/>
    </w:rPr>
  </w:style>
  <w:style w:type="paragraph" w:styleId="aff9">
    <w:name w:val="Closing"/>
    <w:basedOn w:val="a"/>
    <w:next w:val="a"/>
    <w:link w:val="affa"/>
    <w:uiPriority w:val="99"/>
    <w:rsid w:val="0033069E"/>
    <w:pPr>
      <w:ind w:left="4320"/>
    </w:pPr>
    <w:rPr>
      <w:rFonts w:ascii="Times New Roman" w:eastAsia="標楷體" w:hAnsi="Times New Roman"/>
      <w:sz w:val="28"/>
      <w:szCs w:val="28"/>
    </w:rPr>
  </w:style>
  <w:style w:type="character" w:customStyle="1" w:styleId="affa">
    <w:name w:val="結語 字元"/>
    <w:basedOn w:val="a0"/>
    <w:link w:val="aff9"/>
    <w:uiPriority w:val="99"/>
    <w:rsid w:val="0033069E"/>
    <w:rPr>
      <w:rFonts w:ascii="Times New Roman" w:eastAsia="標楷體" w:hAnsi="Times New Roman" w:cs="Times New Roman"/>
      <w:sz w:val="28"/>
      <w:szCs w:val="28"/>
    </w:rPr>
  </w:style>
  <w:style w:type="paragraph" w:styleId="affb">
    <w:name w:val="Body Text Indent"/>
    <w:basedOn w:val="a"/>
    <w:link w:val="affc"/>
    <w:rsid w:val="0033069E"/>
    <w:pPr>
      <w:ind w:left="480"/>
    </w:pPr>
    <w:rPr>
      <w:rFonts w:ascii="標楷體" w:eastAsia="標楷體" w:hAnsi="Times New Roman" w:cs="標楷體"/>
      <w:sz w:val="28"/>
      <w:szCs w:val="28"/>
    </w:rPr>
  </w:style>
  <w:style w:type="character" w:customStyle="1" w:styleId="affc">
    <w:name w:val="本文縮排 字元"/>
    <w:basedOn w:val="a0"/>
    <w:link w:val="affb"/>
    <w:rsid w:val="0033069E"/>
    <w:rPr>
      <w:rFonts w:ascii="標楷體" w:eastAsia="標楷體" w:hAnsi="Times New Roman" w:cs="標楷體"/>
      <w:sz w:val="28"/>
      <w:szCs w:val="28"/>
    </w:rPr>
  </w:style>
  <w:style w:type="paragraph" w:styleId="affd">
    <w:name w:val="Document Map"/>
    <w:basedOn w:val="a"/>
    <w:link w:val="affe"/>
    <w:uiPriority w:val="99"/>
    <w:semiHidden/>
    <w:rsid w:val="0033069E"/>
    <w:pPr>
      <w:shd w:val="clear" w:color="auto" w:fill="000080"/>
    </w:pPr>
    <w:rPr>
      <w:rFonts w:ascii="Arial" w:hAnsi="Arial" w:cs="Arial"/>
      <w:sz w:val="28"/>
      <w:szCs w:val="28"/>
    </w:rPr>
  </w:style>
  <w:style w:type="character" w:customStyle="1" w:styleId="affe">
    <w:name w:val="文件引導模式 字元"/>
    <w:basedOn w:val="a0"/>
    <w:link w:val="affd"/>
    <w:uiPriority w:val="99"/>
    <w:semiHidden/>
    <w:rsid w:val="0033069E"/>
    <w:rPr>
      <w:rFonts w:ascii="Arial" w:eastAsia="新細明體" w:hAnsi="Arial" w:cs="Arial"/>
      <w:sz w:val="28"/>
      <w:szCs w:val="28"/>
      <w:shd w:val="clear" w:color="auto" w:fill="000080"/>
    </w:rPr>
  </w:style>
  <w:style w:type="paragraph" w:styleId="27">
    <w:name w:val="Body Text Indent 2"/>
    <w:basedOn w:val="a"/>
    <w:link w:val="28"/>
    <w:uiPriority w:val="99"/>
    <w:rsid w:val="0033069E"/>
    <w:pPr>
      <w:ind w:left="2583" w:hanging="2583"/>
    </w:pPr>
    <w:rPr>
      <w:rFonts w:ascii="Times New Roman" w:eastAsia="標楷體" w:hAnsi="Times New Roman"/>
      <w:sz w:val="32"/>
      <w:szCs w:val="32"/>
    </w:rPr>
  </w:style>
  <w:style w:type="character" w:customStyle="1" w:styleId="28">
    <w:name w:val="本文縮排 2 字元"/>
    <w:basedOn w:val="a0"/>
    <w:link w:val="27"/>
    <w:uiPriority w:val="99"/>
    <w:rsid w:val="0033069E"/>
    <w:rPr>
      <w:rFonts w:ascii="Times New Roman" w:eastAsia="標楷體" w:hAnsi="Times New Roman" w:cs="Times New Roman"/>
      <w:sz w:val="32"/>
      <w:szCs w:val="32"/>
    </w:rPr>
  </w:style>
  <w:style w:type="paragraph" w:styleId="35">
    <w:name w:val="Body Text Indent 3"/>
    <w:basedOn w:val="a"/>
    <w:link w:val="36"/>
    <w:uiPriority w:val="99"/>
    <w:rsid w:val="0033069E"/>
    <w:pPr>
      <w:ind w:left="1148" w:hanging="468"/>
    </w:pPr>
    <w:rPr>
      <w:rFonts w:ascii="Times New Roman" w:eastAsia="標楷體" w:hAnsi="Times New Roman"/>
      <w:sz w:val="32"/>
      <w:szCs w:val="32"/>
    </w:rPr>
  </w:style>
  <w:style w:type="character" w:customStyle="1" w:styleId="36">
    <w:name w:val="本文縮排 3 字元"/>
    <w:basedOn w:val="a0"/>
    <w:link w:val="35"/>
    <w:uiPriority w:val="99"/>
    <w:rsid w:val="0033069E"/>
    <w:rPr>
      <w:rFonts w:ascii="Times New Roman" w:eastAsia="標楷體" w:hAnsi="Times New Roman" w:cs="Times New Roman"/>
      <w:sz w:val="32"/>
      <w:szCs w:val="32"/>
    </w:rPr>
  </w:style>
  <w:style w:type="paragraph" w:styleId="afff">
    <w:name w:val="Plain Text"/>
    <w:basedOn w:val="a"/>
    <w:link w:val="afff0"/>
    <w:uiPriority w:val="99"/>
    <w:rsid w:val="0033069E"/>
    <w:rPr>
      <w:rFonts w:ascii="細明體" w:eastAsia="細明體" w:hAnsi="Courier New" w:cs="細明體"/>
    </w:rPr>
  </w:style>
  <w:style w:type="character" w:customStyle="1" w:styleId="afff0">
    <w:name w:val="純文字 字元"/>
    <w:basedOn w:val="a0"/>
    <w:link w:val="afff"/>
    <w:uiPriority w:val="99"/>
    <w:rsid w:val="0033069E"/>
    <w:rPr>
      <w:rFonts w:ascii="細明體" w:eastAsia="細明體" w:hAnsi="Courier New" w:cs="細明體"/>
    </w:rPr>
  </w:style>
  <w:style w:type="paragraph" w:styleId="29">
    <w:name w:val="Body Text 2"/>
    <w:basedOn w:val="a"/>
    <w:link w:val="210"/>
    <w:uiPriority w:val="99"/>
    <w:rsid w:val="0033069E"/>
    <w:pPr>
      <w:ind w:right="292"/>
    </w:pPr>
    <w:rPr>
      <w:rFonts w:ascii="Times New Roman" w:eastAsia="標楷體" w:hAnsi="Times New Roman"/>
      <w:color w:val="000000"/>
      <w:sz w:val="32"/>
      <w:szCs w:val="32"/>
    </w:rPr>
  </w:style>
  <w:style w:type="character" w:customStyle="1" w:styleId="2a">
    <w:name w:val="本文 2 字元"/>
    <w:basedOn w:val="a0"/>
    <w:uiPriority w:val="99"/>
    <w:semiHidden/>
    <w:rsid w:val="0033069E"/>
  </w:style>
  <w:style w:type="character" w:customStyle="1" w:styleId="210">
    <w:name w:val="本文 2 字元1"/>
    <w:link w:val="29"/>
    <w:uiPriority w:val="99"/>
    <w:rsid w:val="0033069E"/>
    <w:rPr>
      <w:rFonts w:ascii="Times New Roman" w:eastAsia="標楷體" w:hAnsi="Times New Roman" w:cs="Times New Roman"/>
      <w:color w:val="000000"/>
      <w:sz w:val="32"/>
      <w:szCs w:val="32"/>
    </w:rPr>
  </w:style>
  <w:style w:type="paragraph" w:styleId="afff1">
    <w:name w:val="Block Text"/>
    <w:basedOn w:val="a"/>
    <w:uiPriority w:val="99"/>
    <w:rsid w:val="0033069E"/>
    <w:pPr>
      <w:ind w:leftChars="-600" w:left="-1440" w:rightChars="-157" w:right="-377"/>
    </w:pPr>
    <w:rPr>
      <w:rFonts w:ascii="Times New Roman" w:eastAsia="標楷體" w:hAnsi="Times New Roman"/>
      <w:sz w:val="32"/>
      <w:szCs w:val="32"/>
    </w:rPr>
  </w:style>
  <w:style w:type="paragraph" w:styleId="37">
    <w:name w:val="Body Text 3"/>
    <w:basedOn w:val="a"/>
    <w:link w:val="38"/>
    <w:uiPriority w:val="99"/>
    <w:rsid w:val="0033069E"/>
    <w:pPr>
      <w:jc w:val="both"/>
    </w:pPr>
    <w:rPr>
      <w:rFonts w:ascii="Times New Roman" w:eastAsia="標楷體" w:hAnsi="Times New Roman"/>
      <w:sz w:val="28"/>
      <w:szCs w:val="28"/>
    </w:rPr>
  </w:style>
  <w:style w:type="character" w:customStyle="1" w:styleId="38">
    <w:name w:val="本文 3 字元"/>
    <w:basedOn w:val="a0"/>
    <w:link w:val="37"/>
    <w:uiPriority w:val="99"/>
    <w:rsid w:val="0033069E"/>
    <w:rPr>
      <w:rFonts w:ascii="Times New Roman" w:eastAsia="標楷體" w:hAnsi="Times New Roman" w:cs="Times New Roman"/>
      <w:sz w:val="28"/>
      <w:szCs w:val="28"/>
    </w:rPr>
  </w:style>
  <w:style w:type="paragraph" w:customStyle="1" w:styleId="afff2">
    <w:name w:val="公文(後續段落)"/>
    <w:uiPriority w:val="99"/>
    <w:rsid w:val="0033069E"/>
    <w:pPr>
      <w:adjustRightInd w:val="0"/>
      <w:snapToGrid w:val="0"/>
      <w:spacing w:line="578" w:lineRule="atLeast"/>
      <w:ind w:left="340"/>
    </w:pPr>
    <w:rPr>
      <w:rFonts w:ascii="Times New Roman" w:eastAsia="標楷體" w:hAnsi="Times New Roman" w:cs="Times New Roman"/>
      <w:kern w:val="0"/>
      <w:sz w:val="34"/>
      <w:szCs w:val="34"/>
    </w:rPr>
  </w:style>
  <w:style w:type="character" w:customStyle="1" w:styleId="topictitle">
    <w:name w:val="topictitle"/>
    <w:uiPriority w:val="99"/>
    <w:rsid w:val="0033069E"/>
  </w:style>
  <w:style w:type="paragraph" w:customStyle="1" w:styleId="a10">
    <w:name w:val="a1"/>
    <w:basedOn w:val="a"/>
    <w:uiPriority w:val="99"/>
    <w:rsid w:val="0033069E"/>
    <w:pPr>
      <w:widowControl/>
      <w:spacing w:before="100" w:beforeAutospacing="1" w:after="100" w:afterAutospacing="1"/>
    </w:pPr>
    <w:rPr>
      <w:rFonts w:ascii="新細明體" w:hAnsi="新細明體" w:cs="新細明體"/>
      <w:kern w:val="0"/>
    </w:rPr>
  </w:style>
  <w:style w:type="paragraph" w:styleId="Web">
    <w:name w:val="Normal (Web)"/>
    <w:basedOn w:val="a"/>
    <w:uiPriority w:val="99"/>
    <w:rsid w:val="0033069E"/>
    <w:pPr>
      <w:widowControl/>
      <w:spacing w:before="100" w:beforeAutospacing="1" w:after="100" w:afterAutospacing="1"/>
    </w:pPr>
    <w:rPr>
      <w:rFonts w:ascii="新細明體" w:hAnsi="新細明體" w:cs="新細明體"/>
      <w:kern w:val="0"/>
    </w:rPr>
  </w:style>
  <w:style w:type="character" w:customStyle="1" w:styleId="t12000000181">
    <w:name w:val="t12000000181"/>
    <w:uiPriority w:val="99"/>
    <w:rsid w:val="0033069E"/>
    <w:rPr>
      <w:sz w:val="24"/>
      <w:szCs w:val="24"/>
    </w:rPr>
  </w:style>
  <w:style w:type="paragraph" w:customStyle="1" w:styleId="afff3">
    <w:name w:val="款次"/>
    <w:basedOn w:val="a"/>
    <w:uiPriority w:val="99"/>
    <w:rsid w:val="0033069E"/>
    <w:pPr>
      <w:spacing w:line="300" w:lineRule="auto"/>
      <w:ind w:left="900" w:hanging="540"/>
      <w:jc w:val="both"/>
    </w:pPr>
    <w:rPr>
      <w:rFonts w:ascii="標楷體" w:eastAsia="標楷體" w:hAnsi="Times New Roman" w:cs="標楷體"/>
      <w:sz w:val="28"/>
      <w:szCs w:val="28"/>
      <w:u w:val="single"/>
    </w:rPr>
  </w:style>
  <w:style w:type="paragraph" w:customStyle="1" w:styleId="2b">
    <w:name w:val="評分2"/>
    <w:basedOn w:val="a"/>
    <w:uiPriority w:val="99"/>
    <w:rsid w:val="0033069E"/>
    <w:pPr>
      <w:kinsoku w:val="0"/>
      <w:spacing w:before="60" w:line="300" w:lineRule="atLeast"/>
      <w:jc w:val="both"/>
    </w:pPr>
    <w:rPr>
      <w:rFonts w:ascii="Times New Roman" w:eastAsia="標楷體" w:hAnsi="Times New Roman"/>
      <w:spacing w:val="10"/>
      <w:sz w:val="28"/>
      <w:szCs w:val="28"/>
    </w:rPr>
  </w:style>
  <w:style w:type="paragraph" w:styleId="HTML">
    <w:name w:val="HTML Preformatted"/>
    <w:basedOn w:val="a"/>
    <w:link w:val="HTML0"/>
    <w:uiPriority w:val="99"/>
    <w:rsid w:val="003306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0">
    <w:name w:val="HTML 預設格式 字元"/>
    <w:basedOn w:val="a0"/>
    <w:link w:val="HTML"/>
    <w:uiPriority w:val="99"/>
    <w:rsid w:val="0033069E"/>
    <w:rPr>
      <w:rFonts w:ascii="細明體" w:eastAsia="細明體" w:hAnsi="細明體" w:cs="細明體"/>
      <w:kern w:val="0"/>
    </w:rPr>
  </w:style>
  <w:style w:type="character" w:customStyle="1" w:styleId="text1">
    <w:name w:val="text1"/>
    <w:uiPriority w:val="99"/>
    <w:rsid w:val="0033069E"/>
    <w:rPr>
      <w:rFonts w:ascii="Arial" w:hAnsi="Arial" w:cs="Arial"/>
      <w:color w:val="000000"/>
      <w:sz w:val="18"/>
      <w:szCs w:val="18"/>
    </w:rPr>
  </w:style>
  <w:style w:type="paragraph" w:customStyle="1" w:styleId="140">
    <w:name w:val="第二層(14號字)"/>
    <w:uiPriority w:val="99"/>
    <w:rsid w:val="0033069E"/>
    <w:pPr>
      <w:spacing w:line="500" w:lineRule="exact"/>
      <w:ind w:left="200" w:hangingChars="200" w:hanging="200"/>
      <w:jc w:val="both"/>
    </w:pPr>
    <w:rPr>
      <w:rFonts w:ascii="標楷體" w:eastAsia="標楷體" w:hAnsi="Times New Roman" w:cs="標楷體"/>
      <w:b/>
      <w:bCs/>
      <w:sz w:val="28"/>
      <w:szCs w:val="28"/>
    </w:rPr>
  </w:style>
  <w:style w:type="paragraph" w:customStyle="1" w:styleId="2c">
    <w:name w:val="(一)下內文縮2"/>
    <w:basedOn w:val="a"/>
    <w:uiPriority w:val="99"/>
    <w:rsid w:val="0033069E"/>
    <w:pPr>
      <w:adjustRightInd w:val="0"/>
      <w:spacing w:line="500" w:lineRule="exact"/>
      <w:ind w:leftChars="300" w:left="300" w:firstLineChars="200" w:firstLine="200"/>
      <w:jc w:val="both"/>
    </w:pPr>
    <w:rPr>
      <w:rFonts w:ascii="標楷體" w:eastAsia="標楷體" w:hAnsi="Times New Roman" w:cs="標楷體"/>
      <w:sz w:val="28"/>
      <w:szCs w:val="28"/>
    </w:rPr>
  </w:style>
  <w:style w:type="paragraph" w:customStyle="1" w:styleId="afff4">
    <w:name w:val="(一)(二)(三)"/>
    <w:basedOn w:val="a"/>
    <w:link w:val="afff5"/>
    <w:rsid w:val="0033069E"/>
    <w:pPr>
      <w:spacing w:line="500" w:lineRule="exact"/>
      <w:ind w:leftChars="200" w:left="300" w:hangingChars="100" w:hanging="100"/>
      <w:jc w:val="both"/>
    </w:pPr>
    <w:rPr>
      <w:rFonts w:ascii="標楷體" w:eastAsia="標楷體" w:hAnsi="Times New Roman" w:cs="標楷體"/>
      <w:sz w:val="28"/>
      <w:szCs w:val="28"/>
    </w:rPr>
  </w:style>
  <w:style w:type="character" w:customStyle="1" w:styleId="afff5">
    <w:name w:val="(一)(二)(三) 字元"/>
    <w:link w:val="afff4"/>
    <w:uiPriority w:val="99"/>
    <w:rsid w:val="0033069E"/>
    <w:rPr>
      <w:rFonts w:ascii="標楷體" w:eastAsia="標楷體" w:hAnsi="Times New Roman" w:cs="標楷體"/>
      <w:sz w:val="28"/>
      <w:szCs w:val="28"/>
    </w:rPr>
  </w:style>
  <w:style w:type="character" w:customStyle="1" w:styleId="f121">
    <w:name w:val="f121"/>
    <w:uiPriority w:val="99"/>
    <w:rsid w:val="0033069E"/>
    <w:rPr>
      <w:rFonts w:ascii="細明體" w:eastAsia="細明體" w:hAnsi="細明體" w:cs="細明體"/>
      <w:sz w:val="24"/>
      <w:szCs w:val="24"/>
    </w:rPr>
  </w:style>
  <w:style w:type="paragraph" w:customStyle="1" w:styleId="141">
    <w:name w:val="第一層(14號字)"/>
    <w:basedOn w:val="a"/>
    <w:uiPriority w:val="99"/>
    <w:rsid w:val="0033069E"/>
    <w:pPr>
      <w:widowControl/>
      <w:spacing w:line="500" w:lineRule="exact"/>
      <w:ind w:left="200" w:hangingChars="200" w:hanging="200"/>
      <w:jc w:val="both"/>
    </w:pPr>
    <w:rPr>
      <w:rFonts w:ascii="標楷體" w:eastAsia="標楷體" w:hAnsi="Times New Roman" w:cs="標楷體"/>
      <w:b/>
      <w:bCs/>
      <w:sz w:val="28"/>
      <w:szCs w:val="28"/>
    </w:rPr>
  </w:style>
  <w:style w:type="character" w:customStyle="1" w:styleId="1f">
    <w:name w:val="標題1"/>
    <w:uiPriority w:val="99"/>
    <w:rsid w:val="0033069E"/>
  </w:style>
  <w:style w:type="table" w:customStyle="1" w:styleId="4">
    <w:name w:val="表格格線4"/>
    <w:basedOn w:val="a1"/>
    <w:next w:val="ac"/>
    <w:uiPriority w:val="99"/>
    <w:rsid w:val="0033069E"/>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6">
    <w:name w:val="函件說明(一般項目)"/>
    <w:basedOn w:val="a"/>
    <w:next w:val="a"/>
    <w:uiPriority w:val="99"/>
    <w:rsid w:val="0033069E"/>
    <w:pPr>
      <w:kinsoku w:val="0"/>
      <w:overflowPunct w:val="0"/>
      <w:spacing w:line="420" w:lineRule="exact"/>
      <w:ind w:leftChars="500" w:left="600" w:hangingChars="100" w:hanging="100"/>
      <w:jc w:val="both"/>
      <w:textAlignment w:val="center"/>
    </w:pPr>
    <w:rPr>
      <w:rFonts w:ascii="Times New Roman" w:eastAsia="華康細明體" w:hAnsi="Times New Roman"/>
      <w:noProof/>
      <w:kern w:val="0"/>
      <w:sz w:val="21"/>
      <w:szCs w:val="21"/>
    </w:rPr>
  </w:style>
  <w:style w:type="paragraph" w:customStyle="1" w:styleId="afff7">
    <w:name w:val="公文(段落)"/>
    <w:next w:val="afff2"/>
    <w:uiPriority w:val="99"/>
    <w:rsid w:val="0033069E"/>
    <w:pPr>
      <w:adjustRightInd w:val="0"/>
      <w:snapToGrid w:val="0"/>
      <w:spacing w:line="578" w:lineRule="exact"/>
      <w:ind w:left="1020" w:hanging="1020"/>
    </w:pPr>
    <w:rPr>
      <w:rFonts w:ascii="Times New Roman" w:eastAsia="標楷體" w:hAnsi="Times New Roman" w:cs="Times New Roman"/>
      <w:noProof/>
      <w:kern w:val="0"/>
      <w:sz w:val="32"/>
      <w:szCs w:val="32"/>
    </w:rPr>
  </w:style>
  <w:style w:type="character" w:styleId="afff8">
    <w:name w:val="Strong"/>
    <w:uiPriority w:val="99"/>
    <w:qFormat/>
    <w:rsid w:val="0033069E"/>
    <w:rPr>
      <w:b/>
      <w:bCs/>
    </w:rPr>
  </w:style>
  <w:style w:type="character" w:customStyle="1" w:styleId="afff9">
    <w:name w:val="(一)(二)(三) 字元 字元 字元 字元 字元"/>
    <w:link w:val="afffa"/>
    <w:uiPriority w:val="99"/>
    <w:rsid w:val="0033069E"/>
    <w:rPr>
      <w:rFonts w:ascii="標楷體" w:eastAsia="標楷體" w:cs="標楷體"/>
      <w:sz w:val="28"/>
      <w:szCs w:val="28"/>
    </w:rPr>
  </w:style>
  <w:style w:type="paragraph" w:customStyle="1" w:styleId="afffa">
    <w:name w:val="(一)(二)(三) 字元 字元 字元 字元"/>
    <w:basedOn w:val="a"/>
    <w:link w:val="afff9"/>
    <w:uiPriority w:val="99"/>
    <w:rsid w:val="0033069E"/>
    <w:pPr>
      <w:snapToGrid w:val="0"/>
      <w:spacing w:line="500" w:lineRule="exact"/>
      <w:ind w:leftChars="200" w:left="300" w:hangingChars="100" w:hanging="100"/>
      <w:jc w:val="both"/>
    </w:pPr>
    <w:rPr>
      <w:rFonts w:ascii="標楷體" w:eastAsia="標楷體" w:hAnsiTheme="minorHAnsi" w:cs="標楷體"/>
      <w:sz w:val="28"/>
      <w:szCs w:val="28"/>
    </w:rPr>
  </w:style>
  <w:style w:type="paragraph" w:customStyle="1" w:styleId="2d">
    <w:name w:val="字元 字元2 字元 字元 字元"/>
    <w:basedOn w:val="a"/>
    <w:uiPriority w:val="99"/>
    <w:semiHidden/>
    <w:rsid w:val="0033069E"/>
    <w:pPr>
      <w:widowControl/>
      <w:spacing w:after="160" w:line="240" w:lineRule="exact"/>
    </w:pPr>
    <w:rPr>
      <w:rFonts w:ascii="Verdana" w:hAnsi="Verdana" w:cs="Verdana"/>
      <w:kern w:val="0"/>
      <w:sz w:val="20"/>
      <w:szCs w:val="20"/>
      <w:lang w:eastAsia="en-US"/>
    </w:rPr>
  </w:style>
  <w:style w:type="paragraph" w:customStyle="1" w:styleId="123">
    <w:name w:val="1.2.3. 字元"/>
    <w:basedOn w:val="a"/>
    <w:link w:val="1230"/>
    <w:uiPriority w:val="99"/>
    <w:rsid w:val="0033069E"/>
    <w:pPr>
      <w:spacing w:line="500" w:lineRule="exact"/>
      <w:ind w:leftChars="300" w:left="400" w:hangingChars="100" w:hanging="100"/>
      <w:jc w:val="both"/>
    </w:pPr>
    <w:rPr>
      <w:rFonts w:ascii="標楷體" w:eastAsia="標楷體" w:hAnsi="Times New Roman" w:cs="標楷體"/>
      <w:sz w:val="28"/>
      <w:szCs w:val="28"/>
    </w:rPr>
  </w:style>
  <w:style w:type="character" w:customStyle="1" w:styleId="1230">
    <w:name w:val="1.2.3. 字元 字元"/>
    <w:link w:val="123"/>
    <w:uiPriority w:val="99"/>
    <w:rsid w:val="0033069E"/>
    <w:rPr>
      <w:rFonts w:ascii="標楷體" w:eastAsia="標楷體" w:hAnsi="Times New Roman" w:cs="標楷體"/>
      <w:sz w:val="28"/>
      <w:szCs w:val="28"/>
    </w:rPr>
  </w:style>
  <w:style w:type="paragraph" w:customStyle="1" w:styleId="afffb">
    <w:name w:val="第一條"/>
    <w:uiPriority w:val="99"/>
    <w:rsid w:val="0033069E"/>
    <w:pPr>
      <w:snapToGrid w:val="0"/>
      <w:ind w:left="1134" w:hanging="1134"/>
      <w:jc w:val="both"/>
    </w:pPr>
    <w:rPr>
      <w:rFonts w:ascii="標楷體" w:eastAsia="標楷體" w:hAnsi="Times New Roman" w:cs="標楷體"/>
      <w:noProof/>
      <w:kern w:val="0"/>
    </w:rPr>
  </w:style>
  <w:style w:type="paragraph" w:customStyle="1" w:styleId="default">
    <w:name w:val="default"/>
    <w:basedOn w:val="a"/>
    <w:uiPriority w:val="99"/>
    <w:rsid w:val="0033069E"/>
    <w:pPr>
      <w:widowControl/>
      <w:spacing w:before="100" w:beforeAutospacing="1" w:after="100" w:afterAutospacing="1"/>
    </w:pPr>
    <w:rPr>
      <w:rFonts w:ascii="Arial Unicode MS" w:hAnsi="Arial Unicode MS" w:cs="Arial Unicode MS"/>
      <w:kern w:val="0"/>
    </w:rPr>
  </w:style>
  <w:style w:type="paragraph" w:customStyle="1" w:styleId="2e">
    <w:name w:val="(一)(二)(三) 字元2"/>
    <w:basedOn w:val="a"/>
    <w:uiPriority w:val="99"/>
    <w:rsid w:val="0033069E"/>
    <w:pPr>
      <w:snapToGrid w:val="0"/>
      <w:spacing w:line="500" w:lineRule="exact"/>
      <w:ind w:leftChars="200" w:left="300" w:hangingChars="100" w:hanging="100"/>
      <w:jc w:val="both"/>
    </w:pPr>
    <w:rPr>
      <w:rFonts w:ascii="標楷體" w:eastAsia="標楷體" w:hAnsi="Times New Roman" w:cs="標楷體"/>
      <w:sz w:val="28"/>
      <w:szCs w:val="28"/>
    </w:rPr>
  </w:style>
  <w:style w:type="paragraph" w:customStyle="1" w:styleId="afffc">
    <w:name w:val="(一)(二)(三) 字元 字元"/>
    <w:basedOn w:val="a"/>
    <w:uiPriority w:val="99"/>
    <w:rsid w:val="0033069E"/>
    <w:pPr>
      <w:snapToGrid w:val="0"/>
      <w:spacing w:line="500" w:lineRule="exact"/>
      <w:ind w:leftChars="200" w:left="300" w:hangingChars="100" w:hanging="100"/>
      <w:jc w:val="both"/>
    </w:pPr>
    <w:rPr>
      <w:rFonts w:ascii="標楷體" w:eastAsia="標楷體" w:hAnsi="Times New Roman" w:cs="標楷體"/>
      <w:sz w:val="28"/>
      <w:szCs w:val="28"/>
    </w:rPr>
  </w:style>
  <w:style w:type="character" w:customStyle="1" w:styleId="textstory1">
    <w:name w:val="text_story1"/>
    <w:uiPriority w:val="99"/>
    <w:rsid w:val="0033069E"/>
    <w:rPr>
      <w:rFonts w:ascii="s?u" w:hAnsi="s?u" w:cs="s?u"/>
      <w:color w:val="000000"/>
      <w:sz w:val="22"/>
      <w:szCs w:val="22"/>
      <w:u w:val="none"/>
      <w:effect w:val="none"/>
    </w:rPr>
  </w:style>
  <w:style w:type="character" w:customStyle="1" w:styleId="1f0">
    <w:name w:val="(一)(二)(三) 字元1"/>
    <w:uiPriority w:val="99"/>
    <w:rsid w:val="0033069E"/>
    <w:rPr>
      <w:rFonts w:ascii="標楷體" w:eastAsia="標楷體" w:cs="標楷體"/>
      <w:snapToGrid w:val="0"/>
      <w:kern w:val="2"/>
      <w:sz w:val="28"/>
      <w:szCs w:val="28"/>
      <w:lang w:val="en-US" w:eastAsia="zh-TW"/>
    </w:rPr>
  </w:style>
  <w:style w:type="paragraph" w:customStyle="1" w:styleId="1231">
    <w:name w:val="1.2.3."/>
    <w:basedOn w:val="a"/>
    <w:uiPriority w:val="99"/>
    <w:rsid w:val="0033069E"/>
    <w:pPr>
      <w:spacing w:line="500" w:lineRule="exact"/>
      <w:ind w:leftChars="300" w:left="400" w:hangingChars="100" w:hanging="100"/>
      <w:jc w:val="both"/>
    </w:pPr>
    <w:rPr>
      <w:rFonts w:ascii="標楷體" w:eastAsia="標楷體" w:hAnsi="Times New Roman" w:cs="標楷體"/>
      <w:sz w:val="28"/>
      <w:szCs w:val="28"/>
    </w:rPr>
  </w:style>
  <w:style w:type="character" w:customStyle="1" w:styleId="green1">
    <w:name w:val="green1"/>
    <w:uiPriority w:val="99"/>
    <w:rsid w:val="0033069E"/>
    <w:rPr>
      <w:rFonts w:ascii="?u" w:hAnsi="?u" w:cs="?u"/>
      <w:color w:val="auto"/>
      <w:sz w:val="19"/>
      <w:szCs w:val="19"/>
    </w:rPr>
  </w:style>
  <w:style w:type="paragraph" w:customStyle="1" w:styleId="afffd">
    <w:name w:val="立法院(列席委員)"/>
    <w:basedOn w:val="a"/>
    <w:uiPriority w:val="99"/>
    <w:rsid w:val="0033069E"/>
    <w:pPr>
      <w:kinsoku w:val="0"/>
      <w:overflowPunct w:val="0"/>
      <w:snapToGrid w:val="0"/>
      <w:spacing w:before="120"/>
      <w:ind w:left="900" w:hanging="900"/>
    </w:pPr>
    <w:rPr>
      <w:rFonts w:ascii="標楷體" w:eastAsia="標楷體" w:hAnsi="標楷體" w:cs="標楷體"/>
      <w:sz w:val="32"/>
      <w:szCs w:val="32"/>
    </w:rPr>
  </w:style>
  <w:style w:type="paragraph" w:customStyle="1" w:styleId="afffe">
    <w:name w:val="字元 字元"/>
    <w:basedOn w:val="a"/>
    <w:uiPriority w:val="99"/>
    <w:semiHidden/>
    <w:rsid w:val="0033069E"/>
    <w:pPr>
      <w:widowControl/>
      <w:spacing w:after="160" w:line="240" w:lineRule="exact"/>
    </w:pPr>
    <w:rPr>
      <w:rFonts w:ascii="Tahoma" w:hAnsi="Tahoma" w:cs="Tahoma"/>
      <w:kern w:val="0"/>
      <w:sz w:val="20"/>
      <w:szCs w:val="20"/>
      <w:lang w:eastAsia="en-US"/>
    </w:rPr>
  </w:style>
  <w:style w:type="paragraph" w:styleId="1f1">
    <w:name w:val="toc 1"/>
    <w:basedOn w:val="a"/>
    <w:next w:val="a"/>
    <w:autoRedefine/>
    <w:uiPriority w:val="39"/>
    <w:rsid w:val="0033069E"/>
    <w:pPr>
      <w:tabs>
        <w:tab w:val="right" w:leader="dot" w:pos="9628"/>
      </w:tabs>
      <w:spacing w:before="100" w:beforeAutospacing="1" w:after="100" w:afterAutospacing="1" w:line="500" w:lineRule="exact"/>
    </w:pPr>
    <w:rPr>
      <w:rFonts w:ascii="Times New Roman" w:eastAsia="標楷體" w:hAnsi="Times New Roman"/>
      <w:b/>
      <w:bCs/>
      <w:caps/>
      <w:sz w:val="36"/>
      <w:szCs w:val="36"/>
    </w:rPr>
  </w:style>
  <w:style w:type="paragraph" w:styleId="39">
    <w:name w:val="toc 3"/>
    <w:basedOn w:val="a"/>
    <w:next w:val="a"/>
    <w:autoRedefine/>
    <w:uiPriority w:val="99"/>
    <w:semiHidden/>
    <w:rsid w:val="0033069E"/>
    <w:pPr>
      <w:ind w:left="560"/>
    </w:pPr>
    <w:rPr>
      <w:rFonts w:ascii="Times New Roman" w:eastAsia="標楷體" w:hAnsi="Times New Roman"/>
      <w:i/>
      <w:iCs/>
      <w:sz w:val="20"/>
      <w:szCs w:val="20"/>
    </w:rPr>
  </w:style>
  <w:style w:type="paragraph" w:customStyle="1" w:styleId="affff">
    <w:name w:val="條空"/>
    <w:basedOn w:val="a"/>
    <w:uiPriority w:val="99"/>
    <w:rsid w:val="0033069E"/>
    <w:pPr>
      <w:spacing w:line="360" w:lineRule="exact"/>
      <w:ind w:left="1644" w:right="142"/>
      <w:jc w:val="both"/>
    </w:pPr>
    <w:rPr>
      <w:rFonts w:ascii="Times New Roman" w:eastAsia="標楷體" w:hAnsi="Times New Roman"/>
      <w:spacing w:val="20"/>
      <w:sz w:val="26"/>
      <w:szCs w:val="26"/>
    </w:rPr>
  </w:style>
  <w:style w:type="paragraph" w:customStyle="1" w:styleId="affff0">
    <w:name w:val="條文"/>
    <w:basedOn w:val="a"/>
    <w:uiPriority w:val="99"/>
    <w:rsid w:val="0033069E"/>
    <w:pPr>
      <w:spacing w:line="360" w:lineRule="exact"/>
      <w:ind w:left="1730" w:right="142" w:hanging="1588"/>
      <w:jc w:val="both"/>
    </w:pPr>
    <w:rPr>
      <w:rFonts w:ascii="Times New Roman" w:eastAsia="標楷體" w:hAnsi="Times New Roman"/>
      <w:spacing w:val="20"/>
      <w:sz w:val="26"/>
      <w:szCs w:val="26"/>
    </w:rPr>
  </w:style>
  <w:style w:type="character" w:customStyle="1" w:styleId="maint1">
    <w:name w:val="maint1"/>
    <w:uiPriority w:val="99"/>
    <w:rsid w:val="0033069E"/>
    <w:rPr>
      <w:b/>
      <w:bCs/>
      <w:color w:val="auto"/>
    </w:rPr>
  </w:style>
  <w:style w:type="character" w:customStyle="1" w:styleId="body1">
    <w:name w:val="body1"/>
    <w:uiPriority w:val="99"/>
    <w:rsid w:val="0033069E"/>
    <w:rPr>
      <w:rFonts w:ascii="?u" w:hAnsi="?u" w:cs="?u"/>
      <w:color w:val="000000"/>
      <w:sz w:val="19"/>
      <w:szCs w:val="19"/>
    </w:rPr>
  </w:style>
  <w:style w:type="character" w:customStyle="1" w:styleId="affff1">
    <w:name w:val="(一)下內文 字元 字元 字元 字元"/>
    <w:link w:val="affff2"/>
    <w:uiPriority w:val="99"/>
    <w:rsid w:val="0033069E"/>
    <w:rPr>
      <w:rFonts w:ascii="標楷體" w:eastAsia="標楷體" w:cs="標楷體"/>
      <w:snapToGrid w:val="0"/>
      <w:sz w:val="28"/>
      <w:szCs w:val="28"/>
    </w:rPr>
  </w:style>
  <w:style w:type="paragraph" w:customStyle="1" w:styleId="affff2">
    <w:name w:val="(一)下內文 字元 字元 字元"/>
    <w:basedOn w:val="a"/>
    <w:link w:val="affff1"/>
    <w:uiPriority w:val="99"/>
    <w:rsid w:val="0033069E"/>
    <w:pPr>
      <w:adjustRightInd w:val="0"/>
      <w:spacing w:line="500" w:lineRule="exact"/>
      <w:ind w:leftChars="300" w:left="300"/>
      <w:jc w:val="both"/>
    </w:pPr>
    <w:rPr>
      <w:rFonts w:ascii="標楷體" w:eastAsia="標楷體" w:hAnsiTheme="minorHAnsi" w:cs="標楷體"/>
      <w:snapToGrid w:val="0"/>
      <w:sz w:val="28"/>
      <w:szCs w:val="28"/>
    </w:rPr>
  </w:style>
  <w:style w:type="paragraph" w:customStyle="1" w:styleId="affff3">
    <w:name w:val="(一)下內文 字元 字元"/>
    <w:basedOn w:val="a"/>
    <w:uiPriority w:val="99"/>
    <w:rsid w:val="0033069E"/>
    <w:pPr>
      <w:adjustRightInd w:val="0"/>
      <w:spacing w:line="500" w:lineRule="exact"/>
      <w:ind w:leftChars="300" w:left="300"/>
      <w:jc w:val="both"/>
    </w:pPr>
    <w:rPr>
      <w:rFonts w:ascii="標楷體" w:eastAsia="標楷體" w:hAnsi="Times New Roman" w:cs="標楷體"/>
      <w:sz w:val="28"/>
      <w:szCs w:val="28"/>
    </w:rPr>
  </w:style>
  <w:style w:type="paragraph" w:customStyle="1" w:styleId="affff4">
    <w:name w:val="(一)(二)(三) 字元 字元 字元"/>
    <w:basedOn w:val="a"/>
    <w:uiPriority w:val="99"/>
    <w:rsid w:val="0033069E"/>
    <w:pPr>
      <w:snapToGrid w:val="0"/>
      <w:spacing w:line="500" w:lineRule="exact"/>
      <w:ind w:leftChars="200" w:left="300" w:hangingChars="100" w:hanging="100"/>
      <w:jc w:val="both"/>
    </w:pPr>
    <w:rPr>
      <w:rFonts w:ascii="標楷體" w:eastAsia="標楷體" w:hAnsi="Times New Roman" w:cs="標楷體"/>
      <w:sz w:val="28"/>
      <w:szCs w:val="28"/>
    </w:rPr>
  </w:style>
  <w:style w:type="paragraph" w:customStyle="1" w:styleId="1f2">
    <w:name w:val="字元 字元1"/>
    <w:basedOn w:val="a"/>
    <w:uiPriority w:val="99"/>
    <w:rsid w:val="0033069E"/>
    <w:pPr>
      <w:widowControl/>
      <w:spacing w:after="160" w:line="240" w:lineRule="exact"/>
    </w:pPr>
    <w:rPr>
      <w:rFonts w:ascii="Tahoma" w:hAnsi="Tahoma" w:cs="Tahoma"/>
      <w:kern w:val="0"/>
      <w:sz w:val="20"/>
      <w:szCs w:val="20"/>
      <w:lang w:eastAsia="en-US"/>
    </w:rPr>
  </w:style>
  <w:style w:type="paragraph" w:customStyle="1" w:styleId="5">
    <w:name w:val="字元 字元5"/>
    <w:basedOn w:val="a"/>
    <w:uiPriority w:val="99"/>
    <w:semiHidden/>
    <w:rsid w:val="0033069E"/>
    <w:pPr>
      <w:widowControl/>
      <w:spacing w:after="160" w:line="240" w:lineRule="exact"/>
    </w:pPr>
    <w:rPr>
      <w:rFonts w:ascii="Verdana" w:hAnsi="Verdana" w:cs="Verdana"/>
      <w:kern w:val="0"/>
      <w:sz w:val="20"/>
      <w:szCs w:val="20"/>
      <w:lang w:eastAsia="en-US"/>
    </w:rPr>
  </w:style>
  <w:style w:type="paragraph" w:customStyle="1" w:styleId="affff5">
    <w:name w:val="字元 字元 字元 字元 字元"/>
    <w:basedOn w:val="a"/>
    <w:uiPriority w:val="99"/>
    <w:semiHidden/>
    <w:rsid w:val="0033069E"/>
    <w:pPr>
      <w:widowControl/>
      <w:spacing w:after="160" w:line="240" w:lineRule="exact"/>
    </w:pPr>
    <w:rPr>
      <w:rFonts w:ascii="Verdana" w:hAnsi="Verdana" w:cs="Verdana"/>
      <w:sz w:val="20"/>
      <w:szCs w:val="20"/>
      <w:lang w:eastAsia="en-US"/>
    </w:rPr>
  </w:style>
  <w:style w:type="paragraph" w:customStyle="1" w:styleId="142">
    <w:name w:val="表格內文(14行高)"/>
    <w:basedOn w:val="affff6"/>
    <w:link w:val="143"/>
    <w:rsid w:val="0033069E"/>
    <w:pPr>
      <w:spacing w:line="280" w:lineRule="exact"/>
      <w:ind w:leftChars="0" w:left="0" w:firstLineChars="0" w:firstLine="0"/>
    </w:pPr>
    <w:rPr>
      <w:sz w:val="24"/>
      <w:szCs w:val="24"/>
    </w:rPr>
  </w:style>
  <w:style w:type="paragraph" w:styleId="affff6">
    <w:name w:val="table of figures"/>
    <w:basedOn w:val="a"/>
    <w:next w:val="a"/>
    <w:uiPriority w:val="99"/>
    <w:semiHidden/>
    <w:rsid w:val="0033069E"/>
    <w:pPr>
      <w:ind w:leftChars="400" w:left="960" w:hangingChars="200" w:hanging="480"/>
    </w:pPr>
    <w:rPr>
      <w:rFonts w:ascii="Times New Roman" w:eastAsia="標楷體" w:hAnsi="Times New Roman"/>
      <w:sz w:val="36"/>
      <w:szCs w:val="36"/>
    </w:rPr>
  </w:style>
  <w:style w:type="character" w:customStyle="1" w:styleId="143">
    <w:name w:val="表格內文(14行高) 字元"/>
    <w:link w:val="142"/>
    <w:uiPriority w:val="99"/>
    <w:rsid w:val="0033069E"/>
    <w:rPr>
      <w:rFonts w:ascii="Times New Roman" w:eastAsia="標楷體" w:hAnsi="Times New Roman" w:cs="Times New Roman"/>
    </w:rPr>
  </w:style>
  <w:style w:type="paragraph" w:customStyle="1" w:styleId="affff7">
    <w:name w:val="字元 字元 字元 字元 字元 字元"/>
    <w:basedOn w:val="a"/>
    <w:uiPriority w:val="99"/>
    <w:semiHidden/>
    <w:rsid w:val="0033069E"/>
    <w:pPr>
      <w:widowControl/>
      <w:spacing w:after="160" w:line="240" w:lineRule="exact"/>
    </w:pPr>
    <w:rPr>
      <w:rFonts w:ascii="Tahoma" w:hAnsi="Tahoma" w:cs="Tahoma"/>
      <w:kern w:val="0"/>
      <w:sz w:val="20"/>
      <w:szCs w:val="20"/>
      <w:lang w:eastAsia="en-US"/>
    </w:rPr>
  </w:style>
  <w:style w:type="paragraph" w:customStyle="1" w:styleId="affff8">
    <w:name w:val="令.項"/>
    <w:basedOn w:val="a"/>
    <w:uiPriority w:val="99"/>
    <w:rsid w:val="0033069E"/>
    <w:pPr>
      <w:adjustRightInd w:val="0"/>
      <w:spacing w:line="440" w:lineRule="exact"/>
      <w:ind w:leftChars="500" w:left="500" w:firstLineChars="200" w:firstLine="200"/>
      <w:jc w:val="both"/>
      <w:textAlignment w:val="baseline"/>
    </w:pPr>
    <w:rPr>
      <w:rFonts w:ascii="Times New Roman" w:eastAsia="標楷體" w:hAnsi="Times New Roman"/>
      <w:kern w:val="0"/>
      <w:sz w:val="28"/>
      <w:szCs w:val="28"/>
    </w:rPr>
  </w:style>
  <w:style w:type="character" w:styleId="affff9">
    <w:name w:val="Emphasis"/>
    <w:uiPriority w:val="99"/>
    <w:qFormat/>
    <w:rsid w:val="0033069E"/>
    <w:rPr>
      <w:color w:val="auto"/>
    </w:rPr>
  </w:style>
  <w:style w:type="paragraph" w:styleId="6">
    <w:name w:val="toc 6"/>
    <w:basedOn w:val="a"/>
    <w:next w:val="a"/>
    <w:autoRedefine/>
    <w:uiPriority w:val="99"/>
    <w:semiHidden/>
    <w:rsid w:val="0033069E"/>
    <w:pPr>
      <w:ind w:left="1400"/>
    </w:pPr>
    <w:rPr>
      <w:rFonts w:ascii="Times New Roman" w:eastAsia="標楷體" w:hAnsi="Times New Roman"/>
      <w:sz w:val="18"/>
      <w:szCs w:val="18"/>
    </w:rPr>
  </w:style>
  <w:style w:type="paragraph" w:styleId="50">
    <w:name w:val="toc 5"/>
    <w:basedOn w:val="a"/>
    <w:next w:val="a"/>
    <w:autoRedefine/>
    <w:uiPriority w:val="99"/>
    <w:semiHidden/>
    <w:rsid w:val="0033069E"/>
    <w:pPr>
      <w:ind w:left="1120"/>
    </w:pPr>
    <w:rPr>
      <w:rFonts w:ascii="Times New Roman" w:eastAsia="標楷體" w:hAnsi="Times New Roman"/>
      <w:sz w:val="18"/>
      <w:szCs w:val="18"/>
    </w:rPr>
  </w:style>
  <w:style w:type="paragraph" w:customStyle="1" w:styleId="affffa">
    <w:name w:val="表格第一列(文字分散)"/>
    <w:basedOn w:val="a"/>
    <w:next w:val="a"/>
    <w:uiPriority w:val="99"/>
    <w:rsid w:val="0033069E"/>
    <w:pPr>
      <w:kinsoku w:val="0"/>
      <w:overflowPunct w:val="0"/>
      <w:autoSpaceDE w:val="0"/>
      <w:autoSpaceDN w:val="0"/>
      <w:spacing w:line="315" w:lineRule="exact"/>
      <w:ind w:leftChars="50" w:left="50" w:rightChars="50" w:right="50"/>
      <w:jc w:val="distribute"/>
      <w:textAlignment w:val="center"/>
    </w:pPr>
    <w:rPr>
      <w:rFonts w:ascii="華康楷書體W5" w:eastAsia="華康楷書體W5" w:hAnsi="Times New Roman" w:cs="華康楷書體W5"/>
      <w:sz w:val="28"/>
      <w:szCs w:val="28"/>
    </w:rPr>
  </w:style>
  <w:style w:type="paragraph" w:customStyle="1" w:styleId="affffb">
    <w:name w:val="表格內文頂頭"/>
    <w:basedOn w:val="a"/>
    <w:next w:val="a"/>
    <w:uiPriority w:val="99"/>
    <w:rsid w:val="0033069E"/>
    <w:pPr>
      <w:kinsoku w:val="0"/>
      <w:overflowPunct w:val="0"/>
      <w:autoSpaceDE w:val="0"/>
      <w:autoSpaceDN w:val="0"/>
      <w:spacing w:line="315" w:lineRule="exact"/>
      <w:jc w:val="both"/>
      <w:textAlignment w:val="center"/>
    </w:pPr>
    <w:rPr>
      <w:rFonts w:ascii="華康楷書體W5" w:eastAsia="華康楷書體W5" w:hAnsi="Times New Roman" w:cs="華康楷書體W5"/>
      <w:sz w:val="28"/>
      <w:szCs w:val="28"/>
    </w:rPr>
  </w:style>
  <w:style w:type="paragraph" w:styleId="2f">
    <w:name w:val="toc 2"/>
    <w:basedOn w:val="a"/>
    <w:next w:val="a"/>
    <w:autoRedefine/>
    <w:uiPriority w:val="39"/>
    <w:rsid w:val="0033069E"/>
    <w:pPr>
      <w:tabs>
        <w:tab w:val="right" w:leader="dot" w:pos="9628"/>
      </w:tabs>
      <w:spacing w:line="320" w:lineRule="exact"/>
    </w:pPr>
    <w:rPr>
      <w:rFonts w:ascii="Times New Roman" w:eastAsia="標楷體" w:hAnsi="Times New Roman"/>
      <w:smallCaps/>
      <w:sz w:val="20"/>
      <w:szCs w:val="20"/>
    </w:rPr>
  </w:style>
  <w:style w:type="paragraph" w:customStyle="1" w:styleId="affffc">
    <w:name w:val="主席說話"/>
    <w:basedOn w:val="a"/>
    <w:uiPriority w:val="99"/>
    <w:rsid w:val="0033069E"/>
    <w:pPr>
      <w:kinsoku w:val="0"/>
      <w:overflowPunct w:val="0"/>
      <w:autoSpaceDE w:val="0"/>
      <w:autoSpaceDN w:val="0"/>
      <w:spacing w:line="315" w:lineRule="exact"/>
      <w:ind w:left="100" w:hangingChars="100" w:hanging="100"/>
      <w:textAlignment w:val="center"/>
    </w:pPr>
    <w:rPr>
      <w:rFonts w:ascii="華康楷書體W5" w:eastAsia="華康楷書體W5" w:hAnsi="Times New Roman" w:cs="華康楷書體W5"/>
      <w:sz w:val="28"/>
      <w:szCs w:val="28"/>
    </w:rPr>
  </w:style>
  <w:style w:type="paragraph" w:customStyle="1" w:styleId="affffd">
    <w:name w:val="報告事項次目錄(項目符號)"/>
    <w:basedOn w:val="a"/>
    <w:next w:val="a"/>
    <w:rsid w:val="0033069E"/>
    <w:pPr>
      <w:kinsoku w:val="0"/>
      <w:wordWrap w:val="0"/>
      <w:overflowPunct w:val="0"/>
      <w:autoSpaceDE w:val="0"/>
      <w:ind w:leftChars="200" w:left="1120" w:rightChars="100" w:right="280" w:hangingChars="200" w:hanging="560"/>
      <w:jc w:val="both"/>
    </w:pPr>
    <w:rPr>
      <w:rFonts w:ascii="華康楷書體W5" w:eastAsia="華康楷書體W5" w:hAnsi="Times New Roman" w:cs="華康楷書體W5"/>
      <w:kern w:val="0"/>
      <w:sz w:val="28"/>
      <w:szCs w:val="28"/>
    </w:rPr>
  </w:style>
  <w:style w:type="paragraph" w:styleId="40">
    <w:name w:val="toc 4"/>
    <w:basedOn w:val="a"/>
    <w:next w:val="a"/>
    <w:autoRedefine/>
    <w:uiPriority w:val="99"/>
    <w:semiHidden/>
    <w:rsid w:val="0033069E"/>
    <w:pPr>
      <w:ind w:left="840"/>
    </w:pPr>
    <w:rPr>
      <w:rFonts w:ascii="Times New Roman" w:eastAsia="標楷體" w:hAnsi="Times New Roman"/>
      <w:sz w:val="18"/>
      <w:szCs w:val="18"/>
    </w:rPr>
  </w:style>
  <w:style w:type="paragraph" w:styleId="7">
    <w:name w:val="toc 7"/>
    <w:basedOn w:val="a"/>
    <w:next w:val="a"/>
    <w:autoRedefine/>
    <w:uiPriority w:val="99"/>
    <w:semiHidden/>
    <w:rsid w:val="0033069E"/>
    <w:pPr>
      <w:ind w:left="1680"/>
    </w:pPr>
    <w:rPr>
      <w:rFonts w:ascii="Times New Roman" w:eastAsia="標楷體" w:hAnsi="Times New Roman"/>
      <w:sz w:val="18"/>
      <w:szCs w:val="18"/>
    </w:rPr>
  </w:style>
  <w:style w:type="paragraph" w:styleId="8">
    <w:name w:val="toc 8"/>
    <w:basedOn w:val="a"/>
    <w:next w:val="a"/>
    <w:autoRedefine/>
    <w:uiPriority w:val="99"/>
    <w:semiHidden/>
    <w:rsid w:val="0033069E"/>
    <w:pPr>
      <w:ind w:left="1960"/>
    </w:pPr>
    <w:rPr>
      <w:rFonts w:ascii="Times New Roman" w:eastAsia="標楷體" w:hAnsi="Times New Roman"/>
      <w:sz w:val="18"/>
      <w:szCs w:val="18"/>
    </w:rPr>
  </w:style>
  <w:style w:type="paragraph" w:styleId="9">
    <w:name w:val="toc 9"/>
    <w:basedOn w:val="a"/>
    <w:next w:val="a"/>
    <w:autoRedefine/>
    <w:uiPriority w:val="99"/>
    <w:semiHidden/>
    <w:rsid w:val="0033069E"/>
    <w:pPr>
      <w:ind w:left="2240"/>
    </w:pPr>
    <w:rPr>
      <w:rFonts w:ascii="Times New Roman" w:eastAsia="標楷體" w:hAnsi="Times New Roman"/>
      <w:sz w:val="18"/>
      <w:szCs w:val="18"/>
    </w:rPr>
  </w:style>
  <w:style w:type="paragraph" w:customStyle="1" w:styleId="affffe">
    <w:name w:val="案由(議)"/>
    <w:basedOn w:val="a"/>
    <w:next w:val="a"/>
    <w:uiPriority w:val="99"/>
    <w:rsid w:val="0033069E"/>
    <w:pPr>
      <w:kinsoku w:val="0"/>
      <w:overflowPunct w:val="0"/>
      <w:spacing w:line="480" w:lineRule="exact"/>
      <w:ind w:leftChars="250" w:left="550" w:hangingChars="300" w:hanging="300"/>
      <w:jc w:val="both"/>
      <w:textAlignment w:val="center"/>
    </w:pPr>
    <w:rPr>
      <w:rFonts w:ascii="Times New Roman" w:eastAsia="華康楷書體W5" w:hAnsi="Times New Roman"/>
      <w:noProof/>
      <w:spacing w:val="2"/>
      <w:kern w:val="0"/>
      <w:sz w:val="28"/>
      <w:szCs w:val="28"/>
    </w:rPr>
  </w:style>
  <w:style w:type="paragraph" w:customStyle="1" w:styleId="afffff">
    <w:name w:val="字元 字元 字元 字元 字元 字元 字元 字元 字元"/>
    <w:basedOn w:val="a"/>
    <w:uiPriority w:val="99"/>
    <w:semiHidden/>
    <w:rsid w:val="0033069E"/>
    <w:pPr>
      <w:widowControl/>
      <w:spacing w:after="160" w:line="240" w:lineRule="exact"/>
    </w:pPr>
    <w:rPr>
      <w:rFonts w:ascii="Tahoma" w:hAnsi="Tahoma" w:cs="Tahoma"/>
      <w:kern w:val="0"/>
      <w:sz w:val="20"/>
      <w:szCs w:val="20"/>
      <w:lang w:eastAsia="en-US"/>
    </w:rPr>
  </w:style>
  <w:style w:type="paragraph" w:customStyle="1" w:styleId="1f3">
    <w:name w:val="本文縮排1"/>
    <w:basedOn w:val="a"/>
    <w:link w:val="BodyTextIndent"/>
    <w:uiPriority w:val="99"/>
    <w:rsid w:val="0033069E"/>
    <w:pPr>
      <w:ind w:left="480"/>
    </w:pPr>
    <w:rPr>
      <w:rFonts w:ascii="Times New Roman" w:eastAsia="標楷體" w:hAnsi="Times New Roman"/>
      <w:sz w:val="28"/>
      <w:szCs w:val="28"/>
    </w:rPr>
  </w:style>
  <w:style w:type="character" w:customStyle="1" w:styleId="BodyTextIndent">
    <w:name w:val="Body Text Indent 字元"/>
    <w:link w:val="1f3"/>
    <w:uiPriority w:val="99"/>
    <w:rsid w:val="0033069E"/>
    <w:rPr>
      <w:rFonts w:ascii="Times New Roman" w:eastAsia="標楷體" w:hAnsi="Times New Roman" w:cs="Times New Roman"/>
      <w:sz w:val="28"/>
      <w:szCs w:val="28"/>
    </w:rPr>
  </w:style>
  <w:style w:type="paragraph" w:customStyle="1" w:styleId="211">
    <w:name w:val="字元 字元2 字元 字元 字元1"/>
    <w:basedOn w:val="a"/>
    <w:uiPriority w:val="99"/>
    <w:semiHidden/>
    <w:rsid w:val="0033069E"/>
    <w:pPr>
      <w:widowControl/>
      <w:spacing w:after="160" w:line="240" w:lineRule="exact"/>
    </w:pPr>
    <w:rPr>
      <w:rFonts w:ascii="Verdana" w:hAnsi="Verdana" w:cs="Verdana"/>
      <w:kern w:val="0"/>
      <w:sz w:val="20"/>
      <w:szCs w:val="20"/>
      <w:lang w:eastAsia="en-US"/>
    </w:rPr>
  </w:style>
  <w:style w:type="paragraph" w:customStyle="1" w:styleId="1f4">
    <w:name w:val="字元 字元 字元1"/>
    <w:basedOn w:val="a"/>
    <w:uiPriority w:val="99"/>
    <w:semiHidden/>
    <w:rsid w:val="0033069E"/>
    <w:pPr>
      <w:widowControl/>
      <w:spacing w:after="160" w:line="240" w:lineRule="exact"/>
    </w:pPr>
    <w:rPr>
      <w:rFonts w:ascii="Tahoma" w:hAnsi="Tahoma" w:cs="Tahoma"/>
      <w:kern w:val="0"/>
      <w:sz w:val="20"/>
      <w:szCs w:val="20"/>
      <w:lang w:eastAsia="en-US"/>
    </w:rPr>
  </w:style>
  <w:style w:type="character" w:styleId="afffff0">
    <w:name w:val="FollowedHyperlink"/>
    <w:uiPriority w:val="99"/>
    <w:semiHidden/>
    <w:unhideWhenUsed/>
    <w:rsid w:val="0033069E"/>
    <w:rPr>
      <w:color w:val="800080"/>
      <w:u w:val="single"/>
    </w:rPr>
  </w:style>
  <w:style w:type="character" w:styleId="afffff1">
    <w:name w:val="Placeholder Text"/>
    <w:uiPriority w:val="99"/>
    <w:semiHidden/>
    <w:rsid w:val="0033069E"/>
    <w:rPr>
      <w:color w:val="808080"/>
    </w:rPr>
  </w:style>
  <w:style w:type="paragraph" w:customStyle="1" w:styleId="3">
    <w:name w:val="（一）標題3"/>
    <w:basedOn w:val="30"/>
    <w:link w:val="3a"/>
    <w:qFormat/>
    <w:rsid w:val="0033069E"/>
    <w:pPr>
      <w:numPr>
        <w:numId w:val="23"/>
      </w:numPr>
    </w:pPr>
    <w:rPr>
      <w:color w:val="000000"/>
    </w:rPr>
  </w:style>
  <w:style w:type="character" w:customStyle="1" w:styleId="3a">
    <w:name w:val="（一）標題3 字元"/>
    <w:link w:val="3"/>
    <w:locked/>
    <w:rsid w:val="0033069E"/>
    <w:rPr>
      <w:rFonts w:ascii="標楷體" w:eastAsia="標楷體" w:hAnsi="標楷體" w:cs="Times New Roman"/>
      <w:b/>
      <w:bCs/>
      <w:color w:val="000000"/>
      <w:sz w:val="36"/>
      <w:szCs w:val="36"/>
    </w:rPr>
  </w:style>
  <w:style w:type="character" w:styleId="afffff2">
    <w:name w:val="Intense Emphasis"/>
    <w:uiPriority w:val="21"/>
    <w:qFormat/>
    <w:rsid w:val="0033069E"/>
    <w:rPr>
      <w:b/>
      <w:bCs/>
      <w:i/>
      <w:iCs/>
      <w:color w:val="4F81BD"/>
    </w:rPr>
  </w:style>
  <w:style w:type="paragraph" w:customStyle="1" w:styleId="03">
    <w:name w:val="0項(○)決議次段"/>
    <w:basedOn w:val="a"/>
    <w:link w:val="04"/>
    <w:qFormat/>
    <w:rsid w:val="00DD755D"/>
    <w:pPr>
      <w:tabs>
        <w:tab w:val="left" w:pos="851"/>
        <w:tab w:val="left" w:pos="993"/>
      </w:tabs>
      <w:spacing w:line="440" w:lineRule="exact"/>
      <w:ind w:leftChars="370" w:left="888" w:firstLineChars="200" w:firstLine="640"/>
      <w:jc w:val="both"/>
    </w:pPr>
    <w:rPr>
      <w:rFonts w:ascii="標楷體" w:eastAsia="標楷體" w:hAnsi="標楷體"/>
      <w:sz w:val="32"/>
      <w:szCs w:val="32"/>
    </w:rPr>
  </w:style>
  <w:style w:type="character" w:customStyle="1" w:styleId="04">
    <w:name w:val="0項(○)決議次段 字元"/>
    <w:basedOn w:val="a0"/>
    <w:link w:val="03"/>
    <w:rsid w:val="00DD755D"/>
    <w:rPr>
      <w:rFonts w:ascii="標楷體" w:eastAsia="標楷體" w:hAnsi="標楷體"/>
      <w:sz w:val="32"/>
      <w:szCs w:val="32"/>
    </w:rPr>
  </w:style>
  <w:style w:type="paragraph" w:customStyle="1" w:styleId="010">
    <w:name w:val="0項(二)決議+與前段1行距"/>
    <w:basedOn w:val="a"/>
    <w:next w:val="a"/>
    <w:link w:val="011"/>
    <w:qFormat/>
    <w:rsid w:val="008202DD"/>
    <w:pPr>
      <w:spacing w:beforeLines="100" w:before="100" w:line="440" w:lineRule="exact"/>
      <w:ind w:leftChars="100" w:left="300" w:hangingChars="200" w:hanging="200"/>
      <w:jc w:val="both"/>
    </w:pPr>
    <w:rPr>
      <w:rFonts w:ascii="標楷體" w:eastAsia="標楷體" w:hAnsi="標楷體"/>
      <w:sz w:val="32"/>
      <w:szCs w:val="32"/>
    </w:rPr>
  </w:style>
  <w:style w:type="character" w:customStyle="1" w:styleId="011">
    <w:name w:val="0項(二)決議+與前段1行距 字元"/>
    <w:basedOn w:val="a0"/>
    <w:link w:val="010"/>
    <w:rsid w:val="008202DD"/>
    <w:rPr>
      <w:rFonts w:ascii="標楷體" w:eastAsia="標楷體" w:hAnsi="標楷體" w:cs="Times New Roman"/>
      <w:sz w:val="32"/>
      <w:szCs w:val="32"/>
    </w:rPr>
  </w:style>
  <w:style w:type="paragraph" w:customStyle="1" w:styleId="18">
    <w:name w:val="1.併凍次段決議"/>
    <w:basedOn w:val="ab"/>
    <w:link w:val="1f5"/>
    <w:qFormat/>
    <w:rsid w:val="00DD755D"/>
    <w:pPr>
      <w:spacing w:line="440" w:lineRule="exact"/>
      <w:ind w:leftChars="500" w:left="1200" w:firstLineChars="200" w:firstLine="640"/>
      <w:jc w:val="both"/>
    </w:pPr>
    <w:rPr>
      <w:rFonts w:ascii="標楷體" w:eastAsia="標楷體" w:hAnsi="標楷體" w:cstheme="minorBidi"/>
      <w:sz w:val="32"/>
      <w:szCs w:val="32"/>
    </w:rPr>
  </w:style>
  <w:style w:type="character" w:customStyle="1" w:styleId="1f5">
    <w:name w:val="1.併凍次段決議 字元"/>
    <w:basedOn w:val="a0"/>
    <w:link w:val="18"/>
    <w:rsid w:val="00DD755D"/>
    <w:rPr>
      <w:rFonts w:ascii="標楷體" w:eastAsia="標楷體" w:hAnsi="標楷體"/>
      <w:sz w:val="32"/>
      <w:szCs w:val="32"/>
    </w:rPr>
  </w:style>
  <w:style w:type="paragraph" w:customStyle="1" w:styleId="-3">
    <w:name w:val="預算-項3位數"/>
    <w:basedOn w:val="a"/>
    <w:link w:val="-30"/>
    <w:qFormat/>
    <w:rsid w:val="0040130A"/>
    <w:pPr>
      <w:spacing w:line="440" w:lineRule="exact"/>
      <w:ind w:leftChars="100" w:left="2000" w:hangingChars="550" w:hanging="1760"/>
      <w:jc w:val="both"/>
    </w:pPr>
    <w:rPr>
      <w:rFonts w:ascii="標楷體" w:eastAsia="標楷體" w:hAnsi="標楷體"/>
      <w:sz w:val="32"/>
      <w:szCs w:val="32"/>
    </w:rPr>
  </w:style>
  <w:style w:type="character" w:customStyle="1" w:styleId="-30">
    <w:name w:val="預算-項3位數 字元"/>
    <w:link w:val="-3"/>
    <w:rsid w:val="0040130A"/>
    <w:rPr>
      <w:rFonts w:ascii="標楷體" w:eastAsia="標楷體" w:hAnsi="標楷體" w:cs="Times New Roman"/>
      <w:sz w:val="32"/>
      <w:szCs w:val="32"/>
    </w:rPr>
  </w:style>
  <w:style w:type="paragraph" w:customStyle="1" w:styleId="-0">
    <w:name w:val="歲出-目"/>
    <w:basedOn w:val="affb"/>
    <w:link w:val="-4"/>
    <w:qFormat/>
    <w:rsid w:val="00B24FFE"/>
    <w:pPr>
      <w:spacing w:line="440" w:lineRule="exact"/>
      <w:ind w:leftChars="200" w:left="1840" w:hangingChars="450" w:hanging="1440"/>
      <w:jc w:val="both"/>
    </w:pPr>
    <w:rPr>
      <w:rFonts w:hAnsi="標楷體" w:cs="Times New Roman"/>
      <w:sz w:val="32"/>
      <w:szCs w:val="32"/>
    </w:rPr>
  </w:style>
  <w:style w:type="character" w:customStyle="1" w:styleId="-4">
    <w:name w:val="歲出-目 字元"/>
    <w:link w:val="-0"/>
    <w:rsid w:val="00B24FFE"/>
    <w:rPr>
      <w:rFonts w:ascii="標楷體" w:eastAsia="標楷體" w:hAnsi="標楷體" w:cs="Times New Roman"/>
      <w:sz w:val="32"/>
      <w:szCs w:val="32"/>
    </w:rPr>
  </w:style>
  <w:style w:type="paragraph" w:customStyle="1" w:styleId="2f0">
    <w:name w:val="歲出目2位數"/>
    <w:basedOn w:val="-0"/>
    <w:link w:val="2f1"/>
    <w:qFormat/>
    <w:rsid w:val="00B24FFE"/>
    <w:pPr>
      <w:ind w:left="2160" w:hangingChars="550" w:hanging="1760"/>
    </w:pPr>
  </w:style>
  <w:style w:type="character" w:customStyle="1" w:styleId="2f1">
    <w:name w:val="歲出目2位數 字元"/>
    <w:basedOn w:val="-4"/>
    <w:link w:val="2f0"/>
    <w:rsid w:val="00B24FFE"/>
    <w:rPr>
      <w:rFonts w:ascii="標楷體" w:eastAsia="標楷體" w:hAnsi="標楷體" w:cs="Times New Roman"/>
      <w:sz w:val="32"/>
      <w:szCs w:val="32"/>
    </w:rPr>
  </w:style>
  <w:style w:type="paragraph" w:customStyle="1" w:styleId="-5">
    <w:name w:val="預算-款"/>
    <w:basedOn w:val="a"/>
    <w:link w:val="-6"/>
    <w:qFormat/>
    <w:rsid w:val="00B24FFE"/>
    <w:pPr>
      <w:spacing w:line="440" w:lineRule="exact"/>
    </w:pPr>
    <w:rPr>
      <w:rFonts w:ascii="標楷體" w:eastAsia="標楷體" w:hAnsi="標楷體"/>
      <w:sz w:val="32"/>
      <w:szCs w:val="32"/>
    </w:rPr>
  </w:style>
  <w:style w:type="character" w:customStyle="1" w:styleId="-6">
    <w:name w:val="預算-款 字元"/>
    <w:link w:val="-5"/>
    <w:rsid w:val="00B24FFE"/>
    <w:rPr>
      <w:rFonts w:ascii="標楷體" w:eastAsia="標楷體" w:hAnsi="標楷體" w:cs="Times New Roman"/>
      <w:sz w:val="32"/>
      <w:szCs w:val="32"/>
    </w:rPr>
  </w:style>
  <w:style w:type="character" w:customStyle="1" w:styleId="-20">
    <w:name w:val="預算-項2位數 字元"/>
    <w:basedOn w:val="-30"/>
    <w:link w:val="-2"/>
    <w:rsid w:val="00FD7082"/>
    <w:rPr>
      <w:rFonts w:ascii="標楷體" w:eastAsia="標楷體" w:hAnsi="標楷體" w:cs="Times New Roman"/>
      <w:sz w:val="32"/>
      <w:szCs w:val="32"/>
    </w:rPr>
  </w:style>
  <w:style w:type="paragraph" w:customStyle="1" w:styleId="1-">
    <w:name w:val="項1位數-減列(一)"/>
    <w:basedOn w:val="a"/>
    <w:link w:val="1-0"/>
    <w:qFormat/>
    <w:rsid w:val="00505EB8"/>
    <w:pPr>
      <w:spacing w:line="440" w:lineRule="exact"/>
      <w:ind w:leftChars="700" w:left="2320" w:hangingChars="200" w:hanging="640"/>
    </w:pPr>
    <w:rPr>
      <w:rFonts w:ascii="標楷體" w:eastAsia="標楷體" w:hAnsi="標楷體"/>
      <w:sz w:val="32"/>
      <w:szCs w:val="32"/>
    </w:rPr>
  </w:style>
  <w:style w:type="character" w:customStyle="1" w:styleId="1-0">
    <w:name w:val="項1位數-減列(一) 字元"/>
    <w:basedOn w:val="a0"/>
    <w:link w:val="1-"/>
    <w:rsid w:val="00505EB8"/>
    <w:rPr>
      <w:rFonts w:ascii="標楷體" w:eastAsia="標楷體" w:hAnsi="標楷體"/>
      <w:sz w:val="32"/>
      <w:szCs w:val="32"/>
    </w:rPr>
  </w:style>
  <w:style w:type="paragraph" w:customStyle="1" w:styleId="1622">
    <w:name w:val="議事錄文字標楷體16固定行高22"/>
    <w:basedOn w:val="a"/>
    <w:link w:val="16220"/>
    <w:qFormat/>
    <w:rsid w:val="005112D2"/>
    <w:pPr>
      <w:spacing w:line="440" w:lineRule="exact"/>
    </w:pPr>
    <w:rPr>
      <w:rFonts w:ascii="標楷體" w:eastAsia="標楷體" w:hAnsi="標楷體"/>
      <w:sz w:val="32"/>
      <w:szCs w:val="32"/>
    </w:rPr>
  </w:style>
  <w:style w:type="paragraph" w:customStyle="1" w:styleId="05">
    <w:name w:val="0項(一)決議+與前段無間距"/>
    <w:basedOn w:val="010"/>
    <w:link w:val="06"/>
    <w:qFormat/>
    <w:rsid w:val="00E73B6B"/>
    <w:pPr>
      <w:spacing w:beforeLines="0" w:before="0"/>
      <w:ind w:left="880" w:hanging="640"/>
    </w:pPr>
  </w:style>
  <w:style w:type="character" w:customStyle="1" w:styleId="16220">
    <w:name w:val="議事錄文字標楷體16固定行高22 字元"/>
    <w:basedOn w:val="a0"/>
    <w:link w:val="1622"/>
    <w:rsid w:val="005112D2"/>
    <w:rPr>
      <w:rFonts w:ascii="標楷體" w:eastAsia="標楷體" w:hAnsi="標楷體" w:cs="Times New Roman"/>
      <w:sz w:val="32"/>
      <w:szCs w:val="32"/>
    </w:rPr>
  </w:style>
  <w:style w:type="paragraph" w:customStyle="1" w:styleId="-7">
    <w:name w:val="歲入-項"/>
    <w:basedOn w:val="a"/>
    <w:link w:val="-8"/>
    <w:qFormat/>
    <w:rsid w:val="00D27C4F"/>
    <w:pPr>
      <w:spacing w:line="440" w:lineRule="exact"/>
      <w:ind w:leftChars="100" w:left="240"/>
      <w:jc w:val="both"/>
    </w:pPr>
    <w:rPr>
      <w:rFonts w:ascii="標楷體" w:eastAsia="標楷體" w:hAnsi="標楷體"/>
      <w:sz w:val="32"/>
      <w:szCs w:val="32"/>
    </w:rPr>
  </w:style>
  <w:style w:type="character" w:customStyle="1" w:styleId="06">
    <w:name w:val="0項(一)決議+與前段無間距 字元"/>
    <w:basedOn w:val="011"/>
    <w:link w:val="05"/>
    <w:rsid w:val="00E73B6B"/>
    <w:rPr>
      <w:rFonts w:ascii="標楷體" w:eastAsia="標楷體" w:hAnsi="標楷體" w:cs="Times New Roman"/>
      <w:sz w:val="32"/>
      <w:szCs w:val="32"/>
    </w:rPr>
  </w:style>
  <w:style w:type="character" w:customStyle="1" w:styleId="-8">
    <w:name w:val="歲入-項 字元"/>
    <w:link w:val="-7"/>
    <w:locked/>
    <w:rsid w:val="00D27C4F"/>
    <w:rPr>
      <w:rFonts w:ascii="標楷體" w:eastAsia="標楷體" w:hAnsi="標楷體" w:cs="Times New Roman"/>
      <w:sz w:val="32"/>
      <w:szCs w:val="32"/>
    </w:rPr>
  </w:style>
  <w:style w:type="paragraph" w:customStyle="1" w:styleId="--">
    <w:name w:val="歲出-項-粗體"/>
    <w:basedOn w:val="a"/>
    <w:qFormat/>
    <w:rsid w:val="0003452F"/>
    <w:pPr>
      <w:spacing w:line="440" w:lineRule="exact"/>
      <w:ind w:leftChars="100" w:left="200"/>
      <w:jc w:val="both"/>
    </w:pPr>
    <w:rPr>
      <w:rFonts w:ascii="標楷體" w:eastAsia="標楷體" w:hAnsi="標楷體"/>
      <w:b/>
      <w:color w:val="000000"/>
      <w:sz w:val="32"/>
      <w:szCs w:val="32"/>
    </w:rPr>
  </w:style>
  <w:style w:type="paragraph" w:customStyle="1" w:styleId="1f6">
    <w:name w:val="1.決議"/>
    <w:basedOn w:val="15"/>
    <w:link w:val="1f7"/>
    <w:qFormat/>
    <w:rsid w:val="00343D31"/>
  </w:style>
  <w:style w:type="character" w:customStyle="1" w:styleId="1f7">
    <w:name w:val="1.決議 字元"/>
    <w:link w:val="1f6"/>
    <w:rsid w:val="00343D31"/>
    <w:rPr>
      <w:rFonts w:ascii="標楷體" w:eastAsia="標楷體" w:hAnsi="標楷體"/>
      <w:sz w:val="32"/>
      <w:szCs w:val="32"/>
    </w:rPr>
  </w:style>
  <w:style w:type="paragraph" w:customStyle="1" w:styleId="afffff3">
    <w:name w:val="甲、"/>
    <w:basedOn w:val="a"/>
    <w:link w:val="afffff4"/>
    <w:qFormat/>
    <w:rsid w:val="0093062A"/>
    <w:pPr>
      <w:adjustRightInd w:val="0"/>
      <w:snapToGrid w:val="0"/>
      <w:spacing w:line="440" w:lineRule="exact"/>
      <w:ind w:rightChars="-47" w:right="-207"/>
    </w:pPr>
    <w:rPr>
      <w:rFonts w:ascii="標楷體" w:eastAsia="標楷體" w:hAnsi="標楷體"/>
      <w:b/>
      <w:bCs/>
      <w:snapToGrid w:val="0"/>
      <w:sz w:val="32"/>
      <w:szCs w:val="32"/>
    </w:rPr>
  </w:style>
  <w:style w:type="character" w:customStyle="1" w:styleId="afffff4">
    <w:name w:val="甲、 字元"/>
    <w:link w:val="afffff3"/>
    <w:rsid w:val="0093062A"/>
    <w:rPr>
      <w:rFonts w:ascii="標楷體" w:eastAsia="標楷體" w:hAnsi="標楷體" w:cs="Times New Roman"/>
      <w:b/>
      <w:bCs/>
      <w:snapToGrid w:val="0"/>
      <w:sz w:val="32"/>
      <w:szCs w:val="32"/>
    </w:rPr>
  </w:style>
  <w:style w:type="paragraph" w:customStyle="1" w:styleId="afffff5">
    <w:name w:val="一、基金名稱"/>
    <w:basedOn w:val="a"/>
    <w:next w:val="a"/>
    <w:link w:val="afffff6"/>
    <w:qFormat/>
    <w:rsid w:val="00A5139D"/>
    <w:pPr>
      <w:autoSpaceDE w:val="0"/>
      <w:autoSpaceDN w:val="0"/>
      <w:adjustRightInd w:val="0"/>
      <w:spacing w:line="440" w:lineRule="exact"/>
      <w:ind w:right="11"/>
      <w:outlineLvl w:val="0"/>
    </w:pPr>
    <w:rPr>
      <w:rFonts w:ascii="標楷體" w:eastAsia="標楷體" w:hAnsi="標楷體"/>
      <w:b/>
      <w:bCs/>
      <w:color w:val="000000"/>
      <w:sz w:val="32"/>
      <w:szCs w:val="32"/>
    </w:rPr>
  </w:style>
  <w:style w:type="character" w:customStyle="1" w:styleId="afffff6">
    <w:name w:val="一、基金名稱 字元"/>
    <w:link w:val="afffff5"/>
    <w:rsid w:val="00A5139D"/>
    <w:rPr>
      <w:rFonts w:ascii="標楷體" w:eastAsia="標楷體" w:hAnsi="標楷體" w:cs="Times New Roman"/>
      <w:b/>
      <w:bCs/>
      <w:color w:val="000000"/>
      <w:sz w:val="32"/>
      <w:szCs w:val="32"/>
    </w:rPr>
  </w:style>
  <w:style w:type="paragraph" w:customStyle="1" w:styleId="afffff7">
    <w:name w:val="(一)"/>
    <w:basedOn w:val="a"/>
    <w:link w:val="afffff8"/>
    <w:qFormat/>
    <w:rsid w:val="0093062A"/>
    <w:pPr>
      <w:adjustRightInd w:val="0"/>
      <w:snapToGrid w:val="0"/>
      <w:spacing w:line="440" w:lineRule="exact"/>
      <w:ind w:leftChars="300" w:left="1960" w:hangingChars="200" w:hanging="640"/>
      <w:jc w:val="both"/>
    </w:pPr>
    <w:rPr>
      <w:rFonts w:ascii="標楷體" w:eastAsia="標楷體" w:hAnsi="標楷體"/>
      <w:bCs/>
      <w:sz w:val="32"/>
      <w:szCs w:val="32"/>
    </w:rPr>
  </w:style>
  <w:style w:type="character" w:customStyle="1" w:styleId="afffff8">
    <w:name w:val="(一) 字元"/>
    <w:link w:val="afffff7"/>
    <w:rsid w:val="0093062A"/>
    <w:rPr>
      <w:rFonts w:ascii="標楷體" w:eastAsia="標楷體" w:hAnsi="標楷體" w:cs="Times New Roman"/>
      <w:bCs/>
      <w:sz w:val="32"/>
      <w:szCs w:val="32"/>
    </w:rPr>
  </w:style>
  <w:style w:type="paragraph" w:customStyle="1" w:styleId="1f8">
    <w:name w:val="1."/>
    <w:basedOn w:val="1f6"/>
    <w:link w:val="1f9"/>
    <w:qFormat/>
    <w:rsid w:val="00163BA6"/>
  </w:style>
  <w:style w:type="character" w:customStyle="1" w:styleId="1f9">
    <w:name w:val="1. 字元"/>
    <w:link w:val="1f8"/>
    <w:rsid w:val="00163BA6"/>
    <w:rPr>
      <w:rFonts w:ascii="標楷體" w:eastAsia="標楷體" w:hAnsi="標楷體" w:cs="Times New Roman"/>
      <w:color w:val="000000"/>
      <w:sz w:val="32"/>
      <w:szCs w:val="32"/>
    </w:rPr>
  </w:style>
  <w:style w:type="paragraph" w:customStyle="1" w:styleId="1fa">
    <w:name w:val="二、基金名稱+與前段距離1行距"/>
    <w:basedOn w:val="afffff5"/>
    <w:qFormat/>
    <w:rsid w:val="00FF476C"/>
    <w:pPr>
      <w:spacing w:beforeLines="100" w:before="360"/>
      <w:ind w:right="0"/>
    </w:pPr>
  </w:style>
  <w:style w:type="paragraph" w:customStyle="1" w:styleId="afffff9">
    <w:name w:val="特殊段落"/>
    <w:basedOn w:val="a"/>
    <w:rsid w:val="00B76EA8"/>
    <w:pPr>
      <w:kinsoku w:val="0"/>
      <w:overflowPunct w:val="0"/>
      <w:autoSpaceDE w:val="0"/>
      <w:autoSpaceDN w:val="0"/>
      <w:jc w:val="both"/>
    </w:pPr>
    <w:rPr>
      <w:rFonts w:ascii="Times New Roman" w:eastAsia="華康細明體" w:hAnsi="Times New Roman"/>
      <w:snapToGrid w:val="0"/>
      <w:szCs w:val="24"/>
    </w:rPr>
  </w:style>
  <w:style w:type="paragraph" w:customStyle="1" w:styleId="afffffa">
    <w:name w:val="提案人"/>
    <w:basedOn w:val="a"/>
    <w:link w:val="afffffb"/>
    <w:qFormat/>
    <w:rsid w:val="00E853FE"/>
    <w:pPr>
      <w:widowControl/>
      <w:spacing w:line="440" w:lineRule="exact"/>
      <w:ind w:leftChars="1400" w:left="3360"/>
      <w:jc w:val="both"/>
    </w:pPr>
    <w:rPr>
      <w:rFonts w:ascii="標楷體" w:eastAsia="標楷體" w:hAnsi="標楷體"/>
      <w:sz w:val="32"/>
      <w:szCs w:val="32"/>
    </w:rPr>
  </w:style>
  <w:style w:type="character" w:customStyle="1" w:styleId="afffffb">
    <w:name w:val="提案人 字元"/>
    <w:link w:val="afffffa"/>
    <w:rsid w:val="00E853FE"/>
    <w:rPr>
      <w:rFonts w:ascii="標楷體" w:eastAsia="標楷體" w:hAnsi="標楷體" w:cs="Times New Roman"/>
      <w:sz w:val="32"/>
      <w:szCs w:val="32"/>
    </w:rPr>
  </w:style>
  <w:style w:type="paragraph" w:customStyle="1" w:styleId="112">
    <w:name w:val="1.決議+與前段1行距"/>
    <w:basedOn w:val="1f6"/>
    <w:qFormat/>
    <w:rsid w:val="00612CC4"/>
    <w:pPr>
      <w:spacing w:beforeLines="100" w:before="360"/>
    </w:pPr>
  </w:style>
  <w:style w:type="character" w:styleId="afffffc">
    <w:name w:val="footnote reference"/>
    <w:basedOn w:val="a0"/>
    <w:uiPriority w:val="99"/>
    <w:semiHidden/>
    <w:unhideWhenUsed/>
    <w:rsid w:val="00D85445"/>
    <w:rPr>
      <w:vertAlign w:val="superscript"/>
    </w:rPr>
  </w:style>
  <w:style w:type="paragraph" w:customStyle="1" w:styleId="-1">
    <w:name w:val="減列(一)-項1位數"/>
    <w:basedOn w:val="a"/>
    <w:link w:val="-10"/>
    <w:qFormat/>
    <w:rsid w:val="00F62B00"/>
    <w:pPr>
      <w:spacing w:line="440" w:lineRule="exact"/>
      <w:ind w:leftChars="550" w:left="1960" w:hangingChars="200" w:hanging="640"/>
    </w:pPr>
    <w:rPr>
      <w:rFonts w:ascii="標楷體" w:eastAsia="標楷體" w:hAnsi="標楷體"/>
      <w:sz w:val="32"/>
      <w:szCs w:val="32"/>
    </w:rPr>
  </w:style>
  <w:style w:type="paragraph" w:customStyle="1" w:styleId="1-1">
    <w:name w:val="減列1.-項1位數"/>
    <w:basedOn w:val="a"/>
    <w:link w:val="1-10"/>
    <w:qFormat/>
    <w:rsid w:val="00F62B00"/>
    <w:pPr>
      <w:spacing w:line="440" w:lineRule="exact"/>
      <w:ind w:leftChars="800" w:left="2240" w:rightChars="25" w:right="60" w:hangingChars="100" w:hanging="320"/>
    </w:pPr>
    <w:rPr>
      <w:rFonts w:ascii="標楷體" w:eastAsia="標楷體" w:hAnsi="標楷體"/>
      <w:sz w:val="32"/>
      <w:szCs w:val="32"/>
    </w:rPr>
  </w:style>
  <w:style w:type="character" w:customStyle="1" w:styleId="-10">
    <w:name w:val="減列(一)-項1位數 字元"/>
    <w:basedOn w:val="a0"/>
    <w:link w:val="-1"/>
    <w:rsid w:val="00F62B00"/>
    <w:rPr>
      <w:rFonts w:ascii="標楷體" w:eastAsia="標楷體" w:hAnsi="標楷體" w:cs="Times New Roman"/>
      <w:sz w:val="32"/>
      <w:szCs w:val="32"/>
    </w:rPr>
  </w:style>
  <w:style w:type="paragraph" w:customStyle="1" w:styleId="0-">
    <w:name w:val="0減列-共計減列"/>
    <w:basedOn w:val="-1"/>
    <w:link w:val="0-0"/>
    <w:qFormat/>
    <w:rsid w:val="00F62B00"/>
    <w:pPr>
      <w:ind w:left="1320" w:firstLineChars="0" w:firstLine="0"/>
    </w:pPr>
  </w:style>
  <w:style w:type="character" w:customStyle="1" w:styleId="1-10">
    <w:name w:val="減列1.-項1位數 字元"/>
    <w:basedOn w:val="a0"/>
    <w:link w:val="1-1"/>
    <w:rsid w:val="00F62B00"/>
    <w:rPr>
      <w:rFonts w:ascii="標楷體" w:eastAsia="標楷體" w:hAnsi="標楷體" w:cs="Times New Roman"/>
      <w:sz w:val="32"/>
      <w:szCs w:val="32"/>
    </w:rPr>
  </w:style>
  <w:style w:type="character" w:customStyle="1" w:styleId="0-0">
    <w:name w:val="0減列-共計減列 字元"/>
    <w:basedOn w:val="-10"/>
    <w:link w:val="0-"/>
    <w:rsid w:val="00F62B00"/>
    <w:rPr>
      <w:rFonts w:ascii="標楷體" w:eastAsia="標楷體" w:hAnsi="標楷體" w:cs="Times New Roman"/>
      <w:sz w:val="32"/>
      <w:szCs w:val="32"/>
    </w:rPr>
  </w:style>
  <w:style w:type="numbering" w:customStyle="1" w:styleId="3b">
    <w:name w:val="無清單3"/>
    <w:next w:val="a2"/>
    <w:uiPriority w:val="99"/>
    <w:semiHidden/>
    <w:unhideWhenUsed/>
    <w:rsid w:val="00491B4F"/>
  </w:style>
  <w:style w:type="numbering" w:customStyle="1" w:styleId="120">
    <w:name w:val="無清單12"/>
    <w:next w:val="a2"/>
    <w:uiPriority w:val="99"/>
    <w:semiHidden/>
    <w:unhideWhenUsed/>
    <w:rsid w:val="00491B4F"/>
  </w:style>
  <w:style w:type="numbering" w:customStyle="1" w:styleId="1120">
    <w:name w:val="無清單112"/>
    <w:next w:val="a2"/>
    <w:uiPriority w:val="99"/>
    <w:semiHidden/>
    <w:unhideWhenUsed/>
    <w:rsid w:val="00491B4F"/>
  </w:style>
  <w:style w:type="numbering" w:customStyle="1" w:styleId="1111">
    <w:name w:val="無清單1111"/>
    <w:next w:val="a2"/>
    <w:uiPriority w:val="99"/>
    <w:semiHidden/>
    <w:unhideWhenUsed/>
    <w:rsid w:val="00491B4F"/>
  </w:style>
  <w:style w:type="paragraph" w:customStyle="1" w:styleId="afffffd">
    <w:name w:val="歲出減列(一)"/>
    <w:basedOn w:val="a"/>
    <w:link w:val="afffffe"/>
    <w:qFormat/>
    <w:rsid w:val="00491B4F"/>
    <w:pPr>
      <w:widowControl/>
      <w:spacing w:line="440" w:lineRule="exact"/>
      <w:ind w:leftChars="296" w:left="1417" w:hangingChars="221" w:hanging="707"/>
    </w:pPr>
    <w:rPr>
      <w:rFonts w:ascii="標楷體" w:eastAsia="標楷體" w:hAnsi="標楷體"/>
      <w:sz w:val="32"/>
      <w:szCs w:val="32"/>
    </w:rPr>
  </w:style>
  <w:style w:type="character" w:customStyle="1" w:styleId="afffffe">
    <w:name w:val="歲出減列(一) 字元"/>
    <w:link w:val="afffffd"/>
    <w:rsid w:val="00491B4F"/>
    <w:rPr>
      <w:rFonts w:ascii="標楷體" w:eastAsia="標楷體" w:hAnsi="標楷體" w:cs="Times New Roman"/>
      <w:sz w:val="32"/>
      <w:szCs w:val="32"/>
    </w:rPr>
  </w:style>
  <w:style w:type="paragraph" w:customStyle="1" w:styleId="-11">
    <w:name w:val="預算-項1位數"/>
    <w:basedOn w:val="a"/>
    <w:link w:val="-12"/>
    <w:qFormat/>
    <w:rsid w:val="00491B4F"/>
    <w:pPr>
      <w:autoSpaceDE w:val="0"/>
      <w:autoSpaceDN w:val="0"/>
      <w:adjustRightInd w:val="0"/>
      <w:spacing w:line="440" w:lineRule="exact"/>
      <w:ind w:leftChars="100" w:left="1680" w:hangingChars="450" w:hanging="1440"/>
      <w:outlineLvl w:val="1"/>
    </w:pPr>
    <w:rPr>
      <w:rFonts w:ascii="標楷體" w:eastAsia="標楷體" w:hAnsi="標楷體"/>
      <w:color w:val="000000"/>
      <w:sz w:val="32"/>
      <w:szCs w:val="32"/>
    </w:rPr>
  </w:style>
  <w:style w:type="character" w:customStyle="1" w:styleId="-12">
    <w:name w:val="預算-項1位數 字元"/>
    <w:link w:val="-11"/>
    <w:rsid w:val="00491B4F"/>
    <w:rPr>
      <w:rFonts w:ascii="標楷體" w:eastAsia="標楷體" w:hAnsi="標楷體" w:cs="Times New Roman"/>
      <w:color w:val="000000"/>
      <w:sz w:val="32"/>
      <w:szCs w:val="32"/>
    </w:rPr>
  </w:style>
  <w:style w:type="paragraph" w:customStyle="1" w:styleId="affffff">
    <w:name w:val="高潞"/>
    <w:basedOn w:val="a"/>
    <w:link w:val="affffff0"/>
    <w:qFormat/>
    <w:rsid w:val="00491B4F"/>
    <w:pPr>
      <w:widowControl/>
      <w:spacing w:line="440" w:lineRule="exact"/>
      <w:ind w:leftChars="975" w:left="2340" w:firstLineChars="513" w:firstLine="1343"/>
      <w:jc w:val="both"/>
    </w:pPr>
    <w:rPr>
      <w:rFonts w:ascii="標楷體" w:eastAsia="標楷體" w:hAnsi="標楷體"/>
      <w:color w:val="000000"/>
      <w:w w:val="82"/>
      <w:kern w:val="0"/>
      <w:sz w:val="32"/>
      <w:szCs w:val="32"/>
      <w:fitText w:val="5053" w:id="1823737088"/>
    </w:rPr>
  </w:style>
  <w:style w:type="character" w:customStyle="1" w:styleId="affffff0">
    <w:name w:val="高潞 字元"/>
    <w:link w:val="affffff"/>
    <w:rsid w:val="00491B4F"/>
    <w:rPr>
      <w:rFonts w:ascii="標楷體" w:eastAsia="標楷體" w:hAnsi="標楷體" w:cs="Times New Roman"/>
      <w:color w:val="000000"/>
      <w:w w:val="82"/>
      <w:kern w:val="0"/>
      <w:sz w:val="32"/>
      <w:szCs w:val="32"/>
      <w:fitText w:val="5053" w:id="1823737088"/>
    </w:rPr>
  </w:style>
  <w:style w:type="numbering" w:customStyle="1" w:styleId="212">
    <w:name w:val="無清單21"/>
    <w:next w:val="a2"/>
    <w:uiPriority w:val="99"/>
    <w:semiHidden/>
    <w:unhideWhenUsed/>
    <w:rsid w:val="00491B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1141"/>
    <w:pPr>
      <w:widowControl w:val="0"/>
    </w:pPr>
    <w:rPr>
      <w:rFonts w:ascii="Calibri" w:eastAsia="新細明體" w:hAnsi="Calibri" w:cs="Times New Roman"/>
      <w:szCs w:val="22"/>
    </w:rPr>
  </w:style>
  <w:style w:type="paragraph" w:styleId="1">
    <w:name w:val="heading 1"/>
    <w:basedOn w:val="a"/>
    <w:next w:val="a"/>
    <w:link w:val="11"/>
    <w:uiPriority w:val="99"/>
    <w:qFormat/>
    <w:rsid w:val="0033069E"/>
    <w:pPr>
      <w:keepNext/>
      <w:numPr>
        <w:numId w:val="16"/>
      </w:numPr>
      <w:outlineLvl w:val="0"/>
    </w:pPr>
    <w:rPr>
      <w:rFonts w:ascii="標楷體" w:eastAsia="標楷體" w:hAnsi="標楷體"/>
      <w:b/>
      <w:bCs/>
      <w:kern w:val="52"/>
      <w:sz w:val="40"/>
      <w:szCs w:val="40"/>
    </w:rPr>
  </w:style>
  <w:style w:type="paragraph" w:styleId="2">
    <w:name w:val="heading 2"/>
    <w:basedOn w:val="a"/>
    <w:next w:val="a"/>
    <w:link w:val="20"/>
    <w:uiPriority w:val="99"/>
    <w:unhideWhenUsed/>
    <w:qFormat/>
    <w:rsid w:val="0033069E"/>
    <w:pPr>
      <w:keepNext/>
      <w:numPr>
        <w:numId w:val="17"/>
      </w:numPr>
      <w:adjustRightInd w:val="0"/>
      <w:snapToGrid w:val="0"/>
      <w:spacing w:beforeLines="50" w:before="180" w:afterLines="50" w:after="180" w:line="440" w:lineRule="exact"/>
      <w:ind w:hanging="54"/>
      <w:outlineLvl w:val="1"/>
    </w:pPr>
    <w:rPr>
      <w:rFonts w:ascii="標楷體" w:eastAsia="標楷體" w:hAnsi="標楷體"/>
      <w:b/>
      <w:bCs/>
      <w:kern w:val="0"/>
      <w:sz w:val="36"/>
      <w:szCs w:val="36"/>
    </w:rPr>
  </w:style>
  <w:style w:type="paragraph" w:styleId="30">
    <w:name w:val="heading 3"/>
    <w:basedOn w:val="a"/>
    <w:next w:val="a"/>
    <w:link w:val="31"/>
    <w:uiPriority w:val="99"/>
    <w:unhideWhenUsed/>
    <w:qFormat/>
    <w:rsid w:val="0033069E"/>
    <w:pPr>
      <w:keepNext/>
      <w:ind w:leftChars="300" w:left="720"/>
      <w:outlineLvl w:val="2"/>
    </w:pPr>
    <w:rPr>
      <w:rFonts w:ascii="標楷體" w:eastAsia="標楷體" w:hAnsi="標楷體"/>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條"/>
    <w:basedOn w:val="a"/>
    <w:link w:val="a4"/>
    <w:qFormat/>
    <w:rsid w:val="008C6FF9"/>
    <w:pPr>
      <w:kinsoku w:val="0"/>
      <w:overflowPunct w:val="0"/>
      <w:spacing w:line="380" w:lineRule="exact"/>
      <w:ind w:leftChars="50" w:left="330" w:rightChars="50" w:right="120" w:hangingChars="100" w:hanging="210"/>
      <w:jc w:val="both"/>
      <w:textAlignment w:val="center"/>
    </w:pPr>
    <w:rPr>
      <w:rFonts w:ascii="Times New Roman" w:eastAsia="華康細明體" w:hAnsi="Times New Roman"/>
      <w:noProof/>
      <w:sz w:val="21"/>
    </w:rPr>
  </w:style>
  <w:style w:type="character" w:customStyle="1" w:styleId="a4">
    <w:name w:val="條 字元"/>
    <w:basedOn w:val="a0"/>
    <w:link w:val="a3"/>
    <w:rsid w:val="008C6FF9"/>
    <w:rPr>
      <w:rFonts w:ascii="Times New Roman" w:eastAsia="華康細明體" w:hAnsi="Times New Roman" w:cs="Times New Roman"/>
      <w:noProof/>
      <w:sz w:val="21"/>
    </w:rPr>
  </w:style>
  <w:style w:type="paragraph" w:customStyle="1" w:styleId="a5">
    <w:name w:val="項"/>
    <w:basedOn w:val="a"/>
    <w:link w:val="a6"/>
    <w:qFormat/>
    <w:rsid w:val="008C6FF9"/>
    <w:pPr>
      <w:kinsoku w:val="0"/>
      <w:overflowPunct w:val="0"/>
      <w:spacing w:line="380" w:lineRule="exact"/>
      <w:ind w:leftChars="150" w:left="360" w:rightChars="50" w:right="120" w:firstLineChars="200" w:firstLine="420"/>
      <w:jc w:val="both"/>
      <w:textAlignment w:val="center"/>
    </w:pPr>
    <w:rPr>
      <w:rFonts w:ascii="Times New Roman" w:eastAsia="華康細明體" w:hAnsi="Times New Roman"/>
      <w:noProof/>
      <w:sz w:val="21"/>
    </w:rPr>
  </w:style>
  <w:style w:type="character" w:customStyle="1" w:styleId="a6">
    <w:name w:val="項 字元"/>
    <w:basedOn w:val="a0"/>
    <w:link w:val="a5"/>
    <w:rsid w:val="008C6FF9"/>
    <w:rPr>
      <w:rFonts w:ascii="Times New Roman" w:eastAsia="華康細明體" w:hAnsi="Times New Roman" w:cs="Times New Roman"/>
      <w:noProof/>
      <w:sz w:val="21"/>
    </w:rPr>
  </w:style>
  <w:style w:type="paragraph" w:customStyle="1" w:styleId="0">
    <w:name w:val="0提案人"/>
    <w:basedOn w:val="a"/>
    <w:link w:val="00"/>
    <w:qFormat/>
    <w:rsid w:val="000920C6"/>
    <w:pPr>
      <w:spacing w:line="440" w:lineRule="exact"/>
      <w:ind w:leftChars="1400" w:left="4640" w:hangingChars="400" w:hanging="1280"/>
    </w:pPr>
    <w:rPr>
      <w:rFonts w:ascii="標楷體" w:eastAsia="標楷體" w:hAnsi="標楷體"/>
      <w:sz w:val="32"/>
      <w:szCs w:val="32"/>
    </w:rPr>
  </w:style>
  <w:style w:type="character" w:customStyle="1" w:styleId="00">
    <w:name w:val="0提案人 字元"/>
    <w:basedOn w:val="a0"/>
    <w:link w:val="0"/>
    <w:rsid w:val="000920C6"/>
    <w:rPr>
      <w:rFonts w:ascii="標楷體" w:eastAsia="標楷體" w:hAnsi="標楷體" w:cs="Times New Roman"/>
      <w:sz w:val="32"/>
      <w:szCs w:val="32"/>
    </w:rPr>
  </w:style>
  <w:style w:type="paragraph" w:customStyle="1" w:styleId="-2">
    <w:name w:val="預算-項2位數"/>
    <w:basedOn w:val="-3"/>
    <w:link w:val="-20"/>
    <w:qFormat/>
    <w:rsid w:val="00FD7082"/>
    <w:pPr>
      <w:ind w:left="1840" w:hangingChars="500" w:hanging="1600"/>
    </w:pPr>
  </w:style>
  <w:style w:type="paragraph" w:customStyle="1" w:styleId="-">
    <w:name w:val="日程-說明"/>
    <w:basedOn w:val="a"/>
    <w:qFormat/>
    <w:rsid w:val="00F42F34"/>
    <w:pPr>
      <w:snapToGrid w:val="0"/>
      <w:spacing w:line="500" w:lineRule="exact"/>
      <w:ind w:leftChars="100" w:left="1231" w:hangingChars="413" w:hanging="991"/>
    </w:pPr>
    <w:rPr>
      <w:rFonts w:ascii="微軟正黑體" w:eastAsia="微軟正黑體" w:hAnsi="微軟正黑體"/>
    </w:rPr>
  </w:style>
  <w:style w:type="character" w:customStyle="1" w:styleId="11">
    <w:name w:val="標題 1 字元"/>
    <w:basedOn w:val="a0"/>
    <w:link w:val="1"/>
    <w:uiPriority w:val="99"/>
    <w:rsid w:val="0033069E"/>
    <w:rPr>
      <w:rFonts w:ascii="標楷體" w:eastAsia="標楷體" w:hAnsi="標楷體" w:cs="Times New Roman"/>
      <w:b/>
      <w:bCs/>
      <w:kern w:val="52"/>
      <w:sz w:val="40"/>
      <w:szCs w:val="40"/>
    </w:rPr>
  </w:style>
  <w:style w:type="character" w:customStyle="1" w:styleId="20">
    <w:name w:val="標題 2 字元"/>
    <w:basedOn w:val="a0"/>
    <w:link w:val="2"/>
    <w:uiPriority w:val="99"/>
    <w:rsid w:val="0033069E"/>
    <w:rPr>
      <w:rFonts w:ascii="標楷體" w:eastAsia="標楷體" w:hAnsi="標楷體" w:cs="Times New Roman"/>
      <w:b/>
      <w:bCs/>
      <w:kern w:val="0"/>
      <w:sz w:val="36"/>
      <w:szCs w:val="36"/>
    </w:rPr>
  </w:style>
  <w:style w:type="character" w:customStyle="1" w:styleId="31">
    <w:name w:val="標題 3 字元"/>
    <w:basedOn w:val="a0"/>
    <w:link w:val="30"/>
    <w:uiPriority w:val="99"/>
    <w:rsid w:val="0033069E"/>
    <w:rPr>
      <w:rFonts w:ascii="標楷體" w:eastAsia="標楷體" w:hAnsi="標楷體" w:cs="Times New Roman"/>
      <w:b/>
      <w:bCs/>
      <w:sz w:val="36"/>
      <w:szCs w:val="36"/>
    </w:rPr>
  </w:style>
  <w:style w:type="numbering" w:customStyle="1" w:styleId="12">
    <w:name w:val="無清單1"/>
    <w:next w:val="a2"/>
    <w:uiPriority w:val="99"/>
    <w:semiHidden/>
    <w:unhideWhenUsed/>
    <w:rsid w:val="0033069E"/>
  </w:style>
  <w:style w:type="numbering" w:customStyle="1" w:styleId="110">
    <w:name w:val="無清單11"/>
    <w:next w:val="a2"/>
    <w:uiPriority w:val="99"/>
    <w:semiHidden/>
    <w:unhideWhenUsed/>
    <w:rsid w:val="0033069E"/>
  </w:style>
  <w:style w:type="paragraph" w:styleId="a7">
    <w:name w:val="footer"/>
    <w:basedOn w:val="a"/>
    <w:link w:val="a8"/>
    <w:uiPriority w:val="99"/>
    <w:unhideWhenUsed/>
    <w:rsid w:val="0033069E"/>
    <w:pPr>
      <w:tabs>
        <w:tab w:val="center" w:pos="4153"/>
        <w:tab w:val="right" w:pos="8306"/>
      </w:tabs>
      <w:snapToGrid w:val="0"/>
      <w:spacing w:line="440" w:lineRule="exact"/>
    </w:pPr>
    <w:rPr>
      <w:rFonts w:ascii="標楷體" w:eastAsia="標楷體" w:hAnsi="標楷體"/>
      <w:sz w:val="20"/>
      <w:szCs w:val="20"/>
    </w:rPr>
  </w:style>
  <w:style w:type="character" w:customStyle="1" w:styleId="a8">
    <w:name w:val="頁尾 字元"/>
    <w:basedOn w:val="a0"/>
    <w:link w:val="a7"/>
    <w:uiPriority w:val="99"/>
    <w:rsid w:val="0033069E"/>
    <w:rPr>
      <w:rFonts w:ascii="標楷體" w:eastAsia="標楷體" w:hAnsi="標楷體" w:cs="Times New Roman"/>
      <w:sz w:val="20"/>
      <w:szCs w:val="20"/>
    </w:rPr>
  </w:style>
  <w:style w:type="paragraph" w:styleId="a9">
    <w:name w:val="header"/>
    <w:basedOn w:val="a"/>
    <w:link w:val="aa"/>
    <w:uiPriority w:val="99"/>
    <w:unhideWhenUsed/>
    <w:rsid w:val="0033069E"/>
    <w:pPr>
      <w:tabs>
        <w:tab w:val="center" w:pos="4153"/>
        <w:tab w:val="right" w:pos="8306"/>
      </w:tabs>
      <w:snapToGrid w:val="0"/>
    </w:pPr>
    <w:rPr>
      <w:sz w:val="20"/>
      <w:szCs w:val="20"/>
    </w:rPr>
  </w:style>
  <w:style w:type="character" w:customStyle="1" w:styleId="aa">
    <w:name w:val="頁首 字元"/>
    <w:basedOn w:val="a0"/>
    <w:link w:val="a9"/>
    <w:uiPriority w:val="99"/>
    <w:rsid w:val="0033069E"/>
    <w:rPr>
      <w:rFonts w:ascii="Calibri" w:eastAsia="新細明體" w:hAnsi="Calibri" w:cs="Times New Roman"/>
      <w:sz w:val="20"/>
      <w:szCs w:val="20"/>
    </w:rPr>
  </w:style>
  <w:style w:type="paragraph" w:styleId="ab">
    <w:name w:val="List Paragraph"/>
    <w:basedOn w:val="a"/>
    <w:uiPriority w:val="99"/>
    <w:qFormat/>
    <w:rsid w:val="0033069E"/>
    <w:pPr>
      <w:ind w:leftChars="200" w:left="480"/>
    </w:pPr>
  </w:style>
  <w:style w:type="table" w:styleId="ac">
    <w:name w:val="Table Grid"/>
    <w:basedOn w:val="a1"/>
    <w:uiPriority w:val="59"/>
    <w:rsid w:val="0033069E"/>
    <w:rPr>
      <w:rFonts w:ascii="Calibri" w:eastAsia="Times New Roman" w:hAnsi="Calibri" w:cs="Times New Roman"/>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一、標題2"/>
    <w:basedOn w:val="2"/>
    <w:link w:val="22"/>
    <w:qFormat/>
    <w:rsid w:val="0033069E"/>
    <w:pPr>
      <w:spacing w:before="100" w:beforeAutospacing="1" w:after="100" w:afterAutospacing="1" w:line="240" w:lineRule="auto"/>
    </w:pPr>
  </w:style>
  <w:style w:type="character" w:customStyle="1" w:styleId="22">
    <w:name w:val="一、標題2 字元"/>
    <w:link w:val="21"/>
    <w:rsid w:val="0033069E"/>
    <w:rPr>
      <w:rFonts w:ascii="標楷體" w:eastAsia="標楷體" w:hAnsi="標楷體" w:cs="Times New Roman"/>
      <w:b/>
      <w:bCs/>
      <w:kern w:val="0"/>
      <w:sz w:val="36"/>
      <w:szCs w:val="36"/>
    </w:rPr>
  </w:style>
  <w:style w:type="paragraph" w:customStyle="1" w:styleId="ad">
    <w:name w:val="第○次議事錄"/>
    <w:basedOn w:val="a"/>
    <w:link w:val="ae"/>
    <w:qFormat/>
    <w:rsid w:val="0033069E"/>
    <w:pPr>
      <w:tabs>
        <w:tab w:val="left" w:pos="567"/>
      </w:tabs>
      <w:spacing w:line="440" w:lineRule="exact"/>
      <w:jc w:val="center"/>
      <w:outlineLvl w:val="2"/>
    </w:pPr>
    <w:rPr>
      <w:rFonts w:ascii="標楷體" w:eastAsia="標楷體" w:hAnsi="標楷體"/>
      <w:b/>
      <w:kern w:val="0"/>
      <w:sz w:val="36"/>
      <w:szCs w:val="36"/>
    </w:rPr>
  </w:style>
  <w:style w:type="character" w:customStyle="1" w:styleId="ae">
    <w:name w:val="第○次議事錄 字元"/>
    <w:link w:val="ad"/>
    <w:rsid w:val="0033069E"/>
    <w:rPr>
      <w:rFonts w:ascii="標楷體" w:eastAsia="標楷體" w:hAnsi="標楷體" w:cs="Times New Roman"/>
      <w:b/>
      <w:kern w:val="0"/>
      <w:sz w:val="36"/>
      <w:szCs w:val="36"/>
    </w:rPr>
  </w:style>
  <w:style w:type="paragraph" w:styleId="af">
    <w:name w:val="Date"/>
    <w:basedOn w:val="a"/>
    <w:next w:val="a"/>
    <w:link w:val="af0"/>
    <w:uiPriority w:val="99"/>
    <w:unhideWhenUsed/>
    <w:rsid w:val="0033069E"/>
    <w:pPr>
      <w:jc w:val="right"/>
    </w:pPr>
  </w:style>
  <w:style w:type="character" w:customStyle="1" w:styleId="af0">
    <w:name w:val="日期 字元"/>
    <w:basedOn w:val="a0"/>
    <w:link w:val="af"/>
    <w:uiPriority w:val="99"/>
    <w:rsid w:val="0033069E"/>
    <w:rPr>
      <w:rFonts w:ascii="Calibri" w:eastAsia="新細明體" w:hAnsi="Calibri" w:cs="Times New Roman"/>
      <w:szCs w:val="22"/>
    </w:rPr>
  </w:style>
  <w:style w:type="paragraph" w:customStyle="1" w:styleId="13">
    <w:name w:val="1"/>
    <w:basedOn w:val="a"/>
    <w:semiHidden/>
    <w:rsid w:val="0033069E"/>
    <w:pPr>
      <w:widowControl/>
      <w:spacing w:after="160" w:line="240" w:lineRule="exact"/>
    </w:pPr>
    <w:rPr>
      <w:rFonts w:ascii="Tahoma" w:hAnsi="Tahoma" w:cs="Tahoma"/>
      <w:kern w:val="0"/>
      <w:sz w:val="20"/>
      <w:szCs w:val="20"/>
      <w:lang w:eastAsia="en-US"/>
    </w:rPr>
  </w:style>
  <w:style w:type="paragraph" w:customStyle="1" w:styleId="10">
    <w:name w:val="1.審查結果"/>
    <w:basedOn w:val="a"/>
    <w:link w:val="14"/>
    <w:qFormat/>
    <w:rsid w:val="0033069E"/>
    <w:pPr>
      <w:numPr>
        <w:numId w:val="10"/>
      </w:numPr>
      <w:tabs>
        <w:tab w:val="left" w:pos="993"/>
      </w:tabs>
      <w:spacing w:line="440" w:lineRule="exact"/>
      <w:jc w:val="both"/>
    </w:pPr>
    <w:rPr>
      <w:rFonts w:ascii="標楷體" w:eastAsia="標楷體" w:hAnsi="標楷體"/>
      <w:color w:val="000000"/>
      <w:sz w:val="32"/>
      <w:szCs w:val="32"/>
    </w:rPr>
  </w:style>
  <w:style w:type="paragraph" w:customStyle="1" w:styleId="af1">
    <w:name w:val="（十一）"/>
    <w:basedOn w:val="a"/>
    <w:qFormat/>
    <w:rsid w:val="0033069E"/>
    <w:pPr>
      <w:spacing w:line="480" w:lineRule="exact"/>
      <w:jc w:val="both"/>
    </w:pPr>
    <w:rPr>
      <w:rFonts w:ascii="標楷體" w:eastAsia="標楷體" w:hAnsi="標楷體"/>
      <w:color w:val="000000"/>
      <w:sz w:val="32"/>
      <w:szCs w:val="32"/>
    </w:rPr>
  </w:style>
  <w:style w:type="paragraph" w:customStyle="1" w:styleId="af2">
    <w:name w:val="一、審查結果"/>
    <w:basedOn w:val="a"/>
    <w:link w:val="af3"/>
    <w:qFormat/>
    <w:rsid w:val="0033069E"/>
    <w:pPr>
      <w:widowControl/>
      <w:spacing w:line="440" w:lineRule="exact"/>
      <w:ind w:left="640" w:hangingChars="200" w:hanging="640"/>
      <w:jc w:val="both"/>
      <w:outlineLvl w:val="0"/>
    </w:pPr>
    <w:rPr>
      <w:rFonts w:ascii="標楷體" w:eastAsia="標楷體" w:hAnsi="標楷體"/>
      <w:sz w:val="32"/>
      <w:szCs w:val="32"/>
    </w:rPr>
  </w:style>
  <w:style w:type="character" w:customStyle="1" w:styleId="af3">
    <w:name w:val="一、審查結果 字元"/>
    <w:link w:val="af2"/>
    <w:rsid w:val="0033069E"/>
    <w:rPr>
      <w:rFonts w:ascii="標楷體" w:eastAsia="標楷體" w:hAnsi="標楷體" w:cs="Times New Roman"/>
      <w:sz w:val="32"/>
      <w:szCs w:val="32"/>
    </w:rPr>
  </w:style>
  <w:style w:type="character" w:customStyle="1" w:styleId="14">
    <w:name w:val="1.審查結果 字元"/>
    <w:link w:val="10"/>
    <w:rsid w:val="0033069E"/>
    <w:rPr>
      <w:rFonts w:ascii="標楷體" w:eastAsia="標楷體" w:hAnsi="標楷體" w:cs="Times New Roman"/>
      <w:color w:val="000000"/>
      <w:sz w:val="32"/>
      <w:szCs w:val="32"/>
    </w:rPr>
  </w:style>
  <w:style w:type="numbering" w:customStyle="1" w:styleId="111">
    <w:name w:val="無清單111"/>
    <w:next w:val="a2"/>
    <w:uiPriority w:val="99"/>
    <w:semiHidden/>
    <w:unhideWhenUsed/>
    <w:rsid w:val="0033069E"/>
  </w:style>
  <w:style w:type="paragraph" w:styleId="af4">
    <w:name w:val="Balloon Text"/>
    <w:basedOn w:val="a"/>
    <w:link w:val="af5"/>
    <w:uiPriority w:val="99"/>
    <w:semiHidden/>
    <w:unhideWhenUsed/>
    <w:rsid w:val="0033069E"/>
    <w:rPr>
      <w:rFonts w:ascii="Cambria" w:hAnsi="Cambria"/>
      <w:sz w:val="18"/>
      <w:szCs w:val="18"/>
    </w:rPr>
  </w:style>
  <w:style w:type="character" w:customStyle="1" w:styleId="af5">
    <w:name w:val="註解方塊文字 字元"/>
    <w:basedOn w:val="a0"/>
    <w:link w:val="af4"/>
    <w:uiPriority w:val="99"/>
    <w:semiHidden/>
    <w:rsid w:val="0033069E"/>
    <w:rPr>
      <w:rFonts w:ascii="Cambria" w:eastAsia="新細明體" w:hAnsi="Cambria" w:cs="Times New Roman"/>
      <w:sz w:val="18"/>
      <w:szCs w:val="18"/>
    </w:rPr>
  </w:style>
  <w:style w:type="paragraph" w:customStyle="1" w:styleId="af6">
    <w:name w:val="立法院(會議名稱)"/>
    <w:basedOn w:val="a"/>
    <w:uiPriority w:val="99"/>
    <w:rsid w:val="0033069E"/>
    <w:pPr>
      <w:snapToGrid w:val="0"/>
      <w:spacing w:line="500" w:lineRule="exact"/>
      <w:ind w:left="1620" w:hanging="1620"/>
    </w:pPr>
    <w:rPr>
      <w:rFonts w:ascii="標楷體" w:eastAsia="標楷體" w:hAnsi="Times New Roman"/>
      <w:sz w:val="32"/>
      <w:szCs w:val="32"/>
    </w:rPr>
  </w:style>
  <w:style w:type="paragraph" w:styleId="af7">
    <w:name w:val="Body Text"/>
    <w:basedOn w:val="a"/>
    <w:link w:val="af8"/>
    <w:uiPriority w:val="99"/>
    <w:rsid w:val="0033069E"/>
    <w:rPr>
      <w:rFonts w:ascii="Times New Roman" w:eastAsia="標楷體" w:hAnsi="Times New Roman"/>
      <w:sz w:val="32"/>
    </w:rPr>
  </w:style>
  <w:style w:type="character" w:customStyle="1" w:styleId="af8">
    <w:name w:val="本文 字元"/>
    <w:basedOn w:val="a0"/>
    <w:link w:val="af7"/>
    <w:uiPriority w:val="99"/>
    <w:rsid w:val="0033069E"/>
    <w:rPr>
      <w:rFonts w:ascii="Times New Roman" w:eastAsia="標楷體" w:hAnsi="Times New Roman" w:cs="Times New Roman"/>
      <w:sz w:val="32"/>
    </w:rPr>
  </w:style>
  <w:style w:type="character" w:styleId="af9">
    <w:name w:val="page number"/>
    <w:uiPriority w:val="99"/>
    <w:rsid w:val="0033069E"/>
  </w:style>
  <w:style w:type="paragraph" w:customStyle="1" w:styleId="15">
    <w:name w:val="1.併凍 決議"/>
    <w:basedOn w:val="ab"/>
    <w:link w:val="16"/>
    <w:qFormat/>
    <w:rsid w:val="00DD755D"/>
    <w:pPr>
      <w:spacing w:line="440" w:lineRule="exact"/>
      <w:ind w:leftChars="400" w:left="1280" w:hangingChars="100" w:hanging="320"/>
      <w:jc w:val="both"/>
    </w:pPr>
    <w:rPr>
      <w:rFonts w:ascii="標楷體" w:eastAsia="標楷體" w:hAnsi="標楷體" w:cstheme="minorBidi"/>
      <w:sz w:val="32"/>
      <w:szCs w:val="32"/>
    </w:rPr>
  </w:style>
  <w:style w:type="character" w:customStyle="1" w:styleId="16">
    <w:name w:val="1.併凍 決議 字元"/>
    <w:basedOn w:val="a0"/>
    <w:link w:val="15"/>
    <w:rsid w:val="00DD755D"/>
    <w:rPr>
      <w:rFonts w:ascii="標楷體" w:eastAsia="標楷體" w:hAnsi="標楷體"/>
      <w:sz w:val="32"/>
      <w:szCs w:val="32"/>
    </w:rPr>
  </w:style>
  <w:style w:type="paragraph" w:customStyle="1" w:styleId="23">
    <w:name w:val="決議（2）"/>
    <w:basedOn w:val="a"/>
    <w:link w:val="24"/>
    <w:qFormat/>
    <w:rsid w:val="0033069E"/>
    <w:pPr>
      <w:widowControl/>
      <w:spacing w:line="440" w:lineRule="exact"/>
      <w:ind w:left="480" w:hangingChars="150" w:hanging="480"/>
      <w:jc w:val="both"/>
    </w:pPr>
    <w:rPr>
      <w:rFonts w:ascii="標楷體" w:eastAsia="標楷體" w:hAnsi="標楷體"/>
      <w:sz w:val="32"/>
      <w:szCs w:val="32"/>
    </w:rPr>
  </w:style>
  <w:style w:type="paragraph" w:customStyle="1" w:styleId="01">
    <w:name w:val="0歲出減列(一)"/>
    <w:basedOn w:val="-1"/>
    <w:link w:val="02"/>
    <w:qFormat/>
    <w:rsid w:val="009350D0"/>
  </w:style>
  <w:style w:type="character" w:customStyle="1" w:styleId="24">
    <w:name w:val="決議（2） 字元"/>
    <w:link w:val="23"/>
    <w:rsid w:val="0033069E"/>
    <w:rPr>
      <w:rFonts w:ascii="標楷體" w:eastAsia="標楷體" w:hAnsi="標楷體" w:cs="Times New Roman"/>
      <w:sz w:val="32"/>
      <w:szCs w:val="32"/>
    </w:rPr>
  </w:style>
  <w:style w:type="character" w:customStyle="1" w:styleId="02">
    <w:name w:val="0歲出減列(一) 字元"/>
    <w:link w:val="01"/>
    <w:rsid w:val="009350D0"/>
    <w:rPr>
      <w:rFonts w:ascii="標楷體" w:eastAsia="標楷體" w:hAnsi="標楷體" w:cs="Times New Roman"/>
      <w:sz w:val="32"/>
      <w:szCs w:val="32"/>
    </w:rPr>
  </w:style>
  <w:style w:type="paragraph" w:customStyle="1" w:styleId="32">
    <w:name w:val="3目"/>
    <w:basedOn w:val="a"/>
    <w:link w:val="33"/>
    <w:qFormat/>
    <w:rsid w:val="0033069E"/>
    <w:pPr>
      <w:autoSpaceDE w:val="0"/>
      <w:autoSpaceDN w:val="0"/>
      <w:adjustRightInd w:val="0"/>
      <w:spacing w:line="440" w:lineRule="exact"/>
      <w:ind w:leftChars="200" w:left="480"/>
    </w:pPr>
    <w:rPr>
      <w:rFonts w:ascii="標楷體" w:eastAsia="標楷體" w:hAnsi="標楷體"/>
      <w:color w:val="000000"/>
      <w:kern w:val="0"/>
      <w:sz w:val="32"/>
      <w:szCs w:val="32"/>
    </w:rPr>
  </w:style>
  <w:style w:type="paragraph" w:customStyle="1" w:styleId="0-1-2">
    <w:name w:val="0預算-項1位數-階層2"/>
    <w:basedOn w:val="a"/>
    <w:link w:val="0-1-20"/>
    <w:qFormat/>
    <w:rsid w:val="005618D0"/>
    <w:pPr>
      <w:autoSpaceDE w:val="0"/>
      <w:autoSpaceDN w:val="0"/>
      <w:adjustRightInd w:val="0"/>
      <w:spacing w:line="440" w:lineRule="exact"/>
      <w:ind w:leftChars="100" w:left="1360" w:hangingChars="350" w:hanging="1120"/>
      <w:outlineLvl w:val="1"/>
    </w:pPr>
    <w:rPr>
      <w:rFonts w:ascii="標楷體" w:eastAsia="標楷體" w:hAnsi="標楷體"/>
      <w:color w:val="000000"/>
      <w:sz w:val="32"/>
      <w:szCs w:val="32"/>
    </w:rPr>
  </w:style>
  <w:style w:type="character" w:customStyle="1" w:styleId="33">
    <w:name w:val="3目 字元"/>
    <w:link w:val="32"/>
    <w:rsid w:val="0033069E"/>
    <w:rPr>
      <w:rFonts w:ascii="標楷體" w:eastAsia="標楷體" w:hAnsi="標楷體" w:cs="Times New Roman"/>
      <w:color w:val="000000"/>
      <w:kern w:val="0"/>
      <w:sz w:val="32"/>
      <w:szCs w:val="32"/>
    </w:rPr>
  </w:style>
  <w:style w:type="paragraph" w:customStyle="1" w:styleId="130">
    <w:name w:val="(1)預算決議第3階"/>
    <w:basedOn w:val="a"/>
    <w:link w:val="131"/>
    <w:qFormat/>
    <w:rsid w:val="00DB2E64"/>
    <w:pPr>
      <w:widowControl/>
      <w:spacing w:line="440" w:lineRule="exact"/>
      <w:ind w:leftChars="530" w:left="1752" w:hangingChars="150" w:hanging="480"/>
      <w:jc w:val="both"/>
    </w:pPr>
    <w:rPr>
      <w:rFonts w:ascii="標楷體" w:eastAsia="標楷體" w:hAnsi="標楷體"/>
      <w:color w:val="000000"/>
      <w:sz w:val="32"/>
      <w:szCs w:val="32"/>
    </w:rPr>
  </w:style>
  <w:style w:type="character" w:customStyle="1" w:styleId="0-1-20">
    <w:name w:val="0預算-項1位數-階層2 字元"/>
    <w:link w:val="0-1-2"/>
    <w:rsid w:val="005618D0"/>
    <w:rPr>
      <w:rFonts w:ascii="標楷體" w:eastAsia="標楷體" w:hAnsi="標楷體" w:cs="Times New Roman"/>
      <w:color w:val="000000"/>
      <w:sz w:val="32"/>
      <w:szCs w:val="32"/>
    </w:rPr>
  </w:style>
  <w:style w:type="character" w:customStyle="1" w:styleId="131">
    <w:name w:val="(1)預算決議第3階 字元"/>
    <w:link w:val="130"/>
    <w:rsid w:val="00DB2E64"/>
    <w:rPr>
      <w:rFonts w:ascii="標楷體" w:eastAsia="標楷體" w:hAnsi="標楷體" w:cs="Times New Roman"/>
      <w:color w:val="000000"/>
      <w:sz w:val="32"/>
      <w:szCs w:val="32"/>
    </w:rPr>
  </w:style>
  <w:style w:type="character" w:styleId="afa">
    <w:name w:val="annotation reference"/>
    <w:uiPriority w:val="99"/>
    <w:semiHidden/>
    <w:unhideWhenUsed/>
    <w:rsid w:val="0033069E"/>
    <w:rPr>
      <w:sz w:val="18"/>
      <w:szCs w:val="18"/>
    </w:rPr>
  </w:style>
  <w:style w:type="paragraph" w:styleId="afb">
    <w:name w:val="annotation text"/>
    <w:basedOn w:val="afc"/>
    <w:link w:val="afd"/>
    <w:uiPriority w:val="99"/>
    <w:unhideWhenUsed/>
    <w:rsid w:val="0033069E"/>
    <w:pPr>
      <w:adjustRightInd w:val="0"/>
      <w:spacing w:line="240" w:lineRule="auto"/>
    </w:pPr>
    <w:rPr>
      <w:rFonts w:eastAsia="微軟正黑體"/>
      <w:sz w:val="24"/>
    </w:rPr>
  </w:style>
  <w:style w:type="character" w:customStyle="1" w:styleId="afd">
    <w:name w:val="註解文字 字元"/>
    <w:basedOn w:val="a0"/>
    <w:link w:val="afb"/>
    <w:uiPriority w:val="99"/>
    <w:rsid w:val="0033069E"/>
    <w:rPr>
      <w:rFonts w:ascii="Calibri" w:eastAsia="微軟正黑體" w:hAnsi="Calibri" w:cs="Times New Roman"/>
      <w:szCs w:val="20"/>
    </w:rPr>
  </w:style>
  <w:style w:type="paragraph" w:styleId="afe">
    <w:name w:val="annotation subject"/>
    <w:basedOn w:val="afb"/>
    <w:next w:val="afb"/>
    <w:link w:val="aff"/>
    <w:uiPriority w:val="99"/>
    <w:semiHidden/>
    <w:unhideWhenUsed/>
    <w:rsid w:val="0033069E"/>
    <w:rPr>
      <w:b/>
      <w:bCs/>
    </w:rPr>
  </w:style>
  <w:style w:type="character" w:customStyle="1" w:styleId="aff">
    <w:name w:val="註解主旨 字元"/>
    <w:basedOn w:val="afd"/>
    <w:link w:val="afe"/>
    <w:uiPriority w:val="99"/>
    <w:semiHidden/>
    <w:rsid w:val="0033069E"/>
    <w:rPr>
      <w:rFonts w:ascii="Calibri" w:eastAsia="微軟正黑體" w:hAnsi="Calibri" w:cs="Times New Roman"/>
      <w:b/>
      <w:bCs/>
      <w:szCs w:val="20"/>
    </w:rPr>
  </w:style>
  <w:style w:type="paragraph" w:styleId="aff0">
    <w:name w:val="Revision"/>
    <w:hidden/>
    <w:uiPriority w:val="99"/>
    <w:semiHidden/>
    <w:rsid w:val="0033069E"/>
    <w:rPr>
      <w:rFonts w:ascii="Calibri" w:eastAsia="標楷體" w:hAnsi="Calibri" w:cs="Times New Roman"/>
      <w:sz w:val="32"/>
      <w:szCs w:val="22"/>
    </w:rPr>
  </w:style>
  <w:style w:type="character" w:styleId="aff1">
    <w:name w:val="Hyperlink"/>
    <w:uiPriority w:val="99"/>
    <w:unhideWhenUsed/>
    <w:rsid w:val="0033069E"/>
    <w:rPr>
      <w:color w:val="0000FF"/>
      <w:u w:val="single"/>
    </w:rPr>
  </w:style>
  <w:style w:type="paragraph" w:customStyle="1" w:styleId="17">
    <w:name w:val="1.次段"/>
    <w:basedOn w:val="18"/>
    <w:link w:val="19"/>
    <w:qFormat/>
    <w:rsid w:val="00612CC4"/>
  </w:style>
  <w:style w:type="paragraph" w:styleId="aff2">
    <w:name w:val="No Spacing"/>
    <w:uiPriority w:val="1"/>
    <w:qFormat/>
    <w:rsid w:val="0033069E"/>
    <w:pPr>
      <w:widowControl w:val="0"/>
    </w:pPr>
    <w:rPr>
      <w:rFonts w:ascii="Calibri" w:eastAsia="標楷體" w:hAnsi="Calibri" w:cs="Times New Roman"/>
      <w:sz w:val="32"/>
      <w:szCs w:val="22"/>
    </w:rPr>
  </w:style>
  <w:style w:type="character" w:customStyle="1" w:styleId="19">
    <w:name w:val="1.次段 字元"/>
    <w:link w:val="17"/>
    <w:rsid w:val="00612CC4"/>
    <w:rPr>
      <w:rFonts w:ascii="標楷體" w:eastAsia="標楷體" w:hAnsi="標楷體"/>
      <w:sz w:val="32"/>
      <w:szCs w:val="32"/>
    </w:rPr>
  </w:style>
  <w:style w:type="paragraph" w:customStyle="1" w:styleId="1a">
    <w:name w:val="(1)次段"/>
    <w:basedOn w:val="17"/>
    <w:link w:val="1b"/>
    <w:qFormat/>
    <w:rsid w:val="0033069E"/>
    <w:pPr>
      <w:ind w:leftChars="150" w:left="480"/>
    </w:pPr>
  </w:style>
  <w:style w:type="character" w:customStyle="1" w:styleId="1b">
    <w:name w:val="(1)次段 字元"/>
    <w:link w:val="1a"/>
    <w:rsid w:val="0033069E"/>
    <w:rPr>
      <w:rFonts w:ascii="標楷體" w:eastAsia="標楷體" w:hAnsi="標楷體" w:cs="Times New Roman"/>
      <w:color w:val="000000"/>
      <w:sz w:val="32"/>
      <w:szCs w:val="32"/>
    </w:rPr>
  </w:style>
  <w:style w:type="paragraph" w:styleId="afc">
    <w:name w:val="footnote text"/>
    <w:basedOn w:val="a"/>
    <w:link w:val="aff3"/>
    <w:uiPriority w:val="99"/>
    <w:semiHidden/>
    <w:unhideWhenUsed/>
    <w:rsid w:val="0033069E"/>
    <w:pPr>
      <w:snapToGrid w:val="0"/>
      <w:spacing w:line="440" w:lineRule="exact"/>
    </w:pPr>
    <w:rPr>
      <w:rFonts w:eastAsia="標楷體"/>
      <w:sz w:val="20"/>
      <w:szCs w:val="20"/>
    </w:rPr>
  </w:style>
  <w:style w:type="character" w:customStyle="1" w:styleId="aff3">
    <w:name w:val="註腳文字 字元"/>
    <w:basedOn w:val="a0"/>
    <w:link w:val="afc"/>
    <w:uiPriority w:val="99"/>
    <w:semiHidden/>
    <w:rsid w:val="0033069E"/>
    <w:rPr>
      <w:rFonts w:ascii="Calibri" w:eastAsia="標楷體" w:hAnsi="Calibri" w:cs="Times New Roman"/>
      <w:sz w:val="20"/>
      <w:szCs w:val="20"/>
    </w:rPr>
  </w:style>
  <w:style w:type="paragraph" w:customStyle="1" w:styleId="1c">
    <w:name w:val="1.+隔 決議"/>
    <w:basedOn w:val="15"/>
    <w:link w:val="1d"/>
    <w:qFormat/>
    <w:rsid w:val="0033069E"/>
    <w:pPr>
      <w:spacing w:beforeLines="100" w:before="360"/>
    </w:pPr>
    <w:rPr>
      <w:color w:val="000000"/>
    </w:rPr>
  </w:style>
  <w:style w:type="table" w:customStyle="1" w:styleId="1e">
    <w:name w:val="表格格線1"/>
    <w:basedOn w:val="a1"/>
    <w:next w:val="ac"/>
    <w:uiPriority w:val="59"/>
    <w:rsid w:val="0033069E"/>
    <w:rPr>
      <w:rFonts w:ascii="Calibri" w:eastAsia="新細明體"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d">
    <w:name w:val="1.+隔 決議 字元"/>
    <w:link w:val="1c"/>
    <w:rsid w:val="0033069E"/>
    <w:rPr>
      <w:rFonts w:ascii="標楷體" w:eastAsia="標楷體" w:hAnsi="標楷體" w:cs="Times New Roman"/>
      <w:color w:val="000000"/>
      <w:sz w:val="32"/>
      <w:szCs w:val="32"/>
    </w:rPr>
  </w:style>
  <w:style w:type="table" w:customStyle="1" w:styleId="25">
    <w:name w:val="表格格線2"/>
    <w:basedOn w:val="a1"/>
    <w:next w:val="ac"/>
    <w:uiPriority w:val="59"/>
    <w:rsid w:val="0033069E"/>
    <w:rPr>
      <w:rFonts w:ascii="Calibri" w:eastAsia="新細明體" w:hAnsi="Calibri" w:cs="Times New Roman"/>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表格格線3"/>
    <w:basedOn w:val="a1"/>
    <w:next w:val="ac"/>
    <w:uiPriority w:val="59"/>
    <w:rsid w:val="0033069E"/>
    <w:rPr>
      <w:rFonts w:ascii="Calibri" w:eastAsia="新細明體"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4">
    <w:name w:val="一、備註"/>
    <w:basedOn w:val="a"/>
    <w:link w:val="aff5"/>
    <w:qFormat/>
    <w:rsid w:val="0033069E"/>
    <w:pPr>
      <w:kinsoku w:val="0"/>
      <w:wordWrap w:val="0"/>
      <w:overflowPunct w:val="0"/>
      <w:spacing w:line="400" w:lineRule="exact"/>
      <w:ind w:left="339" w:hangingChars="121" w:hanging="339"/>
      <w:jc w:val="both"/>
    </w:pPr>
    <w:rPr>
      <w:rFonts w:ascii="標楷體" w:eastAsia="標楷體" w:hAnsi="標楷體"/>
      <w:bCs/>
      <w:sz w:val="28"/>
      <w:szCs w:val="28"/>
    </w:rPr>
  </w:style>
  <w:style w:type="character" w:customStyle="1" w:styleId="aff5">
    <w:name w:val="一、備註 字元"/>
    <w:link w:val="aff4"/>
    <w:rsid w:val="0033069E"/>
    <w:rPr>
      <w:rFonts w:ascii="標楷體" w:eastAsia="標楷體" w:hAnsi="標楷體" w:cs="Times New Roman"/>
      <w:bCs/>
      <w:sz w:val="28"/>
      <w:szCs w:val="28"/>
    </w:rPr>
  </w:style>
  <w:style w:type="numbering" w:customStyle="1" w:styleId="26">
    <w:name w:val="無清單2"/>
    <w:next w:val="a2"/>
    <w:uiPriority w:val="99"/>
    <w:semiHidden/>
    <w:unhideWhenUsed/>
    <w:rsid w:val="0033069E"/>
  </w:style>
  <w:style w:type="paragraph" w:customStyle="1" w:styleId="aff6">
    <w:name w:val="字元 字元 字元"/>
    <w:basedOn w:val="a"/>
    <w:semiHidden/>
    <w:rsid w:val="0033069E"/>
    <w:pPr>
      <w:widowControl/>
      <w:spacing w:after="160" w:line="240" w:lineRule="exact"/>
    </w:pPr>
    <w:rPr>
      <w:rFonts w:ascii="Tahoma" w:hAnsi="Tahoma" w:cs="Tahoma"/>
      <w:kern w:val="0"/>
      <w:sz w:val="20"/>
      <w:szCs w:val="20"/>
      <w:lang w:eastAsia="en-US"/>
    </w:rPr>
  </w:style>
  <w:style w:type="paragraph" w:styleId="aff7">
    <w:name w:val="Note Heading"/>
    <w:aliases w:val="Note Heading Char"/>
    <w:basedOn w:val="a"/>
    <w:next w:val="a"/>
    <w:link w:val="aff8"/>
    <w:rsid w:val="0033069E"/>
    <w:pPr>
      <w:jc w:val="center"/>
    </w:pPr>
    <w:rPr>
      <w:rFonts w:ascii="Times New Roman" w:eastAsia="標楷體" w:hAnsi="Times New Roman"/>
      <w:sz w:val="28"/>
      <w:szCs w:val="28"/>
    </w:rPr>
  </w:style>
  <w:style w:type="character" w:customStyle="1" w:styleId="aff8">
    <w:name w:val="註釋標題 字元"/>
    <w:aliases w:val="Note Heading Char 字元"/>
    <w:basedOn w:val="a0"/>
    <w:link w:val="aff7"/>
    <w:rsid w:val="0033069E"/>
    <w:rPr>
      <w:rFonts w:ascii="Times New Roman" w:eastAsia="標楷體" w:hAnsi="Times New Roman" w:cs="Times New Roman"/>
      <w:sz w:val="28"/>
      <w:szCs w:val="28"/>
    </w:rPr>
  </w:style>
  <w:style w:type="paragraph" w:styleId="aff9">
    <w:name w:val="Closing"/>
    <w:basedOn w:val="a"/>
    <w:next w:val="a"/>
    <w:link w:val="affa"/>
    <w:uiPriority w:val="99"/>
    <w:rsid w:val="0033069E"/>
    <w:pPr>
      <w:ind w:left="4320"/>
    </w:pPr>
    <w:rPr>
      <w:rFonts w:ascii="Times New Roman" w:eastAsia="標楷體" w:hAnsi="Times New Roman"/>
      <w:sz w:val="28"/>
      <w:szCs w:val="28"/>
    </w:rPr>
  </w:style>
  <w:style w:type="character" w:customStyle="1" w:styleId="affa">
    <w:name w:val="結語 字元"/>
    <w:basedOn w:val="a0"/>
    <w:link w:val="aff9"/>
    <w:uiPriority w:val="99"/>
    <w:rsid w:val="0033069E"/>
    <w:rPr>
      <w:rFonts w:ascii="Times New Roman" w:eastAsia="標楷體" w:hAnsi="Times New Roman" w:cs="Times New Roman"/>
      <w:sz w:val="28"/>
      <w:szCs w:val="28"/>
    </w:rPr>
  </w:style>
  <w:style w:type="paragraph" w:styleId="affb">
    <w:name w:val="Body Text Indent"/>
    <w:basedOn w:val="a"/>
    <w:link w:val="affc"/>
    <w:rsid w:val="0033069E"/>
    <w:pPr>
      <w:ind w:left="480"/>
    </w:pPr>
    <w:rPr>
      <w:rFonts w:ascii="標楷體" w:eastAsia="標楷體" w:hAnsi="Times New Roman" w:cs="標楷體"/>
      <w:sz w:val="28"/>
      <w:szCs w:val="28"/>
    </w:rPr>
  </w:style>
  <w:style w:type="character" w:customStyle="1" w:styleId="affc">
    <w:name w:val="本文縮排 字元"/>
    <w:basedOn w:val="a0"/>
    <w:link w:val="affb"/>
    <w:rsid w:val="0033069E"/>
    <w:rPr>
      <w:rFonts w:ascii="標楷體" w:eastAsia="標楷體" w:hAnsi="Times New Roman" w:cs="標楷體"/>
      <w:sz w:val="28"/>
      <w:szCs w:val="28"/>
    </w:rPr>
  </w:style>
  <w:style w:type="paragraph" w:styleId="affd">
    <w:name w:val="Document Map"/>
    <w:basedOn w:val="a"/>
    <w:link w:val="affe"/>
    <w:uiPriority w:val="99"/>
    <w:semiHidden/>
    <w:rsid w:val="0033069E"/>
    <w:pPr>
      <w:shd w:val="clear" w:color="auto" w:fill="000080"/>
    </w:pPr>
    <w:rPr>
      <w:rFonts w:ascii="Arial" w:hAnsi="Arial" w:cs="Arial"/>
      <w:sz w:val="28"/>
      <w:szCs w:val="28"/>
    </w:rPr>
  </w:style>
  <w:style w:type="character" w:customStyle="1" w:styleId="affe">
    <w:name w:val="文件引導模式 字元"/>
    <w:basedOn w:val="a0"/>
    <w:link w:val="affd"/>
    <w:uiPriority w:val="99"/>
    <w:semiHidden/>
    <w:rsid w:val="0033069E"/>
    <w:rPr>
      <w:rFonts w:ascii="Arial" w:eastAsia="新細明體" w:hAnsi="Arial" w:cs="Arial"/>
      <w:sz w:val="28"/>
      <w:szCs w:val="28"/>
      <w:shd w:val="clear" w:color="auto" w:fill="000080"/>
    </w:rPr>
  </w:style>
  <w:style w:type="paragraph" w:styleId="27">
    <w:name w:val="Body Text Indent 2"/>
    <w:basedOn w:val="a"/>
    <w:link w:val="28"/>
    <w:uiPriority w:val="99"/>
    <w:rsid w:val="0033069E"/>
    <w:pPr>
      <w:ind w:left="2583" w:hanging="2583"/>
    </w:pPr>
    <w:rPr>
      <w:rFonts w:ascii="Times New Roman" w:eastAsia="標楷體" w:hAnsi="Times New Roman"/>
      <w:sz w:val="32"/>
      <w:szCs w:val="32"/>
    </w:rPr>
  </w:style>
  <w:style w:type="character" w:customStyle="1" w:styleId="28">
    <w:name w:val="本文縮排 2 字元"/>
    <w:basedOn w:val="a0"/>
    <w:link w:val="27"/>
    <w:uiPriority w:val="99"/>
    <w:rsid w:val="0033069E"/>
    <w:rPr>
      <w:rFonts w:ascii="Times New Roman" w:eastAsia="標楷體" w:hAnsi="Times New Roman" w:cs="Times New Roman"/>
      <w:sz w:val="32"/>
      <w:szCs w:val="32"/>
    </w:rPr>
  </w:style>
  <w:style w:type="paragraph" w:styleId="35">
    <w:name w:val="Body Text Indent 3"/>
    <w:basedOn w:val="a"/>
    <w:link w:val="36"/>
    <w:uiPriority w:val="99"/>
    <w:rsid w:val="0033069E"/>
    <w:pPr>
      <w:ind w:left="1148" w:hanging="468"/>
    </w:pPr>
    <w:rPr>
      <w:rFonts w:ascii="Times New Roman" w:eastAsia="標楷體" w:hAnsi="Times New Roman"/>
      <w:sz w:val="32"/>
      <w:szCs w:val="32"/>
    </w:rPr>
  </w:style>
  <w:style w:type="character" w:customStyle="1" w:styleId="36">
    <w:name w:val="本文縮排 3 字元"/>
    <w:basedOn w:val="a0"/>
    <w:link w:val="35"/>
    <w:uiPriority w:val="99"/>
    <w:rsid w:val="0033069E"/>
    <w:rPr>
      <w:rFonts w:ascii="Times New Roman" w:eastAsia="標楷體" w:hAnsi="Times New Roman" w:cs="Times New Roman"/>
      <w:sz w:val="32"/>
      <w:szCs w:val="32"/>
    </w:rPr>
  </w:style>
  <w:style w:type="paragraph" w:styleId="afff">
    <w:name w:val="Plain Text"/>
    <w:basedOn w:val="a"/>
    <w:link w:val="afff0"/>
    <w:uiPriority w:val="99"/>
    <w:rsid w:val="0033069E"/>
    <w:rPr>
      <w:rFonts w:ascii="細明體" w:eastAsia="細明體" w:hAnsi="Courier New" w:cs="細明體"/>
    </w:rPr>
  </w:style>
  <w:style w:type="character" w:customStyle="1" w:styleId="afff0">
    <w:name w:val="純文字 字元"/>
    <w:basedOn w:val="a0"/>
    <w:link w:val="afff"/>
    <w:uiPriority w:val="99"/>
    <w:rsid w:val="0033069E"/>
    <w:rPr>
      <w:rFonts w:ascii="細明體" w:eastAsia="細明體" w:hAnsi="Courier New" w:cs="細明體"/>
    </w:rPr>
  </w:style>
  <w:style w:type="paragraph" w:styleId="29">
    <w:name w:val="Body Text 2"/>
    <w:basedOn w:val="a"/>
    <w:link w:val="210"/>
    <w:uiPriority w:val="99"/>
    <w:rsid w:val="0033069E"/>
    <w:pPr>
      <w:ind w:right="292"/>
    </w:pPr>
    <w:rPr>
      <w:rFonts w:ascii="Times New Roman" w:eastAsia="標楷體" w:hAnsi="Times New Roman"/>
      <w:color w:val="000000"/>
      <w:sz w:val="32"/>
      <w:szCs w:val="32"/>
    </w:rPr>
  </w:style>
  <w:style w:type="character" w:customStyle="1" w:styleId="2a">
    <w:name w:val="本文 2 字元"/>
    <w:basedOn w:val="a0"/>
    <w:uiPriority w:val="99"/>
    <w:semiHidden/>
    <w:rsid w:val="0033069E"/>
  </w:style>
  <w:style w:type="character" w:customStyle="1" w:styleId="210">
    <w:name w:val="本文 2 字元1"/>
    <w:link w:val="29"/>
    <w:uiPriority w:val="99"/>
    <w:rsid w:val="0033069E"/>
    <w:rPr>
      <w:rFonts w:ascii="Times New Roman" w:eastAsia="標楷體" w:hAnsi="Times New Roman" w:cs="Times New Roman"/>
      <w:color w:val="000000"/>
      <w:sz w:val="32"/>
      <w:szCs w:val="32"/>
    </w:rPr>
  </w:style>
  <w:style w:type="paragraph" w:styleId="afff1">
    <w:name w:val="Block Text"/>
    <w:basedOn w:val="a"/>
    <w:uiPriority w:val="99"/>
    <w:rsid w:val="0033069E"/>
    <w:pPr>
      <w:ind w:leftChars="-600" w:left="-1440" w:rightChars="-157" w:right="-377"/>
    </w:pPr>
    <w:rPr>
      <w:rFonts w:ascii="Times New Roman" w:eastAsia="標楷體" w:hAnsi="Times New Roman"/>
      <w:sz w:val="32"/>
      <w:szCs w:val="32"/>
    </w:rPr>
  </w:style>
  <w:style w:type="paragraph" w:styleId="37">
    <w:name w:val="Body Text 3"/>
    <w:basedOn w:val="a"/>
    <w:link w:val="38"/>
    <w:uiPriority w:val="99"/>
    <w:rsid w:val="0033069E"/>
    <w:pPr>
      <w:jc w:val="both"/>
    </w:pPr>
    <w:rPr>
      <w:rFonts w:ascii="Times New Roman" w:eastAsia="標楷體" w:hAnsi="Times New Roman"/>
      <w:sz w:val="28"/>
      <w:szCs w:val="28"/>
    </w:rPr>
  </w:style>
  <w:style w:type="character" w:customStyle="1" w:styleId="38">
    <w:name w:val="本文 3 字元"/>
    <w:basedOn w:val="a0"/>
    <w:link w:val="37"/>
    <w:uiPriority w:val="99"/>
    <w:rsid w:val="0033069E"/>
    <w:rPr>
      <w:rFonts w:ascii="Times New Roman" w:eastAsia="標楷體" w:hAnsi="Times New Roman" w:cs="Times New Roman"/>
      <w:sz w:val="28"/>
      <w:szCs w:val="28"/>
    </w:rPr>
  </w:style>
  <w:style w:type="paragraph" w:customStyle="1" w:styleId="afff2">
    <w:name w:val="公文(後續段落)"/>
    <w:uiPriority w:val="99"/>
    <w:rsid w:val="0033069E"/>
    <w:pPr>
      <w:adjustRightInd w:val="0"/>
      <w:snapToGrid w:val="0"/>
      <w:spacing w:line="578" w:lineRule="atLeast"/>
      <w:ind w:left="340"/>
    </w:pPr>
    <w:rPr>
      <w:rFonts w:ascii="Times New Roman" w:eastAsia="標楷體" w:hAnsi="Times New Roman" w:cs="Times New Roman"/>
      <w:kern w:val="0"/>
      <w:sz w:val="34"/>
      <w:szCs w:val="34"/>
    </w:rPr>
  </w:style>
  <w:style w:type="character" w:customStyle="1" w:styleId="topictitle">
    <w:name w:val="topictitle"/>
    <w:uiPriority w:val="99"/>
    <w:rsid w:val="0033069E"/>
  </w:style>
  <w:style w:type="paragraph" w:customStyle="1" w:styleId="a10">
    <w:name w:val="a1"/>
    <w:basedOn w:val="a"/>
    <w:uiPriority w:val="99"/>
    <w:rsid w:val="0033069E"/>
    <w:pPr>
      <w:widowControl/>
      <w:spacing w:before="100" w:beforeAutospacing="1" w:after="100" w:afterAutospacing="1"/>
    </w:pPr>
    <w:rPr>
      <w:rFonts w:ascii="新細明體" w:hAnsi="新細明體" w:cs="新細明體"/>
      <w:kern w:val="0"/>
    </w:rPr>
  </w:style>
  <w:style w:type="paragraph" w:styleId="Web">
    <w:name w:val="Normal (Web)"/>
    <w:basedOn w:val="a"/>
    <w:uiPriority w:val="99"/>
    <w:rsid w:val="0033069E"/>
    <w:pPr>
      <w:widowControl/>
      <w:spacing w:before="100" w:beforeAutospacing="1" w:after="100" w:afterAutospacing="1"/>
    </w:pPr>
    <w:rPr>
      <w:rFonts w:ascii="新細明體" w:hAnsi="新細明體" w:cs="新細明體"/>
      <w:kern w:val="0"/>
    </w:rPr>
  </w:style>
  <w:style w:type="character" w:customStyle="1" w:styleId="t12000000181">
    <w:name w:val="t12000000181"/>
    <w:uiPriority w:val="99"/>
    <w:rsid w:val="0033069E"/>
    <w:rPr>
      <w:sz w:val="24"/>
      <w:szCs w:val="24"/>
    </w:rPr>
  </w:style>
  <w:style w:type="paragraph" w:customStyle="1" w:styleId="afff3">
    <w:name w:val="款次"/>
    <w:basedOn w:val="a"/>
    <w:uiPriority w:val="99"/>
    <w:rsid w:val="0033069E"/>
    <w:pPr>
      <w:spacing w:line="300" w:lineRule="auto"/>
      <w:ind w:left="900" w:hanging="540"/>
      <w:jc w:val="both"/>
    </w:pPr>
    <w:rPr>
      <w:rFonts w:ascii="標楷體" w:eastAsia="標楷體" w:hAnsi="Times New Roman" w:cs="標楷體"/>
      <w:sz w:val="28"/>
      <w:szCs w:val="28"/>
      <w:u w:val="single"/>
    </w:rPr>
  </w:style>
  <w:style w:type="paragraph" w:customStyle="1" w:styleId="2b">
    <w:name w:val="評分2"/>
    <w:basedOn w:val="a"/>
    <w:uiPriority w:val="99"/>
    <w:rsid w:val="0033069E"/>
    <w:pPr>
      <w:kinsoku w:val="0"/>
      <w:spacing w:before="60" w:line="300" w:lineRule="atLeast"/>
      <w:jc w:val="both"/>
    </w:pPr>
    <w:rPr>
      <w:rFonts w:ascii="Times New Roman" w:eastAsia="標楷體" w:hAnsi="Times New Roman"/>
      <w:spacing w:val="10"/>
      <w:sz w:val="28"/>
      <w:szCs w:val="28"/>
    </w:rPr>
  </w:style>
  <w:style w:type="paragraph" w:styleId="HTML">
    <w:name w:val="HTML Preformatted"/>
    <w:basedOn w:val="a"/>
    <w:link w:val="HTML0"/>
    <w:uiPriority w:val="99"/>
    <w:rsid w:val="003306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0">
    <w:name w:val="HTML 預設格式 字元"/>
    <w:basedOn w:val="a0"/>
    <w:link w:val="HTML"/>
    <w:uiPriority w:val="99"/>
    <w:rsid w:val="0033069E"/>
    <w:rPr>
      <w:rFonts w:ascii="細明體" w:eastAsia="細明體" w:hAnsi="細明體" w:cs="細明體"/>
      <w:kern w:val="0"/>
    </w:rPr>
  </w:style>
  <w:style w:type="character" w:customStyle="1" w:styleId="text1">
    <w:name w:val="text1"/>
    <w:uiPriority w:val="99"/>
    <w:rsid w:val="0033069E"/>
    <w:rPr>
      <w:rFonts w:ascii="Arial" w:hAnsi="Arial" w:cs="Arial"/>
      <w:color w:val="000000"/>
      <w:sz w:val="18"/>
      <w:szCs w:val="18"/>
    </w:rPr>
  </w:style>
  <w:style w:type="paragraph" w:customStyle="1" w:styleId="140">
    <w:name w:val="第二層(14號字)"/>
    <w:uiPriority w:val="99"/>
    <w:rsid w:val="0033069E"/>
    <w:pPr>
      <w:spacing w:line="500" w:lineRule="exact"/>
      <w:ind w:left="200" w:hangingChars="200" w:hanging="200"/>
      <w:jc w:val="both"/>
    </w:pPr>
    <w:rPr>
      <w:rFonts w:ascii="標楷體" w:eastAsia="標楷體" w:hAnsi="Times New Roman" w:cs="標楷體"/>
      <w:b/>
      <w:bCs/>
      <w:sz w:val="28"/>
      <w:szCs w:val="28"/>
    </w:rPr>
  </w:style>
  <w:style w:type="paragraph" w:customStyle="1" w:styleId="2c">
    <w:name w:val="(一)下內文縮2"/>
    <w:basedOn w:val="a"/>
    <w:uiPriority w:val="99"/>
    <w:rsid w:val="0033069E"/>
    <w:pPr>
      <w:adjustRightInd w:val="0"/>
      <w:spacing w:line="500" w:lineRule="exact"/>
      <w:ind w:leftChars="300" w:left="300" w:firstLineChars="200" w:firstLine="200"/>
      <w:jc w:val="both"/>
    </w:pPr>
    <w:rPr>
      <w:rFonts w:ascii="標楷體" w:eastAsia="標楷體" w:hAnsi="Times New Roman" w:cs="標楷體"/>
      <w:sz w:val="28"/>
      <w:szCs w:val="28"/>
    </w:rPr>
  </w:style>
  <w:style w:type="paragraph" w:customStyle="1" w:styleId="afff4">
    <w:name w:val="(一)(二)(三)"/>
    <w:basedOn w:val="a"/>
    <w:link w:val="afff5"/>
    <w:rsid w:val="0033069E"/>
    <w:pPr>
      <w:spacing w:line="500" w:lineRule="exact"/>
      <w:ind w:leftChars="200" w:left="300" w:hangingChars="100" w:hanging="100"/>
      <w:jc w:val="both"/>
    </w:pPr>
    <w:rPr>
      <w:rFonts w:ascii="標楷體" w:eastAsia="標楷體" w:hAnsi="Times New Roman" w:cs="標楷體"/>
      <w:sz w:val="28"/>
      <w:szCs w:val="28"/>
    </w:rPr>
  </w:style>
  <w:style w:type="character" w:customStyle="1" w:styleId="afff5">
    <w:name w:val="(一)(二)(三) 字元"/>
    <w:link w:val="afff4"/>
    <w:uiPriority w:val="99"/>
    <w:rsid w:val="0033069E"/>
    <w:rPr>
      <w:rFonts w:ascii="標楷體" w:eastAsia="標楷體" w:hAnsi="Times New Roman" w:cs="標楷體"/>
      <w:sz w:val="28"/>
      <w:szCs w:val="28"/>
    </w:rPr>
  </w:style>
  <w:style w:type="character" w:customStyle="1" w:styleId="f121">
    <w:name w:val="f121"/>
    <w:uiPriority w:val="99"/>
    <w:rsid w:val="0033069E"/>
    <w:rPr>
      <w:rFonts w:ascii="細明體" w:eastAsia="細明體" w:hAnsi="細明體" w:cs="細明體"/>
      <w:sz w:val="24"/>
      <w:szCs w:val="24"/>
    </w:rPr>
  </w:style>
  <w:style w:type="paragraph" w:customStyle="1" w:styleId="141">
    <w:name w:val="第一層(14號字)"/>
    <w:basedOn w:val="a"/>
    <w:uiPriority w:val="99"/>
    <w:rsid w:val="0033069E"/>
    <w:pPr>
      <w:widowControl/>
      <w:spacing w:line="500" w:lineRule="exact"/>
      <w:ind w:left="200" w:hangingChars="200" w:hanging="200"/>
      <w:jc w:val="both"/>
    </w:pPr>
    <w:rPr>
      <w:rFonts w:ascii="標楷體" w:eastAsia="標楷體" w:hAnsi="Times New Roman" w:cs="標楷體"/>
      <w:b/>
      <w:bCs/>
      <w:sz w:val="28"/>
      <w:szCs w:val="28"/>
    </w:rPr>
  </w:style>
  <w:style w:type="character" w:customStyle="1" w:styleId="1f">
    <w:name w:val="標題1"/>
    <w:uiPriority w:val="99"/>
    <w:rsid w:val="0033069E"/>
  </w:style>
  <w:style w:type="table" w:customStyle="1" w:styleId="4">
    <w:name w:val="表格格線4"/>
    <w:basedOn w:val="a1"/>
    <w:next w:val="ac"/>
    <w:uiPriority w:val="99"/>
    <w:rsid w:val="0033069E"/>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6">
    <w:name w:val="函件說明(一般項目)"/>
    <w:basedOn w:val="a"/>
    <w:next w:val="a"/>
    <w:uiPriority w:val="99"/>
    <w:rsid w:val="0033069E"/>
    <w:pPr>
      <w:kinsoku w:val="0"/>
      <w:overflowPunct w:val="0"/>
      <w:spacing w:line="420" w:lineRule="exact"/>
      <w:ind w:leftChars="500" w:left="600" w:hangingChars="100" w:hanging="100"/>
      <w:jc w:val="both"/>
      <w:textAlignment w:val="center"/>
    </w:pPr>
    <w:rPr>
      <w:rFonts w:ascii="Times New Roman" w:eastAsia="華康細明體" w:hAnsi="Times New Roman"/>
      <w:noProof/>
      <w:kern w:val="0"/>
      <w:sz w:val="21"/>
      <w:szCs w:val="21"/>
    </w:rPr>
  </w:style>
  <w:style w:type="paragraph" w:customStyle="1" w:styleId="afff7">
    <w:name w:val="公文(段落)"/>
    <w:next w:val="afff2"/>
    <w:uiPriority w:val="99"/>
    <w:rsid w:val="0033069E"/>
    <w:pPr>
      <w:adjustRightInd w:val="0"/>
      <w:snapToGrid w:val="0"/>
      <w:spacing w:line="578" w:lineRule="exact"/>
      <w:ind w:left="1020" w:hanging="1020"/>
    </w:pPr>
    <w:rPr>
      <w:rFonts w:ascii="Times New Roman" w:eastAsia="標楷體" w:hAnsi="Times New Roman" w:cs="Times New Roman"/>
      <w:noProof/>
      <w:kern w:val="0"/>
      <w:sz w:val="32"/>
      <w:szCs w:val="32"/>
    </w:rPr>
  </w:style>
  <w:style w:type="character" w:styleId="afff8">
    <w:name w:val="Strong"/>
    <w:uiPriority w:val="99"/>
    <w:qFormat/>
    <w:rsid w:val="0033069E"/>
    <w:rPr>
      <w:b/>
      <w:bCs/>
    </w:rPr>
  </w:style>
  <w:style w:type="character" w:customStyle="1" w:styleId="afff9">
    <w:name w:val="(一)(二)(三) 字元 字元 字元 字元 字元"/>
    <w:link w:val="afffa"/>
    <w:uiPriority w:val="99"/>
    <w:rsid w:val="0033069E"/>
    <w:rPr>
      <w:rFonts w:ascii="標楷體" w:eastAsia="標楷體" w:cs="標楷體"/>
      <w:sz w:val="28"/>
      <w:szCs w:val="28"/>
    </w:rPr>
  </w:style>
  <w:style w:type="paragraph" w:customStyle="1" w:styleId="afffa">
    <w:name w:val="(一)(二)(三) 字元 字元 字元 字元"/>
    <w:basedOn w:val="a"/>
    <w:link w:val="afff9"/>
    <w:uiPriority w:val="99"/>
    <w:rsid w:val="0033069E"/>
    <w:pPr>
      <w:snapToGrid w:val="0"/>
      <w:spacing w:line="500" w:lineRule="exact"/>
      <w:ind w:leftChars="200" w:left="300" w:hangingChars="100" w:hanging="100"/>
      <w:jc w:val="both"/>
    </w:pPr>
    <w:rPr>
      <w:rFonts w:ascii="標楷體" w:eastAsia="標楷體" w:hAnsiTheme="minorHAnsi" w:cs="標楷體"/>
      <w:sz w:val="28"/>
      <w:szCs w:val="28"/>
    </w:rPr>
  </w:style>
  <w:style w:type="paragraph" w:customStyle="1" w:styleId="2d">
    <w:name w:val="字元 字元2 字元 字元 字元"/>
    <w:basedOn w:val="a"/>
    <w:uiPriority w:val="99"/>
    <w:semiHidden/>
    <w:rsid w:val="0033069E"/>
    <w:pPr>
      <w:widowControl/>
      <w:spacing w:after="160" w:line="240" w:lineRule="exact"/>
    </w:pPr>
    <w:rPr>
      <w:rFonts w:ascii="Verdana" w:hAnsi="Verdana" w:cs="Verdana"/>
      <w:kern w:val="0"/>
      <w:sz w:val="20"/>
      <w:szCs w:val="20"/>
      <w:lang w:eastAsia="en-US"/>
    </w:rPr>
  </w:style>
  <w:style w:type="paragraph" w:customStyle="1" w:styleId="123">
    <w:name w:val="1.2.3. 字元"/>
    <w:basedOn w:val="a"/>
    <w:link w:val="1230"/>
    <w:uiPriority w:val="99"/>
    <w:rsid w:val="0033069E"/>
    <w:pPr>
      <w:spacing w:line="500" w:lineRule="exact"/>
      <w:ind w:leftChars="300" w:left="400" w:hangingChars="100" w:hanging="100"/>
      <w:jc w:val="both"/>
    </w:pPr>
    <w:rPr>
      <w:rFonts w:ascii="標楷體" w:eastAsia="標楷體" w:hAnsi="Times New Roman" w:cs="標楷體"/>
      <w:sz w:val="28"/>
      <w:szCs w:val="28"/>
    </w:rPr>
  </w:style>
  <w:style w:type="character" w:customStyle="1" w:styleId="1230">
    <w:name w:val="1.2.3. 字元 字元"/>
    <w:link w:val="123"/>
    <w:uiPriority w:val="99"/>
    <w:rsid w:val="0033069E"/>
    <w:rPr>
      <w:rFonts w:ascii="標楷體" w:eastAsia="標楷體" w:hAnsi="Times New Roman" w:cs="標楷體"/>
      <w:sz w:val="28"/>
      <w:szCs w:val="28"/>
    </w:rPr>
  </w:style>
  <w:style w:type="paragraph" w:customStyle="1" w:styleId="afffb">
    <w:name w:val="第一條"/>
    <w:uiPriority w:val="99"/>
    <w:rsid w:val="0033069E"/>
    <w:pPr>
      <w:snapToGrid w:val="0"/>
      <w:ind w:left="1134" w:hanging="1134"/>
      <w:jc w:val="both"/>
    </w:pPr>
    <w:rPr>
      <w:rFonts w:ascii="標楷體" w:eastAsia="標楷體" w:hAnsi="Times New Roman" w:cs="標楷體"/>
      <w:noProof/>
      <w:kern w:val="0"/>
    </w:rPr>
  </w:style>
  <w:style w:type="paragraph" w:customStyle="1" w:styleId="default">
    <w:name w:val="default"/>
    <w:basedOn w:val="a"/>
    <w:uiPriority w:val="99"/>
    <w:rsid w:val="0033069E"/>
    <w:pPr>
      <w:widowControl/>
      <w:spacing w:before="100" w:beforeAutospacing="1" w:after="100" w:afterAutospacing="1"/>
    </w:pPr>
    <w:rPr>
      <w:rFonts w:ascii="Arial Unicode MS" w:hAnsi="Arial Unicode MS" w:cs="Arial Unicode MS"/>
      <w:kern w:val="0"/>
    </w:rPr>
  </w:style>
  <w:style w:type="paragraph" w:customStyle="1" w:styleId="2e">
    <w:name w:val="(一)(二)(三) 字元2"/>
    <w:basedOn w:val="a"/>
    <w:uiPriority w:val="99"/>
    <w:rsid w:val="0033069E"/>
    <w:pPr>
      <w:snapToGrid w:val="0"/>
      <w:spacing w:line="500" w:lineRule="exact"/>
      <w:ind w:leftChars="200" w:left="300" w:hangingChars="100" w:hanging="100"/>
      <w:jc w:val="both"/>
    </w:pPr>
    <w:rPr>
      <w:rFonts w:ascii="標楷體" w:eastAsia="標楷體" w:hAnsi="Times New Roman" w:cs="標楷體"/>
      <w:sz w:val="28"/>
      <w:szCs w:val="28"/>
    </w:rPr>
  </w:style>
  <w:style w:type="paragraph" w:customStyle="1" w:styleId="afffc">
    <w:name w:val="(一)(二)(三) 字元 字元"/>
    <w:basedOn w:val="a"/>
    <w:uiPriority w:val="99"/>
    <w:rsid w:val="0033069E"/>
    <w:pPr>
      <w:snapToGrid w:val="0"/>
      <w:spacing w:line="500" w:lineRule="exact"/>
      <w:ind w:leftChars="200" w:left="300" w:hangingChars="100" w:hanging="100"/>
      <w:jc w:val="both"/>
    </w:pPr>
    <w:rPr>
      <w:rFonts w:ascii="標楷體" w:eastAsia="標楷體" w:hAnsi="Times New Roman" w:cs="標楷體"/>
      <w:sz w:val="28"/>
      <w:szCs w:val="28"/>
    </w:rPr>
  </w:style>
  <w:style w:type="character" w:customStyle="1" w:styleId="textstory1">
    <w:name w:val="text_story1"/>
    <w:uiPriority w:val="99"/>
    <w:rsid w:val="0033069E"/>
    <w:rPr>
      <w:rFonts w:ascii="s?u" w:hAnsi="s?u" w:cs="s?u"/>
      <w:color w:val="000000"/>
      <w:sz w:val="22"/>
      <w:szCs w:val="22"/>
      <w:u w:val="none"/>
      <w:effect w:val="none"/>
    </w:rPr>
  </w:style>
  <w:style w:type="character" w:customStyle="1" w:styleId="1f0">
    <w:name w:val="(一)(二)(三) 字元1"/>
    <w:uiPriority w:val="99"/>
    <w:rsid w:val="0033069E"/>
    <w:rPr>
      <w:rFonts w:ascii="標楷體" w:eastAsia="標楷體" w:cs="標楷體"/>
      <w:snapToGrid w:val="0"/>
      <w:kern w:val="2"/>
      <w:sz w:val="28"/>
      <w:szCs w:val="28"/>
      <w:lang w:val="en-US" w:eastAsia="zh-TW"/>
    </w:rPr>
  </w:style>
  <w:style w:type="paragraph" w:customStyle="1" w:styleId="1231">
    <w:name w:val="1.2.3."/>
    <w:basedOn w:val="a"/>
    <w:uiPriority w:val="99"/>
    <w:rsid w:val="0033069E"/>
    <w:pPr>
      <w:spacing w:line="500" w:lineRule="exact"/>
      <w:ind w:leftChars="300" w:left="400" w:hangingChars="100" w:hanging="100"/>
      <w:jc w:val="both"/>
    </w:pPr>
    <w:rPr>
      <w:rFonts w:ascii="標楷體" w:eastAsia="標楷體" w:hAnsi="Times New Roman" w:cs="標楷體"/>
      <w:sz w:val="28"/>
      <w:szCs w:val="28"/>
    </w:rPr>
  </w:style>
  <w:style w:type="character" w:customStyle="1" w:styleId="green1">
    <w:name w:val="green1"/>
    <w:uiPriority w:val="99"/>
    <w:rsid w:val="0033069E"/>
    <w:rPr>
      <w:rFonts w:ascii="?u" w:hAnsi="?u" w:cs="?u"/>
      <w:color w:val="auto"/>
      <w:sz w:val="19"/>
      <w:szCs w:val="19"/>
    </w:rPr>
  </w:style>
  <w:style w:type="paragraph" w:customStyle="1" w:styleId="afffd">
    <w:name w:val="立法院(列席委員)"/>
    <w:basedOn w:val="a"/>
    <w:uiPriority w:val="99"/>
    <w:rsid w:val="0033069E"/>
    <w:pPr>
      <w:kinsoku w:val="0"/>
      <w:overflowPunct w:val="0"/>
      <w:snapToGrid w:val="0"/>
      <w:spacing w:before="120"/>
      <w:ind w:left="900" w:hanging="900"/>
    </w:pPr>
    <w:rPr>
      <w:rFonts w:ascii="標楷體" w:eastAsia="標楷體" w:hAnsi="標楷體" w:cs="標楷體"/>
      <w:sz w:val="32"/>
      <w:szCs w:val="32"/>
    </w:rPr>
  </w:style>
  <w:style w:type="paragraph" w:customStyle="1" w:styleId="afffe">
    <w:name w:val="字元 字元"/>
    <w:basedOn w:val="a"/>
    <w:uiPriority w:val="99"/>
    <w:semiHidden/>
    <w:rsid w:val="0033069E"/>
    <w:pPr>
      <w:widowControl/>
      <w:spacing w:after="160" w:line="240" w:lineRule="exact"/>
    </w:pPr>
    <w:rPr>
      <w:rFonts w:ascii="Tahoma" w:hAnsi="Tahoma" w:cs="Tahoma"/>
      <w:kern w:val="0"/>
      <w:sz w:val="20"/>
      <w:szCs w:val="20"/>
      <w:lang w:eastAsia="en-US"/>
    </w:rPr>
  </w:style>
  <w:style w:type="paragraph" w:styleId="1f1">
    <w:name w:val="toc 1"/>
    <w:basedOn w:val="a"/>
    <w:next w:val="a"/>
    <w:autoRedefine/>
    <w:uiPriority w:val="39"/>
    <w:rsid w:val="0033069E"/>
    <w:pPr>
      <w:tabs>
        <w:tab w:val="right" w:leader="dot" w:pos="9628"/>
      </w:tabs>
      <w:spacing w:before="100" w:beforeAutospacing="1" w:after="100" w:afterAutospacing="1" w:line="500" w:lineRule="exact"/>
    </w:pPr>
    <w:rPr>
      <w:rFonts w:ascii="Times New Roman" w:eastAsia="標楷體" w:hAnsi="Times New Roman"/>
      <w:b/>
      <w:bCs/>
      <w:caps/>
      <w:sz w:val="36"/>
      <w:szCs w:val="36"/>
    </w:rPr>
  </w:style>
  <w:style w:type="paragraph" w:styleId="39">
    <w:name w:val="toc 3"/>
    <w:basedOn w:val="a"/>
    <w:next w:val="a"/>
    <w:autoRedefine/>
    <w:uiPriority w:val="99"/>
    <w:semiHidden/>
    <w:rsid w:val="0033069E"/>
    <w:pPr>
      <w:ind w:left="560"/>
    </w:pPr>
    <w:rPr>
      <w:rFonts w:ascii="Times New Roman" w:eastAsia="標楷體" w:hAnsi="Times New Roman"/>
      <w:i/>
      <w:iCs/>
      <w:sz w:val="20"/>
      <w:szCs w:val="20"/>
    </w:rPr>
  </w:style>
  <w:style w:type="paragraph" w:customStyle="1" w:styleId="affff">
    <w:name w:val="條空"/>
    <w:basedOn w:val="a"/>
    <w:uiPriority w:val="99"/>
    <w:rsid w:val="0033069E"/>
    <w:pPr>
      <w:spacing w:line="360" w:lineRule="exact"/>
      <w:ind w:left="1644" w:right="142"/>
      <w:jc w:val="both"/>
    </w:pPr>
    <w:rPr>
      <w:rFonts w:ascii="Times New Roman" w:eastAsia="標楷體" w:hAnsi="Times New Roman"/>
      <w:spacing w:val="20"/>
      <w:sz w:val="26"/>
      <w:szCs w:val="26"/>
    </w:rPr>
  </w:style>
  <w:style w:type="paragraph" w:customStyle="1" w:styleId="affff0">
    <w:name w:val="條文"/>
    <w:basedOn w:val="a"/>
    <w:uiPriority w:val="99"/>
    <w:rsid w:val="0033069E"/>
    <w:pPr>
      <w:spacing w:line="360" w:lineRule="exact"/>
      <w:ind w:left="1730" w:right="142" w:hanging="1588"/>
      <w:jc w:val="both"/>
    </w:pPr>
    <w:rPr>
      <w:rFonts w:ascii="Times New Roman" w:eastAsia="標楷體" w:hAnsi="Times New Roman"/>
      <w:spacing w:val="20"/>
      <w:sz w:val="26"/>
      <w:szCs w:val="26"/>
    </w:rPr>
  </w:style>
  <w:style w:type="character" w:customStyle="1" w:styleId="maint1">
    <w:name w:val="maint1"/>
    <w:uiPriority w:val="99"/>
    <w:rsid w:val="0033069E"/>
    <w:rPr>
      <w:b/>
      <w:bCs/>
      <w:color w:val="auto"/>
    </w:rPr>
  </w:style>
  <w:style w:type="character" w:customStyle="1" w:styleId="body1">
    <w:name w:val="body1"/>
    <w:uiPriority w:val="99"/>
    <w:rsid w:val="0033069E"/>
    <w:rPr>
      <w:rFonts w:ascii="?u" w:hAnsi="?u" w:cs="?u"/>
      <w:color w:val="000000"/>
      <w:sz w:val="19"/>
      <w:szCs w:val="19"/>
    </w:rPr>
  </w:style>
  <w:style w:type="character" w:customStyle="1" w:styleId="affff1">
    <w:name w:val="(一)下內文 字元 字元 字元 字元"/>
    <w:link w:val="affff2"/>
    <w:uiPriority w:val="99"/>
    <w:rsid w:val="0033069E"/>
    <w:rPr>
      <w:rFonts w:ascii="標楷體" w:eastAsia="標楷體" w:cs="標楷體"/>
      <w:snapToGrid w:val="0"/>
      <w:sz w:val="28"/>
      <w:szCs w:val="28"/>
    </w:rPr>
  </w:style>
  <w:style w:type="paragraph" w:customStyle="1" w:styleId="affff2">
    <w:name w:val="(一)下內文 字元 字元 字元"/>
    <w:basedOn w:val="a"/>
    <w:link w:val="affff1"/>
    <w:uiPriority w:val="99"/>
    <w:rsid w:val="0033069E"/>
    <w:pPr>
      <w:adjustRightInd w:val="0"/>
      <w:spacing w:line="500" w:lineRule="exact"/>
      <w:ind w:leftChars="300" w:left="300"/>
      <w:jc w:val="both"/>
    </w:pPr>
    <w:rPr>
      <w:rFonts w:ascii="標楷體" w:eastAsia="標楷體" w:hAnsiTheme="minorHAnsi" w:cs="標楷體"/>
      <w:snapToGrid w:val="0"/>
      <w:sz w:val="28"/>
      <w:szCs w:val="28"/>
    </w:rPr>
  </w:style>
  <w:style w:type="paragraph" w:customStyle="1" w:styleId="affff3">
    <w:name w:val="(一)下內文 字元 字元"/>
    <w:basedOn w:val="a"/>
    <w:uiPriority w:val="99"/>
    <w:rsid w:val="0033069E"/>
    <w:pPr>
      <w:adjustRightInd w:val="0"/>
      <w:spacing w:line="500" w:lineRule="exact"/>
      <w:ind w:leftChars="300" w:left="300"/>
      <w:jc w:val="both"/>
    </w:pPr>
    <w:rPr>
      <w:rFonts w:ascii="標楷體" w:eastAsia="標楷體" w:hAnsi="Times New Roman" w:cs="標楷體"/>
      <w:sz w:val="28"/>
      <w:szCs w:val="28"/>
    </w:rPr>
  </w:style>
  <w:style w:type="paragraph" w:customStyle="1" w:styleId="affff4">
    <w:name w:val="(一)(二)(三) 字元 字元 字元"/>
    <w:basedOn w:val="a"/>
    <w:uiPriority w:val="99"/>
    <w:rsid w:val="0033069E"/>
    <w:pPr>
      <w:snapToGrid w:val="0"/>
      <w:spacing w:line="500" w:lineRule="exact"/>
      <w:ind w:leftChars="200" w:left="300" w:hangingChars="100" w:hanging="100"/>
      <w:jc w:val="both"/>
    </w:pPr>
    <w:rPr>
      <w:rFonts w:ascii="標楷體" w:eastAsia="標楷體" w:hAnsi="Times New Roman" w:cs="標楷體"/>
      <w:sz w:val="28"/>
      <w:szCs w:val="28"/>
    </w:rPr>
  </w:style>
  <w:style w:type="paragraph" w:customStyle="1" w:styleId="1f2">
    <w:name w:val="字元 字元1"/>
    <w:basedOn w:val="a"/>
    <w:uiPriority w:val="99"/>
    <w:rsid w:val="0033069E"/>
    <w:pPr>
      <w:widowControl/>
      <w:spacing w:after="160" w:line="240" w:lineRule="exact"/>
    </w:pPr>
    <w:rPr>
      <w:rFonts w:ascii="Tahoma" w:hAnsi="Tahoma" w:cs="Tahoma"/>
      <w:kern w:val="0"/>
      <w:sz w:val="20"/>
      <w:szCs w:val="20"/>
      <w:lang w:eastAsia="en-US"/>
    </w:rPr>
  </w:style>
  <w:style w:type="paragraph" w:customStyle="1" w:styleId="5">
    <w:name w:val="字元 字元5"/>
    <w:basedOn w:val="a"/>
    <w:uiPriority w:val="99"/>
    <w:semiHidden/>
    <w:rsid w:val="0033069E"/>
    <w:pPr>
      <w:widowControl/>
      <w:spacing w:after="160" w:line="240" w:lineRule="exact"/>
    </w:pPr>
    <w:rPr>
      <w:rFonts w:ascii="Verdana" w:hAnsi="Verdana" w:cs="Verdana"/>
      <w:kern w:val="0"/>
      <w:sz w:val="20"/>
      <w:szCs w:val="20"/>
      <w:lang w:eastAsia="en-US"/>
    </w:rPr>
  </w:style>
  <w:style w:type="paragraph" w:customStyle="1" w:styleId="affff5">
    <w:name w:val="字元 字元 字元 字元 字元"/>
    <w:basedOn w:val="a"/>
    <w:uiPriority w:val="99"/>
    <w:semiHidden/>
    <w:rsid w:val="0033069E"/>
    <w:pPr>
      <w:widowControl/>
      <w:spacing w:after="160" w:line="240" w:lineRule="exact"/>
    </w:pPr>
    <w:rPr>
      <w:rFonts w:ascii="Verdana" w:hAnsi="Verdana" w:cs="Verdana"/>
      <w:sz w:val="20"/>
      <w:szCs w:val="20"/>
      <w:lang w:eastAsia="en-US"/>
    </w:rPr>
  </w:style>
  <w:style w:type="paragraph" w:customStyle="1" w:styleId="142">
    <w:name w:val="表格內文(14行高)"/>
    <w:basedOn w:val="affff6"/>
    <w:link w:val="143"/>
    <w:rsid w:val="0033069E"/>
    <w:pPr>
      <w:spacing w:line="280" w:lineRule="exact"/>
      <w:ind w:leftChars="0" w:left="0" w:firstLineChars="0" w:firstLine="0"/>
    </w:pPr>
    <w:rPr>
      <w:sz w:val="24"/>
      <w:szCs w:val="24"/>
    </w:rPr>
  </w:style>
  <w:style w:type="paragraph" w:styleId="affff6">
    <w:name w:val="table of figures"/>
    <w:basedOn w:val="a"/>
    <w:next w:val="a"/>
    <w:uiPriority w:val="99"/>
    <w:semiHidden/>
    <w:rsid w:val="0033069E"/>
    <w:pPr>
      <w:ind w:leftChars="400" w:left="960" w:hangingChars="200" w:hanging="480"/>
    </w:pPr>
    <w:rPr>
      <w:rFonts w:ascii="Times New Roman" w:eastAsia="標楷體" w:hAnsi="Times New Roman"/>
      <w:sz w:val="36"/>
      <w:szCs w:val="36"/>
    </w:rPr>
  </w:style>
  <w:style w:type="character" w:customStyle="1" w:styleId="143">
    <w:name w:val="表格內文(14行高) 字元"/>
    <w:link w:val="142"/>
    <w:uiPriority w:val="99"/>
    <w:rsid w:val="0033069E"/>
    <w:rPr>
      <w:rFonts w:ascii="Times New Roman" w:eastAsia="標楷體" w:hAnsi="Times New Roman" w:cs="Times New Roman"/>
    </w:rPr>
  </w:style>
  <w:style w:type="paragraph" w:customStyle="1" w:styleId="affff7">
    <w:name w:val="字元 字元 字元 字元 字元 字元"/>
    <w:basedOn w:val="a"/>
    <w:uiPriority w:val="99"/>
    <w:semiHidden/>
    <w:rsid w:val="0033069E"/>
    <w:pPr>
      <w:widowControl/>
      <w:spacing w:after="160" w:line="240" w:lineRule="exact"/>
    </w:pPr>
    <w:rPr>
      <w:rFonts w:ascii="Tahoma" w:hAnsi="Tahoma" w:cs="Tahoma"/>
      <w:kern w:val="0"/>
      <w:sz w:val="20"/>
      <w:szCs w:val="20"/>
      <w:lang w:eastAsia="en-US"/>
    </w:rPr>
  </w:style>
  <w:style w:type="paragraph" w:customStyle="1" w:styleId="affff8">
    <w:name w:val="令.項"/>
    <w:basedOn w:val="a"/>
    <w:uiPriority w:val="99"/>
    <w:rsid w:val="0033069E"/>
    <w:pPr>
      <w:adjustRightInd w:val="0"/>
      <w:spacing w:line="440" w:lineRule="exact"/>
      <w:ind w:leftChars="500" w:left="500" w:firstLineChars="200" w:firstLine="200"/>
      <w:jc w:val="both"/>
      <w:textAlignment w:val="baseline"/>
    </w:pPr>
    <w:rPr>
      <w:rFonts w:ascii="Times New Roman" w:eastAsia="標楷體" w:hAnsi="Times New Roman"/>
      <w:kern w:val="0"/>
      <w:sz w:val="28"/>
      <w:szCs w:val="28"/>
    </w:rPr>
  </w:style>
  <w:style w:type="character" w:styleId="affff9">
    <w:name w:val="Emphasis"/>
    <w:uiPriority w:val="99"/>
    <w:qFormat/>
    <w:rsid w:val="0033069E"/>
    <w:rPr>
      <w:color w:val="auto"/>
    </w:rPr>
  </w:style>
  <w:style w:type="paragraph" w:styleId="6">
    <w:name w:val="toc 6"/>
    <w:basedOn w:val="a"/>
    <w:next w:val="a"/>
    <w:autoRedefine/>
    <w:uiPriority w:val="99"/>
    <w:semiHidden/>
    <w:rsid w:val="0033069E"/>
    <w:pPr>
      <w:ind w:left="1400"/>
    </w:pPr>
    <w:rPr>
      <w:rFonts w:ascii="Times New Roman" w:eastAsia="標楷體" w:hAnsi="Times New Roman"/>
      <w:sz w:val="18"/>
      <w:szCs w:val="18"/>
    </w:rPr>
  </w:style>
  <w:style w:type="paragraph" w:styleId="50">
    <w:name w:val="toc 5"/>
    <w:basedOn w:val="a"/>
    <w:next w:val="a"/>
    <w:autoRedefine/>
    <w:uiPriority w:val="99"/>
    <w:semiHidden/>
    <w:rsid w:val="0033069E"/>
    <w:pPr>
      <w:ind w:left="1120"/>
    </w:pPr>
    <w:rPr>
      <w:rFonts w:ascii="Times New Roman" w:eastAsia="標楷體" w:hAnsi="Times New Roman"/>
      <w:sz w:val="18"/>
      <w:szCs w:val="18"/>
    </w:rPr>
  </w:style>
  <w:style w:type="paragraph" w:customStyle="1" w:styleId="affffa">
    <w:name w:val="表格第一列(文字分散)"/>
    <w:basedOn w:val="a"/>
    <w:next w:val="a"/>
    <w:uiPriority w:val="99"/>
    <w:rsid w:val="0033069E"/>
    <w:pPr>
      <w:kinsoku w:val="0"/>
      <w:overflowPunct w:val="0"/>
      <w:autoSpaceDE w:val="0"/>
      <w:autoSpaceDN w:val="0"/>
      <w:spacing w:line="315" w:lineRule="exact"/>
      <w:ind w:leftChars="50" w:left="50" w:rightChars="50" w:right="50"/>
      <w:jc w:val="distribute"/>
      <w:textAlignment w:val="center"/>
    </w:pPr>
    <w:rPr>
      <w:rFonts w:ascii="華康楷書體W5" w:eastAsia="華康楷書體W5" w:hAnsi="Times New Roman" w:cs="華康楷書體W5"/>
      <w:sz w:val="28"/>
      <w:szCs w:val="28"/>
    </w:rPr>
  </w:style>
  <w:style w:type="paragraph" w:customStyle="1" w:styleId="affffb">
    <w:name w:val="表格內文頂頭"/>
    <w:basedOn w:val="a"/>
    <w:next w:val="a"/>
    <w:uiPriority w:val="99"/>
    <w:rsid w:val="0033069E"/>
    <w:pPr>
      <w:kinsoku w:val="0"/>
      <w:overflowPunct w:val="0"/>
      <w:autoSpaceDE w:val="0"/>
      <w:autoSpaceDN w:val="0"/>
      <w:spacing w:line="315" w:lineRule="exact"/>
      <w:jc w:val="both"/>
      <w:textAlignment w:val="center"/>
    </w:pPr>
    <w:rPr>
      <w:rFonts w:ascii="華康楷書體W5" w:eastAsia="華康楷書體W5" w:hAnsi="Times New Roman" w:cs="華康楷書體W5"/>
      <w:sz w:val="28"/>
      <w:szCs w:val="28"/>
    </w:rPr>
  </w:style>
  <w:style w:type="paragraph" w:styleId="2f">
    <w:name w:val="toc 2"/>
    <w:basedOn w:val="a"/>
    <w:next w:val="a"/>
    <w:autoRedefine/>
    <w:uiPriority w:val="39"/>
    <w:rsid w:val="0033069E"/>
    <w:pPr>
      <w:tabs>
        <w:tab w:val="right" w:leader="dot" w:pos="9628"/>
      </w:tabs>
      <w:spacing w:line="320" w:lineRule="exact"/>
    </w:pPr>
    <w:rPr>
      <w:rFonts w:ascii="Times New Roman" w:eastAsia="標楷體" w:hAnsi="Times New Roman"/>
      <w:smallCaps/>
      <w:sz w:val="20"/>
      <w:szCs w:val="20"/>
    </w:rPr>
  </w:style>
  <w:style w:type="paragraph" w:customStyle="1" w:styleId="affffc">
    <w:name w:val="主席說話"/>
    <w:basedOn w:val="a"/>
    <w:uiPriority w:val="99"/>
    <w:rsid w:val="0033069E"/>
    <w:pPr>
      <w:kinsoku w:val="0"/>
      <w:overflowPunct w:val="0"/>
      <w:autoSpaceDE w:val="0"/>
      <w:autoSpaceDN w:val="0"/>
      <w:spacing w:line="315" w:lineRule="exact"/>
      <w:ind w:left="100" w:hangingChars="100" w:hanging="100"/>
      <w:textAlignment w:val="center"/>
    </w:pPr>
    <w:rPr>
      <w:rFonts w:ascii="華康楷書體W5" w:eastAsia="華康楷書體W5" w:hAnsi="Times New Roman" w:cs="華康楷書體W5"/>
      <w:sz w:val="28"/>
      <w:szCs w:val="28"/>
    </w:rPr>
  </w:style>
  <w:style w:type="paragraph" w:customStyle="1" w:styleId="affffd">
    <w:name w:val="報告事項次目錄(項目符號)"/>
    <w:basedOn w:val="a"/>
    <w:next w:val="a"/>
    <w:rsid w:val="0033069E"/>
    <w:pPr>
      <w:kinsoku w:val="0"/>
      <w:wordWrap w:val="0"/>
      <w:overflowPunct w:val="0"/>
      <w:autoSpaceDE w:val="0"/>
      <w:ind w:leftChars="200" w:left="1120" w:rightChars="100" w:right="280" w:hangingChars="200" w:hanging="560"/>
      <w:jc w:val="both"/>
    </w:pPr>
    <w:rPr>
      <w:rFonts w:ascii="華康楷書體W5" w:eastAsia="華康楷書體W5" w:hAnsi="Times New Roman" w:cs="華康楷書體W5"/>
      <w:kern w:val="0"/>
      <w:sz w:val="28"/>
      <w:szCs w:val="28"/>
    </w:rPr>
  </w:style>
  <w:style w:type="paragraph" w:styleId="40">
    <w:name w:val="toc 4"/>
    <w:basedOn w:val="a"/>
    <w:next w:val="a"/>
    <w:autoRedefine/>
    <w:uiPriority w:val="99"/>
    <w:semiHidden/>
    <w:rsid w:val="0033069E"/>
    <w:pPr>
      <w:ind w:left="840"/>
    </w:pPr>
    <w:rPr>
      <w:rFonts w:ascii="Times New Roman" w:eastAsia="標楷體" w:hAnsi="Times New Roman"/>
      <w:sz w:val="18"/>
      <w:szCs w:val="18"/>
    </w:rPr>
  </w:style>
  <w:style w:type="paragraph" w:styleId="7">
    <w:name w:val="toc 7"/>
    <w:basedOn w:val="a"/>
    <w:next w:val="a"/>
    <w:autoRedefine/>
    <w:uiPriority w:val="99"/>
    <w:semiHidden/>
    <w:rsid w:val="0033069E"/>
    <w:pPr>
      <w:ind w:left="1680"/>
    </w:pPr>
    <w:rPr>
      <w:rFonts w:ascii="Times New Roman" w:eastAsia="標楷體" w:hAnsi="Times New Roman"/>
      <w:sz w:val="18"/>
      <w:szCs w:val="18"/>
    </w:rPr>
  </w:style>
  <w:style w:type="paragraph" w:styleId="8">
    <w:name w:val="toc 8"/>
    <w:basedOn w:val="a"/>
    <w:next w:val="a"/>
    <w:autoRedefine/>
    <w:uiPriority w:val="99"/>
    <w:semiHidden/>
    <w:rsid w:val="0033069E"/>
    <w:pPr>
      <w:ind w:left="1960"/>
    </w:pPr>
    <w:rPr>
      <w:rFonts w:ascii="Times New Roman" w:eastAsia="標楷體" w:hAnsi="Times New Roman"/>
      <w:sz w:val="18"/>
      <w:szCs w:val="18"/>
    </w:rPr>
  </w:style>
  <w:style w:type="paragraph" w:styleId="9">
    <w:name w:val="toc 9"/>
    <w:basedOn w:val="a"/>
    <w:next w:val="a"/>
    <w:autoRedefine/>
    <w:uiPriority w:val="99"/>
    <w:semiHidden/>
    <w:rsid w:val="0033069E"/>
    <w:pPr>
      <w:ind w:left="2240"/>
    </w:pPr>
    <w:rPr>
      <w:rFonts w:ascii="Times New Roman" w:eastAsia="標楷體" w:hAnsi="Times New Roman"/>
      <w:sz w:val="18"/>
      <w:szCs w:val="18"/>
    </w:rPr>
  </w:style>
  <w:style w:type="paragraph" w:customStyle="1" w:styleId="affffe">
    <w:name w:val="案由(議)"/>
    <w:basedOn w:val="a"/>
    <w:next w:val="a"/>
    <w:uiPriority w:val="99"/>
    <w:rsid w:val="0033069E"/>
    <w:pPr>
      <w:kinsoku w:val="0"/>
      <w:overflowPunct w:val="0"/>
      <w:spacing w:line="480" w:lineRule="exact"/>
      <w:ind w:leftChars="250" w:left="550" w:hangingChars="300" w:hanging="300"/>
      <w:jc w:val="both"/>
      <w:textAlignment w:val="center"/>
    </w:pPr>
    <w:rPr>
      <w:rFonts w:ascii="Times New Roman" w:eastAsia="華康楷書體W5" w:hAnsi="Times New Roman"/>
      <w:noProof/>
      <w:spacing w:val="2"/>
      <w:kern w:val="0"/>
      <w:sz w:val="28"/>
      <w:szCs w:val="28"/>
    </w:rPr>
  </w:style>
  <w:style w:type="paragraph" w:customStyle="1" w:styleId="afffff">
    <w:name w:val="字元 字元 字元 字元 字元 字元 字元 字元 字元"/>
    <w:basedOn w:val="a"/>
    <w:uiPriority w:val="99"/>
    <w:semiHidden/>
    <w:rsid w:val="0033069E"/>
    <w:pPr>
      <w:widowControl/>
      <w:spacing w:after="160" w:line="240" w:lineRule="exact"/>
    </w:pPr>
    <w:rPr>
      <w:rFonts w:ascii="Tahoma" w:hAnsi="Tahoma" w:cs="Tahoma"/>
      <w:kern w:val="0"/>
      <w:sz w:val="20"/>
      <w:szCs w:val="20"/>
      <w:lang w:eastAsia="en-US"/>
    </w:rPr>
  </w:style>
  <w:style w:type="paragraph" w:customStyle="1" w:styleId="1f3">
    <w:name w:val="本文縮排1"/>
    <w:basedOn w:val="a"/>
    <w:link w:val="BodyTextIndent"/>
    <w:uiPriority w:val="99"/>
    <w:rsid w:val="0033069E"/>
    <w:pPr>
      <w:ind w:left="480"/>
    </w:pPr>
    <w:rPr>
      <w:rFonts w:ascii="Times New Roman" w:eastAsia="標楷體" w:hAnsi="Times New Roman"/>
      <w:sz w:val="28"/>
      <w:szCs w:val="28"/>
    </w:rPr>
  </w:style>
  <w:style w:type="character" w:customStyle="1" w:styleId="BodyTextIndent">
    <w:name w:val="Body Text Indent 字元"/>
    <w:link w:val="1f3"/>
    <w:uiPriority w:val="99"/>
    <w:rsid w:val="0033069E"/>
    <w:rPr>
      <w:rFonts w:ascii="Times New Roman" w:eastAsia="標楷體" w:hAnsi="Times New Roman" w:cs="Times New Roman"/>
      <w:sz w:val="28"/>
      <w:szCs w:val="28"/>
    </w:rPr>
  </w:style>
  <w:style w:type="paragraph" w:customStyle="1" w:styleId="211">
    <w:name w:val="字元 字元2 字元 字元 字元1"/>
    <w:basedOn w:val="a"/>
    <w:uiPriority w:val="99"/>
    <w:semiHidden/>
    <w:rsid w:val="0033069E"/>
    <w:pPr>
      <w:widowControl/>
      <w:spacing w:after="160" w:line="240" w:lineRule="exact"/>
    </w:pPr>
    <w:rPr>
      <w:rFonts w:ascii="Verdana" w:hAnsi="Verdana" w:cs="Verdana"/>
      <w:kern w:val="0"/>
      <w:sz w:val="20"/>
      <w:szCs w:val="20"/>
      <w:lang w:eastAsia="en-US"/>
    </w:rPr>
  </w:style>
  <w:style w:type="paragraph" w:customStyle="1" w:styleId="1f4">
    <w:name w:val="字元 字元 字元1"/>
    <w:basedOn w:val="a"/>
    <w:uiPriority w:val="99"/>
    <w:semiHidden/>
    <w:rsid w:val="0033069E"/>
    <w:pPr>
      <w:widowControl/>
      <w:spacing w:after="160" w:line="240" w:lineRule="exact"/>
    </w:pPr>
    <w:rPr>
      <w:rFonts w:ascii="Tahoma" w:hAnsi="Tahoma" w:cs="Tahoma"/>
      <w:kern w:val="0"/>
      <w:sz w:val="20"/>
      <w:szCs w:val="20"/>
      <w:lang w:eastAsia="en-US"/>
    </w:rPr>
  </w:style>
  <w:style w:type="character" w:styleId="afffff0">
    <w:name w:val="FollowedHyperlink"/>
    <w:uiPriority w:val="99"/>
    <w:semiHidden/>
    <w:unhideWhenUsed/>
    <w:rsid w:val="0033069E"/>
    <w:rPr>
      <w:color w:val="800080"/>
      <w:u w:val="single"/>
    </w:rPr>
  </w:style>
  <w:style w:type="character" w:styleId="afffff1">
    <w:name w:val="Placeholder Text"/>
    <w:uiPriority w:val="99"/>
    <w:semiHidden/>
    <w:rsid w:val="0033069E"/>
    <w:rPr>
      <w:color w:val="808080"/>
    </w:rPr>
  </w:style>
  <w:style w:type="paragraph" w:customStyle="1" w:styleId="3">
    <w:name w:val="（一）標題3"/>
    <w:basedOn w:val="30"/>
    <w:link w:val="3a"/>
    <w:qFormat/>
    <w:rsid w:val="0033069E"/>
    <w:pPr>
      <w:numPr>
        <w:numId w:val="23"/>
      </w:numPr>
    </w:pPr>
    <w:rPr>
      <w:color w:val="000000"/>
    </w:rPr>
  </w:style>
  <w:style w:type="character" w:customStyle="1" w:styleId="3a">
    <w:name w:val="（一）標題3 字元"/>
    <w:link w:val="3"/>
    <w:locked/>
    <w:rsid w:val="0033069E"/>
    <w:rPr>
      <w:rFonts w:ascii="標楷體" w:eastAsia="標楷體" w:hAnsi="標楷體" w:cs="Times New Roman"/>
      <w:b/>
      <w:bCs/>
      <w:color w:val="000000"/>
      <w:sz w:val="36"/>
      <w:szCs w:val="36"/>
    </w:rPr>
  </w:style>
  <w:style w:type="character" w:styleId="afffff2">
    <w:name w:val="Intense Emphasis"/>
    <w:uiPriority w:val="21"/>
    <w:qFormat/>
    <w:rsid w:val="0033069E"/>
    <w:rPr>
      <w:b/>
      <w:bCs/>
      <w:i/>
      <w:iCs/>
      <w:color w:val="4F81BD"/>
    </w:rPr>
  </w:style>
  <w:style w:type="paragraph" w:customStyle="1" w:styleId="03">
    <w:name w:val="0項(○)決議次段"/>
    <w:basedOn w:val="a"/>
    <w:link w:val="04"/>
    <w:qFormat/>
    <w:rsid w:val="00DD755D"/>
    <w:pPr>
      <w:tabs>
        <w:tab w:val="left" w:pos="851"/>
        <w:tab w:val="left" w:pos="993"/>
      </w:tabs>
      <w:spacing w:line="440" w:lineRule="exact"/>
      <w:ind w:leftChars="370" w:left="888" w:firstLineChars="200" w:firstLine="640"/>
      <w:jc w:val="both"/>
    </w:pPr>
    <w:rPr>
      <w:rFonts w:ascii="標楷體" w:eastAsia="標楷體" w:hAnsi="標楷體"/>
      <w:sz w:val="32"/>
      <w:szCs w:val="32"/>
    </w:rPr>
  </w:style>
  <w:style w:type="character" w:customStyle="1" w:styleId="04">
    <w:name w:val="0項(○)決議次段 字元"/>
    <w:basedOn w:val="a0"/>
    <w:link w:val="03"/>
    <w:rsid w:val="00DD755D"/>
    <w:rPr>
      <w:rFonts w:ascii="標楷體" w:eastAsia="標楷體" w:hAnsi="標楷體"/>
      <w:sz w:val="32"/>
      <w:szCs w:val="32"/>
    </w:rPr>
  </w:style>
  <w:style w:type="paragraph" w:customStyle="1" w:styleId="010">
    <w:name w:val="0項(二)決議+與前段1行距"/>
    <w:basedOn w:val="a"/>
    <w:next w:val="a"/>
    <w:link w:val="011"/>
    <w:qFormat/>
    <w:rsid w:val="008202DD"/>
    <w:pPr>
      <w:spacing w:beforeLines="100" w:before="100" w:line="440" w:lineRule="exact"/>
      <w:ind w:leftChars="100" w:left="300" w:hangingChars="200" w:hanging="200"/>
      <w:jc w:val="both"/>
    </w:pPr>
    <w:rPr>
      <w:rFonts w:ascii="標楷體" w:eastAsia="標楷體" w:hAnsi="標楷體"/>
      <w:sz w:val="32"/>
      <w:szCs w:val="32"/>
    </w:rPr>
  </w:style>
  <w:style w:type="character" w:customStyle="1" w:styleId="011">
    <w:name w:val="0項(二)決議+與前段1行距 字元"/>
    <w:basedOn w:val="a0"/>
    <w:link w:val="010"/>
    <w:rsid w:val="008202DD"/>
    <w:rPr>
      <w:rFonts w:ascii="標楷體" w:eastAsia="標楷體" w:hAnsi="標楷體" w:cs="Times New Roman"/>
      <w:sz w:val="32"/>
      <w:szCs w:val="32"/>
    </w:rPr>
  </w:style>
  <w:style w:type="paragraph" w:customStyle="1" w:styleId="18">
    <w:name w:val="1.併凍次段決議"/>
    <w:basedOn w:val="ab"/>
    <w:link w:val="1f5"/>
    <w:qFormat/>
    <w:rsid w:val="00DD755D"/>
    <w:pPr>
      <w:spacing w:line="440" w:lineRule="exact"/>
      <w:ind w:leftChars="500" w:left="1200" w:firstLineChars="200" w:firstLine="640"/>
      <w:jc w:val="both"/>
    </w:pPr>
    <w:rPr>
      <w:rFonts w:ascii="標楷體" w:eastAsia="標楷體" w:hAnsi="標楷體" w:cstheme="minorBidi"/>
      <w:sz w:val="32"/>
      <w:szCs w:val="32"/>
    </w:rPr>
  </w:style>
  <w:style w:type="character" w:customStyle="1" w:styleId="1f5">
    <w:name w:val="1.併凍次段決議 字元"/>
    <w:basedOn w:val="a0"/>
    <w:link w:val="18"/>
    <w:rsid w:val="00DD755D"/>
    <w:rPr>
      <w:rFonts w:ascii="標楷體" w:eastAsia="標楷體" w:hAnsi="標楷體"/>
      <w:sz w:val="32"/>
      <w:szCs w:val="32"/>
    </w:rPr>
  </w:style>
  <w:style w:type="paragraph" w:customStyle="1" w:styleId="-3">
    <w:name w:val="預算-項3位數"/>
    <w:basedOn w:val="a"/>
    <w:link w:val="-30"/>
    <w:qFormat/>
    <w:rsid w:val="0040130A"/>
    <w:pPr>
      <w:spacing w:line="440" w:lineRule="exact"/>
      <w:ind w:leftChars="100" w:left="2000" w:hangingChars="550" w:hanging="1760"/>
      <w:jc w:val="both"/>
    </w:pPr>
    <w:rPr>
      <w:rFonts w:ascii="標楷體" w:eastAsia="標楷體" w:hAnsi="標楷體"/>
      <w:sz w:val="32"/>
      <w:szCs w:val="32"/>
    </w:rPr>
  </w:style>
  <w:style w:type="character" w:customStyle="1" w:styleId="-30">
    <w:name w:val="預算-項3位數 字元"/>
    <w:link w:val="-3"/>
    <w:rsid w:val="0040130A"/>
    <w:rPr>
      <w:rFonts w:ascii="標楷體" w:eastAsia="標楷體" w:hAnsi="標楷體" w:cs="Times New Roman"/>
      <w:sz w:val="32"/>
      <w:szCs w:val="32"/>
    </w:rPr>
  </w:style>
  <w:style w:type="paragraph" w:customStyle="1" w:styleId="-0">
    <w:name w:val="歲出-目"/>
    <w:basedOn w:val="affb"/>
    <w:link w:val="-4"/>
    <w:qFormat/>
    <w:rsid w:val="00B24FFE"/>
    <w:pPr>
      <w:spacing w:line="440" w:lineRule="exact"/>
      <w:ind w:leftChars="200" w:left="1840" w:hangingChars="450" w:hanging="1440"/>
      <w:jc w:val="both"/>
    </w:pPr>
    <w:rPr>
      <w:rFonts w:hAnsi="標楷體" w:cs="Times New Roman"/>
      <w:sz w:val="32"/>
      <w:szCs w:val="32"/>
    </w:rPr>
  </w:style>
  <w:style w:type="character" w:customStyle="1" w:styleId="-4">
    <w:name w:val="歲出-目 字元"/>
    <w:link w:val="-0"/>
    <w:rsid w:val="00B24FFE"/>
    <w:rPr>
      <w:rFonts w:ascii="標楷體" w:eastAsia="標楷體" w:hAnsi="標楷體" w:cs="Times New Roman"/>
      <w:sz w:val="32"/>
      <w:szCs w:val="32"/>
    </w:rPr>
  </w:style>
  <w:style w:type="paragraph" w:customStyle="1" w:styleId="2f0">
    <w:name w:val="歲出目2位數"/>
    <w:basedOn w:val="-0"/>
    <w:link w:val="2f1"/>
    <w:qFormat/>
    <w:rsid w:val="00B24FFE"/>
    <w:pPr>
      <w:ind w:left="2160" w:hangingChars="550" w:hanging="1760"/>
    </w:pPr>
  </w:style>
  <w:style w:type="character" w:customStyle="1" w:styleId="2f1">
    <w:name w:val="歲出目2位數 字元"/>
    <w:basedOn w:val="-4"/>
    <w:link w:val="2f0"/>
    <w:rsid w:val="00B24FFE"/>
    <w:rPr>
      <w:rFonts w:ascii="標楷體" w:eastAsia="標楷體" w:hAnsi="標楷體" w:cs="Times New Roman"/>
      <w:sz w:val="32"/>
      <w:szCs w:val="32"/>
    </w:rPr>
  </w:style>
  <w:style w:type="paragraph" w:customStyle="1" w:styleId="-5">
    <w:name w:val="預算-款"/>
    <w:basedOn w:val="a"/>
    <w:link w:val="-6"/>
    <w:qFormat/>
    <w:rsid w:val="00B24FFE"/>
    <w:pPr>
      <w:spacing w:line="440" w:lineRule="exact"/>
    </w:pPr>
    <w:rPr>
      <w:rFonts w:ascii="標楷體" w:eastAsia="標楷體" w:hAnsi="標楷體"/>
      <w:sz w:val="32"/>
      <w:szCs w:val="32"/>
    </w:rPr>
  </w:style>
  <w:style w:type="character" w:customStyle="1" w:styleId="-6">
    <w:name w:val="預算-款 字元"/>
    <w:link w:val="-5"/>
    <w:rsid w:val="00B24FFE"/>
    <w:rPr>
      <w:rFonts w:ascii="標楷體" w:eastAsia="標楷體" w:hAnsi="標楷體" w:cs="Times New Roman"/>
      <w:sz w:val="32"/>
      <w:szCs w:val="32"/>
    </w:rPr>
  </w:style>
  <w:style w:type="character" w:customStyle="1" w:styleId="-20">
    <w:name w:val="預算-項2位數 字元"/>
    <w:basedOn w:val="-30"/>
    <w:link w:val="-2"/>
    <w:rsid w:val="00FD7082"/>
    <w:rPr>
      <w:rFonts w:ascii="標楷體" w:eastAsia="標楷體" w:hAnsi="標楷體" w:cs="Times New Roman"/>
      <w:sz w:val="32"/>
      <w:szCs w:val="32"/>
    </w:rPr>
  </w:style>
  <w:style w:type="paragraph" w:customStyle="1" w:styleId="1-">
    <w:name w:val="項1位數-減列(一)"/>
    <w:basedOn w:val="a"/>
    <w:link w:val="1-0"/>
    <w:qFormat/>
    <w:rsid w:val="00505EB8"/>
    <w:pPr>
      <w:spacing w:line="440" w:lineRule="exact"/>
      <w:ind w:leftChars="700" w:left="2320" w:hangingChars="200" w:hanging="640"/>
    </w:pPr>
    <w:rPr>
      <w:rFonts w:ascii="標楷體" w:eastAsia="標楷體" w:hAnsi="標楷體"/>
      <w:sz w:val="32"/>
      <w:szCs w:val="32"/>
    </w:rPr>
  </w:style>
  <w:style w:type="character" w:customStyle="1" w:styleId="1-0">
    <w:name w:val="項1位數-減列(一) 字元"/>
    <w:basedOn w:val="a0"/>
    <w:link w:val="1-"/>
    <w:rsid w:val="00505EB8"/>
    <w:rPr>
      <w:rFonts w:ascii="標楷體" w:eastAsia="標楷體" w:hAnsi="標楷體"/>
      <w:sz w:val="32"/>
      <w:szCs w:val="32"/>
    </w:rPr>
  </w:style>
  <w:style w:type="paragraph" w:customStyle="1" w:styleId="1622">
    <w:name w:val="議事錄文字標楷體16固定行高22"/>
    <w:basedOn w:val="a"/>
    <w:link w:val="16220"/>
    <w:qFormat/>
    <w:rsid w:val="005112D2"/>
    <w:pPr>
      <w:spacing w:line="440" w:lineRule="exact"/>
    </w:pPr>
    <w:rPr>
      <w:rFonts w:ascii="標楷體" w:eastAsia="標楷體" w:hAnsi="標楷體"/>
      <w:sz w:val="32"/>
      <w:szCs w:val="32"/>
    </w:rPr>
  </w:style>
  <w:style w:type="paragraph" w:customStyle="1" w:styleId="05">
    <w:name w:val="0項(一)決議+與前段無間距"/>
    <w:basedOn w:val="010"/>
    <w:link w:val="06"/>
    <w:qFormat/>
    <w:rsid w:val="00E73B6B"/>
    <w:pPr>
      <w:spacing w:beforeLines="0" w:before="0"/>
      <w:ind w:left="880" w:hanging="640"/>
    </w:pPr>
  </w:style>
  <w:style w:type="character" w:customStyle="1" w:styleId="16220">
    <w:name w:val="議事錄文字標楷體16固定行高22 字元"/>
    <w:basedOn w:val="a0"/>
    <w:link w:val="1622"/>
    <w:rsid w:val="005112D2"/>
    <w:rPr>
      <w:rFonts w:ascii="標楷體" w:eastAsia="標楷體" w:hAnsi="標楷體" w:cs="Times New Roman"/>
      <w:sz w:val="32"/>
      <w:szCs w:val="32"/>
    </w:rPr>
  </w:style>
  <w:style w:type="paragraph" w:customStyle="1" w:styleId="-7">
    <w:name w:val="歲入-項"/>
    <w:basedOn w:val="a"/>
    <w:link w:val="-8"/>
    <w:qFormat/>
    <w:rsid w:val="00D27C4F"/>
    <w:pPr>
      <w:spacing w:line="440" w:lineRule="exact"/>
      <w:ind w:leftChars="100" w:left="240"/>
      <w:jc w:val="both"/>
    </w:pPr>
    <w:rPr>
      <w:rFonts w:ascii="標楷體" w:eastAsia="標楷體" w:hAnsi="標楷體"/>
      <w:sz w:val="32"/>
      <w:szCs w:val="32"/>
    </w:rPr>
  </w:style>
  <w:style w:type="character" w:customStyle="1" w:styleId="06">
    <w:name w:val="0項(一)決議+與前段無間距 字元"/>
    <w:basedOn w:val="011"/>
    <w:link w:val="05"/>
    <w:rsid w:val="00E73B6B"/>
    <w:rPr>
      <w:rFonts w:ascii="標楷體" w:eastAsia="標楷體" w:hAnsi="標楷體" w:cs="Times New Roman"/>
      <w:sz w:val="32"/>
      <w:szCs w:val="32"/>
    </w:rPr>
  </w:style>
  <w:style w:type="character" w:customStyle="1" w:styleId="-8">
    <w:name w:val="歲入-項 字元"/>
    <w:link w:val="-7"/>
    <w:locked/>
    <w:rsid w:val="00D27C4F"/>
    <w:rPr>
      <w:rFonts w:ascii="標楷體" w:eastAsia="標楷體" w:hAnsi="標楷體" w:cs="Times New Roman"/>
      <w:sz w:val="32"/>
      <w:szCs w:val="32"/>
    </w:rPr>
  </w:style>
  <w:style w:type="paragraph" w:customStyle="1" w:styleId="--">
    <w:name w:val="歲出-項-粗體"/>
    <w:basedOn w:val="a"/>
    <w:qFormat/>
    <w:rsid w:val="0003452F"/>
    <w:pPr>
      <w:spacing w:line="440" w:lineRule="exact"/>
      <w:ind w:leftChars="100" w:left="200"/>
      <w:jc w:val="both"/>
    </w:pPr>
    <w:rPr>
      <w:rFonts w:ascii="標楷體" w:eastAsia="標楷體" w:hAnsi="標楷體"/>
      <w:b/>
      <w:color w:val="000000"/>
      <w:sz w:val="32"/>
      <w:szCs w:val="32"/>
    </w:rPr>
  </w:style>
  <w:style w:type="paragraph" w:customStyle="1" w:styleId="1f6">
    <w:name w:val="1.決議"/>
    <w:basedOn w:val="15"/>
    <w:link w:val="1f7"/>
    <w:qFormat/>
    <w:rsid w:val="00343D31"/>
  </w:style>
  <w:style w:type="character" w:customStyle="1" w:styleId="1f7">
    <w:name w:val="1.決議 字元"/>
    <w:link w:val="1f6"/>
    <w:rsid w:val="00343D31"/>
    <w:rPr>
      <w:rFonts w:ascii="標楷體" w:eastAsia="標楷體" w:hAnsi="標楷體"/>
      <w:sz w:val="32"/>
      <w:szCs w:val="32"/>
    </w:rPr>
  </w:style>
  <w:style w:type="paragraph" w:customStyle="1" w:styleId="afffff3">
    <w:name w:val="甲、"/>
    <w:basedOn w:val="a"/>
    <w:link w:val="afffff4"/>
    <w:qFormat/>
    <w:rsid w:val="0093062A"/>
    <w:pPr>
      <w:adjustRightInd w:val="0"/>
      <w:snapToGrid w:val="0"/>
      <w:spacing w:line="440" w:lineRule="exact"/>
      <w:ind w:rightChars="-47" w:right="-207"/>
    </w:pPr>
    <w:rPr>
      <w:rFonts w:ascii="標楷體" w:eastAsia="標楷體" w:hAnsi="標楷體"/>
      <w:b/>
      <w:bCs/>
      <w:snapToGrid w:val="0"/>
      <w:sz w:val="32"/>
      <w:szCs w:val="32"/>
    </w:rPr>
  </w:style>
  <w:style w:type="character" w:customStyle="1" w:styleId="afffff4">
    <w:name w:val="甲、 字元"/>
    <w:link w:val="afffff3"/>
    <w:rsid w:val="0093062A"/>
    <w:rPr>
      <w:rFonts w:ascii="標楷體" w:eastAsia="標楷體" w:hAnsi="標楷體" w:cs="Times New Roman"/>
      <w:b/>
      <w:bCs/>
      <w:snapToGrid w:val="0"/>
      <w:sz w:val="32"/>
      <w:szCs w:val="32"/>
    </w:rPr>
  </w:style>
  <w:style w:type="paragraph" w:customStyle="1" w:styleId="afffff5">
    <w:name w:val="一、基金名稱"/>
    <w:basedOn w:val="a"/>
    <w:next w:val="a"/>
    <w:link w:val="afffff6"/>
    <w:qFormat/>
    <w:rsid w:val="00A5139D"/>
    <w:pPr>
      <w:autoSpaceDE w:val="0"/>
      <w:autoSpaceDN w:val="0"/>
      <w:adjustRightInd w:val="0"/>
      <w:spacing w:line="440" w:lineRule="exact"/>
      <w:ind w:right="11"/>
      <w:outlineLvl w:val="0"/>
    </w:pPr>
    <w:rPr>
      <w:rFonts w:ascii="標楷體" w:eastAsia="標楷體" w:hAnsi="標楷體"/>
      <w:b/>
      <w:bCs/>
      <w:color w:val="000000"/>
      <w:sz w:val="32"/>
      <w:szCs w:val="32"/>
    </w:rPr>
  </w:style>
  <w:style w:type="character" w:customStyle="1" w:styleId="afffff6">
    <w:name w:val="一、基金名稱 字元"/>
    <w:link w:val="afffff5"/>
    <w:rsid w:val="00A5139D"/>
    <w:rPr>
      <w:rFonts w:ascii="標楷體" w:eastAsia="標楷體" w:hAnsi="標楷體" w:cs="Times New Roman"/>
      <w:b/>
      <w:bCs/>
      <w:color w:val="000000"/>
      <w:sz w:val="32"/>
      <w:szCs w:val="32"/>
    </w:rPr>
  </w:style>
  <w:style w:type="paragraph" w:customStyle="1" w:styleId="afffff7">
    <w:name w:val="(一)"/>
    <w:basedOn w:val="a"/>
    <w:link w:val="afffff8"/>
    <w:qFormat/>
    <w:rsid w:val="0093062A"/>
    <w:pPr>
      <w:adjustRightInd w:val="0"/>
      <w:snapToGrid w:val="0"/>
      <w:spacing w:line="440" w:lineRule="exact"/>
      <w:ind w:leftChars="300" w:left="1960" w:hangingChars="200" w:hanging="640"/>
      <w:jc w:val="both"/>
    </w:pPr>
    <w:rPr>
      <w:rFonts w:ascii="標楷體" w:eastAsia="標楷體" w:hAnsi="標楷體"/>
      <w:bCs/>
      <w:sz w:val="32"/>
      <w:szCs w:val="32"/>
    </w:rPr>
  </w:style>
  <w:style w:type="character" w:customStyle="1" w:styleId="afffff8">
    <w:name w:val="(一) 字元"/>
    <w:link w:val="afffff7"/>
    <w:rsid w:val="0093062A"/>
    <w:rPr>
      <w:rFonts w:ascii="標楷體" w:eastAsia="標楷體" w:hAnsi="標楷體" w:cs="Times New Roman"/>
      <w:bCs/>
      <w:sz w:val="32"/>
      <w:szCs w:val="32"/>
    </w:rPr>
  </w:style>
  <w:style w:type="paragraph" w:customStyle="1" w:styleId="1f8">
    <w:name w:val="1."/>
    <w:basedOn w:val="1f6"/>
    <w:link w:val="1f9"/>
    <w:qFormat/>
    <w:rsid w:val="00163BA6"/>
  </w:style>
  <w:style w:type="character" w:customStyle="1" w:styleId="1f9">
    <w:name w:val="1. 字元"/>
    <w:link w:val="1f8"/>
    <w:rsid w:val="00163BA6"/>
    <w:rPr>
      <w:rFonts w:ascii="標楷體" w:eastAsia="標楷體" w:hAnsi="標楷體" w:cs="Times New Roman"/>
      <w:color w:val="000000"/>
      <w:sz w:val="32"/>
      <w:szCs w:val="32"/>
    </w:rPr>
  </w:style>
  <w:style w:type="paragraph" w:customStyle="1" w:styleId="1fa">
    <w:name w:val="二、基金名稱+與前段距離1行距"/>
    <w:basedOn w:val="afffff5"/>
    <w:qFormat/>
    <w:rsid w:val="00FF476C"/>
    <w:pPr>
      <w:spacing w:beforeLines="100" w:before="360"/>
      <w:ind w:right="0"/>
    </w:pPr>
  </w:style>
  <w:style w:type="paragraph" w:customStyle="1" w:styleId="afffff9">
    <w:name w:val="特殊段落"/>
    <w:basedOn w:val="a"/>
    <w:rsid w:val="00B76EA8"/>
    <w:pPr>
      <w:kinsoku w:val="0"/>
      <w:overflowPunct w:val="0"/>
      <w:autoSpaceDE w:val="0"/>
      <w:autoSpaceDN w:val="0"/>
      <w:jc w:val="both"/>
    </w:pPr>
    <w:rPr>
      <w:rFonts w:ascii="Times New Roman" w:eastAsia="華康細明體" w:hAnsi="Times New Roman"/>
      <w:snapToGrid w:val="0"/>
      <w:szCs w:val="24"/>
    </w:rPr>
  </w:style>
  <w:style w:type="paragraph" w:customStyle="1" w:styleId="afffffa">
    <w:name w:val="提案人"/>
    <w:basedOn w:val="a"/>
    <w:link w:val="afffffb"/>
    <w:qFormat/>
    <w:rsid w:val="00E853FE"/>
    <w:pPr>
      <w:widowControl/>
      <w:spacing w:line="440" w:lineRule="exact"/>
      <w:ind w:leftChars="1400" w:left="3360"/>
      <w:jc w:val="both"/>
    </w:pPr>
    <w:rPr>
      <w:rFonts w:ascii="標楷體" w:eastAsia="標楷體" w:hAnsi="標楷體"/>
      <w:sz w:val="32"/>
      <w:szCs w:val="32"/>
    </w:rPr>
  </w:style>
  <w:style w:type="character" w:customStyle="1" w:styleId="afffffb">
    <w:name w:val="提案人 字元"/>
    <w:link w:val="afffffa"/>
    <w:rsid w:val="00E853FE"/>
    <w:rPr>
      <w:rFonts w:ascii="標楷體" w:eastAsia="標楷體" w:hAnsi="標楷體" w:cs="Times New Roman"/>
      <w:sz w:val="32"/>
      <w:szCs w:val="32"/>
    </w:rPr>
  </w:style>
  <w:style w:type="paragraph" w:customStyle="1" w:styleId="112">
    <w:name w:val="1.決議+與前段1行距"/>
    <w:basedOn w:val="1f6"/>
    <w:qFormat/>
    <w:rsid w:val="00612CC4"/>
    <w:pPr>
      <w:spacing w:beforeLines="100" w:before="360"/>
    </w:pPr>
  </w:style>
  <w:style w:type="character" w:styleId="afffffc">
    <w:name w:val="footnote reference"/>
    <w:basedOn w:val="a0"/>
    <w:uiPriority w:val="99"/>
    <w:semiHidden/>
    <w:unhideWhenUsed/>
    <w:rsid w:val="00D85445"/>
    <w:rPr>
      <w:vertAlign w:val="superscript"/>
    </w:rPr>
  </w:style>
  <w:style w:type="paragraph" w:customStyle="1" w:styleId="-1">
    <w:name w:val="減列(一)-項1位數"/>
    <w:basedOn w:val="a"/>
    <w:link w:val="-10"/>
    <w:qFormat/>
    <w:rsid w:val="00F62B00"/>
    <w:pPr>
      <w:spacing w:line="440" w:lineRule="exact"/>
      <w:ind w:leftChars="550" w:left="1960" w:hangingChars="200" w:hanging="640"/>
    </w:pPr>
    <w:rPr>
      <w:rFonts w:ascii="標楷體" w:eastAsia="標楷體" w:hAnsi="標楷體"/>
      <w:sz w:val="32"/>
      <w:szCs w:val="32"/>
    </w:rPr>
  </w:style>
  <w:style w:type="paragraph" w:customStyle="1" w:styleId="1-1">
    <w:name w:val="減列1.-項1位數"/>
    <w:basedOn w:val="a"/>
    <w:link w:val="1-10"/>
    <w:qFormat/>
    <w:rsid w:val="00F62B00"/>
    <w:pPr>
      <w:spacing w:line="440" w:lineRule="exact"/>
      <w:ind w:leftChars="800" w:left="2240" w:rightChars="25" w:right="60" w:hangingChars="100" w:hanging="320"/>
    </w:pPr>
    <w:rPr>
      <w:rFonts w:ascii="標楷體" w:eastAsia="標楷體" w:hAnsi="標楷體"/>
      <w:sz w:val="32"/>
      <w:szCs w:val="32"/>
    </w:rPr>
  </w:style>
  <w:style w:type="character" w:customStyle="1" w:styleId="-10">
    <w:name w:val="減列(一)-項1位數 字元"/>
    <w:basedOn w:val="a0"/>
    <w:link w:val="-1"/>
    <w:rsid w:val="00F62B00"/>
    <w:rPr>
      <w:rFonts w:ascii="標楷體" w:eastAsia="標楷體" w:hAnsi="標楷體" w:cs="Times New Roman"/>
      <w:sz w:val="32"/>
      <w:szCs w:val="32"/>
    </w:rPr>
  </w:style>
  <w:style w:type="paragraph" w:customStyle="1" w:styleId="0-">
    <w:name w:val="0減列-共計減列"/>
    <w:basedOn w:val="-1"/>
    <w:link w:val="0-0"/>
    <w:qFormat/>
    <w:rsid w:val="00F62B00"/>
    <w:pPr>
      <w:ind w:left="1320" w:firstLineChars="0" w:firstLine="0"/>
    </w:pPr>
  </w:style>
  <w:style w:type="character" w:customStyle="1" w:styleId="1-10">
    <w:name w:val="減列1.-項1位數 字元"/>
    <w:basedOn w:val="a0"/>
    <w:link w:val="1-1"/>
    <w:rsid w:val="00F62B00"/>
    <w:rPr>
      <w:rFonts w:ascii="標楷體" w:eastAsia="標楷體" w:hAnsi="標楷體" w:cs="Times New Roman"/>
      <w:sz w:val="32"/>
      <w:szCs w:val="32"/>
    </w:rPr>
  </w:style>
  <w:style w:type="character" w:customStyle="1" w:styleId="0-0">
    <w:name w:val="0減列-共計減列 字元"/>
    <w:basedOn w:val="-10"/>
    <w:link w:val="0-"/>
    <w:rsid w:val="00F62B00"/>
    <w:rPr>
      <w:rFonts w:ascii="標楷體" w:eastAsia="標楷體" w:hAnsi="標楷體" w:cs="Times New Roman"/>
      <w:sz w:val="32"/>
      <w:szCs w:val="32"/>
    </w:rPr>
  </w:style>
  <w:style w:type="numbering" w:customStyle="1" w:styleId="3b">
    <w:name w:val="無清單3"/>
    <w:next w:val="a2"/>
    <w:uiPriority w:val="99"/>
    <w:semiHidden/>
    <w:unhideWhenUsed/>
    <w:rsid w:val="00491B4F"/>
  </w:style>
  <w:style w:type="numbering" w:customStyle="1" w:styleId="120">
    <w:name w:val="無清單12"/>
    <w:next w:val="a2"/>
    <w:uiPriority w:val="99"/>
    <w:semiHidden/>
    <w:unhideWhenUsed/>
    <w:rsid w:val="00491B4F"/>
  </w:style>
  <w:style w:type="numbering" w:customStyle="1" w:styleId="1120">
    <w:name w:val="無清單112"/>
    <w:next w:val="a2"/>
    <w:uiPriority w:val="99"/>
    <w:semiHidden/>
    <w:unhideWhenUsed/>
    <w:rsid w:val="00491B4F"/>
  </w:style>
  <w:style w:type="numbering" w:customStyle="1" w:styleId="1111">
    <w:name w:val="無清單1111"/>
    <w:next w:val="a2"/>
    <w:uiPriority w:val="99"/>
    <w:semiHidden/>
    <w:unhideWhenUsed/>
    <w:rsid w:val="00491B4F"/>
  </w:style>
  <w:style w:type="paragraph" w:customStyle="1" w:styleId="afffffd">
    <w:name w:val="歲出減列(一)"/>
    <w:basedOn w:val="a"/>
    <w:link w:val="afffffe"/>
    <w:qFormat/>
    <w:rsid w:val="00491B4F"/>
    <w:pPr>
      <w:widowControl/>
      <w:spacing w:line="440" w:lineRule="exact"/>
      <w:ind w:leftChars="296" w:left="1417" w:hangingChars="221" w:hanging="707"/>
    </w:pPr>
    <w:rPr>
      <w:rFonts w:ascii="標楷體" w:eastAsia="標楷體" w:hAnsi="標楷體"/>
      <w:sz w:val="32"/>
      <w:szCs w:val="32"/>
    </w:rPr>
  </w:style>
  <w:style w:type="character" w:customStyle="1" w:styleId="afffffe">
    <w:name w:val="歲出減列(一) 字元"/>
    <w:link w:val="afffffd"/>
    <w:rsid w:val="00491B4F"/>
    <w:rPr>
      <w:rFonts w:ascii="標楷體" w:eastAsia="標楷體" w:hAnsi="標楷體" w:cs="Times New Roman"/>
      <w:sz w:val="32"/>
      <w:szCs w:val="32"/>
    </w:rPr>
  </w:style>
  <w:style w:type="paragraph" w:customStyle="1" w:styleId="-11">
    <w:name w:val="預算-項1位數"/>
    <w:basedOn w:val="a"/>
    <w:link w:val="-12"/>
    <w:qFormat/>
    <w:rsid w:val="00491B4F"/>
    <w:pPr>
      <w:autoSpaceDE w:val="0"/>
      <w:autoSpaceDN w:val="0"/>
      <w:adjustRightInd w:val="0"/>
      <w:spacing w:line="440" w:lineRule="exact"/>
      <w:ind w:leftChars="100" w:left="1680" w:hangingChars="450" w:hanging="1440"/>
      <w:outlineLvl w:val="1"/>
    </w:pPr>
    <w:rPr>
      <w:rFonts w:ascii="標楷體" w:eastAsia="標楷體" w:hAnsi="標楷體"/>
      <w:color w:val="000000"/>
      <w:sz w:val="32"/>
      <w:szCs w:val="32"/>
    </w:rPr>
  </w:style>
  <w:style w:type="character" w:customStyle="1" w:styleId="-12">
    <w:name w:val="預算-項1位數 字元"/>
    <w:link w:val="-11"/>
    <w:rsid w:val="00491B4F"/>
    <w:rPr>
      <w:rFonts w:ascii="標楷體" w:eastAsia="標楷體" w:hAnsi="標楷體" w:cs="Times New Roman"/>
      <w:color w:val="000000"/>
      <w:sz w:val="32"/>
      <w:szCs w:val="32"/>
    </w:rPr>
  </w:style>
  <w:style w:type="paragraph" w:customStyle="1" w:styleId="affffff">
    <w:name w:val="高潞"/>
    <w:basedOn w:val="a"/>
    <w:link w:val="affffff0"/>
    <w:qFormat/>
    <w:rsid w:val="00491B4F"/>
    <w:pPr>
      <w:widowControl/>
      <w:spacing w:line="440" w:lineRule="exact"/>
      <w:ind w:leftChars="975" w:left="2340" w:firstLineChars="513" w:firstLine="1343"/>
      <w:jc w:val="both"/>
    </w:pPr>
    <w:rPr>
      <w:rFonts w:ascii="標楷體" w:eastAsia="標楷體" w:hAnsi="標楷體"/>
      <w:color w:val="000000"/>
      <w:w w:val="82"/>
      <w:kern w:val="0"/>
      <w:sz w:val="32"/>
      <w:szCs w:val="32"/>
      <w:fitText w:val="5053" w:id="1823737088"/>
    </w:rPr>
  </w:style>
  <w:style w:type="character" w:customStyle="1" w:styleId="affffff0">
    <w:name w:val="高潞 字元"/>
    <w:link w:val="affffff"/>
    <w:rsid w:val="00491B4F"/>
    <w:rPr>
      <w:rFonts w:ascii="標楷體" w:eastAsia="標楷體" w:hAnsi="標楷體" w:cs="Times New Roman"/>
      <w:color w:val="000000"/>
      <w:w w:val="82"/>
      <w:kern w:val="0"/>
      <w:sz w:val="32"/>
      <w:szCs w:val="32"/>
      <w:fitText w:val="5053" w:id="1823737088"/>
    </w:rPr>
  </w:style>
  <w:style w:type="numbering" w:customStyle="1" w:styleId="212">
    <w:name w:val="無清單21"/>
    <w:next w:val="a2"/>
    <w:uiPriority w:val="99"/>
    <w:semiHidden/>
    <w:unhideWhenUsed/>
    <w:rsid w:val="00491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27711">
      <w:bodyDiv w:val="1"/>
      <w:marLeft w:val="0"/>
      <w:marRight w:val="0"/>
      <w:marTop w:val="0"/>
      <w:marBottom w:val="0"/>
      <w:divBdr>
        <w:top w:val="none" w:sz="0" w:space="0" w:color="auto"/>
        <w:left w:val="none" w:sz="0" w:space="0" w:color="auto"/>
        <w:bottom w:val="none" w:sz="0" w:space="0" w:color="auto"/>
        <w:right w:val="none" w:sz="0" w:space="0" w:color="auto"/>
      </w:divBdr>
    </w:div>
    <w:div w:id="164437669">
      <w:bodyDiv w:val="1"/>
      <w:marLeft w:val="0"/>
      <w:marRight w:val="0"/>
      <w:marTop w:val="0"/>
      <w:marBottom w:val="0"/>
      <w:divBdr>
        <w:top w:val="none" w:sz="0" w:space="0" w:color="auto"/>
        <w:left w:val="none" w:sz="0" w:space="0" w:color="auto"/>
        <w:bottom w:val="none" w:sz="0" w:space="0" w:color="auto"/>
        <w:right w:val="none" w:sz="0" w:space="0" w:color="auto"/>
      </w:divBdr>
    </w:div>
    <w:div w:id="197746014">
      <w:bodyDiv w:val="1"/>
      <w:marLeft w:val="0"/>
      <w:marRight w:val="0"/>
      <w:marTop w:val="0"/>
      <w:marBottom w:val="0"/>
      <w:divBdr>
        <w:top w:val="none" w:sz="0" w:space="0" w:color="auto"/>
        <w:left w:val="none" w:sz="0" w:space="0" w:color="auto"/>
        <w:bottom w:val="none" w:sz="0" w:space="0" w:color="auto"/>
        <w:right w:val="none" w:sz="0" w:space="0" w:color="auto"/>
      </w:divBdr>
    </w:div>
    <w:div w:id="318584158">
      <w:bodyDiv w:val="1"/>
      <w:marLeft w:val="0"/>
      <w:marRight w:val="0"/>
      <w:marTop w:val="0"/>
      <w:marBottom w:val="0"/>
      <w:divBdr>
        <w:top w:val="none" w:sz="0" w:space="0" w:color="auto"/>
        <w:left w:val="none" w:sz="0" w:space="0" w:color="auto"/>
        <w:bottom w:val="none" w:sz="0" w:space="0" w:color="auto"/>
        <w:right w:val="none" w:sz="0" w:space="0" w:color="auto"/>
      </w:divBdr>
    </w:div>
    <w:div w:id="507913336">
      <w:bodyDiv w:val="1"/>
      <w:marLeft w:val="0"/>
      <w:marRight w:val="0"/>
      <w:marTop w:val="0"/>
      <w:marBottom w:val="0"/>
      <w:divBdr>
        <w:top w:val="none" w:sz="0" w:space="0" w:color="auto"/>
        <w:left w:val="none" w:sz="0" w:space="0" w:color="auto"/>
        <w:bottom w:val="none" w:sz="0" w:space="0" w:color="auto"/>
        <w:right w:val="none" w:sz="0" w:space="0" w:color="auto"/>
      </w:divBdr>
    </w:div>
    <w:div w:id="703991064">
      <w:bodyDiv w:val="1"/>
      <w:marLeft w:val="0"/>
      <w:marRight w:val="0"/>
      <w:marTop w:val="0"/>
      <w:marBottom w:val="0"/>
      <w:divBdr>
        <w:top w:val="none" w:sz="0" w:space="0" w:color="auto"/>
        <w:left w:val="none" w:sz="0" w:space="0" w:color="auto"/>
        <w:bottom w:val="none" w:sz="0" w:space="0" w:color="auto"/>
        <w:right w:val="none" w:sz="0" w:space="0" w:color="auto"/>
      </w:divBdr>
    </w:div>
    <w:div w:id="750001911">
      <w:bodyDiv w:val="1"/>
      <w:marLeft w:val="0"/>
      <w:marRight w:val="0"/>
      <w:marTop w:val="0"/>
      <w:marBottom w:val="0"/>
      <w:divBdr>
        <w:top w:val="none" w:sz="0" w:space="0" w:color="auto"/>
        <w:left w:val="none" w:sz="0" w:space="0" w:color="auto"/>
        <w:bottom w:val="none" w:sz="0" w:space="0" w:color="auto"/>
        <w:right w:val="none" w:sz="0" w:space="0" w:color="auto"/>
      </w:divBdr>
    </w:div>
    <w:div w:id="828132524">
      <w:bodyDiv w:val="1"/>
      <w:marLeft w:val="0"/>
      <w:marRight w:val="0"/>
      <w:marTop w:val="0"/>
      <w:marBottom w:val="0"/>
      <w:divBdr>
        <w:top w:val="none" w:sz="0" w:space="0" w:color="auto"/>
        <w:left w:val="none" w:sz="0" w:space="0" w:color="auto"/>
        <w:bottom w:val="none" w:sz="0" w:space="0" w:color="auto"/>
        <w:right w:val="none" w:sz="0" w:space="0" w:color="auto"/>
      </w:divBdr>
    </w:div>
    <w:div w:id="975985928">
      <w:bodyDiv w:val="1"/>
      <w:marLeft w:val="0"/>
      <w:marRight w:val="0"/>
      <w:marTop w:val="0"/>
      <w:marBottom w:val="0"/>
      <w:divBdr>
        <w:top w:val="none" w:sz="0" w:space="0" w:color="auto"/>
        <w:left w:val="none" w:sz="0" w:space="0" w:color="auto"/>
        <w:bottom w:val="none" w:sz="0" w:space="0" w:color="auto"/>
        <w:right w:val="none" w:sz="0" w:space="0" w:color="auto"/>
      </w:divBdr>
    </w:div>
    <w:div w:id="1093207250">
      <w:bodyDiv w:val="1"/>
      <w:marLeft w:val="0"/>
      <w:marRight w:val="0"/>
      <w:marTop w:val="0"/>
      <w:marBottom w:val="0"/>
      <w:divBdr>
        <w:top w:val="none" w:sz="0" w:space="0" w:color="auto"/>
        <w:left w:val="none" w:sz="0" w:space="0" w:color="auto"/>
        <w:bottom w:val="none" w:sz="0" w:space="0" w:color="auto"/>
        <w:right w:val="none" w:sz="0" w:space="0" w:color="auto"/>
      </w:divBdr>
    </w:div>
    <w:div w:id="1108544553">
      <w:bodyDiv w:val="1"/>
      <w:marLeft w:val="0"/>
      <w:marRight w:val="0"/>
      <w:marTop w:val="0"/>
      <w:marBottom w:val="0"/>
      <w:divBdr>
        <w:top w:val="none" w:sz="0" w:space="0" w:color="auto"/>
        <w:left w:val="none" w:sz="0" w:space="0" w:color="auto"/>
        <w:bottom w:val="none" w:sz="0" w:space="0" w:color="auto"/>
        <w:right w:val="none" w:sz="0" w:space="0" w:color="auto"/>
      </w:divBdr>
    </w:div>
    <w:div w:id="1133449351">
      <w:bodyDiv w:val="1"/>
      <w:marLeft w:val="0"/>
      <w:marRight w:val="0"/>
      <w:marTop w:val="0"/>
      <w:marBottom w:val="0"/>
      <w:divBdr>
        <w:top w:val="none" w:sz="0" w:space="0" w:color="auto"/>
        <w:left w:val="none" w:sz="0" w:space="0" w:color="auto"/>
        <w:bottom w:val="none" w:sz="0" w:space="0" w:color="auto"/>
        <w:right w:val="none" w:sz="0" w:space="0" w:color="auto"/>
      </w:divBdr>
    </w:div>
    <w:div w:id="1537541355">
      <w:bodyDiv w:val="1"/>
      <w:marLeft w:val="0"/>
      <w:marRight w:val="0"/>
      <w:marTop w:val="0"/>
      <w:marBottom w:val="0"/>
      <w:divBdr>
        <w:top w:val="none" w:sz="0" w:space="0" w:color="auto"/>
        <w:left w:val="none" w:sz="0" w:space="0" w:color="auto"/>
        <w:bottom w:val="none" w:sz="0" w:space="0" w:color="auto"/>
        <w:right w:val="none" w:sz="0" w:space="0" w:color="auto"/>
      </w:divBdr>
    </w:div>
    <w:div w:id="1635988355">
      <w:bodyDiv w:val="1"/>
      <w:marLeft w:val="0"/>
      <w:marRight w:val="0"/>
      <w:marTop w:val="0"/>
      <w:marBottom w:val="0"/>
      <w:divBdr>
        <w:top w:val="none" w:sz="0" w:space="0" w:color="auto"/>
        <w:left w:val="none" w:sz="0" w:space="0" w:color="auto"/>
        <w:bottom w:val="none" w:sz="0" w:space="0" w:color="auto"/>
        <w:right w:val="none" w:sz="0" w:space="0" w:color="auto"/>
      </w:divBdr>
    </w:div>
    <w:div w:id="1724789243">
      <w:bodyDiv w:val="1"/>
      <w:marLeft w:val="0"/>
      <w:marRight w:val="0"/>
      <w:marTop w:val="0"/>
      <w:marBottom w:val="0"/>
      <w:divBdr>
        <w:top w:val="none" w:sz="0" w:space="0" w:color="auto"/>
        <w:left w:val="none" w:sz="0" w:space="0" w:color="auto"/>
        <w:bottom w:val="none" w:sz="0" w:space="0" w:color="auto"/>
        <w:right w:val="none" w:sz="0" w:space="0" w:color="auto"/>
      </w:divBdr>
    </w:div>
    <w:div w:id="1902406487">
      <w:bodyDiv w:val="1"/>
      <w:marLeft w:val="0"/>
      <w:marRight w:val="0"/>
      <w:marTop w:val="0"/>
      <w:marBottom w:val="0"/>
      <w:divBdr>
        <w:top w:val="none" w:sz="0" w:space="0" w:color="auto"/>
        <w:left w:val="none" w:sz="0" w:space="0" w:color="auto"/>
        <w:bottom w:val="none" w:sz="0" w:space="0" w:color="auto"/>
        <w:right w:val="none" w:sz="0" w:space="0" w:color="auto"/>
      </w:divBdr>
    </w:div>
    <w:div w:id="1933707254">
      <w:bodyDiv w:val="1"/>
      <w:marLeft w:val="0"/>
      <w:marRight w:val="0"/>
      <w:marTop w:val="0"/>
      <w:marBottom w:val="0"/>
      <w:divBdr>
        <w:top w:val="none" w:sz="0" w:space="0" w:color="auto"/>
        <w:left w:val="none" w:sz="0" w:space="0" w:color="auto"/>
        <w:bottom w:val="none" w:sz="0" w:space="0" w:color="auto"/>
        <w:right w:val="none" w:sz="0" w:space="0" w:color="auto"/>
      </w:divBdr>
    </w:div>
    <w:div w:id="193778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64B62-7AFC-4016-8D94-C9AF3426C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11103</Words>
  <Characters>63290</Characters>
  <Application>Microsoft Office Word</Application>
  <DocSecurity>0</DocSecurity>
  <Lines>527</Lines>
  <Paragraphs>148</Paragraphs>
  <ScaleCrop>false</ScaleCrop>
  <Company/>
  <LinksUpToDate>false</LinksUpToDate>
  <CharactersWithSpaces>74245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YingChieh Lai</dc:creator>
  <cp:lastModifiedBy>hp400g3</cp:lastModifiedBy>
  <cp:revision>2</cp:revision>
  <cp:lastPrinted>2019-11-08T09:37:00Z</cp:lastPrinted>
  <dcterms:created xsi:type="dcterms:W3CDTF">2019-11-13T07:11:00Z</dcterms:created>
  <dcterms:modified xsi:type="dcterms:W3CDTF">2019-11-13T07:11:00Z</dcterms:modified>
</cp:coreProperties>
</file>