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617A53" w:rsidRDefault="00BC2CB9" w:rsidP="006D71F8">
      <w:pPr>
        <w:pStyle w:val="a5"/>
        <w:kinsoku w:val="0"/>
        <w:overflowPunct w:val="0"/>
        <w:autoSpaceDE w:val="0"/>
        <w:autoSpaceDN w:val="0"/>
        <w:spacing w:line="520" w:lineRule="exact"/>
        <w:rPr>
          <w:rFonts w:ascii="標楷體" w:hAnsi="標楷體"/>
          <w:spacing w:val="4"/>
          <w:szCs w:val="32"/>
        </w:rPr>
      </w:pPr>
      <w:bookmarkStart w:id="0" w:name="_GoBack"/>
      <w:bookmarkEnd w:id="0"/>
      <w:r w:rsidRPr="00617A53">
        <w:rPr>
          <w:rFonts w:ascii="標楷體" w:hAnsi="標楷體"/>
          <w:spacing w:val="4"/>
          <w:szCs w:val="32"/>
        </w:rPr>
        <w:t>立法院第</w:t>
      </w:r>
      <w:r w:rsidR="002A4DCB" w:rsidRPr="00617A53">
        <w:rPr>
          <w:rFonts w:ascii="標楷體" w:hAnsi="標楷體" w:hint="eastAsia"/>
          <w:spacing w:val="4"/>
          <w:szCs w:val="32"/>
        </w:rPr>
        <w:t>8</w:t>
      </w:r>
      <w:r w:rsidRPr="00617A53">
        <w:rPr>
          <w:rFonts w:ascii="標楷體" w:hAnsi="標楷體"/>
          <w:spacing w:val="4"/>
          <w:szCs w:val="32"/>
        </w:rPr>
        <w:t>屆第</w:t>
      </w:r>
      <w:r w:rsidR="00087F17">
        <w:rPr>
          <w:rFonts w:ascii="標楷體" w:hAnsi="標楷體" w:hint="eastAsia"/>
          <w:spacing w:val="4"/>
          <w:szCs w:val="32"/>
        </w:rPr>
        <w:t>7</w:t>
      </w:r>
      <w:r w:rsidRPr="00617A53">
        <w:rPr>
          <w:rFonts w:ascii="標楷體" w:hAnsi="標楷體"/>
          <w:spacing w:val="4"/>
          <w:szCs w:val="32"/>
        </w:rPr>
        <w:t>會期經濟委員會第</w:t>
      </w:r>
      <w:r w:rsidR="00CE4772">
        <w:rPr>
          <w:rFonts w:ascii="標楷體" w:hAnsi="標楷體" w:hint="eastAsia"/>
          <w:spacing w:val="4"/>
          <w:szCs w:val="32"/>
        </w:rPr>
        <w:t>9</w:t>
      </w:r>
      <w:r w:rsidRPr="00617A53">
        <w:rPr>
          <w:rFonts w:ascii="標楷體" w:hAnsi="標楷體"/>
          <w:spacing w:val="4"/>
          <w:szCs w:val="32"/>
        </w:rPr>
        <w:t>次全體委員會議議事錄</w:t>
      </w:r>
    </w:p>
    <w:p w:rsidR="00087F17" w:rsidRPr="00FC7834" w:rsidRDefault="0014671E" w:rsidP="00CE4772">
      <w:pPr>
        <w:kinsoku w:val="0"/>
        <w:overflowPunct w:val="0"/>
        <w:autoSpaceDE w:val="0"/>
        <w:autoSpaceDN w:val="0"/>
        <w:adjustRightInd w:val="0"/>
        <w:spacing w:line="520" w:lineRule="exact"/>
        <w:ind w:left="1625" w:rightChars="85" w:right="282" w:hangingChars="489" w:hanging="1625"/>
        <w:rPr>
          <w:rFonts w:ascii="標楷體" w:hAnsi="標楷體"/>
          <w:color w:val="F2F2F2" w:themeColor="background1" w:themeShade="F2"/>
          <w:szCs w:val="32"/>
        </w:rPr>
      </w:pPr>
      <w:r w:rsidRPr="00077EA0">
        <w:rPr>
          <w:rFonts w:ascii="標楷體" w:hAnsi="標楷體"/>
          <w:szCs w:val="32"/>
        </w:rPr>
        <w:t>時</w:t>
      </w:r>
      <w:r w:rsidR="00001F14" w:rsidRPr="00077EA0">
        <w:rPr>
          <w:rFonts w:ascii="標楷體" w:hAnsi="標楷體" w:hint="eastAsia"/>
          <w:szCs w:val="32"/>
        </w:rPr>
        <w:t xml:space="preserve">　　</w:t>
      </w:r>
      <w:r w:rsidRPr="00077EA0">
        <w:rPr>
          <w:rFonts w:ascii="標楷體" w:hAnsi="標楷體"/>
          <w:szCs w:val="32"/>
        </w:rPr>
        <w:t>間：</w:t>
      </w:r>
      <w:r w:rsidR="00087F17" w:rsidRPr="00FC7834">
        <w:rPr>
          <w:rFonts w:ascii="標楷體" w:hAnsi="標楷體" w:hint="eastAsia"/>
          <w:szCs w:val="32"/>
        </w:rPr>
        <w:t>104年4月</w:t>
      </w:r>
      <w:r w:rsidR="00CE4772">
        <w:rPr>
          <w:rFonts w:ascii="標楷體" w:hAnsi="標楷體" w:hint="eastAsia"/>
          <w:szCs w:val="32"/>
        </w:rPr>
        <w:t>29</w:t>
      </w:r>
      <w:r w:rsidR="00087F17" w:rsidRPr="00FC7834">
        <w:rPr>
          <w:rFonts w:ascii="標楷體" w:hAnsi="標楷體" w:hint="eastAsia"/>
          <w:szCs w:val="32"/>
        </w:rPr>
        <w:t>日</w:t>
      </w:r>
      <w:r w:rsidR="008B5D41">
        <w:rPr>
          <w:rFonts w:ascii="標楷體" w:hAnsi="標楷體" w:hint="eastAsia"/>
          <w:szCs w:val="32"/>
        </w:rPr>
        <w:t>(</w:t>
      </w:r>
      <w:r w:rsidR="00087F17" w:rsidRPr="00FC7834">
        <w:rPr>
          <w:rFonts w:ascii="標楷體" w:hAnsi="標楷體" w:hint="eastAsia"/>
          <w:szCs w:val="32"/>
        </w:rPr>
        <w:t>星期三</w:t>
      </w:r>
      <w:r w:rsidR="008B5D41">
        <w:rPr>
          <w:rFonts w:ascii="標楷體" w:hAnsi="標楷體" w:hint="eastAsia"/>
          <w:szCs w:val="32"/>
        </w:rPr>
        <w:t>)</w:t>
      </w:r>
      <w:r w:rsidR="00087F17" w:rsidRPr="00FC7834">
        <w:rPr>
          <w:rFonts w:ascii="標楷體" w:hAnsi="標楷體" w:hint="eastAsia"/>
          <w:szCs w:val="32"/>
        </w:rPr>
        <w:t>上午9時</w:t>
      </w:r>
      <w:r w:rsidR="007D2735" w:rsidRPr="00541FAC">
        <w:rPr>
          <w:rFonts w:ascii="標楷體" w:hAnsi="標楷體" w:hint="eastAsia"/>
          <w:szCs w:val="32"/>
        </w:rPr>
        <w:t>1</w:t>
      </w:r>
      <w:r w:rsidR="00087F17" w:rsidRPr="00FC7834">
        <w:rPr>
          <w:rFonts w:ascii="標楷體" w:hAnsi="標楷體" w:hint="eastAsia"/>
          <w:szCs w:val="32"/>
        </w:rPr>
        <w:t>分至</w:t>
      </w:r>
      <w:r w:rsidR="00CE4772" w:rsidRPr="00FC7834">
        <w:rPr>
          <w:rFonts w:ascii="標楷體" w:hAnsi="標楷體" w:hint="eastAsia"/>
          <w:kern w:val="20"/>
        </w:rPr>
        <w:t>下午</w:t>
      </w:r>
      <w:r w:rsidR="00CE4772" w:rsidRPr="000C6836">
        <w:rPr>
          <w:rFonts w:ascii="標楷體" w:hAnsi="標楷體" w:hint="eastAsia"/>
          <w:color w:val="000000" w:themeColor="text1"/>
          <w:kern w:val="20"/>
        </w:rPr>
        <w:t>1時</w:t>
      </w:r>
      <w:r w:rsidR="000C6836" w:rsidRPr="000C6836">
        <w:rPr>
          <w:rFonts w:ascii="標楷體" w:hAnsi="標楷體" w:hint="eastAsia"/>
          <w:color w:val="000000" w:themeColor="text1"/>
          <w:kern w:val="20"/>
        </w:rPr>
        <w:t>8</w:t>
      </w:r>
      <w:r w:rsidR="00CE4772" w:rsidRPr="000C6836">
        <w:rPr>
          <w:rFonts w:ascii="標楷體" w:hAnsi="標楷體" w:hint="eastAsia"/>
          <w:color w:val="000000" w:themeColor="text1"/>
          <w:kern w:val="20"/>
        </w:rPr>
        <w:t>分</w:t>
      </w:r>
    </w:p>
    <w:p w:rsidR="00087F17" w:rsidRPr="00FC7834" w:rsidRDefault="00087F17" w:rsidP="00FC7834">
      <w:pPr>
        <w:tabs>
          <w:tab w:val="right" w:pos="9643"/>
        </w:tabs>
        <w:kinsoku w:val="0"/>
        <w:overflowPunct w:val="0"/>
        <w:autoSpaceDE w:val="0"/>
        <w:autoSpaceDN w:val="0"/>
        <w:adjustRightInd w:val="0"/>
        <w:spacing w:line="520" w:lineRule="exact"/>
        <w:ind w:leftChars="492" w:left="3290" w:rightChars="127" w:right="422" w:hangingChars="498" w:hanging="1655"/>
        <w:rPr>
          <w:rFonts w:ascii="標楷體" w:hAnsi="標楷體"/>
          <w:color w:val="F2F2F2" w:themeColor="background1" w:themeShade="F2"/>
          <w:szCs w:val="32"/>
        </w:rPr>
      </w:pPr>
      <w:r w:rsidRPr="00EA621F">
        <w:rPr>
          <w:rFonts w:ascii="標楷體" w:hAnsi="標楷體" w:hint="eastAsia"/>
          <w:color w:val="000000" w:themeColor="text1"/>
          <w:szCs w:val="32"/>
        </w:rPr>
        <w:t>104年4月</w:t>
      </w:r>
      <w:r w:rsidR="00CE4772" w:rsidRPr="00EA621F">
        <w:rPr>
          <w:rFonts w:ascii="標楷體" w:hAnsi="標楷體" w:hint="eastAsia"/>
          <w:color w:val="000000" w:themeColor="text1"/>
          <w:szCs w:val="32"/>
        </w:rPr>
        <w:t>30</w:t>
      </w:r>
      <w:r w:rsidRPr="00EA621F">
        <w:rPr>
          <w:rFonts w:ascii="標楷體" w:hAnsi="標楷體" w:hint="eastAsia"/>
          <w:color w:val="000000" w:themeColor="text1"/>
          <w:szCs w:val="32"/>
        </w:rPr>
        <w:t>日</w:t>
      </w:r>
      <w:r w:rsidR="008B5D41" w:rsidRPr="00EA621F">
        <w:rPr>
          <w:rFonts w:ascii="標楷體" w:hAnsi="標楷體" w:hint="eastAsia"/>
          <w:color w:val="000000" w:themeColor="text1"/>
          <w:szCs w:val="32"/>
        </w:rPr>
        <w:t>(</w:t>
      </w:r>
      <w:r w:rsidRPr="00EA621F">
        <w:rPr>
          <w:rFonts w:ascii="標楷體" w:hAnsi="標楷體" w:hint="eastAsia"/>
          <w:color w:val="000000" w:themeColor="text1"/>
          <w:szCs w:val="32"/>
        </w:rPr>
        <w:t>星期四</w:t>
      </w:r>
      <w:r w:rsidR="008B5D41" w:rsidRPr="00EA621F">
        <w:rPr>
          <w:rFonts w:ascii="標楷體" w:hAnsi="標楷體" w:hint="eastAsia"/>
          <w:color w:val="000000" w:themeColor="text1"/>
          <w:szCs w:val="32"/>
        </w:rPr>
        <w:t>)</w:t>
      </w:r>
      <w:r w:rsidRPr="00EA621F">
        <w:rPr>
          <w:rFonts w:ascii="標楷體" w:hAnsi="標楷體" w:hint="eastAsia"/>
          <w:color w:val="000000" w:themeColor="text1"/>
          <w:szCs w:val="32"/>
        </w:rPr>
        <w:t>上午9時</w:t>
      </w:r>
      <w:r w:rsidR="00541FAC" w:rsidRPr="00541FAC">
        <w:rPr>
          <w:rFonts w:ascii="標楷體" w:hAnsi="標楷體" w:hint="eastAsia"/>
          <w:szCs w:val="32"/>
        </w:rPr>
        <w:t>3</w:t>
      </w:r>
      <w:r w:rsidRPr="00EA621F">
        <w:rPr>
          <w:rFonts w:ascii="標楷體" w:hAnsi="標楷體" w:hint="eastAsia"/>
          <w:color w:val="000000" w:themeColor="text1"/>
          <w:szCs w:val="32"/>
        </w:rPr>
        <w:t>分至</w:t>
      </w:r>
      <w:r w:rsidR="00E7349D" w:rsidRPr="00984189">
        <w:rPr>
          <w:rFonts w:ascii="標楷體" w:hAnsi="標楷體" w:hint="eastAsia"/>
          <w:kern w:val="20"/>
        </w:rPr>
        <w:t>1</w:t>
      </w:r>
      <w:r w:rsidR="009E6CCC" w:rsidRPr="00984189">
        <w:rPr>
          <w:rFonts w:ascii="標楷體" w:hAnsi="標楷體" w:hint="eastAsia"/>
          <w:kern w:val="20"/>
        </w:rPr>
        <w:t>2</w:t>
      </w:r>
      <w:r w:rsidR="00E7349D" w:rsidRPr="00984189">
        <w:rPr>
          <w:rFonts w:ascii="標楷體" w:hAnsi="標楷體" w:hint="eastAsia"/>
          <w:kern w:val="20"/>
        </w:rPr>
        <w:t>時</w:t>
      </w:r>
      <w:r w:rsidR="00984189" w:rsidRPr="00984189">
        <w:rPr>
          <w:rFonts w:ascii="標楷體" w:hAnsi="標楷體" w:hint="eastAsia"/>
          <w:kern w:val="20"/>
        </w:rPr>
        <w:t>9</w:t>
      </w:r>
      <w:r w:rsidR="00E7349D" w:rsidRPr="000C6836">
        <w:rPr>
          <w:rFonts w:ascii="標楷體" w:hAnsi="標楷體" w:hint="eastAsia"/>
          <w:color w:val="000000" w:themeColor="text1"/>
          <w:kern w:val="20"/>
        </w:rPr>
        <w:t>分</w:t>
      </w:r>
    </w:p>
    <w:p w:rsidR="0014671E" w:rsidRPr="00077EA0" w:rsidRDefault="0014671E" w:rsidP="006D71F8">
      <w:pPr>
        <w:tabs>
          <w:tab w:val="left" w:pos="6308"/>
        </w:tabs>
        <w:kinsoku w:val="0"/>
        <w:overflowPunct w:val="0"/>
        <w:autoSpaceDE w:val="0"/>
        <w:autoSpaceDN w:val="0"/>
        <w:spacing w:line="520" w:lineRule="exact"/>
        <w:rPr>
          <w:rFonts w:ascii="標楷體" w:hAnsi="標楷體"/>
        </w:rPr>
      </w:pPr>
      <w:r w:rsidRPr="00077EA0">
        <w:rPr>
          <w:rFonts w:ascii="標楷體" w:hAnsi="標楷體"/>
        </w:rPr>
        <w:t>地</w:t>
      </w:r>
      <w:r w:rsidR="00001F14" w:rsidRPr="00077EA0">
        <w:rPr>
          <w:rFonts w:ascii="標楷體" w:hAnsi="標楷體" w:hint="eastAsia"/>
        </w:rPr>
        <w:t xml:space="preserve">　　</w:t>
      </w:r>
      <w:r w:rsidRPr="00077EA0">
        <w:rPr>
          <w:rFonts w:ascii="標楷體" w:hAnsi="標楷體"/>
        </w:rPr>
        <w:t>點：紅樓101會議室</w:t>
      </w:r>
      <w:r w:rsidR="00E14FD6">
        <w:rPr>
          <w:rFonts w:ascii="標楷體" w:hAnsi="標楷體" w:hint="eastAsia"/>
        </w:rPr>
        <w:t xml:space="preserve"> </w:t>
      </w:r>
    </w:p>
    <w:p w:rsidR="00553894" w:rsidRPr="008D722E" w:rsidRDefault="00553894" w:rsidP="00C3692D">
      <w:pPr>
        <w:tabs>
          <w:tab w:val="left" w:pos="2977"/>
          <w:tab w:val="left" w:pos="4298"/>
          <w:tab w:val="left" w:pos="5670"/>
          <w:tab w:val="left" w:pos="6946"/>
          <w:tab w:val="left" w:pos="8222"/>
        </w:tabs>
        <w:kinsoku w:val="0"/>
        <w:overflowPunct w:val="0"/>
        <w:autoSpaceDE w:val="0"/>
        <w:autoSpaceDN w:val="0"/>
        <w:spacing w:line="520" w:lineRule="exact"/>
        <w:ind w:left="1628" w:rightChars="100" w:right="332" w:hangingChars="490" w:hanging="1628"/>
        <w:rPr>
          <w:b/>
          <w:szCs w:val="32"/>
        </w:rPr>
      </w:pPr>
      <w:r w:rsidRPr="00077EA0">
        <w:rPr>
          <w:rFonts w:ascii="標楷體" w:hAnsi="標楷體"/>
          <w:szCs w:val="32"/>
        </w:rPr>
        <w:t>出席委員：</w:t>
      </w:r>
      <w:r w:rsidR="000A4FFA" w:rsidRPr="0048372D">
        <w:rPr>
          <w:rFonts w:ascii="標楷體" w:hAnsi="標楷體"/>
          <w:color w:val="000000" w:themeColor="text1"/>
          <w:szCs w:val="32"/>
        </w:rPr>
        <w:t>李慶華</w:t>
      </w:r>
      <w:r w:rsidR="000A4FFA">
        <w:rPr>
          <w:rFonts w:ascii="標楷體" w:hAnsi="標楷體" w:hint="eastAsia"/>
          <w:color w:val="000000" w:themeColor="text1"/>
          <w:szCs w:val="32"/>
        </w:rPr>
        <w:tab/>
      </w:r>
      <w:r w:rsidR="000A4FFA" w:rsidRPr="00FA7163">
        <w:rPr>
          <w:rFonts w:ascii="標楷體" w:hAnsi="標楷體" w:hint="eastAsia"/>
          <w:color w:val="000000" w:themeColor="text1"/>
          <w:szCs w:val="32"/>
        </w:rPr>
        <w:t>廖正井</w:t>
      </w:r>
      <w:r w:rsidR="000A4FFA" w:rsidRPr="000C04A4">
        <w:rPr>
          <w:rFonts w:ascii="標楷體" w:hAnsi="標楷體" w:hint="eastAsia"/>
          <w:color w:val="EEECE1" w:themeColor="background2"/>
          <w:szCs w:val="32"/>
        </w:rPr>
        <w:tab/>
      </w:r>
      <w:r w:rsidR="000A4FFA" w:rsidRPr="00A24D5B">
        <w:rPr>
          <w:rFonts w:ascii="標楷體" w:hAnsi="標楷體" w:hint="eastAsia"/>
          <w:color w:val="000000" w:themeColor="text1"/>
          <w:szCs w:val="32"/>
        </w:rPr>
        <w:t>邱議瑩</w:t>
      </w:r>
      <w:r w:rsidR="000A4FFA">
        <w:rPr>
          <w:rFonts w:ascii="標楷體" w:hAnsi="標楷體" w:hint="eastAsia"/>
          <w:color w:val="000000" w:themeColor="text1"/>
          <w:szCs w:val="32"/>
        </w:rPr>
        <w:tab/>
      </w:r>
      <w:r w:rsidR="000A4FFA" w:rsidRPr="00FA7163">
        <w:rPr>
          <w:rFonts w:ascii="標楷體" w:hAnsi="標楷體" w:hint="eastAsia"/>
          <w:color w:val="000000" w:themeColor="text1"/>
          <w:szCs w:val="32"/>
        </w:rPr>
        <w:t>李貴敏</w:t>
      </w:r>
      <w:r w:rsidR="000A4FFA">
        <w:rPr>
          <w:rFonts w:ascii="標楷體" w:hAnsi="標楷體" w:hint="eastAsia"/>
          <w:color w:val="000000" w:themeColor="text1"/>
          <w:szCs w:val="32"/>
        </w:rPr>
        <w:tab/>
      </w:r>
      <w:r w:rsidR="000A4FFA" w:rsidRPr="00B553DE">
        <w:rPr>
          <w:rFonts w:ascii="標楷體" w:hAnsi="標楷體" w:hint="eastAsia"/>
          <w:color w:val="000000" w:themeColor="text1"/>
          <w:szCs w:val="32"/>
        </w:rPr>
        <w:t>黃昭順</w:t>
      </w:r>
      <w:r w:rsidR="000A4FFA">
        <w:rPr>
          <w:rFonts w:ascii="標楷體" w:hAnsi="標楷體" w:hint="eastAsia"/>
          <w:color w:val="000000" w:themeColor="text1"/>
          <w:szCs w:val="32"/>
        </w:rPr>
        <w:tab/>
      </w:r>
      <w:r w:rsidR="000A4FFA" w:rsidRPr="00FA3A32">
        <w:rPr>
          <w:rFonts w:ascii="標楷體" w:hAnsi="標楷體" w:hint="eastAsia"/>
          <w:color w:val="000000" w:themeColor="text1"/>
          <w:szCs w:val="32"/>
        </w:rPr>
        <w:t>葉津鈴</w:t>
      </w:r>
      <w:r w:rsidR="000A4FFA">
        <w:rPr>
          <w:rFonts w:ascii="標楷體" w:hAnsi="標楷體"/>
          <w:color w:val="000000" w:themeColor="text1"/>
          <w:szCs w:val="32"/>
        </w:rPr>
        <w:br/>
      </w:r>
      <w:r w:rsidR="000A4FFA" w:rsidRPr="00FA3A32">
        <w:rPr>
          <w:rFonts w:ascii="標楷體" w:hAnsi="標楷體" w:hint="eastAsia"/>
          <w:color w:val="000000" w:themeColor="text1"/>
          <w:szCs w:val="32"/>
        </w:rPr>
        <w:t>蘇震清</w:t>
      </w:r>
      <w:r w:rsidR="000A4FFA">
        <w:rPr>
          <w:rFonts w:ascii="標楷體" w:hAnsi="標楷體" w:hint="eastAsia"/>
          <w:color w:val="000000" w:themeColor="text1"/>
          <w:szCs w:val="32"/>
        </w:rPr>
        <w:tab/>
      </w:r>
      <w:r w:rsidR="000A4FFA" w:rsidRPr="00C8704C">
        <w:rPr>
          <w:rFonts w:ascii="標楷體" w:hAnsi="標楷體" w:hint="eastAsia"/>
          <w:color w:val="000000" w:themeColor="text1"/>
          <w:szCs w:val="32"/>
        </w:rPr>
        <w:t>陳明文</w:t>
      </w:r>
      <w:r w:rsidR="000A4FFA">
        <w:rPr>
          <w:rFonts w:ascii="標楷體" w:hAnsi="標楷體" w:hint="eastAsia"/>
          <w:color w:val="000000" w:themeColor="text1"/>
          <w:szCs w:val="32"/>
        </w:rPr>
        <w:tab/>
      </w:r>
      <w:r w:rsidR="000A4FFA" w:rsidRPr="00FA3A32">
        <w:rPr>
          <w:rFonts w:ascii="標楷體" w:hAnsi="標楷體" w:hint="eastAsia"/>
          <w:color w:val="000000" w:themeColor="text1"/>
          <w:szCs w:val="32"/>
        </w:rPr>
        <w:t>廖國棟</w:t>
      </w:r>
      <w:r w:rsidR="000A4FFA">
        <w:rPr>
          <w:rFonts w:ascii="標楷體" w:hAnsi="標楷體" w:hint="eastAsia"/>
          <w:color w:val="000000" w:themeColor="text1"/>
          <w:szCs w:val="32"/>
        </w:rPr>
        <w:tab/>
      </w:r>
      <w:r w:rsidR="000A4FFA" w:rsidRPr="00424D14">
        <w:rPr>
          <w:rFonts w:ascii="標楷體" w:hAnsi="標楷體" w:hint="eastAsia"/>
          <w:color w:val="000000" w:themeColor="text1"/>
          <w:szCs w:val="32"/>
        </w:rPr>
        <w:t>楊瓊瓔</w:t>
      </w:r>
      <w:r w:rsidR="00D17BFF">
        <w:rPr>
          <w:rFonts w:ascii="標楷體" w:hAnsi="標楷體" w:hint="eastAsia"/>
          <w:color w:val="000000" w:themeColor="text1"/>
          <w:szCs w:val="32"/>
        </w:rPr>
        <w:tab/>
      </w:r>
      <w:r w:rsidR="00D17BFF" w:rsidRPr="00FA7163">
        <w:rPr>
          <w:rFonts w:ascii="標楷體" w:hAnsi="標楷體" w:hint="eastAsia"/>
          <w:color w:val="000000" w:themeColor="text1"/>
          <w:szCs w:val="32"/>
        </w:rPr>
        <w:t>高志鵬</w:t>
      </w:r>
      <w:r w:rsidR="00FB172C">
        <w:rPr>
          <w:rFonts w:ascii="標楷體" w:hAnsi="標楷體" w:hint="eastAsia"/>
          <w:color w:val="000000" w:themeColor="text1"/>
          <w:szCs w:val="32"/>
        </w:rPr>
        <w:tab/>
      </w:r>
      <w:r w:rsidR="00FB172C" w:rsidRPr="00C8704C">
        <w:rPr>
          <w:rFonts w:ascii="標楷體" w:hAnsi="標楷體" w:hint="eastAsia"/>
          <w:color w:val="000000" w:themeColor="text1"/>
          <w:szCs w:val="32"/>
        </w:rPr>
        <w:t>丁守中</w:t>
      </w:r>
      <w:r w:rsidR="00D47C70">
        <w:rPr>
          <w:rFonts w:ascii="標楷體" w:hAnsi="標楷體"/>
          <w:color w:val="000000" w:themeColor="text1"/>
          <w:szCs w:val="32"/>
        </w:rPr>
        <w:br/>
      </w:r>
      <w:r w:rsidR="00FB172C" w:rsidRPr="00FA7163">
        <w:rPr>
          <w:rFonts w:ascii="標楷體" w:hAnsi="標楷體" w:hint="eastAsia"/>
          <w:color w:val="000000" w:themeColor="text1"/>
          <w:szCs w:val="32"/>
        </w:rPr>
        <w:t>翁重鈞</w:t>
      </w:r>
      <w:r w:rsidR="00FB172C">
        <w:rPr>
          <w:rFonts w:ascii="標楷體" w:hAnsi="標楷體" w:hint="eastAsia"/>
          <w:color w:val="000000" w:themeColor="text1"/>
          <w:szCs w:val="32"/>
        </w:rPr>
        <w:tab/>
      </w:r>
      <w:r w:rsidR="00570613" w:rsidRPr="00D76B93">
        <w:rPr>
          <w:rFonts w:ascii="標楷體" w:hAnsi="標楷體" w:hint="eastAsia"/>
          <w:color w:val="000000" w:themeColor="text1"/>
          <w:szCs w:val="32"/>
        </w:rPr>
        <w:t>張嘉郡</w:t>
      </w:r>
      <w:r w:rsidR="00B66632">
        <w:rPr>
          <w:rFonts w:ascii="標楷體" w:hAnsi="標楷體" w:hint="eastAsia"/>
          <w:szCs w:val="32"/>
        </w:rPr>
        <w:tab/>
      </w:r>
      <w:r w:rsidR="00570613" w:rsidRPr="00B553DE">
        <w:rPr>
          <w:rFonts w:ascii="標楷體" w:hAnsi="標楷體" w:hint="eastAsia"/>
          <w:color w:val="000000" w:themeColor="text1"/>
          <w:szCs w:val="32"/>
        </w:rPr>
        <w:t>林岱樺</w:t>
      </w:r>
      <w:r w:rsidR="00C52D05">
        <w:rPr>
          <w:rFonts w:ascii="標楷體" w:hAnsi="標楷體" w:hint="eastAsia"/>
          <w:color w:val="000000" w:themeColor="text1"/>
          <w:szCs w:val="32"/>
        </w:rPr>
        <w:tab/>
      </w:r>
      <w:r w:rsidR="00C52D05">
        <w:rPr>
          <w:rFonts w:ascii="標楷體" w:hAnsi="標楷體" w:hint="eastAsia"/>
          <w:color w:val="000000" w:themeColor="text1"/>
          <w:szCs w:val="32"/>
        </w:rPr>
        <w:tab/>
      </w:r>
      <w:r w:rsidR="00373C0D">
        <w:rPr>
          <w:rFonts w:ascii="標楷體" w:hAnsi="標楷體"/>
          <w:color w:val="000000" w:themeColor="text1"/>
          <w:szCs w:val="32"/>
        </w:rPr>
        <w:br/>
      </w:r>
      <w:r w:rsidRPr="008D722E">
        <w:rPr>
          <w:b/>
          <w:szCs w:val="32"/>
        </w:rPr>
        <w:t>委員出席</w:t>
      </w:r>
      <w:r w:rsidRPr="008D722E">
        <w:rPr>
          <w:rFonts w:hint="eastAsia"/>
          <w:b/>
          <w:szCs w:val="32"/>
        </w:rPr>
        <w:t>1</w:t>
      </w:r>
      <w:r w:rsidR="00A24D5B" w:rsidRPr="008D722E">
        <w:rPr>
          <w:rFonts w:hint="eastAsia"/>
          <w:b/>
          <w:szCs w:val="32"/>
        </w:rPr>
        <w:t>5</w:t>
      </w:r>
      <w:r w:rsidRPr="008D722E">
        <w:rPr>
          <w:b/>
          <w:szCs w:val="32"/>
        </w:rPr>
        <w:t>人</w:t>
      </w:r>
    </w:p>
    <w:p w:rsidR="00553894" w:rsidRPr="00077EA0" w:rsidRDefault="00553894" w:rsidP="006D71F8">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rFonts w:ascii="標楷體" w:hAnsi="標楷體"/>
          <w:b/>
          <w:szCs w:val="32"/>
        </w:rPr>
      </w:pPr>
      <w:r w:rsidRPr="00077EA0">
        <w:rPr>
          <w:rFonts w:ascii="標楷體" w:hAnsi="標楷體"/>
          <w:szCs w:val="32"/>
        </w:rPr>
        <w:t>列席委員：</w:t>
      </w:r>
      <w:r w:rsidR="00685745">
        <w:rPr>
          <w:rFonts w:ascii="標楷體" w:hAnsi="標楷體" w:hint="eastAsia"/>
          <w:szCs w:val="32"/>
        </w:rPr>
        <w:t>周倪安</w:t>
      </w:r>
      <w:r w:rsidR="00685745" w:rsidRPr="00077EA0">
        <w:rPr>
          <w:rFonts w:ascii="標楷體" w:hAnsi="標楷體" w:hint="eastAsia"/>
          <w:szCs w:val="32"/>
        </w:rPr>
        <w:tab/>
        <w:t>陳碧涵</w:t>
      </w:r>
      <w:r w:rsidR="00685745">
        <w:rPr>
          <w:rFonts w:ascii="標楷體" w:hAnsi="標楷體" w:hint="eastAsia"/>
          <w:szCs w:val="32"/>
        </w:rPr>
        <w:tab/>
        <w:t>李昆澤</w:t>
      </w:r>
      <w:r w:rsidR="00685745">
        <w:rPr>
          <w:rFonts w:ascii="標楷體" w:hAnsi="標楷體" w:hint="eastAsia"/>
          <w:szCs w:val="32"/>
        </w:rPr>
        <w:tab/>
        <w:t>陳歐珀</w:t>
      </w:r>
      <w:r w:rsidR="00685745">
        <w:rPr>
          <w:rFonts w:ascii="標楷體" w:hAnsi="標楷體" w:hint="eastAsia"/>
          <w:szCs w:val="32"/>
        </w:rPr>
        <w:tab/>
      </w:r>
      <w:r w:rsidR="00685745" w:rsidRPr="00077EA0">
        <w:rPr>
          <w:rFonts w:ascii="標楷體" w:hAnsi="標楷體" w:hint="eastAsia"/>
          <w:szCs w:val="32"/>
        </w:rPr>
        <w:t>鄭天財</w:t>
      </w:r>
      <w:r w:rsidR="00685745">
        <w:rPr>
          <w:rFonts w:ascii="標楷體" w:hAnsi="標楷體" w:hint="eastAsia"/>
          <w:szCs w:val="32"/>
        </w:rPr>
        <w:tab/>
        <w:t>孔文吉</w:t>
      </w:r>
      <w:r w:rsidR="00685745">
        <w:rPr>
          <w:rFonts w:ascii="標楷體" w:hAnsi="標楷體"/>
          <w:szCs w:val="32"/>
        </w:rPr>
        <w:br/>
      </w:r>
      <w:r w:rsidR="00685745">
        <w:rPr>
          <w:rFonts w:ascii="標楷體" w:hAnsi="標楷體" w:hint="eastAsia"/>
          <w:szCs w:val="32"/>
        </w:rPr>
        <w:t>葉宜津</w:t>
      </w:r>
      <w:r w:rsidR="00685745">
        <w:rPr>
          <w:rFonts w:ascii="標楷體" w:hAnsi="標楷體" w:hint="eastAsia"/>
          <w:szCs w:val="32"/>
        </w:rPr>
        <w:tab/>
      </w:r>
      <w:r w:rsidR="00685745" w:rsidRPr="00077EA0">
        <w:rPr>
          <w:rFonts w:ascii="標楷體" w:hAnsi="標楷體" w:hint="eastAsia"/>
          <w:szCs w:val="32"/>
        </w:rPr>
        <w:t>邱文彥</w:t>
      </w:r>
      <w:r w:rsidR="00685745">
        <w:rPr>
          <w:rFonts w:ascii="標楷體" w:hAnsi="標楷體" w:hint="eastAsia"/>
          <w:szCs w:val="32"/>
        </w:rPr>
        <w:tab/>
        <w:t>江惠貞</w:t>
      </w:r>
      <w:r w:rsidR="00685745">
        <w:rPr>
          <w:rFonts w:ascii="標楷體" w:hAnsi="標楷體" w:hint="eastAsia"/>
          <w:szCs w:val="32"/>
        </w:rPr>
        <w:tab/>
        <w:t>劉建國</w:t>
      </w:r>
      <w:r w:rsidR="00685745">
        <w:rPr>
          <w:rFonts w:ascii="標楷體" w:hAnsi="標楷體" w:hint="eastAsia"/>
          <w:szCs w:val="32"/>
        </w:rPr>
        <w:tab/>
      </w:r>
      <w:r w:rsidR="00685745" w:rsidRPr="00077EA0">
        <w:rPr>
          <w:rFonts w:ascii="標楷體" w:hAnsi="標楷體" w:hint="eastAsia"/>
          <w:szCs w:val="32"/>
        </w:rPr>
        <w:t>陳亭妃</w:t>
      </w:r>
      <w:r w:rsidR="00685745">
        <w:rPr>
          <w:rFonts w:ascii="標楷體" w:hAnsi="標楷體" w:hint="eastAsia"/>
          <w:szCs w:val="32"/>
        </w:rPr>
        <w:tab/>
      </w:r>
      <w:r w:rsidR="00685745" w:rsidRPr="00077EA0">
        <w:rPr>
          <w:rFonts w:ascii="標楷體" w:hAnsi="標楷體" w:hint="eastAsia"/>
          <w:szCs w:val="32"/>
        </w:rPr>
        <w:t>賴振昌</w:t>
      </w:r>
      <w:r w:rsidR="00685745">
        <w:rPr>
          <w:rFonts w:ascii="標楷體" w:hAnsi="標楷體"/>
          <w:szCs w:val="32"/>
        </w:rPr>
        <w:br/>
      </w:r>
      <w:r w:rsidR="00685745">
        <w:rPr>
          <w:rFonts w:ascii="標楷體" w:hAnsi="標楷體" w:hint="eastAsia"/>
          <w:szCs w:val="32"/>
        </w:rPr>
        <w:t>管碧玲</w:t>
      </w:r>
      <w:r w:rsidR="00685745">
        <w:rPr>
          <w:rFonts w:ascii="標楷體" w:hAnsi="標楷體" w:hint="eastAsia"/>
          <w:szCs w:val="32"/>
        </w:rPr>
        <w:tab/>
        <w:t>陳雪生</w:t>
      </w:r>
      <w:r w:rsidR="00685745">
        <w:rPr>
          <w:rFonts w:ascii="標楷體" w:hAnsi="標楷體" w:hint="eastAsia"/>
          <w:szCs w:val="32"/>
        </w:rPr>
        <w:tab/>
      </w:r>
      <w:r w:rsidR="00685745" w:rsidRPr="003D4E1E">
        <w:rPr>
          <w:rFonts w:ascii="標楷體" w:hAnsi="標楷體" w:hint="eastAsia"/>
          <w:szCs w:val="32"/>
        </w:rPr>
        <w:t>何欣純</w:t>
      </w:r>
      <w:r w:rsidR="00685745">
        <w:rPr>
          <w:rFonts w:ascii="標楷體" w:hAnsi="標楷體" w:hint="eastAsia"/>
          <w:szCs w:val="32"/>
        </w:rPr>
        <w:tab/>
      </w:r>
      <w:r w:rsidR="00522805">
        <w:rPr>
          <w:rFonts w:ascii="標楷體" w:hAnsi="標楷體" w:hint="eastAsia"/>
          <w:szCs w:val="32"/>
        </w:rPr>
        <w:t>陳淑慧</w:t>
      </w:r>
      <w:r w:rsidR="00CA5014">
        <w:rPr>
          <w:rFonts w:ascii="標楷體" w:hAnsi="標楷體" w:hint="eastAsia"/>
          <w:szCs w:val="32"/>
        </w:rPr>
        <w:tab/>
        <w:t>呂玉玲</w:t>
      </w:r>
      <w:r w:rsidR="00CA5014">
        <w:rPr>
          <w:rFonts w:ascii="標楷體" w:hAnsi="標楷體" w:hint="eastAsia"/>
          <w:szCs w:val="32"/>
        </w:rPr>
        <w:tab/>
      </w:r>
      <w:r w:rsidR="00E40CB7">
        <w:rPr>
          <w:rFonts w:ascii="標楷體" w:hAnsi="標楷體" w:hint="eastAsia"/>
          <w:szCs w:val="32"/>
        </w:rPr>
        <w:t>吳育仁</w:t>
      </w:r>
      <w:r w:rsidR="00E40CB7">
        <w:rPr>
          <w:rFonts w:ascii="標楷體" w:hAnsi="標楷體"/>
          <w:szCs w:val="32"/>
        </w:rPr>
        <w:br/>
      </w:r>
      <w:r w:rsidR="00CA5014" w:rsidRPr="00584E45">
        <w:rPr>
          <w:rFonts w:ascii="標楷體" w:hAnsi="標楷體" w:hint="eastAsia"/>
          <w:color w:val="000000" w:themeColor="text1"/>
          <w:szCs w:val="32"/>
        </w:rPr>
        <w:t>蘇清泉</w:t>
      </w:r>
      <w:r w:rsidR="00E40CB7">
        <w:rPr>
          <w:rFonts w:ascii="標楷體" w:hAnsi="標楷體" w:hint="eastAsia"/>
          <w:color w:val="000000" w:themeColor="text1"/>
          <w:szCs w:val="32"/>
        </w:rPr>
        <w:tab/>
      </w:r>
      <w:r w:rsidR="00CA5014">
        <w:rPr>
          <w:rFonts w:ascii="標楷體" w:hAnsi="標楷體" w:hint="eastAsia"/>
          <w:szCs w:val="32"/>
        </w:rPr>
        <w:t>楊麗環</w:t>
      </w:r>
      <w:r w:rsidR="00522805">
        <w:rPr>
          <w:rFonts w:ascii="標楷體" w:hAnsi="標楷體" w:hint="eastAsia"/>
          <w:szCs w:val="32"/>
        </w:rPr>
        <w:tab/>
      </w:r>
      <w:r w:rsidR="00CA5014">
        <w:rPr>
          <w:rFonts w:ascii="標楷體" w:hAnsi="標楷體" w:hint="eastAsia"/>
          <w:szCs w:val="32"/>
        </w:rPr>
        <w:t>李俊俋</w:t>
      </w:r>
      <w:r w:rsidR="00CA5014">
        <w:rPr>
          <w:rFonts w:ascii="標楷體" w:hAnsi="標楷體" w:hint="eastAsia"/>
          <w:szCs w:val="32"/>
        </w:rPr>
        <w:tab/>
        <w:t>徐志榮</w:t>
      </w:r>
      <w:r w:rsidR="00A335ED">
        <w:rPr>
          <w:rFonts w:ascii="標楷體" w:hAnsi="標楷體" w:hint="eastAsia"/>
          <w:szCs w:val="32"/>
        </w:rPr>
        <w:tab/>
      </w:r>
      <w:r w:rsidR="00A335ED" w:rsidRPr="00077EA0">
        <w:rPr>
          <w:rFonts w:ascii="標楷體" w:hAnsi="標楷體" w:hint="eastAsia"/>
          <w:szCs w:val="32"/>
        </w:rPr>
        <w:t>蔣乃辛</w:t>
      </w:r>
      <w:r w:rsidR="00C40B21" w:rsidRPr="00077EA0">
        <w:rPr>
          <w:rFonts w:ascii="標楷體" w:hAnsi="標楷體" w:hint="eastAsia"/>
          <w:szCs w:val="32"/>
        </w:rPr>
        <w:tab/>
      </w:r>
      <w:r w:rsidR="00CA5014">
        <w:rPr>
          <w:rFonts w:ascii="標楷體" w:hAnsi="標楷體" w:hint="eastAsia"/>
          <w:szCs w:val="32"/>
        </w:rPr>
        <w:t>鄭汝芬</w:t>
      </w:r>
      <w:r w:rsidR="00E40CB7">
        <w:rPr>
          <w:rFonts w:ascii="標楷體" w:hAnsi="標楷體"/>
          <w:szCs w:val="32"/>
        </w:rPr>
        <w:br/>
      </w:r>
      <w:r w:rsidR="00A335ED">
        <w:rPr>
          <w:rFonts w:ascii="標楷體" w:hAnsi="標楷體" w:hint="eastAsia"/>
          <w:szCs w:val="32"/>
        </w:rPr>
        <w:t>劉櫂豪</w:t>
      </w:r>
      <w:r w:rsidR="00E40CB7">
        <w:rPr>
          <w:rFonts w:ascii="標楷體" w:hAnsi="標楷體" w:hint="eastAsia"/>
          <w:szCs w:val="32"/>
        </w:rPr>
        <w:tab/>
      </w:r>
      <w:r w:rsidR="00A335ED">
        <w:rPr>
          <w:rFonts w:ascii="標楷體" w:hAnsi="標楷體" w:hint="eastAsia"/>
          <w:szCs w:val="32"/>
        </w:rPr>
        <w:t>陳怡潔</w:t>
      </w:r>
      <w:r w:rsidR="00A335ED">
        <w:rPr>
          <w:rFonts w:ascii="標楷體" w:hAnsi="標楷體" w:hint="eastAsia"/>
          <w:szCs w:val="32"/>
        </w:rPr>
        <w:tab/>
        <w:t>林滄敏</w:t>
      </w:r>
      <w:r w:rsidR="0058239F" w:rsidRPr="00077EA0">
        <w:rPr>
          <w:rFonts w:ascii="標楷體" w:hAnsi="標楷體" w:hint="eastAsia"/>
          <w:szCs w:val="32"/>
        </w:rPr>
        <w:tab/>
      </w:r>
      <w:r w:rsidR="00A335ED">
        <w:rPr>
          <w:rFonts w:ascii="標楷體" w:hAnsi="標楷體" w:hint="eastAsia"/>
          <w:szCs w:val="32"/>
        </w:rPr>
        <w:t>簡東明</w:t>
      </w:r>
      <w:r w:rsidR="00B66632" w:rsidRPr="00077EA0">
        <w:rPr>
          <w:rFonts w:ascii="標楷體" w:hAnsi="標楷體" w:hint="eastAsia"/>
          <w:szCs w:val="32"/>
        </w:rPr>
        <w:tab/>
      </w:r>
      <w:r w:rsidR="00841D0C">
        <w:rPr>
          <w:rFonts w:ascii="標楷體" w:hAnsi="標楷體" w:hint="eastAsia"/>
          <w:szCs w:val="32"/>
        </w:rPr>
        <w:t>黃偉哲</w:t>
      </w:r>
      <w:r w:rsidR="00FD22E9" w:rsidRPr="00FD22E9">
        <w:rPr>
          <w:rFonts w:ascii="標楷體" w:hAnsi="標楷體" w:hint="eastAsia"/>
          <w:color w:val="00B050"/>
          <w:szCs w:val="32"/>
        </w:rPr>
        <w:tab/>
      </w:r>
      <w:r w:rsidR="00FD22E9" w:rsidRPr="00B85938">
        <w:rPr>
          <w:rFonts w:ascii="標楷體" w:hAnsi="標楷體" w:hint="eastAsia"/>
          <w:szCs w:val="32"/>
        </w:rPr>
        <w:t>江啟臣</w:t>
      </w:r>
      <w:r w:rsidR="00A335ED" w:rsidRPr="00B85938">
        <w:rPr>
          <w:rFonts w:ascii="標楷體" w:hAnsi="標楷體"/>
          <w:szCs w:val="32"/>
        </w:rPr>
        <w:br/>
      </w:r>
      <w:r w:rsidR="00FD22E9" w:rsidRPr="00B85938">
        <w:rPr>
          <w:rFonts w:ascii="標楷體" w:hAnsi="標楷體" w:hint="eastAsia"/>
          <w:szCs w:val="32"/>
        </w:rPr>
        <w:t>李桐豪</w:t>
      </w:r>
      <w:r w:rsidR="00FD22E9" w:rsidRPr="00B85938">
        <w:rPr>
          <w:rFonts w:ascii="標楷體" w:hAnsi="標楷體" w:hint="eastAsia"/>
          <w:szCs w:val="32"/>
        </w:rPr>
        <w:tab/>
        <w:t>蕭美琴</w:t>
      </w:r>
      <w:r w:rsidR="00FD22E9" w:rsidRPr="00B85938">
        <w:rPr>
          <w:rFonts w:ascii="標楷體" w:hAnsi="標楷體" w:hint="eastAsia"/>
          <w:szCs w:val="32"/>
        </w:rPr>
        <w:tab/>
        <w:t>羅淑蕾</w:t>
      </w:r>
      <w:r w:rsidR="00FD22E9" w:rsidRPr="00B85938">
        <w:rPr>
          <w:rFonts w:ascii="標楷體" w:hAnsi="標楷體" w:hint="eastAsia"/>
          <w:szCs w:val="32"/>
        </w:rPr>
        <w:tab/>
        <w:t>羅明才</w:t>
      </w:r>
      <w:r w:rsidR="00FD22E9" w:rsidRPr="00B85938">
        <w:rPr>
          <w:rFonts w:ascii="標楷體" w:hAnsi="標楷體" w:hint="eastAsia"/>
          <w:szCs w:val="32"/>
        </w:rPr>
        <w:tab/>
        <w:t>張慶忠</w:t>
      </w:r>
      <w:r w:rsidR="00FD22E9" w:rsidRPr="00B85938">
        <w:rPr>
          <w:rFonts w:ascii="標楷體" w:hAnsi="標楷體" w:hint="eastAsia"/>
          <w:szCs w:val="32"/>
        </w:rPr>
        <w:tab/>
        <w:t>呂學樟</w:t>
      </w:r>
      <w:r w:rsidR="00FD22E9">
        <w:rPr>
          <w:rFonts w:ascii="標楷體" w:hAnsi="標楷體"/>
          <w:color w:val="00B050"/>
          <w:szCs w:val="32"/>
        </w:rPr>
        <w:br/>
      </w:r>
      <w:r w:rsidR="00943475" w:rsidRPr="00943475">
        <w:rPr>
          <w:rFonts w:ascii="標楷體" w:hAnsi="標楷體" w:hint="eastAsia"/>
          <w:color w:val="000000" w:themeColor="text1"/>
          <w:szCs w:val="32"/>
        </w:rPr>
        <w:t>顏寬恒</w:t>
      </w:r>
      <w:r w:rsidR="00B66632" w:rsidRPr="00943475">
        <w:rPr>
          <w:rFonts w:ascii="標楷體" w:hAnsi="標楷體" w:hint="eastAsia"/>
          <w:color w:val="000000" w:themeColor="text1"/>
          <w:szCs w:val="32"/>
        </w:rPr>
        <w:tab/>
      </w:r>
      <w:r w:rsidR="00943475" w:rsidRPr="00943475">
        <w:rPr>
          <w:rFonts w:ascii="標楷體" w:hAnsi="標楷體" w:hint="eastAsia"/>
          <w:color w:val="000000" w:themeColor="text1"/>
          <w:szCs w:val="32"/>
        </w:rPr>
        <w:t>王惠美</w:t>
      </w:r>
      <w:r w:rsidR="00A335ED" w:rsidRPr="00943475">
        <w:rPr>
          <w:rFonts w:ascii="標楷體" w:hAnsi="標楷體" w:hint="eastAsia"/>
          <w:color w:val="000000" w:themeColor="text1"/>
          <w:szCs w:val="32"/>
        </w:rPr>
        <w:tab/>
      </w:r>
      <w:r w:rsidR="00AA01C7" w:rsidRPr="00FD22E9">
        <w:rPr>
          <w:rFonts w:ascii="標楷體" w:hAnsi="標楷體" w:hint="eastAsia"/>
          <w:color w:val="00B050"/>
          <w:szCs w:val="32"/>
        </w:rPr>
        <w:tab/>
      </w:r>
      <w:r w:rsidR="00AA01C7" w:rsidRPr="00FD22E9">
        <w:rPr>
          <w:rFonts w:ascii="標楷體" w:hAnsi="標楷體"/>
          <w:color w:val="00B050"/>
          <w:szCs w:val="32"/>
        </w:rPr>
        <w:br/>
      </w:r>
      <w:r w:rsidRPr="00D57C19">
        <w:rPr>
          <w:b/>
          <w:szCs w:val="32"/>
        </w:rPr>
        <w:t>委員列席</w:t>
      </w:r>
      <w:r w:rsidR="00B85938">
        <w:rPr>
          <w:rFonts w:hint="eastAsia"/>
          <w:b/>
          <w:szCs w:val="32"/>
        </w:rPr>
        <w:t>3</w:t>
      </w:r>
      <w:r w:rsidR="00943475">
        <w:rPr>
          <w:rFonts w:hint="eastAsia"/>
          <w:b/>
          <w:szCs w:val="32"/>
        </w:rPr>
        <w:t>8</w:t>
      </w:r>
      <w:r w:rsidRPr="00D57C19">
        <w:rPr>
          <w:b/>
          <w:szCs w:val="32"/>
        </w:rPr>
        <w:t>人</w:t>
      </w:r>
    </w:p>
    <w:p w:rsidR="0060630A" w:rsidRPr="00340706" w:rsidRDefault="0014671E" w:rsidP="0060630A">
      <w:pPr>
        <w:tabs>
          <w:tab w:val="left" w:pos="2988"/>
          <w:tab w:val="left" w:pos="4316"/>
          <w:tab w:val="left" w:pos="8789"/>
          <w:tab w:val="left" w:pos="8931"/>
        </w:tabs>
        <w:spacing w:line="520" w:lineRule="exact"/>
        <w:ind w:left="1662" w:hangingChars="500" w:hanging="1662"/>
        <w:rPr>
          <w:b/>
        </w:rPr>
      </w:pPr>
      <w:r w:rsidRPr="0060630A">
        <w:t>列席人員：</w:t>
      </w:r>
      <w:r w:rsidR="00C8166E" w:rsidRPr="0060630A">
        <w:rPr>
          <w:rFonts w:hint="eastAsia"/>
          <w:b/>
        </w:rPr>
        <w:t>104</w:t>
      </w:r>
      <w:r w:rsidR="00C8166E" w:rsidRPr="0060630A">
        <w:rPr>
          <w:rFonts w:hint="eastAsia"/>
          <w:b/>
        </w:rPr>
        <w:t>年</w:t>
      </w:r>
      <w:r w:rsidR="00C8166E" w:rsidRPr="0060630A">
        <w:rPr>
          <w:rFonts w:hint="eastAsia"/>
          <w:b/>
        </w:rPr>
        <w:t>4</w:t>
      </w:r>
      <w:r w:rsidR="00C8166E" w:rsidRPr="0060630A">
        <w:rPr>
          <w:rFonts w:hint="eastAsia"/>
          <w:b/>
        </w:rPr>
        <w:t>月</w:t>
      </w:r>
      <w:r w:rsidR="00A2156C" w:rsidRPr="0060630A">
        <w:rPr>
          <w:rFonts w:hint="eastAsia"/>
          <w:b/>
        </w:rPr>
        <w:t>29</w:t>
      </w:r>
      <w:r w:rsidR="00C8166E" w:rsidRPr="0060630A">
        <w:rPr>
          <w:rFonts w:hint="eastAsia"/>
          <w:b/>
        </w:rPr>
        <w:t>日（星期</w:t>
      </w:r>
      <w:r w:rsidR="00A2156C" w:rsidRPr="0060630A">
        <w:rPr>
          <w:rFonts w:hint="eastAsia"/>
          <w:b/>
        </w:rPr>
        <w:t>三</w:t>
      </w:r>
      <w:r w:rsidR="00C8166E" w:rsidRPr="0060630A">
        <w:rPr>
          <w:rFonts w:hint="eastAsia"/>
          <w:b/>
        </w:rPr>
        <w:t>）</w:t>
      </w:r>
    </w:p>
    <w:p w:rsidR="005F5509" w:rsidRPr="005F5509" w:rsidRDefault="005F5509" w:rsidP="005F5509">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5F5509">
        <w:rPr>
          <w:rFonts w:ascii="標楷體" w:hAnsi="標楷體" w:hint="eastAsia"/>
        </w:rPr>
        <w:t>國家發展委員會主任委員</w:t>
      </w:r>
      <w:r w:rsidRPr="005F5509">
        <w:rPr>
          <w:rFonts w:ascii="標楷體" w:hAnsi="標楷體" w:hint="eastAsia"/>
        </w:rPr>
        <w:tab/>
        <w:t>杜紫軍</w:t>
      </w:r>
    </w:p>
    <w:p w:rsidR="005F5509" w:rsidRPr="005F5509" w:rsidRDefault="005F5509" w:rsidP="005F5509">
      <w:pPr>
        <w:tabs>
          <w:tab w:val="left" w:pos="3969"/>
          <w:tab w:val="left" w:pos="8789"/>
          <w:tab w:val="left" w:pos="8931"/>
        </w:tabs>
        <w:kinsoku w:val="0"/>
        <w:overflowPunct w:val="0"/>
        <w:autoSpaceDE w:val="0"/>
        <w:autoSpaceDN w:val="0"/>
        <w:spacing w:line="520" w:lineRule="exact"/>
        <w:ind w:leftChars="487" w:left="1618" w:firstLine="2302"/>
        <w:rPr>
          <w:rFonts w:ascii="標楷體" w:hAnsi="標楷體"/>
        </w:rPr>
      </w:pPr>
      <w:r w:rsidRPr="005F5509">
        <w:rPr>
          <w:rFonts w:ascii="標楷體" w:hAnsi="標楷體" w:hint="eastAsia"/>
        </w:rPr>
        <w:t>產業發展處處長</w:t>
      </w:r>
      <w:r w:rsidRPr="005F5509">
        <w:rPr>
          <w:rFonts w:ascii="標楷體" w:hAnsi="標楷體" w:hint="eastAsia"/>
        </w:rPr>
        <w:tab/>
        <w:t>詹方冠</w:t>
      </w:r>
    </w:p>
    <w:p w:rsidR="005F5509" w:rsidRDefault="005F5509" w:rsidP="005F5509">
      <w:pPr>
        <w:tabs>
          <w:tab w:val="left" w:pos="3969"/>
          <w:tab w:val="left" w:pos="8789"/>
          <w:tab w:val="left" w:pos="8931"/>
        </w:tabs>
        <w:kinsoku w:val="0"/>
        <w:overflowPunct w:val="0"/>
        <w:autoSpaceDE w:val="0"/>
        <w:autoSpaceDN w:val="0"/>
        <w:spacing w:line="520" w:lineRule="exact"/>
        <w:ind w:leftChars="487" w:left="1618" w:firstLine="2302"/>
        <w:rPr>
          <w:rFonts w:ascii="標楷體" w:hAnsi="標楷體"/>
        </w:rPr>
      </w:pPr>
      <w:r w:rsidRPr="005F5509">
        <w:rPr>
          <w:rFonts w:ascii="標楷體" w:hAnsi="標楷體" w:hint="eastAsia"/>
        </w:rPr>
        <w:t>國土區域離島發展處處長</w:t>
      </w:r>
      <w:r w:rsidRPr="005F5509">
        <w:rPr>
          <w:rFonts w:ascii="標楷體" w:hAnsi="標楷體" w:hint="eastAsia"/>
        </w:rPr>
        <w:tab/>
        <w:t>郭翡玉</w:t>
      </w:r>
    </w:p>
    <w:p w:rsidR="0055651D" w:rsidRDefault="005416FC" w:rsidP="006D71F8">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5416FC">
        <w:rPr>
          <w:rFonts w:ascii="標楷體" w:hAnsi="標楷體" w:hint="eastAsia"/>
        </w:rPr>
        <w:t>行政院農業委員會</w:t>
      </w:r>
      <w:r w:rsidR="00901457" w:rsidRPr="00373C0D">
        <w:rPr>
          <w:rFonts w:ascii="標楷體" w:hAnsi="標楷體" w:hint="eastAsia"/>
        </w:rPr>
        <w:t>主任委員</w:t>
      </w:r>
      <w:r>
        <w:rPr>
          <w:rFonts w:ascii="標楷體" w:hAnsi="標楷體" w:hint="eastAsia"/>
        </w:rPr>
        <w:tab/>
        <w:t>陳保基</w:t>
      </w:r>
    </w:p>
    <w:p w:rsidR="00956AF3" w:rsidRPr="00956AF3" w:rsidRDefault="00956AF3" w:rsidP="00956AF3">
      <w:pPr>
        <w:tabs>
          <w:tab w:val="left" w:pos="3969"/>
          <w:tab w:val="left" w:pos="8789"/>
          <w:tab w:val="left" w:pos="8931"/>
        </w:tabs>
        <w:kinsoku w:val="0"/>
        <w:overflowPunct w:val="0"/>
        <w:autoSpaceDE w:val="0"/>
        <w:autoSpaceDN w:val="0"/>
        <w:spacing w:line="520" w:lineRule="exact"/>
        <w:ind w:leftChars="1276" w:left="4249" w:rightChars="-42" w:right="-140" w:hanging="8"/>
        <w:rPr>
          <w:rFonts w:ascii="標楷體" w:hAnsi="標楷體"/>
        </w:rPr>
      </w:pPr>
      <w:r w:rsidRPr="00956AF3">
        <w:rPr>
          <w:rFonts w:ascii="標楷體" w:hAnsi="標楷體" w:hint="eastAsia"/>
        </w:rPr>
        <w:t>企劃處處長</w:t>
      </w:r>
      <w:r w:rsidRPr="00956AF3">
        <w:rPr>
          <w:rFonts w:ascii="標楷體" w:hAnsi="標楷體" w:hint="eastAsia"/>
        </w:rPr>
        <w:tab/>
        <w:t>曹紹徽農田水利處處長</w:t>
      </w:r>
      <w:r w:rsidRPr="00956AF3">
        <w:rPr>
          <w:rFonts w:ascii="標楷體" w:hAnsi="標楷體" w:hint="eastAsia"/>
        </w:rPr>
        <w:tab/>
        <w:t>張敬昌</w:t>
      </w:r>
    </w:p>
    <w:p w:rsidR="00B722CF" w:rsidRPr="00B722CF" w:rsidRDefault="00956AF3" w:rsidP="00956AF3">
      <w:pPr>
        <w:tabs>
          <w:tab w:val="left" w:pos="3969"/>
          <w:tab w:val="left" w:pos="8789"/>
          <w:tab w:val="left" w:pos="8931"/>
        </w:tabs>
        <w:kinsoku w:val="0"/>
        <w:overflowPunct w:val="0"/>
        <w:autoSpaceDE w:val="0"/>
        <w:autoSpaceDN w:val="0"/>
        <w:spacing w:line="520" w:lineRule="exact"/>
        <w:ind w:leftChars="1276" w:left="4249" w:rightChars="-42" w:right="-140" w:hanging="8"/>
        <w:rPr>
          <w:rFonts w:ascii="標楷體" w:hAnsi="標楷體"/>
        </w:rPr>
      </w:pPr>
      <w:r w:rsidRPr="00956AF3">
        <w:rPr>
          <w:rFonts w:ascii="標楷體" w:hAnsi="標楷體" w:hint="eastAsia"/>
        </w:rPr>
        <w:t>會計室主任</w:t>
      </w:r>
      <w:r w:rsidRPr="00956AF3">
        <w:rPr>
          <w:rFonts w:ascii="標楷體" w:hAnsi="標楷體" w:hint="eastAsia"/>
        </w:rPr>
        <w:tab/>
        <w:t>楊順成</w:t>
      </w:r>
    </w:p>
    <w:p w:rsidR="006A1583" w:rsidRPr="006A1583" w:rsidRDefault="006A1583" w:rsidP="006A1583">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6A1583">
        <w:rPr>
          <w:rFonts w:ascii="標楷體" w:hAnsi="標楷體" w:hint="eastAsia"/>
        </w:rPr>
        <w:t>農糧署署長</w:t>
      </w:r>
      <w:r>
        <w:rPr>
          <w:rFonts w:ascii="標楷體" w:hAnsi="標楷體" w:hint="eastAsia"/>
        </w:rPr>
        <w:tab/>
      </w:r>
      <w:r>
        <w:rPr>
          <w:rFonts w:ascii="標楷體" w:hAnsi="標楷體" w:hint="eastAsia"/>
        </w:rPr>
        <w:tab/>
      </w:r>
      <w:r w:rsidRPr="006A1583">
        <w:rPr>
          <w:rFonts w:ascii="標楷體" w:hAnsi="標楷體" w:hint="eastAsia"/>
        </w:rPr>
        <w:t>李蒼郎</w:t>
      </w:r>
    </w:p>
    <w:p w:rsidR="006A1583" w:rsidRDefault="006A1583" w:rsidP="006A1583">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6A1583">
        <w:rPr>
          <w:rFonts w:ascii="標楷體" w:hAnsi="標楷體" w:hint="eastAsia"/>
        </w:rPr>
        <w:t>水土保持局局長</w:t>
      </w:r>
      <w:r>
        <w:rPr>
          <w:rFonts w:ascii="標楷體" w:hAnsi="標楷體" w:hint="eastAsia"/>
        </w:rPr>
        <w:tab/>
      </w:r>
      <w:r w:rsidRPr="006A1583">
        <w:rPr>
          <w:rFonts w:ascii="標楷體" w:hAnsi="標楷體" w:hint="eastAsia"/>
        </w:rPr>
        <w:t>李鎮洋</w:t>
      </w:r>
    </w:p>
    <w:p w:rsidR="00FC1CA6" w:rsidRPr="00CD7157" w:rsidRDefault="009B3010" w:rsidP="00FC1CA6">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9B3010">
        <w:rPr>
          <w:rFonts w:ascii="標楷體" w:hAnsi="標楷體" w:hint="eastAsia"/>
        </w:rPr>
        <w:t>經濟部</w:t>
      </w:r>
      <w:r w:rsidR="00FC1CA6" w:rsidRPr="00CD7157">
        <w:rPr>
          <w:rFonts w:ascii="標楷體" w:hAnsi="標楷體" w:hint="eastAsia"/>
        </w:rPr>
        <w:t>國營事業委員會專案</w:t>
      </w:r>
      <w:r w:rsidR="002A76E6" w:rsidRPr="00CD7157">
        <w:rPr>
          <w:rFonts w:ascii="標楷體" w:hAnsi="標楷體" w:hint="eastAsia"/>
        </w:rPr>
        <w:t>管理師</w:t>
      </w:r>
      <w:r w:rsidR="00FC1CA6" w:rsidRPr="00CD7157">
        <w:rPr>
          <w:rFonts w:ascii="標楷體" w:hAnsi="標楷體" w:hint="eastAsia"/>
        </w:rPr>
        <w:tab/>
        <w:t>洪炯釗</w:t>
      </w:r>
    </w:p>
    <w:p w:rsidR="00FC1CA6" w:rsidRDefault="002A76E6" w:rsidP="00480626">
      <w:pPr>
        <w:tabs>
          <w:tab w:val="left" w:pos="3969"/>
          <w:tab w:val="left" w:pos="8789"/>
          <w:tab w:val="left" w:pos="8931"/>
        </w:tabs>
        <w:kinsoku w:val="0"/>
        <w:overflowPunct w:val="0"/>
        <w:autoSpaceDE w:val="0"/>
        <w:autoSpaceDN w:val="0"/>
        <w:spacing w:line="520" w:lineRule="exact"/>
        <w:ind w:leftChars="487" w:left="1618" w:firstLine="3296"/>
        <w:rPr>
          <w:rFonts w:ascii="標楷體" w:hAnsi="標楷體"/>
        </w:rPr>
      </w:pPr>
      <w:r>
        <w:rPr>
          <w:rFonts w:ascii="標楷體" w:hAnsi="標楷體" w:hint="eastAsia"/>
        </w:rPr>
        <w:lastRenderedPageBreak/>
        <w:t>企</w:t>
      </w:r>
      <w:r w:rsidR="009E71C2">
        <w:rPr>
          <w:rFonts w:ascii="標楷體" w:hAnsi="標楷體" w:hint="eastAsia"/>
        </w:rPr>
        <w:t>業</w:t>
      </w:r>
      <w:r>
        <w:rPr>
          <w:rFonts w:ascii="標楷體" w:hAnsi="標楷體" w:hint="eastAsia"/>
        </w:rPr>
        <w:t>管</w:t>
      </w:r>
      <w:r w:rsidR="00FC1CA6" w:rsidRPr="00CD7157">
        <w:rPr>
          <w:rFonts w:ascii="標楷體" w:hAnsi="標楷體" w:hint="eastAsia"/>
        </w:rPr>
        <w:t>理師</w:t>
      </w:r>
      <w:r w:rsidR="00FC1CA6" w:rsidRPr="00CD7157">
        <w:rPr>
          <w:rFonts w:ascii="標楷體" w:hAnsi="標楷體" w:hint="eastAsia"/>
        </w:rPr>
        <w:tab/>
        <w:t>高新劍</w:t>
      </w:r>
    </w:p>
    <w:p w:rsidR="00CD7157" w:rsidRPr="00CD7157" w:rsidRDefault="00CD7157" w:rsidP="00570613">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CD7157">
        <w:rPr>
          <w:rFonts w:ascii="標楷體" w:hAnsi="標楷體" w:hint="eastAsia"/>
        </w:rPr>
        <w:t>工業局副局長</w:t>
      </w:r>
      <w:r w:rsidR="00570613">
        <w:rPr>
          <w:rFonts w:ascii="標楷體" w:hAnsi="標楷體" w:hint="eastAsia"/>
        </w:rPr>
        <w:tab/>
      </w:r>
      <w:r w:rsidRPr="00CD7157">
        <w:rPr>
          <w:rFonts w:ascii="標楷體" w:hAnsi="標楷體" w:hint="eastAsia"/>
        </w:rPr>
        <w:t>呂正華</w:t>
      </w:r>
    </w:p>
    <w:p w:rsidR="00CD7157" w:rsidRPr="00CD7157" w:rsidRDefault="00CD7157" w:rsidP="00570613">
      <w:pPr>
        <w:tabs>
          <w:tab w:val="left" w:pos="3969"/>
          <w:tab w:val="left" w:pos="8789"/>
          <w:tab w:val="left" w:pos="8931"/>
        </w:tabs>
        <w:kinsoku w:val="0"/>
        <w:overflowPunct w:val="0"/>
        <w:autoSpaceDE w:val="0"/>
        <w:autoSpaceDN w:val="0"/>
        <w:spacing w:line="520" w:lineRule="exact"/>
        <w:ind w:leftChars="487" w:left="1618" w:firstLine="1602"/>
        <w:rPr>
          <w:rFonts w:ascii="標楷體" w:hAnsi="標楷體"/>
        </w:rPr>
      </w:pPr>
      <w:r w:rsidRPr="00CD7157">
        <w:rPr>
          <w:rFonts w:ascii="標楷體" w:hAnsi="標楷體" w:hint="eastAsia"/>
        </w:rPr>
        <w:t>產業政策組組長</w:t>
      </w:r>
      <w:r w:rsidRPr="00CD7157">
        <w:rPr>
          <w:rFonts w:ascii="標楷體" w:hAnsi="標楷體" w:hint="eastAsia"/>
        </w:rPr>
        <w:tab/>
        <w:t>胡貝蒂</w:t>
      </w:r>
    </w:p>
    <w:p w:rsidR="00CD7157" w:rsidRPr="00CD7157" w:rsidRDefault="00CD7157" w:rsidP="00023EB0">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CD7157">
        <w:rPr>
          <w:rFonts w:ascii="標楷體" w:hAnsi="標楷體" w:hint="eastAsia"/>
        </w:rPr>
        <w:t>台灣糖業股份有限公司資產營運處處長</w:t>
      </w:r>
      <w:r w:rsidRPr="00CD7157">
        <w:rPr>
          <w:rFonts w:ascii="標楷體" w:hAnsi="標楷體" w:hint="eastAsia"/>
        </w:rPr>
        <w:tab/>
        <w:t>陳秀姬</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內政部政務次長</w:t>
      </w:r>
      <w:r>
        <w:rPr>
          <w:rFonts w:ascii="標楷體" w:hAnsi="標楷體" w:hint="eastAsia"/>
        </w:rPr>
        <w:tab/>
      </w:r>
      <w:r>
        <w:rPr>
          <w:rFonts w:ascii="標楷體" w:hAnsi="標楷體" w:hint="eastAsia"/>
        </w:rPr>
        <w:tab/>
      </w:r>
      <w:r w:rsidRPr="00842461">
        <w:rPr>
          <w:rFonts w:ascii="標楷體" w:hAnsi="標楷體" w:hint="eastAsia"/>
        </w:rPr>
        <w:t>陳純敬</w:t>
      </w:r>
    </w:p>
    <w:p w:rsidR="00842461" w:rsidRPr="00842461" w:rsidRDefault="00842461" w:rsidP="00151D8D">
      <w:pPr>
        <w:tabs>
          <w:tab w:val="left" w:pos="3969"/>
          <w:tab w:val="left" w:pos="8789"/>
          <w:tab w:val="left" w:pos="8931"/>
        </w:tabs>
        <w:kinsoku w:val="0"/>
        <w:overflowPunct w:val="0"/>
        <w:autoSpaceDE w:val="0"/>
        <w:autoSpaceDN w:val="0"/>
        <w:spacing w:line="520" w:lineRule="exact"/>
        <w:ind w:leftChars="487" w:left="1618" w:firstLine="972"/>
        <w:rPr>
          <w:rFonts w:ascii="標楷體" w:hAnsi="標楷體"/>
        </w:rPr>
      </w:pPr>
      <w:r w:rsidRPr="00842461">
        <w:rPr>
          <w:rFonts w:ascii="標楷體" w:hAnsi="標楷體" w:hint="eastAsia"/>
        </w:rPr>
        <w:t>地政司簡任視察</w:t>
      </w:r>
      <w:r w:rsidRPr="00842461">
        <w:rPr>
          <w:rFonts w:ascii="標楷體" w:hAnsi="標楷體" w:hint="eastAsia"/>
        </w:rPr>
        <w:tab/>
        <w:t>林家</w:t>
      </w:r>
      <w:r w:rsidR="00151D8D">
        <w:rPr>
          <w:rFonts w:ascii="標楷體" w:hAnsi="標楷體" w:hint="eastAsia"/>
        </w:rPr>
        <w:t>正</w:t>
      </w:r>
    </w:p>
    <w:p w:rsidR="00842461" w:rsidRPr="00842461" w:rsidRDefault="00842461" w:rsidP="00151D8D">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842461">
        <w:rPr>
          <w:rFonts w:ascii="標楷體" w:hAnsi="標楷體" w:hint="eastAsia"/>
        </w:rPr>
        <w:t>營建署綜合計畫組組長</w:t>
      </w:r>
      <w:r w:rsidRPr="00842461">
        <w:rPr>
          <w:rFonts w:ascii="標楷體" w:hAnsi="標楷體" w:hint="eastAsia"/>
        </w:rPr>
        <w:tab/>
        <w:t>林秉勳</w:t>
      </w:r>
    </w:p>
    <w:p w:rsidR="00842461" w:rsidRPr="00842461" w:rsidRDefault="00151D8D" w:rsidP="00151D8D">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Pr>
          <w:rFonts w:ascii="標楷體" w:hAnsi="標楷體" w:hint="eastAsia"/>
        </w:rPr>
        <w:t xml:space="preserve">                </w:t>
      </w:r>
      <w:r w:rsidR="00842461" w:rsidRPr="00842461">
        <w:rPr>
          <w:rFonts w:ascii="標楷體" w:hAnsi="標楷體" w:hint="eastAsia"/>
        </w:rPr>
        <w:t>幫工程師</w:t>
      </w:r>
      <w:r w:rsidR="00842461" w:rsidRPr="00842461">
        <w:rPr>
          <w:rFonts w:ascii="標楷體" w:hAnsi="標楷體" w:hint="eastAsia"/>
        </w:rPr>
        <w:tab/>
        <w:t>呂依錡</w:t>
      </w:r>
    </w:p>
    <w:p w:rsidR="00842461" w:rsidRPr="00842461" w:rsidRDefault="00842461" w:rsidP="00151D8D">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842461">
        <w:rPr>
          <w:rFonts w:ascii="標楷體" w:hAnsi="標楷體" w:hint="eastAsia"/>
        </w:rPr>
        <w:t>消防署災害防治組專門委員</w:t>
      </w:r>
      <w:r w:rsidRPr="00842461">
        <w:rPr>
          <w:rFonts w:ascii="標楷體" w:hAnsi="標楷體" w:hint="eastAsia"/>
        </w:rPr>
        <w:tab/>
        <w:t>陳再通</w:t>
      </w:r>
    </w:p>
    <w:p w:rsidR="00842461" w:rsidRPr="00842461" w:rsidRDefault="00842461" w:rsidP="00151D8D">
      <w:pPr>
        <w:tabs>
          <w:tab w:val="left" w:pos="3969"/>
          <w:tab w:val="left" w:pos="8789"/>
          <w:tab w:val="left" w:pos="8931"/>
        </w:tabs>
        <w:kinsoku w:val="0"/>
        <w:overflowPunct w:val="0"/>
        <w:autoSpaceDE w:val="0"/>
        <w:autoSpaceDN w:val="0"/>
        <w:spacing w:line="520" w:lineRule="exact"/>
        <w:ind w:leftChars="487" w:left="1618" w:firstLine="650"/>
        <w:rPr>
          <w:rFonts w:ascii="標楷體" w:hAnsi="標楷體"/>
        </w:rPr>
      </w:pPr>
      <w:r w:rsidRPr="00842461">
        <w:rPr>
          <w:rFonts w:ascii="標楷體" w:hAnsi="標楷體" w:hint="eastAsia"/>
        </w:rPr>
        <w:t>警政署秘書室代理科長</w:t>
      </w:r>
      <w:r w:rsidRPr="00842461">
        <w:rPr>
          <w:rFonts w:ascii="標楷體" w:hAnsi="標楷體" w:hint="eastAsia"/>
        </w:rPr>
        <w:tab/>
        <w:t>黃祥益</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教育部國民及學前教育署</w:t>
      </w:r>
      <w:r w:rsidRPr="0007607F">
        <w:rPr>
          <w:rFonts w:ascii="標楷體" w:hAnsi="標楷體" w:hint="eastAsia"/>
          <w:spacing w:val="-30"/>
        </w:rPr>
        <w:t>國中小及學前教育組專門委員</w:t>
      </w:r>
      <w:r w:rsidRPr="00842461">
        <w:rPr>
          <w:rFonts w:ascii="標楷體" w:hAnsi="標楷體" w:hint="eastAsia"/>
        </w:rPr>
        <w:t>王慧秋</w:t>
      </w:r>
    </w:p>
    <w:p w:rsidR="00842461" w:rsidRPr="00842461" w:rsidRDefault="00842461" w:rsidP="0007607F">
      <w:pPr>
        <w:tabs>
          <w:tab w:val="left" w:pos="3969"/>
          <w:tab w:val="left" w:pos="8789"/>
          <w:tab w:val="left" w:pos="8931"/>
        </w:tabs>
        <w:kinsoku w:val="0"/>
        <w:overflowPunct w:val="0"/>
        <w:autoSpaceDE w:val="0"/>
        <w:autoSpaceDN w:val="0"/>
        <w:spacing w:line="520" w:lineRule="exact"/>
        <w:ind w:leftChars="487" w:left="1618" w:firstLine="3646"/>
        <w:rPr>
          <w:rFonts w:ascii="標楷體" w:hAnsi="標楷體"/>
        </w:rPr>
      </w:pPr>
      <w:r w:rsidRPr="0091074C">
        <w:rPr>
          <w:rFonts w:ascii="標楷體" w:hAnsi="標楷體" w:hint="eastAsia"/>
          <w:spacing w:val="-30"/>
        </w:rPr>
        <w:t>高中及高職教育組專門委員</w:t>
      </w:r>
      <w:r w:rsidR="0091074C">
        <w:rPr>
          <w:rFonts w:ascii="標楷體" w:hAnsi="標楷體" w:hint="eastAsia"/>
          <w:spacing w:val="-30"/>
        </w:rPr>
        <w:tab/>
      </w:r>
      <w:r w:rsidRPr="0091074C">
        <w:rPr>
          <w:rFonts w:ascii="標楷體" w:hAnsi="標楷體" w:hint="eastAsia"/>
        </w:rPr>
        <w:t>黃淑</w:t>
      </w:r>
      <w:r w:rsidRPr="00842461">
        <w:rPr>
          <w:rFonts w:ascii="標楷體" w:hAnsi="標楷體" w:hint="eastAsia"/>
        </w:rPr>
        <w:t>儀</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財政部國有財產署組長</w:t>
      </w:r>
      <w:r w:rsidRPr="00842461">
        <w:rPr>
          <w:rFonts w:ascii="標楷體" w:hAnsi="標楷體" w:hint="eastAsia"/>
        </w:rPr>
        <w:tab/>
        <w:t>王彩葉</w:t>
      </w:r>
    </w:p>
    <w:p w:rsidR="00842461" w:rsidRPr="00842461" w:rsidRDefault="00842461" w:rsidP="003F1BC2">
      <w:pPr>
        <w:tabs>
          <w:tab w:val="left" w:pos="3969"/>
          <w:tab w:val="left" w:pos="8789"/>
          <w:tab w:val="left" w:pos="8931"/>
        </w:tabs>
        <w:kinsoku w:val="0"/>
        <w:overflowPunct w:val="0"/>
        <w:autoSpaceDE w:val="0"/>
        <w:autoSpaceDN w:val="0"/>
        <w:spacing w:line="520" w:lineRule="exact"/>
        <w:ind w:leftChars="487" w:left="1618" w:firstLine="972"/>
        <w:rPr>
          <w:rFonts w:ascii="標楷體" w:hAnsi="標楷體"/>
        </w:rPr>
      </w:pPr>
      <w:r w:rsidRPr="00842461">
        <w:rPr>
          <w:rFonts w:ascii="標楷體" w:hAnsi="標楷體" w:hint="eastAsia"/>
        </w:rPr>
        <w:t>國庫署副組長</w:t>
      </w:r>
      <w:r>
        <w:rPr>
          <w:rFonts w:ascii="標楷體" w:hAnsi="標楷體" w:hint="eastAsia"/>
        </w:rPr>
        <w:tab/>
      </w:r>
      <w:r w:rsidRPr="00842461">
        <w:rPr>
          <w:rFonts w:ascii="標楷體" w:hAnsi="標楷體" w:hint="eastAsia"/>
        </w:rPr>
        <w:t>呂姿慧</w:t>
      </w:r>
    </w:p>
    <w:p w:rsidR="00842461" w:rsidRPr="00842461" w:rsidRDefault="00842461" w:rsidP="003F1BC2">
      <w:pPr>
        <w:tabs>
          <w:tab w:val="left" w:pos="3969"/>
          <w:tab w:val="left" w:pos="8789"/>
          <w:tab w:val="left" w:pos="8931"/>
        </w:tabs>
        <w:kinsoku w:val="0"/>
        <w:overflowPunct w:val="0"/>
        <w:autoSpaceDE w:val="0"/>
        <w:autoSpaceDN w:val="0"/>
        <w:spacing w:line="520" w:lineRule="exact"/>
        <w:ind w:leftChars="487" w:left="1618" w:firstLine="972"/>
        <w:rPr>
          <w:rFonts w:ascii="標楷體" w:hAnsi="標楷體"/>
        </w:rPr>
      </w:pPr>
      <w:r w:rsidRPr="00842461">
        <w:rPr>
          <w:rFonts w:ascii="標楷體" w:hAnsi="標楷體" w:hint="eastAsia"/>
        </w:rPr>
        <w:t>賦稅署科長</w:t>
      </w:r>
      <w:r>
        <w:rPr>
          <w:rFonts w:ascii="標楷體" w:hAnsi="標楷體" w:hint="eastAsia"/>
        </w:rPr>
        <w:tab/>
      </w:r>
      <w:r w:rsidRPr="00842461">
        <w:rPr>
          <w:rFonts w:ascii="標楷體" w:hAnsi="標楷體" w:hint="eastAsia"/>
        </w:rPr>
        <w:t>林燕瑜</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文化部綜合規劃司專門委員</w:t>
      </w:r>
      <w:r w:rsidRPr="00842461">
        <w:rPr>
          <w:rFonts w:ascii="標楷體" w:hAnsi="標楷體" w:hint="eastAsia"/>
        </w:rPr>
        <w:tab/>
        <w:t>李世明</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交通部航政司港務發展科科長</w:t>
      </w:r>
      <w:r w:rsidRPr="00842461">
        <w:rPr>
          <w:rFonts w:ascii="標楷體" w:hAnsi="標楷體" w:hint="eastAsia"/>
        </w:rPr>
        <w:tab/>
        <w:t>黃武強</w:t>
      </w:r>
    </w:p>
    <w:p w:rsidR="00842461" w:rsidRPr="00842461" w:rsidRDefault="00842461" w:rsidP="003F1BC2">
      <w:pPr>
        <w:tabs>
          <w:tab w:val="left" w:pos="3969"/>
          <w:tab w:val="left" w:pos="8789"/>
          <w:tab w:val="left" w:pos="8931"/>
        </w:tabs>
        <w:kinsoku w:val="0"/>
        <w:overflowPunct w:val="0"/>
        <w:autoSpaceDE w:val="0"/>
        <w:autoSpaceDN w:val="0"/>
        <w:spacing w:line="520" w:lineRule="exact"/>
        <w:ind w:leftChars="487" w:left="1618" w:firstLine="958"/>
        <w:rPr>
          <w:rFonts w:ascii="標楷體" w:hAnsi="標楷體"/>
        </w:rPr>
      </w:pPr>
      <w:r w:rsidRPr="00842461">
        <w:rPr>
          <w:rFonts w:ascii="標楷體" w:hAnsi="標楷體" w:hint="eastAsia"/>
        </w:rPr>
        <w:t>路政司公路工程科技正</w:t>
      </w:r>
      <w:r w:rsidRPr="00842461">
        <w:rPr>
          <w:rFonts w:ascii="標楷體" w:hAnsi="標楷體" w:hint="eastAsia"/>
        </w:rPr>
        <w:tab/>
        <w:t>劉德懿</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勞動部勞動力發展署專門委員</w:t>
      </w:r>
      <w:r w:rsidRPr="00842461">
        <w:rPr>
          <w:rFonts w:ascii="標楷體" w:hAnsi="標楷體" w:hint="eastAsia"/>
        </w:rPr>
        <w:tab/>
        <w:t>呂美慧</w:t>
      </w:r>
    </w:p>
    <w:p w:rsidR="00807673" w:rsidRDefault="00842461" w:rsidP="009F1936">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szCs w:val="32"/>
        </w:rPr>
      </w:pPr>
      <w:r w:rsidRPr="00842461">
        <w:rPr>
          <w:rFonts w:ascii="標楷體" w:hAnsi="標楷體" w:hint="eastAsia"/>
        </w:rPr>
        <w:t>原住民族委員會</w:t>
      </w:r>
      <w:r w:rsidRPr="00842461">
        <w:rPr>
          <w:rFonts w:ascii="標楷體" w:hAnsi="標楷體" w:hint="eastAsia"/>
        </w:rPr>
        <w:tab/>
        <w:t>經濟發展處副處長</w:t>
      </w:r>
      <w:r w:rsidR="00D932F9">
        <w:rPr>
          <w:rFonts w:ascii="標楷體" w:hAnsi="標楷體" w:hint="eastAsia"/>
        </w:rPr>
        <w:t xml:space="preserve">  </w:t>
      </w:r>
      <w:r w:rsidRPr="00D932F9">
        <w:rPr>
          <w:rFonts w:ascii="標楷體" w:hAnsi="標楷體" w:hint="eastAsia"/>
          <w:spacing w:val="-10"/>
        </w:rPr>
        <w:t>雅柏甦詠・</w:t>
      </w:r>
      <w:r w:rsidR="00EC3133" w:rsidRPr="00D932F9">
        <w:rPr>
          <w:rFonts w:ascii="標楷體" w:hAnsi="標楷體" w:hint="eastAsia"/>
          <w:spacing w:val="-10"/>
        </w:rPr>
        <w:t>博伊哲努</w:t>
      </w:r>
    </w:p>
    <w:p w:rsidR="00842461" w:rsidRPr="00842461" w:rsidRDefault="00842461" w:rsidP="008A0A6D">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公平交易委員會</w:t>
      </w:r>
      <w:r w:rsidRPr="00842461">
        <w:rPr>
          <w:rFonts w:ascii="標楷體" w:hAnsi="標楷體" w:hint="eastAsia"/>
        </w:rPr>
        <w:tab/>
        <w:t>法律事務處專門委員</w:t>
      </w:r>
      <w:r w:rsidRPr="00842461">
        <w:rPr>
          <w:rFonts w:ascii="標楷體" w:hAnsi="標楷體" w:hint="eastAsia"/>
        </w:rPr>
        <w:tab/>
        <w:t>葉添福</w:t>
      </w:r>
    </w:p>
    <w:p w:rsidR="00842461" w:rsidRPr="00842461"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行政院公共工程委員會企劃處專門委員</w:t>
      </w:r>
      <w:r w:rsidRPr="00842461">
        <w:rPr>
          <w:rFonts w:ascii="標楷體" w:hAnsi="標楷體" w:hint="eastAsia"/>
        </w:rPr>
        <w:tab/>
        <w:t>張兆琦</w:t>
      </w:r>
    </w:p>
    <w:p w:rsidR="00B5336F" w:rsidRDefault="00842461" w:rsidP="00842461">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842461">
        <w:rPr>
          <w:rFonts w:ascii="標楷體" w:hAnsi="標楷體" w:hint="eastAsia"/>
        </w:rPr>
        <w:t>行政院主計總處公務預算處專門委員</w:t>
      </w:r>
      <w:r w:rsidRPr="00842461">
        <w:rPr>
          <w:rFonts w:ascii="標楷體" w:hAnsi="標楷體" w:hint="eastAsia"/>
        </w:rPr>
        <w:tab/>
        <w:t>劉嘉偉</w:t>
      </w:r>
    </w:p>
    <w:p w:rsidR="0055651D" w:rsidRPr="0060630A" w:rsidRDefault="0055651D" w:rsidP="0060630A">
      <w:pPr>
        <w:tabs>
          <w:tab w:val="left" w:pos="2988"/>
          <w:tab w:val="left" w:pos="4316"/>
          <w:tab w:val="left" w:pos="8789"/>
          <w:tab w:val="left" w:pos="8931"/>
        </w:tabs>
        <w:spacing w:line="520" w:lineRule="exact"/>
        <w:ind w:leftChars="500" w:left="3325" w:hangingChars="500" w:hanging="1663"/>
        <w:rPr>
          <w:b/>
          <w:szCs w:val="32"/>
        </w:rPr>
      </w:pPr>
      <w:r w:rsidRPr="0060630A">
        <w:rPr>
          <w:rFonts w:hint="eastAsia"/>
          <w:b/>
          <w:szCs w:val="32"/>
        </w:rPr>
        <w:t>104</w:t>
      </w:r>
      <w:r w:rsidRPr="0060630A">
        <w:rPr>
          <w:rFonts w:hint="eastAsia"/>
          <w:b/>
          <w:szCs w:val="32"/>
        </w:rPr>
        <w:t>年</w:t>
      </w:r>
      <w:r w:rsidRPr="0060630A">
        <w:rPr>
          <w:rFonts w:hint="eastAsia"/>
          <w:b/>
          <w:szCs w:val="32"/>
        </w:rPr>
        <w:t>4</w:t>
      </w:r>
      <w:r w:rsidRPr="0060630A">
        <w:rPr>
          <w:rFonts w:hint="eastAsia"/>
          <w:b/>
          <w:szCs w:val="32"/>
        </w:rPr>
        <w:t>月</w:t>
      </w:r>
      <w:r w:rsidR="008C03AA" w:rsidRPr="0060630A">
        <w:rPr>
          <w:rFonts w:hint="eastAsia"/>
          <w:b/>
          <w:szCs w:val="32"/>
        </w:rPr>
        <w:t>30</w:t>
      </w:r>
      <w:r w:rsidRPr="0060630A">
        <w:rPr>
          <w:rFonts w:hint="eastAsia"/>
          <w:b/>
          <w:szCs w:val="32"/>
        </w:rPr>
        <w:t>日（星期</w:t>
      </w:r>
      <w:r w:rsidR="008C03AA" w:rsidRPr="0060630A">
        <w:rPr>
          <w:rFonts w:hint="eastAsia"/>
          <w:b/>
          <w:szCs w:val="32"/>
        </w:rPr>
        <w:t>四</w:t>
      </w:r>
      <w:r w:rsidRPr="0060630A">
        <w:rPr>
          <w:rFonts w:hint="eastAsia"/>
          <w:b/>
          <w:szCs w:val="32"/>
        </w:rPr>
        <w:t>）</w:t>
      </w:r>
    </w:p>
    <w:p w:rsidR="001637A2" w:rsidRPr="00EA621F" w:rsidRDefault="001637A2" w:rsidP="006D71F8">
      <w:pPr>
        <w:tabs>
          <w:tab w:val="left" w:pos="3969"/>
          <w:tab w:val="left" w:pos="8789"/>
          <w:tab w:val="left" w:pos="8931"/>
        </w:tabs>
        <w:kinsoku w:val="0"/>
        <w:overflowPunct w:val="0"/>
        <w:autoSpaceDE w:val="0"/>
        <w:autoSpaceDN w:val="0"/>
        <w:spacing w:line="520" w:lineRule="exact"/>
        <w:ind w:leftChars="487" w:left="1618" w:firstLineChars="1" w:firstLine="3"/>
        <w:rPr>
          <w:rFonts w:ascii="標楷體" w:hAnsi="標楷體"/>
          <w:color w:val="000000" w:themeColor="text1"/>
        </w:rPr>
      </w:pPr>
      <w:r w:rsidRPr="00EA621F">
        <w:rPr>
          <w:rFonts w:ascii="標楷體" w:hAnsi="標楷體" w:hint="eastAsia"/>
          <w:color w:val="000000" w:themeColor="text1"/>
        </w:rPr>
        <w:t>經濟部</w:t>
      </w:r>
      <w:r w:rsidR="00DD11E7">
        <w:rPr>
          <w:rFonts w:ascii="標楷體" w:hAnsi="標楷體" w:hint="eastAsia"/>
          <w:color w:val="000000" w:themeColor="text1"/>
        </w:rPr>
        <w:t>常務次</w:t>
      </w:r>
      <w:r w:rsidR="00231B9F" w:rsidRPr="00EA621F">
        <w:rPr>
          <w:rFonts w:ascii="標楷體" w:hAnsi="標楷體" w:hint="eastAsia"/>
          <w:color w:val="000000" w:themeColor="text1"/>
        </w:rPr>
        <w:t>長</w:t>
      </w:r>
      <w:r w:rsidR="00231B9F" w:rsidRPr="00EA621F">
        <w:rPr>
          <w:rFonts w:ascii="標楷體" w:hAnsi="標楷體" w:hint="eastAsia"/>
          <w:color w:val="000000" w:themeColor="text1"/>
        </w:rPr>
        <w:tab/>
      </w:r>
      <w:r w:rsidRPr="00EA621F">
        <w:rPr>
          <w:rFonts w:ascii="標楷體" w:hAnsi="標楷體" w:hint="eastAsia"/>
          <w:color w:val="000000" w:themeColor="text1"/>
        </w:rPr>
        <w:tab/>
      </w:r>
      <w:r w:rsidR="00DD11E7">
        <w:rPr>
          <w:rFonts w:ascii="標楷體" w:hAnsi="標楷體" w:hint="eastAsia"/>
          <w:color w:val="000000" w:themeColor="text1"/>
        </w:rPr>
        <w:t>楊偉甫</w:t>
      </w:r>
    </w:p>
    <w:p w:rsidR="00C527E8" w:rsidRPr="00EA621F" w:rsidRDefault="00C527E8" w:rsidP="006D71F8">
      <w:pPr>
        <w:tabs>
          <w:tab w:val="left" w:pos="2988"/>
          <w:tab w:val="left" w:pos="8789"/>
          <w:tab w:val="left" w:pos="8931"/>
        </w:tabs>
        <w:kinsoku w:val="0"/>
        <w:overflowPunct w:val="0"/>
        <w:autoSpaceDE w:val="0"/>
        <w:autoSpaceDN w:val="0"/>
        <w:spacing w:line="520" w:lineRule="exact"/>
        <w:ind w:leftChars="784" w:left="3313" w:hangingChars="213" w:hanging="708"/>
        <w:rPr>
          <w:rFonts w:ascii="標楷體" w:hAnsi="標楷體"/>
          <w:color w:val="000000" w:themeColor="text1"/>
        </w:rPr>
      </w:pPr>
      <w:r w:rsidRPr="00EA621F">
        <w:rPr>
          <w:rFonts w:ascii="標楷體" w:hAnsi="標楷體" w:hint="eastAsia"/>
          <w:color w:val="000000" w:themeColor="text1"/>
        </w:rPr>
        <w:t>會計處處長</w:t>
      </w:r>
      <w:r w:rsidRPr="00EA621F">
        <w:rPr>
          <w:rFonts w:ascii="標楷體" w:hAnsi="標楷體" w:hint="eastAsia"/>
          <w:color w:val="000000" w:themeColor="text1"/>
        </w:rPr>
        <w:tab/>
        <w:t>張信一</w:t>
      </w:r>
    </w:p>
    <w:p w:rsidR="00C527E8" w:rsidRPr="00EA621F" w:rsidRDefault="00C527E8" w:rsidP="006D71F8">
      <w:pPr>
        <w:tabs>
          <w:tab w:val="left" w:pos="2988"/>
          <w:tab w:val="left" w:pos="8789"/>
          <w:tab w:val="left" w:pos="8931"/>
        </w:tabs>
        <w:kinsoku w:val="0"/>
        <w:overflowPunct w:val="0"/>
        <w:autoSpaceDE w:val="0"/>
        <w:autoSpaceDN w:val="0"/>
        <w:spacing w:line="520" w:lineRule="exact"/>
        <w:ind w:leftChars="784" w:left="3313" w:rightChars="-128" w:right="-425" w:hangingChars="213" w:hanging="708"/>
        <w:rPr>
          <w:rFonts w:ascii="標楷體" w:hAnsi="標楷體"/>
          <w:color w:val="000000" w:themeColor="text1"/>
          <w:spacing w:val="-30"/>
        </w:rPr>
      </w:pPr>
      <w:r w:rsidRPr="00EA621F">
        <w:rPr>
          <w:rFonts w:ascii="標楷體" w:hAnsi="標楷體" w:hint="eastAsia"/>
          <w:color w:val="000000" w:themeColor="text1"/>
        </w:rPr>
        <w:t>人事處專門委員</w:t>
      </w:r>
      <w:r w:rsidRPr="00EA621F">
        <w:rPr>
          <w:rFonts w:ascii="標楷體" w:hAnsi="標楷體" w:hint="eastAsia"/>
          <w:color w:val="000000" w:themeColor="text1"/>
        </w:rPr>
        <w:tab/>
      </w:r>
      <w:r w:rsidR="00DC0423" w:rsidRPr="00DC0423">
        <w:rPr>
          <w:rFonts w:ascii="標楷體" w:hAnsi="標楷體" w:hint="eastAsia"/>
          <w:color w:val="000000" w:themeColor="text1"/>
        </w:rPr>
        <w:t>伍其昌</w:t>
      </w:r>
    </w:p>
    <w:p w:rsidR="00231B9F" w:rsidRPr="00EA621F" w:rsidRDefault="00231B9F" w:rsidP="006D71F8">
      <w:pPr>
        <w:tabs>
          <w:tab w:val="left" w:pos="2988"/>
          <w:tab w:val="left" w:pos="4316"/>
          <w:tab w:val="left" w:pos="8789"/>
          <w:tab w:val="left" w:pos="8931"/>
        </w:tabs>
        <w:kinsoku w:val="0"/>
        <w:overflowPunct w:val="0"/>
        <w:autoSpaceDE w:val="0"/>
        <w:autoSpaceDN w:val="0"/>
        <w:spacing w:line="520" w:lineRule="exact"/>
        <w:ind w:leftChars="787" w:left="3310" w:hangingChars="209" w:hanging="695"/>
        <w:rPr>
          <w:rFonts w:ascii="標楷體" w:hAnsi="標楷體"/>
          <w:color w:val="000000" w:themeColor="text1"/>
        </w:rPr>
      </w:pPr>
      <w:r w:rsidRPr="00EA621F">
        <w:rPr>
          <w:rFonts w:ascii="標楷體" w:hAnsi="標楷體" w:hint="eastAsia"/>
          <w:color w:val="000000" w:themeColor="text1"/>
        </w:rPr>
        <w:lastRenderedPageBreak/>
        <w:t>國營事業委員會</w:t>
      </w:r>
      <w:r w:rsidR="00DC0423" w:rsidRPr="00DC0423">
        <w:rPr>
          <w:rFonts w:ascii="標楷體" w:hAnsi="標楷體" w:hint="eastAsia"/>
          <w:color w:val="000000" w:themeColor="text1"/>
        </w:rPr>
        <w:t>副主任委員</w:t>
      </w:r>
      <w:r w:rsidR="00DC0423" w:rsidRPr="00DC0423">
        <w:rPr>
          <w:rFonts w:ascii="標楷體" w:hAnsi="標楷體" w:hint="eastAsia"/>
          <w:color w:val="000000" w:themeColor="text1"/>
        </w:rPr>
        <w:tab/>
        <w:t>吳豐盛</w:t>
      </w:r>
    </w:p>
    <w:p w:rsidR="001637A2" w:rsidRPr="00EA621F" w:rsidRDefault="001637A2" w:rsidP="006D71F8">
      <w:pPr>
        <w:tabs>
          <w:tab w:val="left" w:pos="2988"/>
          <w:tab w:val="left" w:pos="4316"/>
          <w:tab w:val="left" w:pos="8789"/>
          <w:tab w:val="left" w:pos="8931"/>
        </w:tabs>
        <w:kinsoku w:val="0"/>
        <w:overflowPunct w:val="0"/>
        <w:autoSpaceDE w:val="0"/>
        <w:autoSpaceDN w:val="0"/>
        <w:spacing w:line="520" w:lineRule="exact"/>
        <w:ind w:leftChars="691" w:left="3313" w:hangingChars="306" w:hanging="1017"/>
        <w:rPr>
          <w:rFonts w:ascii="標楷體" w:hAnsi="標楷體"/>
          <w:color w:val="000000" w:themeColor="text1"/>
        </w:rPr>
      </w:pPr>
      <w:r w:rsidRPr="00EA621F">
        <w:rPr>
          <w:rFonts w:ascii="標楷體" w:hAnsi="標楷體" w:hint="eastAsia"/>
          <w:color w:val="000000" w:themeColor="text1"/>
        </w:rPr>
        <w:t>台灣糖業股份有限公司董事長</w:t>
      </w:r>
      <w:r w:rsidRPr="00EA621F">
        <w:rPr>
          <w:rFonts w:ascii="標楷體" w:hAnsi="標楷體" w:hint="eastAsia"/>
          <w:color w:val="000000" w:themeColor="text1"/>
        </w:rPr>
        <w:tab/>
        <w:t>陳昭義</w:t>
      </w:r>
    </w:p>
    <w:p w:rsidR="001637A2" w:rsidRPr="00EA621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總經理</w:t>
      </w:r>
      <w:r w:rsidRPr="00EA621F">
        <w:rPr>
          <w:rFonts w:ascii="標楷體" w:hAnsi="標楷體" w:hint="eastAsia"/>
          <w:color w:val="000000" w:themeColor="text1"/>
        </w:rPr>
        <w:tab/>
        <w:t>楊錦榮</w:t>
      </w:r>
    </w:p>
    <w:p w:rsidR="001637A2" w:rsidRPr="00EA621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副總經理</w:t>
      </w:r>
      <w:r w:rsidRPr="00EA621F">
        <w:rPr>
          <w:rFonts w:ascii="標楷體" w:hAnsi="標楷體" w:hint="eastAsia"/>
          <w:color w:val="000000" w:themeColor="text1"/>
        </w:rPr>
        <w:tab/>
        <w:t>管道一</w:t>
      </w:r>
    </w:p>
    <w:p w:rsidR="001637A2" w:rsidRPr="00EA621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副總經理</w:t>
      </w:r>
      <w:r w:rsidRPr="00EA621F">
        <w:rPr>
          <w:rFonts w:ascii="標楷體" w:hAnsi="標楷體" w:hint="eastAsia"/>
          <w:color w:val="000000" w:themeColor="text1"/>
        </w:rPr>
        <w:tab/>
        <w:t>王國禧</w:t>
      </w:r>
    </w:p>
    <w:p w:rsidR="001637A2" w:rsidRPr="00EA621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副總經理</w:t>
      </w:r>
      <w:r w:rsidRPr="00EA621F">
        <w:rPr>
          <w:rFonts w:ascii="標楷體" w:hAnsi="標楷體" w:hint="eastAsia"/>
          <w:color w:val="000000" w:themeColor="text1"/>
        </w:rPr>
        <w:tab/>
        <w:t>邱有進</w:t>
      </w:r>
    </w:p>
    <w:p w:rsidR="00C94448" w:rsidRPr="00EA621F" w:rsidRDefault="00C94448"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生物科技</w:t>
      </w:r>
      <w:r w:rsidRPr="00EA621F">
        <w:rPr>
          <w:rFonts w:ascii="標楷體" w:hAnsi="標楷體" w:hint="eastAsia"/>
          <w:color w:val="000000" w:themeColor="text1"/>
          <w:spacing w:val="-16"/>
        </w:rPr>
        <w:t>事業部執行長</w:t>
      </w:r>
      <w:r w:rsidRPr="00EA621F">
        <w:rPr>
          <w:rFonts w:ascii="標楷體" w:hAnsi="標楷體" w:hint="eastAsia"/>
          <w:color w:val="000000" w:themeColor="text1"/>
        </w:rPr>
        <w:tab/>
        <w:t>余聰仁</w:t>
      </w:r>
    </w:p>
    <w:p w:rsidR="00C94448" w:rsidRPr="00EA621F" w:rsidRDefault="00C94448"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量販事業部執行長</w:t>
      </w:r>
      <w:r w:rsidRPr="00EA621F">
        <w:rPr>
          <w:rFonts w:ascii="標楷體" w:hAnsi="標楷體" w:hint="eastAsia"/>
          <w:color w:val="000000" w:themeColor="text1"/>
        </w:rPr>
        <w:tab/>
      </w:r>
      <w:r w:rsidR="00BF760D" w:rsidRPr="00EA621F">
        <w:rPr>
          <w:rFonts w:ascii="標楷體" w:hAnsi="標楷體" w:hint="eastAsia"/>
          <w:color w:val="000000" w:themeColor="text1"/>
        </w:rPr>
        <w:t>陳啟祥</w:t>
      </w:r>
    </w:p>
    <w:p w:rsidR="00C94448" w:rsidRPr="00EA621F" w:rsidRDefault="00C94448"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油品事業部執行長</w:t>
      </w:r>
      <w:r w:rsidRPr="00EA621F">
        <w:rPr>
          <w:rFonts w:ascii="標楷體" w:hAnsi="標楷體" w:hint="eastAsia"/>
          <w:color w:val="000000" w:themeColor="text1"/>
        </w:rPr>
        <w:tab/>
        <w:t>洪火文</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商品行銷</w:t>
      </w:r>
      <w:r w:rsidRPr="00EA621F">
        <w:rPr>
          <w:rFonts w:ascii="標楷體" w:hAnsi="標楷體" w:hint="eastAsia"/>
          <w:color w:val="000000" w:themeColor="text1"/>
          <w:spacing w:val="-16"/>
        </w:rPr>
        <w:t>事業部執行長</w:t>
      </w:r>
      <w:r w:rsidRPr="00EA621F">
        <w:rPr>
          <w:rFonts w:ascii="標楷體" w:hAnsi="標楷體" w:hint="eastAsia"/>
          <w:color w:val="000000" w:themeColor="text1"/>
        </w:rPr>
        <w:tab/>
        <w:t>蕭基淵</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砂糖事業部執行長</w:t>
      </w:r>
      <w:r w:rsidRPr="00EA621F">
        <w:rPr>
          <w:rFonts w:ascii="標楷體" w:hAnsi="標楷體" w:hint="eastAsia"/>
          <w:color w:val="000000" w:themeColor="text1"/>
        </w:rPr>
        <w:tab/>
        <w:t>左希軍</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畜殖事業部執行長</w:t>
      </w:r>
      <w:r w:rsidRPr="00EA621F">
        <w:rPr>
          <w:rFonts w:ascii="標楷體" w:hAnsi="標楷體" w:hint="eastAsia"/>
          <w:color w:val="000000" w:themeColor="text1"/>
        </w:rPr>
        <w:tab/>
        <w:t>林世榮</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休閒遊憩</w:t>
      </w:r>
      <w:r w:rsidRPr="00EA621F">
        <w:rPr>
          <w:rFonts w:ascii="標楷體" w:hAnsi="標楷體" w:hint="eastAsia"/>
          <w:color w:val="000000" w:themeColor="text1"/>
          <w:spacing w:val="-16"/>
        </w:rPr>
        <w:t>事業部執行長</w:t>
      </w:r>
      <w:r w:rsidRPr="00EA621F">
        <w:rPr>
          <w:rFonts w:ascii="標楷體" w:hAnsi="標楷體" w:hint="eastAsia"/>
          <w:color w:val="000000" w:themeColor="text1"/>
        </w:rPr>
        <w:tab/>
        <w:t>黃進良</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精緻農業事</w:t>
      </w:r>
      <w:r w:rsidRPr="0055613F">
        <w:rPr>
          <w:rFonts w:ascii="標楷體" w:hAnsi="標楷體" w:hint="eastAsia"/>
          <w:color w:val="000000" w:themeColor="text1"/>
          <w:spacing w:val="-16"/>
        </w:rPr>
        <w:t>業部執行長</w:t>
      </w:r>
      <w:r w:rsidRPr="00EA621F">
        <w:rPr>
          <w:rFonts w:ascii="標楷體" w:hAnsi="標楷體" w:hint="eastAsia"/>
          <w:color w:val="000000" w:themeColor="text1"/>
        </w:rPr>
        <w:tab/>
      </w:r>
      <w:r w:rsidR="00116356" w:rsidRPr="00116356">
        <w:rPr>
          <w:rFonts w:ascii="標楷體" w:hAnsi="標楷體" w:hint="eastAsia"/>
          <w:color w:val="000000" w:themeColor="text1"/>
        </w:rPr>
        <w:t>方金國</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土地開發處處長</w:t>
      </w:r>
      <w:r w:rsidRPr="00EA621F">
        <w:rPr>
          <w:rFonts w:ascii="標楷體" w:hAnsi="標楷體" w:hint="eastAsia"/>
          <w:color w:val="000000" w:themeColor="text1"/>
        </w:rPr>
        <w:tab/>
        <w:t>鍾文木</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資產營運處處長</w:t>
      </w:r>
      <w:r w:rsidRPr="00EA621F">
        <w:rPr>
          <w:rFonts w:ascii="標楷體" w:hAnsi="標楷體" w:hint="eastAsia"/>
          <w:color w:val="000000" w:themeColor="text1"/>
        </w:rPr>
        <w:tab/>
        <w:t>陳秀姬</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人力資源處處長</w:t>
      </w:r>
      <w:r w:rsidRPr="00EA621F">
        <w:rPr>
          <w:rFonts w:ascii="標楷體" w:hAnsi="標楷體" w:hint="eastAsia"/>
          <w:color w:val="000000" w:themeColor="text1"/>
        </w:rPr>
        <w:tab/>
        <w:t>彭明鑑</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農業經營處處長</w:t>
      </w:r>
      <w:r w:rsidRPr="00EA621F">
        <w:rPr>
          <w:rFonts w:ascii="標楷體" w:hAnsi="標楷體" w:hint="eastAsia"/>
          <w:color w:val="000000" w:themeColor="text1"/>
        </w:rPr>
        <w:tab/>
        <w:t>簡銘宏</w:t>
      </w:r>
    </w:p>
    <w:p w:rsidR="0068435F" w:rsidRPr="00EA621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企劃處處長</w:t>
      </w:r>
      <w:r w:rsidRPr="00EA621F">
        <w:rPr>
          <w:rFonts w:ascii="標楷體" w:hAnsi="標楷體" w:hint="eastAsia"/>
          <w:color w:val="000000" w:themeColor="text1"/>
        </w:rPr>
        <w:tab/>
        <w:t>顧孝柔</w:t>
      </w:r>
    </w:p>
    <w:p w:rsidR="00116356" w:rsidRPr="00EA621F" w:rsidRDefault="00116356" w:rsidP="00116356">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EA621F">
        <w:rPr>
          <w:rFonts w:ascii="標楷體" w:hAnsi="標楷體" w:hint="eastAsia"/>
          <w:color w:val="000000" w:themeColor="text1"/>
        </w:rPr>
        <w:t>會計處處長</w:t>
      </w:r>
      <w:r w:rsidRPr="00EA621F">
        <w:rPr>
          <w:rFonts w:ascii="標楷體" w:hAnsi="標楷體" w:hint="eastAsia"/>
          <w:color w:val="000000" w:themeColor="text1"/>
        </w:rPr>
        <w:tab/>
        <w:t>楊旭麟</w:t>
      </w:r>
    </w:p>
    <w:p w:rsidR="001637A2" w:rsidRPr="00EA621F" w:rsidRDefault="001637A2" w:rsidP="006D71F8">
      <w:pPr>
        <w:tabs>
          <w:tab w:val="left" w:pos="2988"/>
          <w:tab w:val="left" w:pos="4316"/>
          <w:tab w:val="left" w:pos="8789"/>
          <w:tab w:val="left" w:pos="8931"/>
        </w:tabs>
        <w:kinsoku w:val="0"/>
        <w:overflowPunct w:val="0"/>
        <w:autoSpaceDE w:val="0"/>
        <w:autoSpaceDN w:val="0"/>
        <w:spacing w:line="520" w:lineRule="exact"/>
        <w:ind w:leftChars="489" w:left="3313" w:hangingChars="508" w:hanging="1688"/>
        <w:rPr>
          <w:rFonts w:ascii="標楷體" w:hAnsi="標楷體"/>
          <w:color w:val="000000" w:themeColor="text1"/>
        </w:rPr>
      </w:pPr>
      <w:r w:rsidRPr="00EA621F">
        <w:rPr>
          <w:rFonts w:ascii="標楷體" w:hAnsi="標楷體" w:hint="eastAsia"/>
          <w:color w:val="000000" w:themeColor="text1"/>
        </w:rPr>
        <w:t>行政院主計總處基金預算處科長</w:t>
      </w:r>
      <w:r w:rsidRPr="00EA621F">
        <w:rPr>
          <w:rFonts w:ascii="標楷體" w:hAnsi="標楷體" w:hint="eastAsia"/>
          <w:color w:val="000000" w:themeColor="text1"/>
        </w:rPr>
        <w:tab/>
      </w:r>
      <w:r w:rsidR="00C767AC" w:rsidRPr="00EA621F">
        <w:rPr>
          <w:rFonts w:ascii="標楷體" w:hAnsi="標楷體" w:hint="eastAsia"/>
          <w:color w:val="000000" w:themeColor="text1"/>
        </w:rPr>
        <w:t>王儷倩</w:t>
      </w:r>
    </w:p>
    <w:p w:rsidR="00FC2264" w:rsidRDefault="0014671E" w:rsidP="006D71F8">
      <w:pPr>
        <w:kinsoku w:val="0"/>
        <w:overflowPunct w:val="0"/>
        <w:autoSpaceDE w:val="0"/>
        <w:autoSpaceDN w:val="0"/>
        <w:spacing w:line="520" w:lineRule="exact"/>
        <w:ind w:left="1662" w:hangingChars="500" w:hanging="1662"/>
        <w:rPr>
          <w:rFonts w:ascii="標楷體" w:hAnsi="標楷體"/>
          <w:szCs w:val="32"/>
        </w:rPr>
      </w:pPr>
      <w:r w:rsidRPr="00077EA0">
        <w:rPr>
          <w:rFonts w:ascii="標楷體" w:hAnsi="標楷體"/>
          <w:szCs w:val="32"/>
        </w:rPr>
        <w:t>主</w:t>
      </w:r>
      <w:r w:rsidR="00F2700A" w:rsidRPr="00077EA0">
        <w:rPr>
          <w:rFonts w:ascii="標楷體" w:hAnsi="標楷體"/>
          <w:bCs/>
          <w:szCs w:val="32"/>
        </w:rPr>
        <w:t xml:space="preserve">　　</w:t>
      </w:r>
      <w:r w:rsidRPr="00077EA0">
        <w:rPr>
          <w:rFonts w:ascii="標楷體" w:hAnsi="標楷體"/>
          <w:szCs w:val="32"/>
        </w:rPr>
        <w:t>席：</w:t>
      </w:r>
      <w:r w:rsidR="00FC2264" w:rsidRPr="00FC2264">
        <w:rPr>
          <w:rFonts w:ascii="標楷體" w:hAnsi="標楷體" w:hint="eastAsia"/>
          <w:szCs w:val="32"/>
        </w:rPr>
        <w:t>陳召集委員明文</w:t>
      </w:r>
    </w:p>
    <w:p w:rsidR="0014671E" w:rsidRPr="00077EA0" w:rsidRDefault="0014671E" w:rsidP="006D71F8">
      <w:pPr>
        <w:kinsoku w:val="0"/>
        <w:overflowPunct w:val="0"/>
        <w:autoSpaceDE w:val="0"/>
        <w:autoSpaceDN w:val="0"/>
        <w:spacing w:line="520" w:lineRule="exact"/>
        <w:ind w:rightChars="85" w:right="282"/>
        <w:rPr>
          <w:rFonts w:ascii="標楷體" w:hAnsi="標楷體"/>
          <w:bCs/>
          <w:szCs w:val="32"/>
        </w:rPr>
      </w:pPr>
      <w:r w:rsidRPr="00077EA0">
        <w:rPr>
          <w:rFonts w:ascii="標楷體" w:hAnsi="標楷體"/>
          <w:szCs w:val="32"/>
        </w:rPr>
        <w:t>主任秘書：</w:t>
      </w:r>
      <w:r w:rsidR="00CC2820" w:rsidRPr="00077EA0">
        <w:rPr>
          <w:rFonts w:ascii="標楷體" w:hAnsi="標楷體" w:hint="eastAsia"/>
          <w:szCs w:val="32"/>
        </w:rPr>
        <w:t>李水足</w:t>
      </w:r>
    </w:p>
    <w:p w:rsidR="00FC2264" w:rsidRPr="00757444" w:rsidRDefault="0014671E" w:rsidP="006D71F8">
      <w:pPr>
        <w:kinsoku w:val="0"/>
        <w:overflowPunct w:val="0"/>
        <w:autoSpaceDE w:val="0"/>
        <w:autoSpaceDN w:val="0"/>
        <w:spacing w:line="520" w:lineRule="exact"/>
        <w:ind w:left="1662" w:rightChars="-42" w:right="-140" w:hangingChars="500" w:hanging="1662"/>
        <w:jc w:val="both"/>
        <w:rPr>
          <w:rFonts w:ascii="標楷體" w:hAnsi="標楷體"/>
          <w:bCs/>
          <w:szCs w:val="32"/>
        </w:rPr>
      </w:pPr>
      <w:r w:rsidRPr="00077EA0">
        <w:rPr>
          <w:rFonts w:ascii="標楷體" w:hAnsi="標楷體"/>
          <w:bCs/>
          <w:szCs w:val="32"/>
        </w:rPr>
        <w:t>紀　　錄：</w:t>
      </w:r>
      <w:r w:rsidR="00FC2264" w:rsidRPr="00757444">
        <w:rPr>
          <w:rFonts w:ascii="標楷體" w:hAnsi="標楷體"/>
          <w:bCs/>
          <w:szCs w:val="32"/>
        </w:rPr>
        <w:t>簡任秘書</w:t>
      </w:r>
      <w:r w:rsidR="00FC2264" w:rsidRPr="00757444">
        <w:rPr>
          <w:rFonts w:ascii="標楷體" w:hAnsi="標楷體" w:hint="eastAsia"/>
          <w:bCs/>
          <w:szCs w:val="32"/>
        </w:rPr>
        <w:t xml:space="preserve"> </w:t>
      </w:r>
      <w:r w:rsidR="00FC2264">
        <w:rPr>
          <w:rFonts w:ascii="標楷體" w:hAnsi="標楷體" w:hint="eastAsia"/>
          <w:bCs/>
          <w:szCs w:val="32"/>
        </w:rPr>
        <w:t>程谷川</w:t>
      </w:r>
      <w:r w:rsidR="00FC2264" w:rsidRPr="00757444">
        <w:rPr>
          <w:rFonts w:ascii="標楷體" w:hAnsi="標楷體" w:hint="eastAsia"/>
          <w:bCs/>
          <w:szCs w:val="32"/>
        </w:rPr>
        <w:t xml:space="preserve">   簡任編審 黃殿偉</w:t>
      </w:r>
      <w:r w:rsidR="00EB19FE">
        <w:rPr>
          <w:rFonts w:ascii="標楷體" w:hAnsi="標楷體" w:hint="eastAsia"/>
          <w:bCs/>
          <w:szCs w:val="32"/>
        </w:rPr>
        <w:t xml:space="preserve">   </w:t>
      </w:r>
      <w:r w:rsidR="00EB19FE" w:rsidRPr="00757444">
        <w:rPr>
          <w:rFonts w:ascii="標楷體" w:hAnsi="標楷體" w:hint="eastAsia"/>
          <w:bCs/>
          <w:szCs w:val="32"/>
        </w:rPr>
        <w:t>科    長 朱莉華</w:t>
      </w:r>
    </w:p>
    <w:p w:rsidR="00FC2264" w:rsidRPr="00757444" w:rsidRDefault="00FC2264" w:rsidP="006D71F8">
      <w:pPr>
        <w:kinsoku w:val="0"/>
        <w:overflowPunct w:val="0"/>
        <w:autoSpaceDE w:val="0"/>
        <w:autoSpaceDN w:val="0"/>
        <w:spacing w:line="520" w:lineRule="exact"/>
        <w:ind w:leftChars="497" w:left="3324" w:hangingChars="503" w:hanging="1672"/>
        <w:rPr>
          <w:rFonts w:ascii="標楷體" w:hAnsi="標楷體"/>
          <w:bCs/>
          <w:szCs w:val="32"/>
        </w:rPr>
      </w:pPr>
      <w:r w:rsidRPr="00757444">
        <w:rPr>
          <w:rFonts w:ascii="標楷體" w:hAnsi="標楷體" w:hint="eastAsia"/>
          <w:bCs/>
          <w:szCs w:val="32"/>
        </w:rPr>
        <w:t xml:space="preserve">專    員 </w:t>
      </w:r>
      <w:r>
        <w:rPr>
          <w:rFonts w:ascii="標楷體" w:hAnsi="標楷體" w:hint="eastAsia"/>
          <w:bCs/>
          <w:szCs w:val="32"/>
        </w:rPr>
        <w:t>曾淑梅</w:t>
      </w:r>
      <w:r w:rsidR="00EB19FE">
        <w:rPr>
          <w:rFonts w:ascii="標楷體" w:hAnsi="標楷體" w:hint="eastAsia"/>
          <w:bCs/>
          <w:szCs w:val="32"/>
        </w:rPr>
        <w:t xml:space="preserve">   </w:t>
      </w:r>
      <w:r w:rsidR="00EB19FE" w:rsidRPr="00EA621F">
        <w:rPr>
          <w:rFonts w:ascii="標楷體" w:hAnsi="標楷體" w:hint="eastAsia"/>
          <w:bCs/>
          <w:color w:val="000000" w:themeColor="text1"/>
          <w:szCs w:val="32"/>
        </w:rPr>
        <w:t>專    員 楊雅如</w:t>
      </w:r>
    </w:p>
    <w:p w:rsidR="0014671E" w:rsidRDefault="0014671E" w:rsidP="006D71F8">
      <w:pPr>
        <w:kinsoku w:val="0"/>
        <w:overflowPunct w:val="0"/>
        <w:autoSpaceDE w:val="0"/>
        <w:autoSpaceDN w:val="0"/>
        <w:snapToGrid w:val="0"/>
        <w:spacing w:line="520" w:lineRule="exact"/>
        <w:rPr>
          <w:rFonts w:ascii="標楷體" w:hAnsi="標楷體"/>
          <w:szCs w:val="32"/>
        </w:rPr>
      </w:pPr>
      <w:r w:rsidRPr="00077EA0">
        <w:rPr>
          <w:rFonts w:ascii="標楷體" w:hAnsi="標楷體"/>
          <w:szCs w:val="32"/>
        </w:rPr>
        <w:t>速</w:t>
      </w:r>
      <w:r w:rsidR="00F2700A" w:rsidRPr="00077EA0">
        <w:rPr>
          <w:rFonts w:ascii="標楷體" w:hAnsi="標楷體"/>
          <w:bCs/>
          <w:szCs w:val="32"/>
        </w:rPr>
        <w:t xml:space="preserve">　　</w:t>
      </w:r>
      <w:r w:rsidRPr="00077EA0">
        <w:rPr>
          <w:rFonts w:ascii="標楷體" w:hAnsi="標楷體"/>
          <w:szCs w:val="32"/>
        </w:rPr>
        <w:t>記：公報處記錄人員</w:t>
      </w:r>
    </w:p>
    <w:p w:rsidR="00401D58" w:rsidRPr="00D17DBD" w:rsidRDefault="00401D58" w:rsidP="00D17DBD">
      <w:pPr>
        <w:snapToGrid w:val="0"/>
        <w:spacing w:beforeLines="30" w:before="146" w:line="520" w:lineRule="exact"/>
        <w:rPr>
          <w:b/>
          <w:szCs w:val="32"/>
        </w:rPr>
      </w:pPr>
      <w:r w:rsidRPr="00D17DBD">
        <w:rPr>
          <w:rFonts w:hint="eastAsia"/>
          <w:b/>
          <w:szCs w:val="32"/>
        </w:rPr>
        <w:t>104</w:t>
      </w:r>
      <w:r w:rsidRPr="00D17DBD">
        <w:rPr>
          <w:rFonts w:hint="eastAsia"/>
          <w:b/>
          <w:szCs w:val="32"/>
        </w:rPr>
        <w:t>年</w:t>
      </w:r>
      <w:r w:rsidRPr="00D17DBD">
        <w:rPr>
          <w:rFonts w:hint="eastAsia"/>
          <w:b/>
          <w:szCs w:val="32"/>
        </w:rPr>
        <w:t>4</w:t>
      </w:r>
      <w:r w:rsidRPr="00D17DBD">
        <w:rPr>
          <w:rFonts w:hint="eastAsia"/>
          <w:b/>
          <w:szCs w:val="32"/>
        </w:rPr>
        <w:t>月</w:t>
      </w:r>
      <w:r w:rsidR="00250DCD" w:rsidRPr="00D17DBD">
        <w:rPr>
          <w:rFonts w:hint="eastAsia"/>
          <w:b/>
          <w:szCs w:val="32"/>
        </w:rPr>
        <w:t>29</w:t>
      </w:r>
      <w:r w:rsidRPr="00D17DBD">
        <w:rPr>
          <w:rFonts w:hint="eastAsia"/>
          <w:b/>
          <w:szCs w:val="32"/>
        </w:rPr>
        <w:t>日（星期</w:t>
      </w:r>
      <w:r w:rsidR="00250DCD" w:rsidRPr="00D17DBD">
        <w:rPr>
          <w:rFonts w:hint="eastAsia"/>
          <w:b/>
          <w:szCs w:val="32"/>
        </w:rPr>
        <w:t>三</w:t>
      </w:r>
      <w:r w:rsidRPr="00D17DBD">
        <w:rPr>
          <w:rFonts w:hint="eastAsia"/>
          <w:b/>
          <w:szCs w:val="32"/>
        </w:rPr>
        <w:t>）</w:t>
      </w:r>
    </w:p>
    <w:p w:rsidR="00BC2CB9" w:rsidRPr="00077EA0" w:rsidRDefault="00BC2CB9" w:rsidP="006D71F8">
      <w:pPr>
        <w:kinsoku w:val="0"/>
        <w:overflowPunct w:val="0"/>
        <w:autoSpaceDE w:val="0"/>
        <w:autoSpaceDN w:val="0"/>
        <w:snapToGrid w:val="0"/>
        <w:spacing w:line="520" w:lineRule="exact"/>
        <w:ind w:firstLineChars="450" w:firstLine="1497"/>
        <w:rPr>
          <w:rFonts w:ascii="標楷體" w:hAnsi="標楷體"/>
          <w:b/>
          <w:szCs w:val="32"/>
        </w:rPr>
      </w:pPr>
      <w:r w:rsidRPr="00077EA0">
        <w:rPr>
          <w:rFonts w:ascii="標楷體" w:hAnsi="標楷體"/>
          <w:b/>
          <w:szCs w:val="32"/>
        </w:rPr>
        <w:lastRenderedPageBreak/>
        <w:t>報  告  事  項</w:t>
      </w:r>
    </w:p>
    <w:p w:rsidR="00BC37A0" w:rsidRDefault="00BC37A0" w:rsidP="0090355D">
      <w:pPr>
        <w:pStyle w:val="a"/>
        <w:numPr>
          <w:ilvl w:val="0"/>
          <w:numId w:val="2"/>
        </w:numPr>
        <w:kinsoku w:val="0"/>
        <w:overflowPunct w:val="0"/>
        <w:autoSpaceDE w:val="0"/>
        <w:autoSpaceDN w:val="0"/>
        <w:spacing w:line="520" w:lineRule="exact"/>
        <w:rPr>
          <w:rFonts w:ascii="標楷體" w:hAnsi="標楷體"/>
        </w:rPr>
      </w:pPr>
      <w:r w:rsidRPr="00077EA0">
        <w:rPr>
          <w:rFonts w:ascii="標楷體" w:hAnsi="標楷體"/>
        </w:rPr>
        <w:t>宣讀上次會議議事錄。</w:t>
      </w:r>
    </w:p>
    <w:p w:rsidR="00BC37A0" w:rsidRDefault="00BC37A0" w:rsidP="00936892">
      <w:pPr>
        <w:pStyle w:val="a"/>
        <w:numPr>
          <w:ilvl w:val="0"/>
          <w:numId w:val="0"/>
        </w:numPr>
        <w:kinsoku w:val="0"/>
        <w:overflowPunct w:val="0"/>
        <w:autoSpaceDE w:val="0"/>
        <w:autoSpaceDN w:val="0"/>
        <w:spacing w:line="520" w:lineRule="exact"/>
        <w:ind w:left="998" w:hangingChars="300" w:hanging="998"/>
        <w:jc w:val="both"/>
        <w:rPr>
          <w:rFonts w:ascii="標楷體" w:hAnsi="標楷體"/>
        </w:rPr>
      </w:pPr>
      <w:r w:rsidRPr="00077EA0">
        <w:rPr>
          <w:rFonts w:ascii="標楷體" w:hAnsi="標楷體"/>
          <w:b/>
        </w:rPr>
        <w:t>決定：</w:t>
      </w:r>
      <w:r w:rsidR="009A71DB" w:rsidRPr="009A71DB">
        <w:rPr>
          <w:rFonts w:ascii="標楷體" w:hAnsi="標楷體" w:hint="eastAsia"/>
        </w:rPr>
        <w:t>上次會議議事錄</w:t>
      </w:r>
      <w:r w:rsidR="003D02F9">
        <w:rPr>
          <w:rFonts w:ascii="標楷體" w:hAnsi="標楷體" w:hint="eastAsia"/>
        </w:rPr>
        <w:t>第</w:t>
      </w:r>
      <w:r w:rsidR="003D02F9">
        <w:rPr>
          <w:rFonts w:ascii="標楷體" w:hAnsi="標楷體"/>
        </w:rPr>
        <w:t>9</w:t>
      </w:r>
      <w:r w:rsidR="003D02F9">
        <w:rPr>
          <w:rFonts w:ascii="標楷體" w:hAnsi="標楷體" w:hint="eastAsia"/>
        </w:rPr>
        <w:t>頁</w:t>
      </w:r>
      <w:r w:rsidR="00333CED" w:rsidRPr="00A66F94">
        <w:rPr>
          <w:rFonts w:ascii="標楷體" w:hAnsi="標楷體" w:hint="eastAsia"/>
        </w:rPr>
        <w:t>，</w:t>
      </w:r>
      <w:r w:rsidR="00333CED">
        <w:rPr>
          <w:rFonts w:ascii="標楷體" w:hAnsi="標楷體" w:hint="eastAsia"/>
        </w:rPr>
        <w:t>其中</w:t>
      </w:r>
      <w:r w:rsidR="00C53120">
        <w:rPr>
          <w:rFonts w:ascii="標楷體" w:hAnsi="標楷體" w:hint="eastAsia"/>
        </w:rPr>
        <w:t>(五)</w:t>
      </w:r>
      <w:r w:rsidR="003E4A95">
        <w:rPr>
          <w:rFonts w:ascii="標楷體" w:hAnsi="標楷體" w:hint="eastAsia"/>
        </w:rPr>
        <w:t>之</w:t>
      </w:r>
      <w:r w:rsidR="00960F07">
        <w:rPr>
          <w:rFonts w:ascii="標楷體" w:hAnsi="標楷體" w:hint="eastAsia"/>
        </w:rPr>
        <w:t>「</w:t>
      </w:r>
      <w:r w:rsidR="00A66F94" w:rsidRPr="00A66F94">
        <w:rPr>
          <w:rFonts w:ascii="標楷體" w:hAnsi="標楷體" w:hint="eastAsia"/>
        </w:rPr>
        <w:t>院會討論前，不須交由黨團協商。</w:t>
      </w:r>
      <w:r w:rsidR="006E31EF">
        <w:rPr>
          <w:rFonts w:ascii="標楷體" w:hAnsi="標楷體" w:hint="eastAsia"/>
        </w:rPr>
        <w:t>」</w:t>
      </w:r>
      <w:r w:rsidR="009A71DB" w:rsidRPr="009A71DB">
        <w:rPr>
          <w:rFonts w:ascii="標楷體" w:hAnsi="標楷體" w:hint="eastAsia"/>
        </w:rPr>
        <w:t>修正為「</w:t>
      </w:r>
      <w:r w:rsidR="003E4A95" w:rsidRPr="00A66F94">
        <w:rPr>
          <w:rFonts w:ascii="標楷體" w:hAnsi="標楷體" w:hint="eastAsia"/>
        </w:rPr>
        <w:t>院會討論前，</w:t>
      </w:r>
      <w:r w:rsidR="00A66F94" w:rsidRPr="00A66F94">
        <w:rPr>
          <w:rFonts w:ascii="標楷體" w:hAnsi="標楷體" w:hint="eastAsia"/>
        </w:rPr>
        <w:t>須交由黨團協商</w:t>
      </w:r>
      <w:r w:rsidR="009A71DB" w:rsidRPr="009A71DB">
        <w:rPr>
          <w:rFonts w:ascii="標楷體" w:hAnsi="標楷體" w:hint="eastAsia"/>
        </w:rPr>
        <w:t>」，議事錄修正後確定。</w:t>
      </w:r>
    </w:p>
    <w:p w:rsidR="005D47B7" w:rsidRPr="00BF58A3" w:rsidRDefault="005D47B7" w:rsidP="0090355D">
      <w:pPr>
        <w:pStyle w:val="a"/>
        <w:numPr>
          <w:ilvl w:val="0"/>
          <w:numId w:val="2"/>
        </w:numPr>
        <w:kinsoku w:val="0"/>
        <w:overflowPunct w:val="0"/>
        <w:autoSpaceDE w:val="0"/>
        <w:autoSpaceDN w:val="0"/>
        <w:spacing w:line="520" w:lineRule="exact"/>
        <w:ind w:left="665" w:hangingChars="200" w:hanging="665"/>
        <w:rPr>
          <w:rFonts w:ascii="標楷體" w:hAnsi="標楷體"/>
          <w:b/>
        </w:rPr>
      </w:pPr>
      <w:r w:rsidRPr="005D47B7">
        <w:rPr>
          <w:rFonts w:ascii="標楷體" w:hAnsi="標楷體" w:hint="eastAsia"/>
        </w:rPr>
        <w:t>邀請國家發展委員會主任委員、行政院農業委員會主任委員</w:t>
      </w:r>
      <w:r w:rsidR="00E520B7" w:rsidRPr="00D427A5">
        <w:rPr>
          <w:rFonts w:hint="eastAsia"/>
          <w:color w:val="000000" w:themeColor="text1"/>
        </w:rPr>
        <w:t>、</w:t>
      </w:r>
      <w:r w:rsidRPr="005D47B7">
        <w:rPr>
          <w:rFonts w:ascii="標楷體" w:hAnsi="標楷體" w:hint="eastAsia"/>
        </w:rPr>
        <w:t>經濟部部長、內政部部長針對「</w:t>
      </w:r>
      <w:r w:rsidRPr="00E520B7">
        <w:rPr>
          <w:rFonts w:ascii="標楷體" w:hAnsi="標楷體" w:hint="eastAsia"/>
        </w:rPr>
        <w:t>如何具體協助嘉義、雲林發展農業特區及促進地方永續發展</w:t>
      </w:r>
      <w:r w:rsidRPr="005D47B7">
        <w:rPr>
          <w:rFonts w:ascii="標楷體" w:hAnsi="標楷體" w:hint="eastAsia"/>
        </w:rPr>
        <w:t>」提出專案報告，並備質詢。</w:t>
      </w:r>
    </w:p>
    <w:p w:rsidR="00BF58A3" w:rsidRDefault="00BF58A3" w:rsidP="00BF58A3">
      <w:pPr>
        <w:pStyle w:val="a"/>
        <w:numPr>
          <w:ilvl w:val="0"/>
          <w:numId w:val="0"/>
        </w:numPr>
        <w:kinsoku w:val="0"/>
        <w:overflowPunct w:val="0"/>
        <w:autoSpaceDE w:val="0"/>
        <w:autoSpaceDN w:val="0"/>
        <w:spacing w:line="520" w:lineRule="exact"/>
        <w:ind w:leftChars="83" w:left="608" w:hangingChars="100" w:hanging="332"/>
        <w:jc w:val="both"/>
        <w:rPr>
          <w:rFonts w:ascii="標楷體" w:hAnsi="標楷體"/>
        </w:rPr>
      </w:pPr>
      <w:r w:rsidRPr="00D45A9E">
        <w:rPr>
          <w:rFonts w:hint="eastAsia"/>
        </w:rPr>
        <w:t>（</w:t>
      </w:r>
      <w:r w:rsidR="00682FAB" w:rsidRPr="005D47B7">
        <w:rPr>
          <w:rFonts w:ascii="標楷體" w:hAnsi="標楷體" w:hint="eastAsia"/>
        </w:rPr>
        <w:t>國家發展委員會</w:t>
      </w:r>
      <w:r w:rsidR="00682FAB">
        <w:rPr>
          <w:rFonts w:ascii="標楷體" w:hAnsi="標楷體" w:hint="eastAsia"/>
        </w:rPr>
        <w:t>杜</w:t>
      </w:r>
      <w:r w:rsidR="00682FAB" w:rsidRPr="005D47B7">
        <w:rPr>
          <w:rFonts w:ascii="標楷體" w:hAnsi="標楷體" w:hint="eastAsia"/>
        </w:rPr>
        <w:t>主任委員</w:t>
      </w:r>
      <w:r w:rsidR="00682FAB" w:rsidRPr="00D45A9E">
        <w:rPr>
          <w:rFonts w:hint="eastAsia"/>
        </w:rPr>
        <w:t>、</w:t>
      </w:r>
      <w:r w:rsidRPr="00F95688">
        <w:rPr>
          <w:rFonts w:hint="eastAsia"/>
        </w:rPr>
        <w:t>行政院農業委員會</w:t>
      </w:r>
      <w:r>
        <w:rPr>
          <w:rFonts w:hint="eastAsia"/>
        </w:rPr>
        <w:t>陳主任委員</w:t>
      </w:r>
      <w:r w:rsidRPr="00D45A9E">
        <w:rPr>
          <w:rFonts w:hint="eastAsia"/>
        </w:rPr>
        <w:t>報告後，委員</w:t>
      </w:r>
      <w:r w:rsidR="00B9202D" w:rsidRPr="00B9202D">
        <w:rPr>
          <w:rFonts w:hint="eastAsia"/>
        </w:rPr>
        <w:t>李慶華、</w:t>
      </w:r>
      <w:r w:rsidR="00B9202D" w:rsidRPr="00B9202D">
        <w:rPr>
          <w:rFonts w:ascii="標楷體" w:hAnsi="標楷體" w:hint="eastAsia"/>
          <w:szCs w:val="32"/>
        </w:rPr>
        <w:t>廖正井</w:t>
      </w:r>
      <w:r w:rsidR="00F24011" w:rsidRPr="008A2262">
        <w:rPr>
          <w:rFonts w:hint="eastAsia"/>
        </w:rPr>
        <w:t>、李貴敏</w:t>
      </w:r>
      <w:r w:rsidR="00C717F7" w:rsidRPr="00C717F7">
        <w:rPr>
          <w:rFonts w:hint="eastAsia"/>
        </w:rPr>
        <w:t>、邱議瑩</w:t>
      </w:r>
      <w:r w:rsidRPr="001E4253">
        <w:rPr>
          <w:rFonts w:hint="eastAsia"/>
        </w:rPr>
        <w:t>、黃昭順</w:t>
      </w:r>
      <w:r w:rsidR="00D427A5" w:rsidRPr="00D427A5">
        <w:rPr>
          <w:rFonts w:hint="eastAsia"/>
          <w:color w:val="000000" w:themeColor="text1"/>
        </w:rPr>
        <w:t>、蘇震清</w:t>
      </w:r>
      <w:r w:rsidRPr="00D427A5">
        <w:rPr>
          <w:rFonts w:hint="eastAsia"/>
          <w:color w:val="000000" w:themeColor="text1"/>
        </w:rPr>
        <w:t>、</w:t>
      </w:r>
      <w:r w:rsidR="00D427A5" w:rsidRPr="00D427A5">
        <w:rPr>
          <w:rFonts w:hint="eastAsia"/>
          <w:color w:val="000000" w:themeColor="text1"/>
        </w:rPr>
        <w:t>丁守中</w:t>
      </w:r>
      <w:r w:rsidR="00D427A5" w:rsidRPr="00E940F9">
        <w:rPr>
          <w:rFonts w:hint="eastAsia"/>
          <w:color w:val="000000" w:themeColor="text1"/>
        </w:rPr>
        <w:t>、張嘉郡</w:t>
      </w:r>
      <w:r w:rsidR="00D427A5" w:rsidRPr="00AA4598">
        <w:rPr>
          <w:rFonts w:hint="eastAsia"/>
          <w:color w:val="000000" w:themeColor="text1"/>
        </w:rPr>
        <w:t>、</w:t>
      </w:r>
      <w:r w:rsidRPr="00AA4598">
        <w:rPr>
          <w:rFonts w:hint="eastAsia"/>
          <w:color w:val="000000" w:themeColor="text1"/>
        </w:rPr>
        <w:t>陳明文</w:t>
      </w:r>
      <w:r w:rsidR="00D427A5" w:rsidRPr="007B540A">
        <w:rPr>
          <w:rFonts w:hint="eastAsia"/>
          <w:color w:val="000000" w:themeColor="text1"/>
        </w:rPr>
        <w:t>、楊瓊瓔</w:t>
      </w:r>
      <w:r w:rsidR="00D427A5" w:rsidRPr="008517D0">
        <w:rPr>
          <w:rFonts w:hint="eastAsia"/>
          <w:color w:val="000000" w:themeColor="text1"/>
        </w:rPr>
        <w:t>、葉津鈴</w:t>
      </w:r>
      <w:r w:rsidRPr="008517D0">
        <w:rPr>
          <w:rFonts w:hint="eastAsia"/>
          <w:color w:val="000000" w:themeColor="text1"/>
        </w:rPr>
        <w:t>、</w:t>
      </w:r>
      <w:r w:rsidR="00D427A5" w:rsidRPr="008517D0">
        <w:rPr>
          <w:rFonts w:hint="eastAsia"/>
          <w:color w:val="000000" w:themeColor="text1"/>
        </w:rPr>
        <w:t>廖國棟</w:t>
      </w:r>
      <w:r w:rsidR="00D427A5" w:rsidRPr="006F00D1">
        <w:rPr>
          <w:rFonts w:hint="eastAsia"/>
          <w:color w:val="000000" w:themeColor="text1"/>
        </w:rPr>
        <w:t>、陳亭妃</w:t>
      </w:r>
      <w:r w:rsidR="00D427A5" w:rsidRPr="00C2276D">
        <w:rPr>
          <w:rFonts w:hint="eastAsia"/>
          <w:color w:val="000000" w:themeColor="text1"/>
        </w:rPr>
        <w:t>、</w:t>
      </w:r>
      <w:r w:rsidR="00C2276D" w:rsidRPr="00C2276D">
        <w:rPr>
          <w:rFonts w:hint="eastAsia"/>
          <w:color w:val="000000" w:themeColor="text1"/>
        </w:rPr>
        <w:t>劉建國</w:t>
      </w:r>
      <w:r w:rsidRPr="000649C5">
        <w:rPr>
          <w:rFonts w:hint="eastAsia"/>
          <w:color w:val="000000" w:themeColor="text1"/>
        </w:rPr>
        <w:t>、翁重鈞</w:t>
      </w:r>
      <w:r w:rsidRPr="00612323">
        <w:rPr>
          <w:rFonts w:hint="eastAsia"/>
          <w:color w:val="000000" w:themeColor="text1"/>
        </w:rPr>
        <w:t>及</w:t>
      </w:r>
      <w:r w:rsidR="00100DC5" w:rsidRPr="00E67712">
        <w:rPr>
          <w:rFonts w:hint="eastAsia"/>
          <w:color w:val="000000" w:themeColor="text1"/>
        </w:rPr>
        <w:t>李俊俋</w:t>
      </w:r>
      <w:r w:rsidRPr="00D45A9E">
        <w:rPr>
          <w:rFonts w:hint="eastAsia"/>
        </w:rPr>
        <w:t>等</w:t>
      </w:r>
      <w:r w:rsidRPr="0046490A">
        <w:rPr>
          <w:rFonts w:hint="eastAsia"/>
          <w:color w:val="000000" w:themeColor="text1"/>
        </w:rPr>
        <w:t>1</w:t>
      </w:r>
      <w:r w:rsidR="00100DC5" w:rsidRPr="0046490A">
        <w:rPr>
          <w:rFonts w:hint="eastAsia"/>
          <w:color w:val="000000" w:themeColor="text1"/>
        </w:rPr>
        <w:t>6</w:t>
      </w:r>
      <w:r w:rsidRPr="00D45A9E">
        <w:rPr>
          <w:rFonts w:hint="eastAsia"/>
        </w:rPr>
        <w:t>人提出質詢，均由</w:t>
      </w:r>
      <w:r w:rsidR="00131F7D" w:rsidRPr="00131F7D">
        <w:rPr>
          <w:rFonts w:hint="eastAsia"/>
        </w:rPr>
        <w:t>行政院農業委員會陳主任委員、</w:t>
      </w:r>
      <w:r w:rsidR="00682FAB" w:rsidRPr="00F47FAF">
        <w:rPr>
          <w:rFonts w:ascii="標楷體" w:hAnsi="標楷體" w:hint="eastAsia"/>
          <w:color w:val="000000" w:themeColor="text1"/>
        </w:rPr>
        <w:t>國家發展委員會杜主任委員</w:t>
      </w:r>
      <w:r w:rsidR="00083EF8" w:rsidRPr="00131F7D">
        <w:rPr>
          <w:rFonts w:hint="eastAsia"/>
        </w:rPr>
        <w:t>、</w:t>
      </w:r>
      <w:r w:rsidR="00083EF8" w:rsidRPr="00083EF8">
        <w:rPr>
          <w:rFonts w:ascii="標楷體" w:hAnsi="標楷體" w:hint="eastAsia"/>
          <w:color w:val="000000" w:themeColor="text1"/>
        </w:rPr>
        <w:t>內政部</w:t>
      </w:r>
      <w:r w:rsidR="00083EF8">
        <w:rPr>
          <w:rFonts w:ascii="標楷體" w:hAnsi="標楷體" w:hint="eastAsia"/>
          <w:color w:val="000000" w:themeColor="text1"/>
        </w:rPr>
        <w:t>陳</w:t>
      </w:r>
      <w:r w:rsidR="00083EF8" w:rsidRPr="00083EF8">
        <w:rPr>
          <w:rFonts w:ascii="標楷體" w:hAnsi="標楷體" w:hint="eastAsia"/>
          <w:color w:val="000000" w:themeColor="text1"/>
        </w:rPr>
        <w:t>政務次長</w:t>
      </w:r>
      <w:r w:rsidRPr="00D45A9E">
        <w:rPr>
          <w:rFonts w:hint="eastAsia"/>
        </w:rPr>
        <w:t>暨</w:t>
      </w:r>
      <w:r w:rsidRPr="008014BE">
        <w:rPr>
          <w:rFonts w:hint="eastAsia"/>
        </w:rPr>
        <w:t>相關人員</w:t>
      </w:r>
      <w:r w:rsidRPr="00D45A9E">
        <w:rPr>
          <w:rFonts w:hint="eastAsia"/>
        </w:rPr>
        <w:t>即席答復。</w:t>
      </w:r>
      <w:r w:rsidR="00211063" w:rsidRPr="00340706">
        <w:rPr>
          <w:rFonts w:ascii="標楷體" w:hAnsi="標楷體" w:hint="eastAsia"/>
          <w:bCs/>
        </w:rPr>
        <w:t>）</w:t>
      </w:r>
    </w:p>
    <w:p w:rsidR="00AC1F42" w:rsidRDefault="00936892" w:rsidP="00BF58A3">
      <w:pPr>
        <w:pStyle w:val="a"/>
        <w:numPr>
          <w:ilvl w:val="0"/>
          <w:numId w:val="0"/>
        </w:numPr>
        <w:tabs>
          <w:tab w:val="left" w:pos="1660"/>
        </w:tabs>
        <w:kinsoku w:val="0"/>
        <w:overflowPunct w:val="0"/>
        <w:autoSpaceDE w:val="0"/>
        <w:autoSpaceDN w:val="0"/>
        <w:spacing w:line="520" w:lineRule="exact"/>
        <w:rPr>
          <w:rFonts w:ascii="標楷體" w:hAnsi="標楷體"/>
          <w:b/>
        </w:rPr>
      </w:pPr>
      <w:r w:rsidRPr="00077EA0">
        <w:rPr>
          <w:rFonts w:ascii="標楷體" w:hAnsi="標楷體"/>
          <w:b/>
        </w:rPr>
        <w:t>決定：</w:t>
      </w:r>
    </w:p>
    <w:p w:rsidR="0078474D" w:rsidRPr="00757444" w:rsidRDefault="0078474D" w:rsidP="0078474D">
      <w:pPr>
        <w:kinsoku w:val="0"/>
        <w:overflowPunct w:val="0"/>
        <w:autoSpaceDE w:val="0"/>
        <w:autoSpaceDN w:val="0"/>
        <w:spacing w:line="520" w:lineRule="exact"/>
        <w:ind w:leftChars="200" w:left="1286" w:hangingChars="187" w:hanging="621"/>
        <w:jc w:val="both"/>
        <w:rPr>
          <w:rFonts w:ascii="標楷體" w:hAnsi="標楷體"/>
        </w:rPr>
      </w:pPr>
      <w:r w:rsidRPr="00757444">
        <w:rPr>
          <w:rFonts w:ascii="標楷體" w:hAnsi="標楷體" w:hint="eastAsia"/>
        </w:rPr>
        <w:t>一、</w:t>
      </w:r>
      <w:r w:rsidRPr="008D132F">
        <w:rPr>
          <w:rFonts w:ascii="標楷體" w:hAnsi="標楷體" w:hint="eastAsia"/>
        </w:rPr>
        <w:t>報告及詢答完畢</w:t>
      </w:r>
      <w:r w:rsidRPr="00757444">
        <w:rPr>
          <w:rFonts w:ascii="標楷體" w:hAnsi="標楷體" w:hint="eastAsia"/>
        </w:rPr>
        <w:t>。</w:t>
      </w:r>
    </w:p>
    <w:p w:rsidR="0078474D" w:rsidRPr="00757444" w:rsidRDefault="0078474D" w:rsidP="0090355D">
      <w:pPr>
        <w:pStyle w:val="aff"/>
        <w:numPr>
          <w:ilvl w:val="0"/>
          <w:numId w:val="3"/>
        </w:numPr>
        <w:kinsoku w:val="0"/>
        <w:overflowPunct w:val="0"/>
        <w:autoSpaceDE w:val="0"/>
        <w:autoSpaceDN w:val="0"/>
        <w:spacing w:line="520" w:lineRule="exact"/>
        <w:ind w:leftChars="0" w:left="1330" w:hanging="665"/>
        <w:jc w:val="both"/>
        <w:rPr>
          <w:rFonts w:ascii="標楷體" w:hAnsi="標楷體"/>
        </w:rPr>
      </w:pPr>
      <w:r w:rsidRPr="00757444">
        <w:rPr>
          <w:rFonts w:ascii="標楷體" w:hAnsi="標楷體" w:hint="eastAsia"/>
        </w:rPr>
        <w:t>委員</w:t>
      </w:r>
      <w:r w:rsidR="000C6836">
        <w:rPr>
          <w:rFonts w:ascii="標楷體" w:hAnsi="標楷體" w:hint="eastAsia"/>
        </w:rPr>
        <w:t>林岱樺</w:t>
      </w:r>
      <w:r w:rsidRPr="000B7953">
        <w:rPr>
          <w:rFonts w:ascii="標楷體" w:hAnsi="標楷體" w:hint="eastAsia"/>
          <w:color w:val="000000" w:themeColor="text1"/>
        </w:rPr>
        <w:t>、高志鵬、鄭汝芬</w:t>
      </w:r>
      <w:r w:rsidRPr="00757444">
        <w:rPr>
          <w:rFonts w:ascii="標楷體" w:hAnsi="標楷體" w:hint="eastAsia"/>
        </w:rPr>
        <w:t>所提書面質詢，列入紀錄，刊登公報，請</w:t>
      </w:r>
      <w:r>
        <w:rPr>
          <w:rFonts w:ascii="標楷體" w:hAnsi="標楷體" w:hint="eastAsia"/>
        </w:rPr>
        <w:t>相關主管機關</w:t>
      </w:r>
      <w:r w:rsidRPr="00757444">
        <w:rPr>
          <w:rFonts w:ascii="標楷體" w:hAnsi="標楷體" w:hint="eastAsia"/>
        </w:rPr>
        <w:t>以書面答復，並副知本委員會。</w:t>
      </w:r>
    </w:p>
    <w:p w:rsidR="0078474D" w:rsidRDefault="0078474D" w:rsidP="0090355D">
      <w:pPr>
        <w:pStyle w:val="aff"/>
        <w:numPr>
          <w:ilvl w:val="0"/>
          <w:numId w:val="3"/>
        </w:numPr>
        <w:kinsoku w:val="0"/>
        <w:overflowPunct w:val="0"/>
        <w:autoSpaceDE w:val="0"/>
        <w:autoSpaceDN w:val="0"/>
        <w:spacing w:line="520" w:lineRule="exact"/>
        <w:ind w:leftChars="0" w:left="1330" w:hanging="665"/>
        <w:jc w:val="both"/>
        <w:rPr>
          <w:rFonts w:ascii="標楷體" w:hAnsi="標楷體"/>
        </w:rPr>
      </w:pPr>
      <w:r w:rsidRPr="0078474D">
        <w:rPr>
          <w:rFonts w:ascii="標楷體" w:hAnsi="標楷體" w:hint="eastAsia"/>
        </w:rPr>
        <w:t>委員口頭質詢中要求提供之相關資料，亦請相關主管機關於1週內送交本委員會，並分送相關委員。</w:t>
      </w:r>
    </w:p>
    <w:p w:rsidR="00994775" w:rsidRPr="004867D3" w:rsidRDefault="00994775" w:rsidP="004867D3">
      <w:pPr>
        <w:snapToGrid w:val="0"/>
        <w:spacing w:line="520" w:lineRule="exact"/>
        <w:ind w:firstLineChars="450" w:firstLine="1497"/>
        <w:rPr>
          <w:b/>
          <w:szCs w:val="32"/>
        </w:rPr>
      </w:pPr>
      <w:r w:rsidRPr="004867D3">
        <w:rPr>
          <w:rFonts w:hint="eastAsia"/>
          <w:b/>
          <w:szCs w:val="32"/>
        </w:rPr>
        <w:t>討</w:t>
      </w:r>
      <w:r w:rsidRPr="004867D3">
        <w:rPr>
          <w:b/>
          <w:szCs w:val="32"/>
        </w:rPr>
        <w:t xml:space="preserve">  </w:t>
      </w:r>
      <w:r w:rsidRPr="004867D3">
        <w:rPr>
          <w:rFonts w:hint="eastAsia"/>
          <w:b/>
          <w:szCs w:val="32"/>
        </w:rPr>
        <w:t>論</w:t>
      </w:r>
      <w:r w:rsidRPr="004867D3">
        <w:rPr>
          <w:b/>
          <w:szCs w:val="32"/>
        </w:rPr>
        <w:t xml:space="preserve">  </w:t>
      </w:r>
      <w:r w:rsidRPr="004867D3">
        <w:rPr>
          <w:b/>
          <w:szCs w:val="32"/>
        </w:rPr>
        <w:t>事</w:t>
      </w:r>
      <w:r w:rsidRPr="004867D3">
        <w:rPr>
          <w:b/>
          <w:szCs w:val="32"/>
        </w:rPr>
        <w:t xml:space="preserve">  </w:t>
      </w:r>
      <w:r w:rsidRPr="004867D3">
        <w:rPr>
          <w:b/>
          <w:szCs w:val="32"/>
        </w:rPr>
        <w:t>項</w:t>
      </w:r>
    </w:p>
    <w:p w:rsidR="00834A9D" w:rsidRDefault="00211673" w:rsidP="00211673">
      <w:pPr>
        <w:kinsoku w:val="0"/>
        <w:overflowPunct w:val="0"/>
        <w:autoSpaceDE w:val="0"/>
        <w:autoSpaceDN w:val="0"/>
        <w:spacing w:line="500" w:lineRule="exact"/>
        <w:jc w:val="both"/>
        <w:rPr>
          <w:color w:val="000000" w:themeColor="text1"/>
        </w:rPr>
      </w:pPr>
      <w:r w:rsidRPr="00211673">
        <w:rPr>
          <w:rFonts w:hint="eastAsia"/>
          <w:color w:val="000000" w:themeColor="text1"/>
        </w:rPr>
        <w:t>繼續審查本院委員陳明文等</w:t>
      </w:r>
      <w:r w:rsidRPr="00211673">
        <w:rPr>
          <w:rFonts w:hint="eastAsia"/>
          <w:color w:val="000000" w:themeColor="text1"/>
        </w:rPr>
        <w:t>23</w:t>
      </w:r>
      <w:r w:rsidRPr="00211673">
        <w:rPr>
          <w:rFonts w:hint="eastAsia"/>
          <w:color w:val="000000" w:themeColor="text1"/>
        </w:rPr>
        <w:t>人擬具「雲嘉農業特區發展條例草案」案。</w:t>
      </w:r>
      <w:r w:rsidR="00FA1682" w:rsidRPr="00FA1682">
        <w:rPr>
          <w:rFonts w:hint="eastAsia"/>
          <w:b/>
          <w:color w:val="000000" w:themeColor="text1"/>
        </w:rPr>
        <w:t>（</w:t>
      </w:r>
      <w:r w:rsidR="000E4057">
        <w:rPr>
          <w:rFonts w:hint="eastAsia"/>
          <w:b/>
          <w:color w:val="000000" w:themeColor="text1"/>
        </w:rPr>
        <w:t>逐條審查</w:t>
      </w:r>
      <w:r w:rsidR="00FA1682" w:rsidRPr="00FA1682">
        <w:rPr>
          <w:rFonts w:hint="eastAsia"/>
          <w:b/>
          <w:color w:val="000000" w:themeColor="text1"/>
        </w:rPr>
        <w:t>）</w:t>
      </w:r>
    </w:p>
    <w:p w:rsidR="004946B3" w:rsidRDefault="004946B3" w:rsidP="004946B3">
      <w:pPr>
        <w:kinsoku w:val="0"/>
        <w:overflowPunct w:val="0"/>
        <w:autoSpaceDE w:val="0"/>
        <w:autoSpaceDN w:val="0"/>
        <w:adjustRightInd w:val="0"/>
        <w:spacing w:line="520" w:lineRule="exact"/>
        <w:ind w:leftChars="10" w:left="1650" w:hangingChars="486" w:hanging="1617"/>
        <w:jc w:val="both"/>
        <w:rPr>
          <w:b/>
          <w:szCs w:val="32"/>
        </w:rPr>
      </w:pPr>
      <w:r>
        <w:rPr>
          <w:rFonts w:hint="eastAsia"/>
          <w:b/>
          <w:szCs w:val="32"/>
        </w:rPr>
        <w:t>主席宣告</w:t>
      </w:r>
      <w:r w:rsidRPr="00E240EA">
        <w:rPr>
          <w:b/>
          <w:szCs w:val="32"/>
        </w:rPr>
        <w:t>：</w:t>
      </w:r>
      <w:r w:rsidRPr="004946B3">
        <w:rPr>
          <w:rFonts w:hint="eastAsia"/>
          <w:szCs w:val="32"/>
        </w:rPr>
        <w:t>請列席之相關部會，針對</w:t>
      </w:r>
      <w:r w:rsidR="00F1740F" w:rsidRPr="00211673">
        <w:rPr>
          <w:rFonts w:hint="eastAsia"/>
          <w:color w:val="000000" w:themeColor="text1"/>
        </w:rPr>
        <w:t>「</w:t>
      </w:r>
      <w:r w:rsidRPr="004946B3">
        <w:rPr>
          <w:rFonts w:hint="eastAsia"/>
          <w:szCs w:val="32"/>
        </w:rPr>
        <w:t>雲嘉農業特區發展條例草案</w:t>
      </w:r>
      <w:r w:rsidR="00F1740F" w:rsidRPr="00211673">
        <w:rPr>
          <w:rFonts w:hint="eastAsia"/>
          <w:color w:val="000000" w:themeColor="text1"/>
        </w:rPr>
        <w:t>」</w:t>
      </w:r>
      <w:r w:rsidRPr="004946B3">
        <w:rPr>
          <w:rFonts w:hint="eastAsia"/>
          <w:szCs w:val="32"/>
        </w:rPr>
        <w:t>，應具體提出逐條之書面意見或擬具替代方案等書面資料，送予提案委員。</w:t>
      </w:r>
    </w:p>
    <w:p w:rsidR="009D0B36" w:rsidRPr="00AB71B3" w:rsidRDefault="00D45E7D" w:rsidP="004946B3">
      <w:pPr>
        <w:kinsoku w:val="0"/>
        <w:overflowPunct w:val="0"/>
        <w:autoSpaceDE w:val="0"/>
        <w:autoSpaceDN w:val="0"/>
        <w:adjustRightInd w:val="0"/>
        <w:spacing w:line="520" w:lineRule="exact"/>
        <w:ind w:leftChars="5" w:left="1022" w:hangingChars="302" w:hanging="1005"/>
        <w:jc w:val="both"/>
        <w:rPr>
          <w:rFonts w:ascii="標楷體" w:hAnsi="標楷體"/>
        </w:rPr>
      </w:pPr>
      <w:r w:rsidRPr="00E240EA">
        <w:rPr>
          <w:b/>
          <w:szCs w:val="32"/>
        </w:rPr>
        <w:t>決</w:t>
      </w:r>
      <w:r w:rsidRPr="00E240EA">
        <w:rPr>
          <w:rFonts w:hint="eastAsia"/>
          <w:b/>
          <w:szCs w:val="32"/>
        </w:rPr>
        <w:t>議</w:t>
      </w:r>
      <w:r w:rsidRPr="00E240EA">
        <w:rPr>
          <w:b/>
          <w:szCs w:val="32"/>
        </w:rPr>
        <w:t>：</w:t>
      </w:r>
      <w:r w:rsidR="009D0B36" w:rsidRPr="00AB71B3">
        <w:rPr>
          <w:rFonts w:ascii="標楷體" w:hAnsi="標楷體" w:hint="eastAsia"/>
        </w:rPr>
        <w:t>院會交付</w:t>
      </w:r>
      <w:r w:rsidR="00F1740F">
        <w:rPr>
          <w:rFonts w:ascii="標楷體" w:hAnsi="標楷體" w:hint="eastAsia"/>
        </w:rPr>
        <w:t>審查</w:t>
      </w:r>
      <w:r w:rsidR="00663023" w:rsidRPr="00AB71B3">
        <w:rPr>
          <w:rFonts w:ascii="標楷體" w:hAnsi="標楷體" w:hint="eastAsia"/>
        </w:rPr>
        <w:t>本院委員陳明文等23人擬具「雲嘉農業特區發展條例草案」案</w:t>
      </w:r>
      <w:r w:rsidR="00162E27" w:rsidRPr="00AB71B3">
        <w:rPr>
          <w:rFonts w:ascii="標楷體" w:hAnsi="標楷體" w:hint="eastAsia"/>
        </w:rPr>
        <w:t>，</w:t>
      </w:r>
      <w:r w:rsidR="00CF76BA" w:rsidRPr="00AB71B3">
        <w:rPr>
          <w:rFonts w:ascii="標楷體" w:hAnsi="標楷體" w:hint="eastAsia"/>
        </w:rPr>
        <w:t>另</w:t>
      </w:r>
      <w:r w:rsidR="00162E27" w:rsidRPr="00AB71B3">
        <w:rPr>
          <w:rFonts w:ascii="標楷體" w:hAnsi="標楷體" w:hint="eastAsia"/>
        </w:rPr>
        <w:t>擇期</w:t>
      </w:r>
      <w:r w:rsidR="00CF76BA" w:rsidRPr="00AB71B3">
        <w:rPr>
          <w:rFonts w:ascii="標楷體" w:hAnsi="標楷體" w:hint="eastAsia"/>
        </w:rPr>
        <w:t>繼續</w:t>
      </w:r>
      <w:r w:rsidR="00162E27" w:rsidRPr="00AB71B3">
        <w:rPr>
          <w:rFonts w:ascii="標楷體" w:hAnsi="標楷體" w:hint="eastAsia"/>
        </w:rPr>
        <w:t>審查</w:t>
      </w:r>
      <w:r w:rsidR="009D0B36" w:rsidRPr="00AB71B3">
        <w:rPr>
          <w:rFonts w:ascii="標楷體" w:hAnsi="標楷體" w:hint="eastAsia"/>
        </w:rPr>
        <w:t>。</w:t>
      </w:r>
    </w:p>
    <w:p w:rsidR="00E70219" w:rsidRDefault="00E70219" w:rsidP="006D71F8">
      <w:pPr>
        <w:kinsoku w:val="0"/>
        <w:overflowPunct w:val="0"/>
        <w:autoSpaceDE w:val="0"/>
        <w:autoSpaceDN w:val="0"/>
        <w:adjustRightInd w:val="0"/>
        <w:spacing w:line="520" w:lineRule="exact"/>
        <w:ind w:leftChars="5" w:left="1022" w:hangingChars="302" w:hanging="1005"/>
        <w:jc w:val="both"/>
        <w:rPr>
          <w:rFonts w:ascii="標楷體" w:hAnsi="標楷體"/>
          <w:b/>
        </w:rPr>
      </w:pPr>
      <w:r w:rsidRPr="003E4A24">
        <w:rPr>
          <w:rFonts w:ascii="標楷體" w:hAnsi="標楷體" w:hint="eastAsia"/>
          <w:b/>
        </w:rPr>
        <w:lastRenderedPageBreak/>
        <w:t>通過臨時提案</w:t>
      </w:r>
      <w:r w:rsidR="00A16DB9">
        <w:rPr>
          <w:rFonts w:ascii="標楷體" w:hAnsi="標楷體" w:hint="eastAsia"/>
          <w:b/>
          <w:color w:val="000000" w:themeColor="text1"/>
        </w:rPr>
        <w:t>5</w:t>
      </w:r>
      <w:r w:rsidRPr="003E4A24">
        <w:rPr>
          <w:rFonts w:ascii="標楷體" w:hAnsi="標楷體" w:hint="eastAsia"/>
          <w:b/>
        </w:rPr>
        <w:t>案：</w:t>
      </w:r>
    </w:p>
    <w:p w:rsidR="00F25AD1" w:rsidRPr="00E75D07" w:rsidRDefault="00A27333" w:rsidP="002A5498">
      <w:pPr>
        <w:pStyle w:val="aff"/>
        <w:numPr>
          <w:ilvl w:val="0"/>
          <w:numId w:val="5"/>
        </w:numPr>
        <w:tabs>
          <w:tab w:val="left" w:pos="1328"/>
        </w:tabs>
        <w:kinsoku w:val="0"/>
        <w:overflowPunct w:val="0"/>
        <w:autoSpaceDE w:val="0"/>
        <w:autoSpaceDN w:val="0"/>
        <w:snapToGrid w:val="0"/>
        <w:spacing w:line="520" w:lineRule="exact"/>
        <w:ind w:leftChars="0" w:left="728" w:hanging="672"/>
        <w:jc w:val="both"/>
        <w:rPr>
          <w:rFonts w:ascii="標楷體" w:hAnsi="標楷體"/>
        </w:rPr>
      </w:pPr>
      <w:r w:rsidRPr="00A27333">
        <w:rPr>
          <w:rFonts w:ascii="標楷體" w:hAnsi="標楷體" w:hint="eastAsia"/>
        </w:rPr>
        <w:t>從事農業工作之農民應享有參加農保之權利；惟查</w:t>
      </w:r>
      <w:r w:rsidR="00DF6454" w:rsidRPr="00DF6454">
        <w:rPr>
          <w:rFonts w:ascii="標楷體" w:hAnsi="標楷體" w:hint="eastAsia"/>
        </w:rPr>
        <w:t>行政院農業委員會</w:t>
      </w:r>
      <w:r w:rsidRPr="00A27333">
        <w:rPr>
          <w:rFonts w:ascii="標楷體" w:hAnsi="標楷體" w:hint="eastAsia"/>
        </w:rPr>
        <w:t>訂頒之「從事農業工作農民申請參加農民健康保險認定標準及資格審查辦法」，第</w:t>
      </w:r>
      <w:r w:rsidR="00FD0F10">
        <w:rPr>
          <w:rFonts w:ascii="標楷體" w:hAnsi="標楷體" w:hint="eastAsia"/>
        </w:rPr>
        <w:t>2</w:t>
      </w:r>
      <w:r w:rsidRPr="00A27333">
        <w:rPr>
          <w:rFonts w:ascii="標楷體" w:hAnsi="標楷體" w:hint="eastAsia"/>
        </w:rPr>
        <w:t>條規定必須與直系血親土地所有權人同戶，且須持續經營農業工作滿</w:t>
      </w:r>
      <w:r w:rsidR="00FD0F10">
        <w:rPr>
          <w:rFonts w:ascii="標楷體" w:hAnsi="標楷體" w:hint="eastAsia"/>
        </w:rPr>
        <w:t>1</w:t>
      </w:r>
      <w:r w:rsidRPr="00A27333">
        <w:rPr>
          <w:rFonts w:ascii="標楷體" w:hAnsi="標楷體" w:hint="eastAsia"/>
        </w:rPr>
        <w:t>年，始具有參加農民健康保險資格，現行認定資格恐過於嚴苛，導致實務上確有部分從事農業工作之農民無法納保；復查，第</w:t>
      </w:r>
      <w:r w:rsidR="00FD0F10">
        <w:rPr>
          <w:rFonts w:ascii="標楷體" w:hAnsi="標楷體" w:hint="eastAsia"/>
        </w:rPr>
        <w:t>2</w:t>
      </w:r>
      <w:r w:rsidRPr="00A27333">
        <w:rPr>
          <w:rFonts w:ascii="標楷體" w:hAnsi="標楷體" w:hint="eastAsia"/>
        </w:rPr>
        <w:t>條第</w:t>
      </w:r>
      <w:r w:rsidR="00FD0F10">
        <w:rPr>
          <w:rFonts w:ascii="標楷體" w:hAnsi="標楷體" w:hint="eastAsia"/>
        </w:rPr>
        <w:t>1</w:t>
      </w:r>
      <w:r w:rsidRPr="00A27333">
        <w:rPr>
          <w:rFonts w:ascii="標楷體" w:hAnsi="標楷體" w:hint="eastAsia"/>
        </w:rPr>
        <w:t>項第</w:t>
      </w:r>
      <w:r w:rsidR="00FD0F10">
        <w:rPr>
          <w:rFonts w:ascii="標楷體" w:hAnsi="標楷體" w:hint="eastAsia"/>
        </w:rPr>
        <w:t>4</w:t>
      </w:r>
      <w:r w:rsidRPr="00A27333">
        <w:rPr>
          <w:rFonts w:ascii="標楷體" w:hAnsi="標楷體" w:hint="eastAsia"/>
        </w:rPr>
        <w:t>款第</w:t>
      </w:r>
      <w:r w:rsidR="00FD0F10">
        <w:rPr>
          <w:rFonts w:ascii="標楷體" w:hAnsi="標楷體" w:hint="eastAsia"/>
        </w:rPr>
        <w:t>2</w:t>
      </w:r>
      <w:r w:rsidRPr="00A27333">
        <w:rPr>
          <w:rFonts w:ascii="標楷體" w:hAnsi="標楷體" w:hint="eastAsia"/>
        </w:rPr>
        <w:t>目之</w:t>
      </w:r>
      <w:r w:rsidR="00FD0F10">
        <w:rPr>
          <w:rFonts w:ascii="標楷體" w:hAnsi="標楷體" w:hint="eastAsia"/>
        </w:rPr>
        <w:t>2</w:t>
      </w:r>
      <w:r w:rsidRPr="00A27333">
        <w:rPr>
          <w:rFonts w:ascii="標楷體" w:hAnsi="標楷體" w:hint="eastAsia"/>
        </w:rPr>
        <w:t>及同目之</w:t>
      </w:r>
      <w:r w:rsidR="00FD0F10">
        <w:rPr>
          <w:rFonts w:ascii="標楷體" w:hAnsi="標楷體" w:hint="eastAsia"/>
        </w:rPr>
        <w:t>3</w:t>
      </w:r>
      <w:r w:rsidRPr="00A27333">
        <w:rPr>
          <w:rFonts w:ascii="標楷體" w:hAnsi="標楷體" w:hint="eastAsia"/>
        </w:rPr>
        <w:t>規定，承租三七五減租耕地以外之農地，應訂有租賃契約，並經地方法院或民間之公證人公證，導致發生有租賃之實情且從事農業農民無法參加農民健康保險之情事；爰針對資格認定過於嚴苛及將農會「農地銀行」認定之土地租賃關係予以納入規範等部分，</w:t>
      </w:r>
      <w:r w:rsidR="003E36B5">
        <w:rPr>
          <w:rFonts w:ascii="標楷體" w:hAnsi="標楷體" w:hint="eastAsia"/>
        </w:rPr>
        <w:t>要求</w:t>
      </w:r>
      <w:r w:rsidR="002A5498" w:rsidRPr="002A5498">
        <w:rPr>
          <w:rFonts w:ascii="標楷體" w:hAnsi="標楷體" w:hint="eastAsia"/>
        </w:rPr>
        <w:t>行政院農業委員會</w:t>
      </w:r>
      <w:r w:rsidRPr="00A27333">
        <w:rPr>
          <w:rFonts w:ascii="標楷體" w:hAnsi="標楷體" w:hint="eastAsia"/>
        </w:rPr>
        <w:t>於</w:t>
      </w:r>
      <w:r w:rsidR="003E36B5">
        <w:rPr>
          <w:rFonts w:ascii="標楷體" w:hAnsi="標楷體" w:hint="eastAsia"/>
        </w:rPr>
        <w:t>2</w:t>
      </w:r>
      <w:r w:rsidRPr="00A27333">
        <w:rPr>
          <w:rFonts w:ascii="標楷體" w:hAnsi="標楷體" w:hint="eastAsia"/>
        </w:rPr>
        <w:t>個月內進行研議及</w:t>
      </w:r>
      <w:r w:rsidR="003E36B5">
        <w:rPr>
          <w:rFonts w:ascii="標楷體" w:hAnsi="標楷體" w:hint="eastAsia"/>
        </w:rPr>
        <w:t>完成</w:t>
      </w:r>
      <w:r w:rsidRPr="00A27333">
        <w:rPr>
          <w:rFonts w:ascii="標楷體" w:hAnsi="標楷體" w:hint="eastAsia"/>
        </w:rPr>
        <w:t>修正。</w:t>
      </w:r>
    </w:p>
    <w:p w:rsidR="00F25AD1" w:rsidRPr="00F25AD1" w:rsidRDefault="00F25AD1" w:rsidP="00F25AD1">
      <w:pPr>
        <w:spacing w:line="520" w:lineRule="exact"/>
        <w:ind w:leftChars="800" w:left="3988" w:rightChars="300" w:right="997" w:hangingChars="400" w:hanging="1329"/>
        <w:rPr>
          <w:rFonts w:cs="細明體"/>
          <w:bCs/>
          <w:szCs w:val="32"/>
        </w:rPr>
      </w:pPr>
      <w:r w:rsidRPr="00F25AD1">
        <w:rPr>
          <w:rFonts w:cs="細明體" w:hint="eastAsia"/>
          <w:bCs/>
          <w:szCs w:val="32"/>
        </w:rPr>
        <w:t>提案人：邱議瑩</w:t>
      </w:r>
      <w:r w:rsidRPr="00F25AD1">
        <w:rPr>
          <w:rFonts w:cs="細明體" w:hint="eastAsia"/>
          <w:bCs/>
          <w:szCs w:val="32"/>
        </w:rPr>
        <w:t xml:space="preserve">  </w:t>
      </w:r>
      <w:r w:rsidRPr="00F25AD1">
        <w:rPr>
          <w:rFonts w:cs="細明體" w:hint="eastAsia"/>
          <w:bCs/>
          <w:szCs w:val="32"/>
        </w:rPr>
        <w:t>陳明文</w:t>
      </w:r>
      <w:r w:rsidRPr="00F25AD1">
        <w:rPr>
          <w:rFonts w:cs="細明體" w:hint="eastAsia"/>
          <w:bCs/>
          <w:szCs w:val="32"/>
        </w:rPr>
        <w:t xml:space="preserve">  </w:t>
      </w:r>
      <w:r w:rsidRPr="00F25AD1">
        <w:rPr>
          <w:rFonts w:cs="細明體" w:hint="eastAsia"/>
          <w:bCs/>
          <w:szCs w:val="32"/>
        </w:rPr>
        <w:t>何欣純</w:t>
      </w:r>
    </w:p>
    <w:p w:rsidR="00F25AD1" w:rsidRDefault="00F25AD1" w:rsidP="00F25AD1">
      <w:pPr>
        <w:spacing w:line="520" w:lineRule="exact"/>
        <w:ind w:leftChars="800" w:left="3988" w:rightChars="300" w:right="997" w:hangingChars="400" w:hanging="1329"/>
        <w:rPr>
          <w:rFonts w:cs="細明體"/>
          <w:bCs/>
          <w:szCs w:val="32"/>
        </w:rPr>
      </w:pPr>
      <w:r w:rsidRPr="00F25AD1">
        <w:rPr>
          <w:rFonts w:cs="細明體" w:hint="eastAsia"/>
          <w:bCs/>
          <w:szCs w:val="32"/>
        </w:rPr>
        <w:t>連署人：蘇震清</w:t>
      </w:r>
      <w:r w:rsidRPr="00F25AD1">
        <w:rPr>
          <w:rFonts w:cs="細明體" w:hint="eastAsia"/>
          <w:bCs/>
          <w:szCs w:val="32"/>
        </w:rPr>
        <w:t xml:space="preserve">  </w:t>
      </w:r>
      <w:r w:rsidRPr="00F25AD1">
        <w:rPr>
          <w:rFonts w:cs="細明體" w:hint="eastAsia"/>
          <w:bCs/>
          <w:szCs w:val="32"/>
        </w:rPr>
        <w:t>李貴敏</w:t>
      </w:r>
      <w:r w:rsidRPr="00F25AD1">
        <w:rPr>
          <w:rFonts w:cs="細明體" w:hint="eastAsia"/>
          <w:bCs/>
          <w:szCs w:val="32"/>
        </w:rPr>
        <w:t xml:space="preserve">  </w:t>
      </w:r>
      <w:r w:rsidR="00DE2A05">
        <w:rPr>
          <w:rFonts w:cs="細明體" w:hint="eastAsia"/>
          <w:bCs/>
          <w:szCs w:val="32"/>
        </w:rPr>
        <w:t>翁重鈞</w:t>
      </w:r>
      <w:r w:rsidR="00DE2A05">
        <w:rPr>
          <w:rFonts w:cs="細明體" w:hint="eastAsia"/>
          <w:bCs/>
          <w:szCs w:val="32"/>
        </w:rPr>
        <w:t xml:space="preserve">  </w:t>
      </w:r>
      <w:r w:rsidR="00DE2A05">
        <w:rPr>
          <w:rFonts w:cs="細明體" w:hint="eastAsia"/>
          <w:bCs/>
          <w:szCs w:val="32"/>
        </w:rPr>
        <w:t>葉津鈴</w:t>
      </w:r>
      <w:r w:rsidRPr="00F25AD1">
        <w:rPr>
          <w:rFonts w:cs="細明體" w:hint="eastAsia"/>
          <w:bCs/>
          <w:szCs w:val="32"/>
        </w:rPr>
        <w:t>鄭汝芬</w:t>
      </w:r>
    </w:p>
    <w:p w:rsidR="00F25AD1" w:rsidRDefault="00D17B43" w:rsidP="0090355D">
      <w:pPr>
        <w:pStyle w:val="aff"/>
        <w:numPr>
          <w:ilvl w:val="0"/>
          <w:numId w:val="5"/>
        </w:numPr>
        <w:tabs>
          <w:tab w:val="left" w:pos="1328"/>
        </w:tabs>
        <w:kinsoku w:val="0"/>
        <w:overflowPunct w:val="0"/>
        <w:autoSpaceDE w:val="0"/>
        <w:autoSpaceDN w:val="0"/>
        <w:snapToGrid w:val="0"/>
        <w:spacing w:line="520" w:lineRule="exact"/>
        <w:ind w:leftChars="0" w:left="728" w:hanging="672"/>
        <w:jc w:val="both"/>
        <w:rPr>
          <w:rFonts w:ascii="標楷體" w:hAnsi="標楷體"/>
        </w:rPr>
      </w:pPr>
      <w:r w:rsidRPr="00D17B43">
        <w:rPr>
          <w:rFonts w:ascii="標楷體" w:hAnsi="標楷體" w:hint="eastAsia"/>
        </w:rPr>
        <w:t>國內禁用孔雀綠多年，但仍發生鰻魚被檢驗出孔雀綠事件，顯見飼養業者的自主檢驗及管理未能落實。然少數不肖業者的不當使用，可能造成台灣鰻魚業的整體崩盤，故為避免鰻魚出口市場受到影響，以及造成國內消費者的恐慌，爰要求</w:t>
      </w:r>
      <w:r w:rsidR="0006627C" w:rsidRPr="0006627C">
        <w:rPr>
          <w:rFonts w:ascii="標楷體" w:hAnsi="標楷體" w:hint="eastAsia"/>
        </w:rPr>
        <w:t>行政院農業委員會</w:t>
      </w:r>
      <w:r w:rsidRPr="00D17B43">
        <w:rPr>
          <w:rFonts w:ascii="標楷體" w:hAnsi="標楷體" w:hint="eastAsia"/>
        </w:rPr>
        <w:t>於</w:t>
      </w:r>
      <w:r w:rsidR="0006627C">
        <w:rPr>
          <w:rFonts w:ascii="標楷體" w:hAnsi="標楷體" w:hint="eastAsia"/>
        </w:rPr>
        <w:t>1</w:t>
      </w:r>
      <w:r w:rsidR="00D2506C">
        <w:rPr>
          <w:rFonts w:ascii="標楷體" w:hAnsi="標楷體" w:hint="eastAsia"/>
        </w:rPr>
        <w:t>個月</w:t>
      </w:r>
      <w:r w:rsidR="0006627C" w:rsidRPr="00D17B43">
        <w:rPr>
          <w:rFonts w:ascii="標楷體" w:hAnsi="標楷體" w:hint="eastAsia"/>
        </w:rPr>
        <w:t>內完</w:t>
      </w:r>
      <w:r w:rsidRPr="00D17B43">
        <w:rPr>
          <w:rFonts w:ascii="標楷體" w:hAnsi="標楷體" w:hint="eastAsia"/>
        </w:rPr>
        <w:t>成鰻魚養殖戶的</w:t>
      </w:r>
      <w:r w:rsidR="00D2506C">
        <w:rPr>
          <w:rFonts w:ascii="標楷體" w:hAnsi="標楷體" w:hint="eastAsia"/>
        </w:rPr>
        <w:t>抽</w:t>
      </w:r>
      <w:r w:rsidRPr="00D17B43">
        <w:rPr>
          <w:rFonts w:ascii="標楷體" w:hAnsi="標楷體" w:hint="eastAsia"/>
        </w:rPr>
        <w:t>查</w:t>
      </w:r>
      <w:r w:rsidR="00561833">
        <w:rPr>
          <w:rFonts w:ascii="標楷體" w:hAnsi="標楷體" w:hint="eastAsia"/>
        </w:rPr>
        <w:t>，並請將抽查比率提高為10%，</w:t>
      </w:r>
      <w:r w:rsidR="008B34E6">
        <w:rPr>
          <w:rFonts w:ascii="標楷體" w:hAnsi="標楷體" w:hint="eastAsia"/>
        </w:rPr>
        <w:t>同時</w:t>
      </w:r>
      <w:r w:rsidRPr="00D17B43">
        <w:rPr>
          <w:rFonts w:ascii="標楷體" w:hAnsi="標楷體" w:hint="eastAsia"/>
        </w:rPr>
        <w:t>公布調</w:t>
      </w:r>
      <w:r w:rsidR="00D2506C">
        <w:rPr>
          <w:rFonts w:ascii="標楷體" w:hAnsi="標楷體" w:hint="eastAsia"/>
        </w:rPr>
        <w:t>查</w:t>
      </w:r>
      <w:r w:rsidRPr="00D17B43">
        <w:rPr>
          <w:rFonts w:ascii="標楷體" w:hAnsi="標楷體" w:hint="eastAsia"/>
        </w:rPr>
        <w:t>結果。</w:t>
      </w:r>
    </w:p>
    <w:p w:rsidR="00EF6328" w:rsidRPr="00EF6328" w:rsidRDefault="00EF6328" w:rsidP="00EF6328">
      <w:pPr>
        <w:spacing w:line="520" w:lineRule="exact"/>
        <w:ind w:leftChars="800" w:left="3988" w:rightChars="300" w:right="997" w:hangingChars="400" w:hanging="1329"/>
        <w:rPr>
          <w:rFonts w:cs="細明體"/>
          <w:bCs/>
          <w:szCs w:val="32"/>
        </w:rPr>
      </w:pPr>
      <w:r w:rsidRPr="00EF6328">
        <w:rPr>
          <w:rFonts w:cs="細明體" w:hint="eastAsia"/>
          <w:bCs/>
          <w:szCs w:val="32"/>
        </w:rPr>
        <w:t>提案人：</w:t>
      </w:r>
      <w:r>
        <w:rPr>
          <w:rFonts w:cs="細明體" w:hint="eastAsia"/>
          <w:bCs/>
          <w:szCs w:val="32"/>
        </w:rPr>
        <w:t>葉津鈴</w:t>
      </w:r>
      <w:r w:rsidRPr="00EF6328">
        <w:rPr>
          <w:rFonts w:cs="細明體" w:hint="eastAsia"/>
          <w:bCs/>
          <w:szCs w:val="32"/>
        </w:rPr>
        <w:t xml:space="preserve">  </w:t>
      </w:r>
      <w:r w:rsidRPr="00EF6328">
        <w:rPr>
          <w:rFonts w:cs="細明體" w:hint="eastAsia"/>
          <w:bCs/>
          <w:szCs w:val="32"/>
        </w:rPr>
        <w:t>蘇震清</w:t>
      </w:r>
      <w:r>
        <w:rPr>
          <w:rFonts w:cs="細明體" w:hint="eastAsia"/>
          <w:bCs/>
          <w:szCs w:val="32"/>
        </w:rPr>
        <w:t xml:space="preserve">  </w:t>
      </w:r>
      <w:r w:rsidRPr="00EF6328">
        <w:rPr>
          <w:rFonts w:cs="細明體" w:hint="eastAsia"/>
          <w:bCs/>
          <w:szCs w:val="32"/>
        </w:rPr>
        <w:t>邱議瑩</w:t>
      </w:r>
    </w:p>
    <w:p w:rsidR="00F25AD1" w:rsidRDefault="00CA6022" w:rsidP="0090355D">
      <w:pPr>
        <w:pStyle w:val="aff"/>
        <w:numPr>
          <w:ilvl w:val="0"/>
          <w:numId w:val="5"/>
        </w:numPr>
        <w:tabs>
          <w:tab w:val="left" w:pos="1328"/>
        </w:tabs>
        <w:kinsoku w:val="0"/>
        <w:overflowPunct w:val="0"/>
        <w:autoSpaceDE w:val="0"/>
        <w:autoSpaceDN w:val="0"/>
        <w:snapToGrid w:val="0"/>
        <w:spacing w:line="520" w:lineRule="exact"/>
        <w:ind w:leftChars="0" w:left="728" w:hanging="672"/>
        <w:jc w:val="both"/>
        <w:rPr>
          <w:rFonts w:ascii="標楷體" w:hAnsi="標楷體"/>
        </w:rPr>
      </w:pPr>
      <w:r w:rsidRPr="00CA6022">
        <w:rPr>
          <w:rFonts w:ascii="標楷體" w:hAnsi="標楷體" w:hint="eastAsia"/>
        </w:rPr>
        <w:t>因水情嚴峻，台灣部分地區實施第三階段限水，供五停二，但部分家庭，用水量小，因為限水減少水量使用，以致使用量未達基本度數，卻仍以較高的基本度數收費，顯不合理。爰要求經濟部檢討限水期間之用水計價費率，應給予基本費的優惠方案鼓勵民眾節水，同時擴大分級用之費率，對於用水量大者提高費率。</w:t>
      </w:r>
    </w:p>
    <w:p w:rsidR="00083EF8" w:rsidRPr="00083EF8" w:rsidRDefault="00083EF8" w:rsidP="00083EF8">
      <w:pPr>
        <w:spacing w:line="520" w:lineRule="exact"/>
        <w:ind w:leftChars="800" w:left="3988" w:rightChars="300" w:right="997" w:hangingChars="400" w:hanging="1329"/>
        <w:rPr>
          <w:rFonts w:cs="細明體"/>
          <w:bCs/>
          <w:szCs w:val="32"/>
        </w:rPr>
      </w:pPr>
      <w:r w:rsidRPr="00083EF8">
        <w:rPr>
          <w:rFonts w:cs="細明體" w:hint="eastAsia"/>
          <w:bCs/>
          <w:szCs w:val="32"/>
        </w:rPr>
        <w:lastRenderedPageBreak/>
        <w:t>提案人：葉津鈴</w:t>
      </w:r>
      <w:r w:rsidRPr="00083EF8">
        <w:rPr>
          <w:rFonts w:cs="細明體" w:hint="eastAsia"/>
          <w:bCs/>
          <w:szCs w:val="32"/>
        </w:rPr>
        <w:t xml:space="preserve">  </w:t>
      </w:r>
      <w:r w:rsidRPr="00083EF8">
        <w:rPr>
          <w:rFonts w:cs="細明體" w:hint="eastAsia"/>
          <w:bCs/>
          <w:szCs w:val="32"/>
        </w:rPr>
        <w:t>邱議瑩</w:t>
      </w:r>
      <w:r w:rsidRPr="00083EF8">
        <w:rPr>
          <w:rFonts w:cs="細明體" w:hint="eastAsia"/>
          <w:bCs/>
          <w:szCs w:val="32"/>
        </w:rPr>
        <w:t xml:space="preserve">  </w:t>
      </w:r>
      <w:r w:rsidRPr="00083EF8">
        <w:rPr>
          <w:rFonts w:cs="細明體" w:hint="eastAsia"/>
          <w:bCs/>
          <w:szCs w:val="32"/>
        </w:rPr>
        <w:t>蘇震清</w:t>
      </w:r>
    </w:p>
    <w:p w:rsidR="00F25AD1" w:rsidRDefault="0006627C" w:rsidP="0090355D">
      <w:pPr>
        <w:pStyle w:val="aff"/>
        <w:numPr>
          <w:ilvl w:val="0"/>
          <w:numId w:val="5"/>
        </w:numPr>
        <w:tabs>
          <w:tab w:val="left" w:pos="1328"/>
        </w:tabs>
        <w:kinsoku w:val="0"/>
        <w:overflowPunct w:val="0"/>
        <w:autoSpaceDE w:val="0"/>
        <w:autoSpaceDN w:val="0"/>
        <w:snapToGrid w:val="0"/>
        <w:spacing w:line="520" w:lineRule="exact"/>
        <w:ind w:leftChars="0" w:left="728" w:hanging="672"/>
        <w:jc w:val="both"/>
        <w:rPr>
          <w:rFonts w:ascii="標楷體" w:hAnsi="標楷體"/>
        </w:rPr>
      </w:pPr>
      <w:r w:rsidRPr="0006627C">
        <w:rPr>
          <w:rFonts w:ascii="標楷體" w:hAnsi="標楷體" w:hint="eastAsia"/>
        </w:rPr>
        <w:t>針對</w:t>
      </w:r>
      <w:r w:rsidR="00060B01">
        <w:rPr>
          <w:rFonts w:ascii="標楷體" w:hAnsi="標楷體" w:hint="eastAsia"/>
        </w:rPr>
        <w:t>104</w:t>
      </w:r>
      <w:r w:rsidRPr="0006627C">
        <w:rPr>
          <w:rFonts w:ascii="標楷體" w:hAnsi="標楷體" w:hint="eastAsia"/>
        </w:rPr>
        <w:t>年</w:t>
      </w:r>
      <w:r w:rsidR="00F1740F">
        <w:rPr>
          <w:rFonts w:ascii="標楷體" w:hAnsi="標楷體" w:hint="eastAsia"/>
        </w:rPr>
        <w:t>4</w:t>
      </w:r>
      <w:r w:rsidRPr="0006627C">
        <w:rPr>
          <w:rFonts w:ascii="標楷體" w:hAnsi="標楷體" w:hint="eastAsia"/>
        </w:rPr>
        <w:t>月天氣驟寒，造成嚴重霜害，重創大梨山地區、阿里山、南投仁愛鄉等地茶葉、水果等農作物，農民損失慘重以億計數，根據</w:t>
      </w:r>
      <w:r w:rsidR="00673A77">
        <w:rPr>
          <w:rFonts w:ascii="標楷體" w:hAnsi="標楷體" w:hint="eastAsia"/>
        </w:rPr>
        <w:t>臺</w:t>
      </w:r>
      <w:r w:rsidRPr="0006627C">
        <w:rPr>
          <w:rFonts w:ascii="標楷體" w:hAnsi="標楷體" w:hint="eastAsia"/>
        </w:rPr>
        <w:t>中市和平區公所統計，茶葉受損面積高達八成以上，甜柿130公頃、梨子200公頃、水蜜桃50公頃以及蘋果30公頃。而</w:t>
      </w:r>
      <w:r w:rsidRPr="00DA6568">
        <w:rPr>
          <w:rFonts w:ascii="標楷體" w:hAnsi="標楷體" w:hint="eastAsia"/>
          <w:spacing w:val="6"/>
        </w:rPr>
        <w:t>政府迄今仍未提出具體因應措施，爰建請行政院農業委員會：</w:t>
      </w:r>
      <w:r w:rsidR="00DA6568">
        <w:rPr>
          <w:rFonts w:ascii="標楷體" w:hAnsi="標楷體"/>
        </w:rPr>
        <w:br/>
      </w:r>
      <w:r w:rsidR="003516F6">
        <w:rPr>
          <w:rFonts w:ascii="標楷體" w:hAnsi="標楷體" w:hint="eastAsia"/>
        </w:rPr>
        <w:t>(</w:t>
      </w:r>
      <w:r w:rsidRPr="0006627C">
        <w:rPr>
          <w:rFonts w:ascii="標楷體" w:hAnsi="標楷體" w:hint="eastAsia"/>
        </w:rPr>
        <w:t>一</w:t>
      </w:r>
      <w:r w:rsidR="003516F6">
        <w:rPr>
          <w:rFonts w:ascii="標楷體" w:hAnsi="標楷體" w:hint="eastAsia"/>
        </w:rPr>
        <w:t>)</w:t>
      </w:r>
      <w:r w:rsidR="00060B01">
        <w:rPr>
          <w:rFonts w:ascii="標楷體" w:hAnsi="標楷體" w:hint="eastAsia"/>
        </w:rPr>
        <w:t>儘</w:t>
      </w:r>
      <w:r w:rsidRPr="0006627C">
        <w:rPr>
          <w:rFonts w:ascii="標楷體" w:hAnsi="標楷體" w:hint="eastAsia"/>
        </w:rPr>
        <w:t>速清查本次霜害造成的損失，依「農業天然災害救助辦法」予以專案補助，並檢討對天然災害造成農損之對應措施以及時協助受災農民</w:t>
      </w:r>
      <w:r w:rsidR="00440D63">
        <w:rPr>
          <w:rFonts w:ascii="標楷體" w:hAnsi="標楷體" w:hint="eastAsia"/>
        </w:rPr>
        <w:t>;</w:t>
      </w:r>
      <w:r w:rsidR="003516F6">
        <w:rPr>
          <w:rFonts w:ascii="標楷體" w:hAnsi="標楷體" w:hint="eastAsia"/>
        </w:rPr>
        <w:t>(</w:t>
      </w:r>
      <w:r w:rsidRPr="0006627C">
        <w:rPr>
          <w:rFonts w:ascii="標楷體" w:hAnsi="標楷體" w:hint="eastAsia"/>
        </w:rPr>
        <w:t>二</w:t>
      </w:r>
      <w:r w:rsidR="003516F6">
        <w:rPr>
          <w:rFonts w:ascii="標楷體" w:hAnsi="標楷體" w:hint="eastAsia"/>
        </w:rPr>
        <w:t>)</w:t>
      </w:r>
      <w:r w:rsidRPr="0006627C">
        <w:rPr>
          <w:rFonts w:ascii="標楷體" w:hAnsi="標楷體" w:hint="eastAsia"/>
        </w:rPr>
        <w:t>積極推廣主動預警、對極端氣候之防護技術預防措施，並於災害發生時推動復耕指導。</w:t>
      </w:r>
    </w:p>
    <w:p w:rsidR="00083EF8" w:rsidRPr="00083EF8" w:rsidRDefault="00083EF8" w:rsidP="00083EF8">
      <w:pPr>
        <w:spacing w:line="520" w:lineRule="exact"/>
        <w:ind w:leftChars="800" w:left="3988" w:rightChars="300" w:right="997" w:hangingChars="400" w:hanging="1329"/>
        <w:rPr>
          <w:rFonts w:cs="細明體"/>
          <w:bCs/>
          <w:szCs w:val="32"/>
        </w:rPr>
      </w:pPr>
      <w:r w:rsidRPr="00083EF8">
        <w:rPr>
          <w:rFonts w:cs="細明體" w:hint="eastAsia"/>
          <w:bCs/>
          <w:szCs w:val="32"/>
        </w:rPr>
        <w:t>提案人：蘇震清</w:t>
      </w:r>
      <w:r w:rsidRPr="00083EF8">
        <w:rPr>
          <w:rFonts w:cs="細明體" w:hint="eastAsia"/>
          <w:bCs/>
          <w:szCs w:val="32"/>
        </w:rPr>
        <w:t xml:space="preserve">  </w:t>
      </w:r>
      <w:r w:rsidRPr="00083EF8">
        <w:rPr>
          <w:rFonts w:cs="細明體" w:hint="eastAsia"/>
          <w:bCs/>
          <w:szCs w:val="32"/>
        </w:rPr>
        <w:t>何欣純</w:t>
      </w:r>
    </w:p>
    <w:p w:rsidR="00083EF8" w:rsidRPr="00083EF8" w:rsidRDefault="00083EF8" w:rsidP="00083EF8">
      <w:pPr>
        <w:spacing w:line="520" w:lineRule="exact"/>
        <w:ind w:leftChars="800" w:left="3988" w:rightChars="300" w:right="997" w:hangingChars="400" w:hanging="1329"/>
        <w:rPr>
          <w:rFonts w:cs="細明體"/>
          <w:bCs/>
          <w:szCs w:val="32"/>
        </w:rPr>
      </w:pPr>
      <w:r w:rsidRPr="00083EF8">
        <w:rPr>
          <w:rFonts w:cs="細明體" w:hint="eastAsia"/>
          <w:bCs/>
          <w:szCs w:val="32"/>
        </w:rPr>
        <w:t>連署人：邱議瑩</w:t>
      </w:r>
      <w:r w:rsidRPr="00083EF8">
        <w:rPr>
          <w:rFonts w:cs="細明體" w:hint="eastAsia"/>
          <w:bCs/>
          <w:szCs w:val="32"/>
        </w:rPr>
        <w:t xml:space="preserve">  </w:t>
      </w:r>
      <w:r w:rsidRPr="00083EF8">
        <w:rPr>
          <w:rFonts w:cs="細明體" w:hint="eastAsia"/>
          <w:bCs/>
          <w:szCs w:val="32"/>
        </w:rPr>
        <w:t>陳明文</w:t>
      </w:r>
      <w:r w:rsidR="00AD12D0">
        <w:rPr>
          <w:rFonts w:cs="細明體" w:hint="eastAsia"/>
          <w:bCs/>
          <w:szCs w:val="32"/>
        </w:rPr>
        <w:t xml:space="preserve">  </w:t>
      </w:r>
      <w:r w:rsidR="00AD12D0" w:rsidRPr="00083EF8">
        <w:rPr>
          <w:rFonts w:cs="細明體" w:hint="eastAsia"/>
          <w:bCs/>
          <w:szCs w:val="32"/>
        </w:rPr>
        <w:t>葉津鈴</w:t>
      </w:r>
    </w:p>
    <w:p w:rsidR="00E940F9" w:rsidRPr="00083EF8" w:rsidRDefault="00440D63" w:rsidP="0090355D">
      <w:pPr>
        <w:pStyle w:val="aff"/>
        <w:numPr>
          <w:ilvl w:val="0"/>
          <w:numId w:val="5"/>
        </w:numPr>
        <w:tabs>
          <w:tab w:val="left" w:pos="1328"/>
        </w:tabs>
        <w:kinsoku w:val="0"/>
        <w:overflowPunct w:val="0"/>
        <w:autoSpaceDE w:val="0"/>
        <w:autoSpaceDN w:val="0"/>
        <w:snapToGrid w:val="0"/>
        <w:spacing w:line="520" w:lineRule="exact"/>
        <w:ind w:leftChars="0" w:left="728" w:hanging="672"/>
        <w:jc w:val="both"/>
        <w:rPr>
          <w:rFonts w:ascii="標楷體" w:hAnsi="標楷體"/>
        </w:rPr>
      </w:pPr>
      <w:r>
        <w:rPr>
          <w:rFonts w:ascii="標楷體" w:hAnsi="標楷體" w:hint="eastAsia"/>
        </w:rPr>
        <w:t>面臨貿易自由化、氣候變遷等挑戰，</w:t>
      </w:r>
      <w:r w:rsidR="0073141E">
        <w:rPr>
          <w:rFonts w:ascii="標楷體" w:hAnsi="標楷體" w:hint="eastAsia"/>
        </w:rPr>
        <w:t>整體農業與地區農業之永續發展均十分重要</w:t>
      </w:r>
      <w:r w:rsidR="009822D3" w:rsidRPr="00F25AD1">
        <w:rPr>
          <w:rFonts w:ascii="標楷體" w:hAnsi="標楷體" w:hint="eastAsia"/>
        </w:rPr>
        <w:t>，</w:t>
      </w:r>
      <w:r w:rsidR="0073141E">
        <w:rPr>
          <w:rFonts w:ascii="標楷體" w:hAnsi="標楷體" w:hint="eastAsia"/>
        </w:rPr>
        <w:t>中央與地方應通力合作，依據區域產業特色與條件投入施政資源，促進區域農業發展，包括推動農業基礎建設、研究發展、產業輔導、人力培育等，推動在地產業轉型升級。</w:t>
      </w:r>
      <w:r w:rsidR="0073141E" w:rsidRPr="0073141E">
        <w:rPr>
          <w:rFonts w:ascii="標楷體" w:hAnsi="標楷體" w:hint="eastAsia"/>
        </w:rPr>
        <w:t>爰請行政院農業委員會</w:t>
      </w:r>
      <w:r w:rsidR="0073141E">
        <w:rPr>
          <w:rFonts w:ascii="標楷體" w:hAnsi="標楷體" w:hint="eastAsia"/>
        </w:rPr>
        <w:t>邀集中央各相關部會與地方政府，依據地區農業發展條件，共同研擬「區域農業發展方案」。</w:t>
      </w:r>
    </w:p>
    <w:p w:rsidR="00083EF8" w:rsidRDefault="00083EF8" w:rsidP="009822D3">
      <w:pPr>
        <w:spacing w:line="520" w:lineRule="exact"/>
        <w:ind w:leftChars="800" w:left="3988" w:rightChars="300" w:right="997" w:hangingChars="400" w:hanging="1329"/>
        <w:rPr>
          <w:rFonts w:cs="細明體"/>
          <w:bCs/>
          <w:szCs w:val="32"/>
        </w:rPr>
      </w:pPr>
      <w:r w:rsidRPr="009822D3">
        <w:rPr>
          <w:rFonts w:cs="細明體" w:hint="eastAsia"/>
          <w:bCs/>
          <w:szCs w:val="32"/>
        </w:rPr>
        <w:t>提案人：</w:t>
      </w:r>
      <w:r w:rsidR="009822D3">
        <w:rPr>
          <w:rFonts w:cs="細明體" w:hint="eastAsia"/>
          <w:bCs/>
          <w:szCs w:val="32"/>
        </w:rPr>
        <w:t>廖正井</w:t>
      </w:r>
      <w:r w:rsidR="005D2AC8" w:rsidRPr="009822D3">
        <w:rPr>
          <w:rFonts w:cs="細明體" w:hint="eastAsia"/>
          <w:bCs/>
          <w:szCs w:val="32"/>
        </w:rPr>
        <w:t xml:space="preserve">  </w:t>
      </w:r>
      <w:r w:rsidR="005D2AC8">
        <w:rPr>
          <w:rFonts w:cs="細明體" w:hint="eastAsia"/>
          <w:bCs/>
          <w:szCs w:val="32"/>
        </w:rPr>
        <w:t>張嘉郡</w:t>
      </w:r>
      <w:r w:rsidR="009822D3" w:rsidRPr="009822D3">
        <w:rPr>
          <w:rFonts w:cs="細明體" w:hint="eastAsia"/>
          <w:bCs/>
          <w:szCs w:val="32"/>
        </w:rPr>
        <w:t xml:space="preserve">  </w:t>
      </w:r>
      <w:r w:rsidR="009822D3" w:rsidRPr="009822D3">
        <w:rPr>
          <w:rFonts w:cs="細明體" w:hint="eastAsia"/>
          <w:bCs/>
          <w:szCs w:val="32"/>
        </w:rPr>
        <w:t>李貴敏</w:t>
      </w:r>
      <w:r w:rsidR="009822D3">
        <w:rPr>
          <w:rFonts w:cs="細明體" w:hint="eastAsia"/>
          <w:bCs/>
          <w:szCs w:val="32"/>
        </w:rPr>
        <w:t xml:space="preserve">  </w:t>
      </w:r>
      <w:r w:rsidR="009822D3">
        <w:rPr>
          <w:rFonts w:cs="細明體" w:hint="eastAsia"/>
          <w:bCs/>
          <w:szCs w:val="32"/>
        </w:rPr>
        <w:t>李慶華</w:t>
      </w:r>
      <w:r w:rsidR="009822D3">
        <w:rPr>
          <w:rFonts w:cs="細明體" w:hint="eastAsia"/>
          <w:bCs/>
          <w:szCs w:val="32"/>
        </w:rPr>
        <w:t xml:space="preserve">  </w:t>
      </w:r>
      <w:r w:rsidR="009822D3">
        <w:rPr>
          <w:rFonts w:cs="細明體" w:hint="eastAsia"/>
          <w:bCs/>
          <w:szCs w:val="32"/>
        </w:rPr>
        <w:t>丁守中</w:t>
      </w:r>
      <w:r w:rsidR="005D2AC8">
        <w:rPr>
          <w:rFonts w:cs="細明體" w:hint="eastAsia"/>
          <w:bCs/>
          <w:szCs w:val="32"/>
        </w:rPr>
        <w:t xml:space="preserve">  </w:t>
      </w:r>
      <w:r w:rsidR="009822D3">
        <w:rPr>
          <w:rFonts w:cs="細明體" w:hint="eastAsia"/>
          <w:bCs/>
          <w:szCs w:val="32"/>
        </w:rPr>
        <w:t>黃昭順</w:t>
      </w:r>
      <w:r w:rsidR="009822D3">
        <w:rPr>
          <w:rFonts w:cs="細明體" w:hint="eastAsia"/>
          <w:bCs/>
          <w:szCs w:val="32"/>
        </w:rPr>
        <w:t xml:space="preserve">  </w:t>
      </w:r>
      <w:r w:rsidR="009822D3">
        <w:rPr>
          <w:rFonts w:cs="細明體" w:hint="eastAsia"/>
          <w:bCs/>
          <w:szCs w:val="32"/>
        </w:rPr>
        <w:t>楊瓊瓔</w:t>
      </w:r>
      <w:r w:rsidRPr="009822D3">
        <w:rPr>
          <w:rFonts w:cs="細明體" w:hint="eastAsia"/>
          <w:bCs/>
          <w:szCs w:val="32"/>
        </w:rPr>
        <w:t xml:space="preserve">  </w:t>
      </w:r>
      <w:r w:rsidR="009822D3">
        <w:rPr>
          <w:rFonts w:cs="細明體" w:hint="eastAsia"/>
          <w:bCs/>
          <w:szCs w:val="32"/>
        </w:rPr>
        <w:t>翁重鈞</w:t>
      </w:r>
      <w:r w:rsidR="009822D3">
        <w:rPr>
          <w:rFonts w:cs="細明體" w:hint="eastAsia"/>
          <w:bCs/>
          <w:szCs w:val="32"/>
        </w:rPr>
        <w:t xml:space="preserve">  </w:t>
      </w:r>
      <w:r w:rsidR="00E40CB7">
        <w:rPr>
          <w:rFonts w:cs="細明體" w:hint="eastAsia"/>
          <w:bCs/>
          <w:szCs w:val="32"/>
        </w:rPr>
        <w:t>廖國棟</w:t>
      </w:r>
      <w:r w:rsidR="00E40CB7">
        <w:rPr>
          <w:rFonts w:cs="細明體" w:hint="eastAsia"/>
          <w:bCs/>
          <w:szCs w:val="32"/>
        </w:rPr>
        <w:t xml:space="preserve">  </w:t>
      </w:r>
      <w:r w:rsidR="009822D3">
        <w:rPr>
          <w:rFonts w:cs="細明體" w:hint="eastAsia"/>
          <w:bCs/>
          <w:szCs w:val="32"/>
        </w:rPr>
        <w:t>吳育仁</w:t>
      </w:r>
      <w:r w:rsidR="00E40CB7">
        <w:rPr>
          <w:rFonts w:cs="細明體" w:hint="eastAsia"/>
          <w:bCs/>
          <w:szCs w:val="32"/>
        </w:rPr>
        <w:t xml:space="preserve">  </w:t>
      </w:r>
      <w:r w:rsidR="00E40CB7">
        <w:rPr>
          <w:rFonts w:cs="細明體" w:hint="eastAsia"/>
          <w:bCs/>
          <w:szCs w:val="32"/>
        </w:rPr>
        <w:t>鄭汝芬</w:t>
      </w:r>
    </w:p>
    <w:p w:rsidR="00EC4096" w:rsidRPr="00670EA7" w:rsidRDefault="00C12765" w:rsidP="00670EA7">
      <w:pPr>
        <w:kinsoku w:val="0"/>
        <w:overflowPunct w:val="0"/>
        <w:autoSpaceDE w:val="0"/>
        <w:autoSpaceDN w:val="0"/>
        <w:snapToGrid w:val="0"/>
        <w:spacing w:line="520" w:lineRule="exact"/>
        <w:ind w:firstLineChars="450" w:firstLine="1497"/>
        <w:rPr>
          <w:rFonts w:ascii="標楷體" w:hAnsi="標楷體"/>
          <w:b/>
          <w:szCs w:val="32"/>
        </w:rPr>
      </w:pPr>
      <w:r w:rsidRPr="00670EA7">
        <w:rPr>
          <w:rFonts w:ascii="標楷體" w:hAnsi="標楷體" w:hint="eastAsia"/>
          <w:b/>
          <w:szCs w:val="32"/>
        </w:rPr>
        <w:t>其</w:t>
      </w:r>
      <w:r w:rsidR="00670EA7">
        <w:rPr>
          <w:rFonts w:ascii="標楷體" w:hAnsi="標楷體" w:hint="eastAsia"/>
          <w:b/>
          <w:szCs w:val="32"/>
        </w:rPr>
        <w:t xml:space="preserve">  </w:t>
      </w:r>
      <w:r w:rsidRPr="00670EA7">
        <w:rPr>
          <w:rFonts w:ascii="標楷體" w:hAnsi="標楷體" w:hint="eastAsia"/>
          <w:b/>
          <w:szCs w:val="32"/>
        </w:rPr>
        <w:t>他</w:t>
      </w:r>
      <w:r w:rsidR="00670EA7">
        <w:rPr>
          <w:rFonts w:ascii="標楷體" w:hAnsi="標楷體" w:hint="eastAsia"/>
          <w:b/>
          <w:szCs w:val="32"/>
        </w:rPr>
        <w:t xml:space="preserve">  </w:t>
      </w:r>
      <w:r w:rsidRPr="00670EA7">
        <w:rPr>
          <w:rFonts w:ascii="標楷體" w:hAnsi="標楷體" w:hint="eastAsia"/>
          <w:b/>
          <w:szCs w:val="32"/>
        </w:rPr>
        <w:t>事</w:t>
      </w:r>
      <w:r w:rsidR="00670EA7">
        <w:rPr>
          <w:rFonts w:ascii="標楷體" w:hAnsi="標楷體" w:hint="eastAsia"/>
          <w:b/>
          <w:szCs w:val="32"/>
        </w:rPr>
        <w:t xml:space="preserve">  </w:t>
      </w:r>
      <w:r w:rsidRPr="00670EA7">
        <w:rPr>
          <w:rFonts w:ascii="標楷體" w:hAnsi="標楷體" w:hint="eastAsia"/>
          <w:b/>
          <w:szCs w:val="32"/>
        </w:rPr>
        <w:t>項</w:t>
      </w:r>
    </w:p>
    <w:p w:rsidR="00E36AFB" w:rsidRDefault="00E36AFB" w:rsidP="008B15EE">
      <w:pPr>
        <w:pStyle w:val="aff"/>
        <w:numPr>
          <w:ilvl w:val="0"/>
          <w:numId w:val="13"/>
        </w:numPr>
        <w:tabs>
          <w:tab w:val="left" w:pos="1328"/>
        </w:tabs>
        <w:kinsoku w:val="0"/>
        <w:overflowPunct w:val="0"/>
        <w:autoSpaceDE w:val="0"/>
        <w:autoSpaceDN w:val="0"/>
        <w:snapToGrid w:val="0"/>
        <w:spacing w:line="520" w:lineRule="exact"/>
        <w:ind w:leftChars="0" w:left="742" w:hanging="672"/>
        <w:jc w:val="both"/>
        <w:rPr>
          <w:rFonts w:ascii="標楷體" w:hAnsi="標楷體"/>
        </w:rPr>
      </w:pPr>
      <w:r>
        <w:rPr>
          <w:rFonts w:ascii="標楷體" w:hAnsi="標楷體" w:hint="eastAsia"/>
        </w:rPr>
        <w:t>立法院</w:t>
      </w:r>
      <w:r w:rsidRPr="001B05BA">
        <w:rPr>
          <w:rFonts w:ascii="標楷體" w:hAnsi="標楷體" w:hint="eastAsia"/>
        </w:rPr>
        <w:t>經濟委員會第7會期第</w:t>
      </w:r>
      <w:r>
        <w:rPr>
          <w:rFonts w:ascii="標楷體" w:hAnsi="標楷體" w:hint="eastAsia"/>
        </w:rPr>
        <w:t>8</w:t>
      </w:r>
      <w:r w:rsidRPr="001B05BA">
        <w:rPr>
          <w:rFonts w:ascii="標楷體" w:hAnsi="標楷體" w:hint="eastAsia"/>
        </w:rPr>
        <w:t>次全體委員會議</w:t>
      </w:r>
      <w:r>
        <w:rPr>
          <w:rFonts w:ascii="標楷體" w:hAnsi="標楷體" w:hint="eastAsia"/>
        </w:rPr>
        <w:t>審查之</w:t>
      </w:r>
      <w:r w:rsidRPr="005D47B7">
        <w:rPr>
          <w:rFonts w:ascii="標楷體" w:hAnsi="標楷體" w:hint="eastAsia"/>
        </w:rPr>
        <w:t>「</w:t>
      </w:r>
      <w:r>
        <w:rPr>
          <w:rFonts w:ascii="標楷體" w:hAnsi="標楷體" w:hint="eastAsia"/>
        </w:rPr>
        <w:t>企業併購法修正草案</w:t>
      </w:r>
      <w:r w:rsidRPr="005D47B7">
        <w:rPr>
          <w:rFonts w:ascii="標楷體" w:hAnsi="標楷體" w:hint="eastAsia"/>
        </w:rPr>
        <w:t>」</w:t>
      </w:r>
      <w:r>
        <w:rPr>
          <w:rFonts w:ascii="標楷體" w:hAnsi="標楷體" w:hint="eastAsia"/>
        </w:rPr>
        <w:t>案，決議不須交由黨團協商，現提請復議，該案應交</w:t>
      </w:r>
      <w:r w:rsidRPr="00AD5D00">
        <w:rPr>
          <w:rFonts w:ascii="標楷體" w:hAnsi="標楷體" w:hint="eastAsia"/>
        </w:rPr>
        <w:t>由黨團協商</w:t>
      </w:r>
      <w:r>
        <w:rPr>
          <w:rFonts w:ascii="標楷體" w:hAnsi="標楷體" w:hint="eastAsia"/>
        </w:rPr>
        <w:t>。</w:t>
      </w:r>
    </w:p>
    <w:p w:rsidR="00E36AFB" w:rsidRDefault="00E36AFB" w:rsidP="00E36AFB">
      <w:pPr>
        <w:spacing w:line="520" w:lineRule="exact"/>
        <w:ind w:leftChars="800" w:left="3988" w:rightChars="300" w:right="997" w:hangingChars="400" w:hanging="1329"/>
        <w:rPr>
          <w:rFonts w:cs="細明體"/>
          <w:bCs/>
          <w:szCs w:val="32"/>
        </w:rPr>
      </w:pPr>
      <w:r w:rsidRPr="003F2BDF">
        <w:rPr>
          <w:rFonts w:cs="細明體" w:hint="eastAsia"/>
          <w:bCs/>
          <w:szCs w:val="32"/>
        </w:rPr>
        <w:t>提案人：</w:t>
      </w:r>
      <w:r>
        <w:rPr>
          <w:rFonts w:cs="細明體" w:hint="eastAsia"/>
          <w:bCs/>
          <w:szCs w:val="32"/>
        </w:rPr>
        <w:t>廖正井</w:t>
      </w:r>
      <w:r>
        <w:rPr>
          <w:rFonts w:cs="細明體" w:hint="eastAsia"/>
          <w:bCs/>
          <w:szCs w:val="32"/>
        </w:rPr>
        <w:t xml:space="preserve">  </w:t>
      </w:r>
      <w:r>
        <w:rPr>
          <w:rFonts w:cs="細明體" w:hint="eastAsia"/>
          <w:bCs/>
          <w:szCs w:val="32"/>
        </w:rPr>
        <w:t>張嘉郡</w:t>
      </w:r>
      <w:r>
        <w:rPr>
          <w:rFonts w:cs="細明體" w:hint="eastAsia"/>
          <w:bCs/>
          <w:szCs w:val="32"/>
        </w:rPr>
        <w:t xml:space="preserve">  </w:t>
      </w:r>
      <w:r w:rsidRPr="003F2BDF">
        <w:rPr>
          <w:rFonts w:cs="細明體" w:hint="eastAsia"/>
          <w:bCs/>
          <w:szCs w:val="32"/>
        </w:rPr>
        <w:t>李慶華</w:t>
      </w:r>
      <w:r>
        <w:rPr>
          <w:rFonts w:cs="細明體" w:hint="eastAsia"/>
          <w:bCs/>
          <w:szCs w:val="32"/>
        </w:rPr>
        <w:t xml:space="preserve">  </w:t>
      </w:r>
      <w:r>
        <w:rPr>
          <w:rFonts w:cs="細明體" w:hint="eastAsia"/>
          <w:bCs/>
          <w:szCs w:val="32"/>
        </w:rPr>
        <w:t>丁守中</w:t>
      </w:r>
      <w:r w:rsidRPr="003F2BDF">
        <w:rPr>
          <w:rFonts w:cs="細明體" w:hint="eastAsia"/>
          <w:bCs/>
          <w:szCs w:val="32"/>
        </w:rPr>
        <w:t>蘇震清</w:t>
      </w:r>
      <w:r>
        <w:rPr>
          <w:rFonts w:cs="細明體" w:hint="eastAsia"/>
          <w:bCs/>
          <w:szCs w:val="32"/>
        </w:rPr>
        <w:t xml:space="preserve">  </w:t>
      </w:r>
      <w:r>
        <w:rPr>
          <w:rFonts w:cs="細明體" w:hint="eastAsia"/>
          <w:bCs/>
          <w:szCs w:val="32"/>
        </w:rPr>
        <w:t>邱議瑩</w:t>
      </w:r>
      <w:r>
        <w:rPr>
          <w:rFonts w:cs="細明體" w:hint="eastAsia"/>
          <w:bCs/>
          <w:szCs w:val="32"/>
        </w:rPr>
        <w:t xml:space="preserve">  </w:t>
      </w:r>
      <w:r w:rsidRPr="003F2BDF">
        <w:rPr>
          <w:rFonts w:cs="細明體" w:hint="eastAsia"/>
          <w:bCs/>
          <w:szCs w:val="32"/>
        </w:rPr>
        <w:t>黃昭順</w:t>
      </w:r>
    </w:p>
    <w:p w:rsidR="005B7AFE" w:rsidRPr="007C2B0B" w:rsidRDefault="005B7AFE" w:rsidP="007C2B0B">
      <w:pPr>
        <w:kinsoku w:val="0"/>
        <w:overflowPunct w:val="0"/>
        <w:autoSpaceDE w:val="0"/>
        <w:autoSpaceDN w:val="0"/>
        <w:adjustRightInd w:val="0"/>
        <w:spacing w:line="520" w:lineRule="exact"/>
        <w:ind w:leftChars="5" w:left="1022" w:hangingChars="302" w:hanging="1005"/>
        <w:jc w:val="both"/>
        <w:rPr>
          <w:b/>
          <w:szCs w:val="32"/>
        </w:rPr>
      </w:pPr>
      <w:r w:rsidRPr="00E240EA">
        <w:rPr>
          <w:b/>
          <w:szCs w:val="32"/>
        </w:rPr>
        <w:lastRenderedPageBreak/>
        <w:t>決</w:t>
      </w:r>
      <w:r w:rsidRPr="00E240EA">
        <w:rPr>
          <w:rFonts w:hint="eastAsia"/>
          <w:b/>
          <w:szCs w:val="32"/>
        </w:rPr>
        <w:t>議</w:t>
      </w:r>
      <w:r w:rsidRPr="00E240EA">
        <w:rPr>
          <w:b/>
          <w:szCs w:val="32"/>
        </w:rPr>
        <w:t>：</w:t>
      </w:r>
      <w:r w:rsidRPr="007C2B0B">
        <w:rPr>
          <w:rFonts w:hint="eastAsia"/>
          <w:szCs w:val="32"/>
        </w:rPr>
        <w:t>照案通過</w:t>
      </w:r>
      <w:r w:rsidR="007C2B0B">
        <w:rPr>
          <w:rFonts w:ascii="標楷體" w:hAnsi="標楷體" w:hint="eastAsia"/>
        </w:rPr>
        <w:t>。</w:t>
      </w:r>
    </w:p>
    <w:p w:rsidR="00401D58" w:rsidRDefault="00401D58" w:rsidP="00D17DBD">
      <w:pPr>
        <w:snapToGrid w:val="0"/>
        <w:spacing w:beforeLines="30" w:before="146" w:line="520" w:lineRule="exact"/>
        <w:rPr>
          <w:rFonts w:ascii="標楷體" w:hAnsi="標楷體"/>
          <w:b/>
          <w:szCs w:val="32"/>
        </w:rPr>
      </w:pPr>
      <w:r w:rsidRPr="00D17DBD">
        <w:rPr>
          <w:rFonts w:hint="eastAsia"/>
          <w:b/>
          <w:szCs w:val="32"/>
        </w:rPr>
        <w:t>104</w:t>
      </w:r>
      <w:r w:rsidRPr="00D17DBD">
        <w:rPr>
          <w:rFonts w:hint="eastAsia"/>
          <w:b/>
          <w:szCs w:val="32"/>
        </w:rPr>
        <w:t>年</w:t>
      </w:r>
      <w:r w:rsidRPr="00D17DBD">
        <w:rPr>
          <w:rFonts w:hint="eastAsia"/>
          <w:b/>
          <w:szCs w:val="32"/>
        </w:rPr>
        <w:t>4</w:t>
      </w:r>
      <w:r w:rsidRPr="00D17DBD">
        <w:rPr>
          <w:rFonts w:hint="eastAsia"/>
          <w:b/>
          <w:szCs w:val="32"/>
        </w:rPr>
        <w:t>月</w:t>
      </w:r>
      <w:r w:rsidR="00250DCD" w:rsidRPr="00D17DBD">
        <w:rPr>
          <w:rFonts w:hint="eastAsia"/>
          <w:b/>
          <w:szCs w:val="32"/>
        </w:rPr>
        <w:t>30</w:t>
      </w:r>
      <w:r w:rsidRPr="00D17DBD">
        <w:rPr>
          <w:rFonts w:hint="eastAsia"/>
          <w:b/>
          <w:szCs w:val="32"/>
        </w:rPr>
        <w:t>日（星期</w:t>
      </w:r>
      <w:r w:rsidR="00250DCD" w:rsidRPr="00D17DBD">
        <w:rPr>
          <w:rFonts w:hint="eastAsia"/>
          <w:b/>
          <w:szCs w:val="32"/>
        </w:rPr>
        <w:t>四</w:t>
      </w:r>
      <w:r w:rsidRPr="00D17DBD">
        <w:rPr>
          <w:rFonts w:hint="eastAsia"/>
          <w:b/>
          <w:szCs w:val="32"/>
        </w:rPr>
        <w:t>）</w:t>
      </w:r>
    </w:p>
    <w:p w:rsidR="00994775" w:rsidRPr="00077EA0" w:rsidRDefault="00994775" w:rsidP="006D71F8">
      <w:pPr>
        <w:kinsoku w:val="0"/>
        <w:overflowPunct w:val="0"/>
        <w:autoSpaceDE w:val="0"/>
        <w:autoSpaceDN w:val="0"/>
        <w:snapToGrid w:val="0"/>
        <w:spacing w:line="520" w:lineRule="exact"/>
        <w:ind w:firstLineChars="450" w:firstLine="1497"/>
        <w:rPr>
          <w:b/>
          <w:szCs w:val="32"/>
        </w:rPr>
      </w:pPr>
      <w:r w:rsidRPr="00077EA0">
        <w:rPr>
          <w:rFonts w:hint="eastAsia"/>
          <w:b/>
          <w:szCs w:val="32"/>
        </w:rPr>
        <w:t>討</w:t>
      </w:r>
      <w:r w:rsidRPr="00077EA0">
        <w:rPr>
          <w:b/>
          <w:szCs w:val="32"/>
        </w:rPr>
        <w:t xml:space="preserve">  </w:t>
      </w:r>
      <w:r w:rsidRPr="00077EA0">
        <w:rPr>
          <w:rFonts w:hint="eastAsia"/>
          <w:b/>
          <w:szCs w:val="32"/>
        </w:rPr>
        <w:t>論</w:t>
      </w:r>
      <w:r w:rsidRPr="00077EA0">
        <w:rPr>
          <w:b/>
          <w:szCs w:val="32"/>
        </w:rPr>
        <w:t xml:space="preserve">  </w:t>
      </w:r>
      <w:r w:rsidRPr="00077EA0">
        <w:rPr>
          <w:b/>
          <w:szCs w:val="32"/>
        </w:rPr>
        <w:t>事</w:t>
      </w:r>
      <w:r w:rsidRPr="00077EA0">
        <w:rPr>
          <w:b/>
          <w:szCs w:val="32"/>
        </w:rPr>
        <w:t xml:space="preserve">  </w:t>
      </w:r>
      <w:r w:rsidRPr="00077EA0">
        <w:rPr>
          <w:b/>
          <w:szCs w:val="32"/>
        </w:rPr>
        <w:t>項</w:t>
      </w:r>
    </w:p>
    <w:p w:rsidR="00994775" w:rsidRDefault="00834A9D" w:rsidP="006D71F8">
      <w:pPr>
        <w:kinsoku w:val="0"/>
        <w:overflowPunct w:val="0"/>
        <w:autoSpaceDE w:val="0"/>
        <w:autoSpaceDN w:val="0"/>
        <w:spacing w:line="500" w:lineRule="exact"/>
        <w:jc w:val="both"/>
        <w:rPr>
          <w:color w:val="000000" w:themeColor="text1"/>
        </w:rPr>
      </w:pPr>
      <w:r w:rsidRPr="00834A9D">
        <w:rPr>
          <w:rFonts w:hint="eastAsia"/>
          <w:color w:val="000000" w:themeColor="text1"/>
        </w:rPr>
        <w:t>繼續審查</w:t>
      </w:r>
      <w:r w:rsidRPr="00834A9D">
        <w:rPr>
          <w:rFonts w:hint="eastAsia"/>
          <w:color w:val="000000" w:themeColor="text1"/>
        </w:rPr>
        <w:t>104</w:t>
      </w:r>
      <w:r w:rsidRPr="00834A9D">
        <w:rPr>
          <w:rFonts w:hint="eastAsia"/>
          <w:color w:val="000000" w:themeColor="text1"/>
        </w:rPr>
        <w:t>年度中央政府總預算案附屬單位預算營業部分關於經濟部主管：</w:t>
      </w:r>
      <w:r w:rsidR="00976661">
        <w:rPr>
          <w:rFonts w:hint="eastAsia"/>
          <w:color w:val="000000" w:themeColor="text1"/>
        </w:rPr>
        <w:t>台灣糖業股份有限公司</w:t>
      </w:r>
      <w:r w:rsidRPr="00834A9D">
        <w:rPr>
          <w:rFonts w:hint="eastAsia"/>
          <w:color w:val="000000" w:themeColor="text1"/>
        </w:rPr>
        <w:t>。</w:t>
      </w:r>
      <w:r w:rsidRPr="00834A9D">
        <w:rPr>
          <w:rFonts w:hint="eastAsia"/>
          <w:b/>
          <w:color w:val="000000" w:themeColor="text1"/>
        </w:rPr>
        <w:t>（</w:t>
      </w:r>
      <w:r w:rsidR="00250DCD">
        <w:rPr>
          <w:rFonts w:hint="eastAsia"/>
          <w:b/>
          <w:color w:val="000000" w:themeColor="text1"/>
        </w:rPr>
        <w:t>處理</w:t>
      </w:r>
      <w:r w:rsidRPr="00834A9D">
        <w:rPr>
          <w:rFonts w:hint="eastAsia"/>
          <w:b/>
          <w:color w:val="000000" w:themeColor="text1"/>
        </w:rPr>
        <w:t>）</w:t>
      </w:r>
    </w:p>
    <w:p w:rsidR="0089513A" w:rsidRDefault="0089513A" w:rsidP="00822425">
      <w:pPr>
        <w:kinsoku w:val="0"/>
        <w:overflowPunct w:val="0"/>
        <w:autoSpaceDE w:val="0"/>
        <w:autoSpaceDN w:val="0"/>
        <w:adjustRightInd w:val="0"/>
        <w:spacing w:line="500" w:lineRule="exact"/>
        <w:ind w:leftChars="-2" w:left="841" w:rightChars="46" w:right="153" w:hangingChars="255" w:hanging="848"/>
        <w:jc w:val="both"/>
        <w:rPr>
          <w:szCs w:val="32"/>
        </w:rPr>
      </w:pPr>
      <w:r w:rsidRPr="00077EA0">
        <w:rPr>
          <w:b/>
          <w:szCs w:val="32"/>
        </w:rPr>
        <w:t>決</w:t>
      </w:r>
      <w:r w:rsidRPr="00077EA0">
        <w:rPr>
          <w:rFonts w:hint="eastAsia"/>
          <w:b/>
          <w:szCs w:val="32"/>
        </w:rPr>
        <w:t>議</w:t>
      </w:r>
      <w:r w:rsidR="00C5353C" w:rsidRPr="00077EA0">
        <w:rPr>
          <w:rFonts w:ascii="標楷體" w:hAnsi="標楷體"/>
          <w:b/>
        </w:rPr>
        <w:t>：</w:t>
      </w:r>
      <w:r w:rsidR="00664FA3" w:rsidRPr="00664FA3">
        <w:rPr>
          <w:rFonts w:hint="eastAsia"/>
          <w:szCs w:val="32"/>
        </w:rPr>
        <w:t>104</w:t>
      </w:r>
      <w:r w:rsidR="00664FA3" w:rsidRPr="00664FA3">
        <w:rPr>
          <w:rFonts w:hint="eastAsia"/>
          <w:szCs w:val="32"/>
        </w:rPr>
        <w:t>年度中央政府總預算案附屬單位預算營業部分關於經濟部主管台灣</w:t>
      </w:r>
      <w:r w:rsidR="00250DCD" w:rsidRPr="00834A9D">
        <w:rPr>
          <w:rFonts w:hint="eastAsia"/>
          <w:color w:val="000000" w:themeColor="text1"/>
        </w:rPr>
        <w:t>糖業</w:t>
      </w:r>
      <w:r w:rsidR="00664FA3" w:rsidRPr="00664FA3">
        <w:rPr>
          <w:rFonts w:hint="eastAsia"/>
          <w:szCs w:val="32"/>
        </w:rPr>
        <w:t>股份有限公司</w:t>
      </w:r>
      <w:r w:rsidR="00CC3CEB" w:rsidRPr="00CC3CEB">
        <w:rPr>
          <w:rFonts w:hint="eastAsia"/>
          <w:szCs w:val="32"/>
        </w:rPr>
        <w:t>部分</w:t>
      </w:r>
      <w:r w:rsidR="00F15FA1" w:rsidRPr="00962FE3">
        <w:rPr>
          <w:rFonts w:hint="eastAsia"/>
          <w:color w:val="000000" w:themeColor="text1"/>
          <w:szCs w:val="32"/>
        </w:rPr>
        <w:t>，</w:t>
      </w:r>
      <w:r w:rsidR="00C5353C" w:rsidRPr="00962FE3">
        <w:rPr>
          <w:rFonts w:hint="eastAsia"/>
          <w:color w:val="000000" w:themeColor="text1"/>
          <w:szCs w:val="32"/>
        </w:rPr>
        <w:t>審查完竣</w:t>
      </w:r>
      <w:r w:rsidR="00C5353C" w:rsidRPr="00285F8B">
        <w:rPr>
          <w:rFonts w:hint="eastAsia"/>
          <w:spacing w:val="-16"/>
          <w:szCs w:val="32"/>
        </w:rPr>
        <w:t>，</w:t>
      </w:r>
      <w:r w:rsidR="00830EA3" w:rsidRPr="00285F8B">
        <w:rPr>
          <w:rFonts w:hint="eastAsia"/>
          <w:spacing w:val="-16"/>
          <w:szCs w:val="32"/>
        </w:rPr>
        <w:t>審查</w:t>
      </w:r>
      <w:r w:rsidR="00F15FA1" w:rsidRPr="00285F8B">
        <w:rPr>
          <w:rFonts w:hint="eastAsia"/>
          <w:spacing w:val="-16"/>
          <w:szCs w:val="32"/>
        </w:rPr>
        <w:t>結果如下</w:t>
      </w:r>
      <w:r w:rsidR="00B40321" w:rsidRPr="00285F8B">
        <w:rPr>
          <w:rFonts w:hint="eastAsia"/>
          <w:spacing w:val="-16"/>
          <w:szCs w:val="32"/>
        </w:rPr>
        <w:t>：</w:t>
      </w:r>
    </w:p>
    <w:p w:rsidR="009C33DC" w:rsidRPr="009C33DC" w:rsidRDefault="009C33DC" w:rsidP="006D71F8">
      <w:pPr>
        <w:kinsoku w:val="0"/>
        <w:overflowPunct w:val="0"/>
        <w:autoSpaceDE w:val="0"/>
        <w:autoSpaceDN w:val="0"/>
        <w:spacing w:line="500" w:lineRule="exact"/>
        <w:jc w:val="both"/>
        <w:rPr>
          <w:bCs/>
          <w:szCs w:val="32"/>
        </w:rPr>
      </w:pPr>
      <w:r w:rsidRPr="009C33DC">
        <w:rPr>
          <w:rFonts w:hint="eastAsia"/>
          <w:bCs/>
          <w:szCs w:val="32"/>
        </w:rPr>
        <w:t>甲、經濟部主管</w:t>
      </w:r>
    </w:p>
    <w:p w:rsidR="009C33DC" w:rsidRPr="009C33DC" w:rsidRDefault="009C33DC" w:rsidP="006D71F8">
      <w:pPr>
        <w:kinsoku w:val="0"/>
        <w:overflowPunct w:val="0"/>
        <w:autoSpaceDE w:val="0"/>
        <w:autoSpaceDN w:val="0"/>
        <w:spacing w:line="500" w:lineRule="exact"/>
        <w:ind w:firstLineChars="100" w:firstLine="332"/>
        <w:jc w:val="both"/>
        <w:rPr>
          <w:bCs/>
          <w:szCs w:val="32"/>
        </w:rPr>
      </w:pPr>
      <w:r w:rsidRPr="009C33DC">
        <w:rPr>
          <w:rFonts w:hint="eastAsia"/>
          <w:bCs/>
          <w:szCs w:val="32"/>
        </w:rPr>
        <w:t>通過決議</w:t>
      </w:r>
      <w:r w:rsidR="00EE33E5">
        <w:rPr>
          <w:rFonts w:hint="eastAsia"/>
          <w:color w:val="000000" w:themeColor="text1"/>
          <w:szCs w:val="32"/>
        </w:rPr>
        <w:t>1</w:t>
      </w:r>
      <w:r w:rsidRPr="009C33DC">
        <w:rPr>
          <w:rFonts w:hint="eastAsia"/>
          <w:bCs/>
          <w:szCs w:val="32"/>
        </w:rPr>
        <w:t>項：</w:t>
      </w:r>
    </w:p>
    <w:p w:rsidR="00366A80" w:rsidRPr="00D563B0" w:rsidRDefault="00AF737D" w:rsidP="00D563B0">
      <w:pPr>
        <w:pStyle w:val="aff"/>
        <w:numPr>
          <w:ilvl w:val="0"/>
          <w:numId w:val="14"/>
        </w:numPr>
        <w:kinsoku w:val="0"/>
        <w:overflowPunct w:val="0"/>
        <w:autoSpaceDE w:val="0"/>
        <w:autoSpaceDN w:val="0"/>
        <w:spacing w:line="500" w:lineRule="exact"/>
        <w:ind w:leftChars="0" w:left="602" w:hanging="252"/>
        <w:jc w:val="both"/>
        <w:rPr>
          <w:rFonts w:cs="細明體"/>
          <w:bCs/>
          <w:szCs w:val="32"/>
        </w:rPr>
      </w:pPr>
      <w:r w:rsidRPr="00D563B0">
        <w:rPr>
          <w:rFonts w:cs="細明體" w:hint="eastAsia"/>
          <w:bCs/>
          <w:szCs w:val="32"/>
        </w:rPr>
        <w:t>台灣糖業股份有限公司</w:t>
      </w:r>
      <w:r w:rsidR="00D64C9B" w:rsidRPr="00D563B0">
        <w:rPr>
          <w:rFonts w:cs="細明體" w:hint="eastAsia"/>
          <w:bCs/>
          <w:szCs w:val="32"/>
        </w:rPr>
        <w:t>104</w:t>
      </w:r>
      <w:r w:rsidR="00D64C9B" w:rsidRPr="00D563B0">
        <w:rPr>
          <w:rFonts w:cs="細明體" w:hint="eastAsia"/>
          <w:bCs/>
          <w:szCs w:val="32"/>
        </w:rPr>
        <w:t>年度預算案於「其他營業收入」項下之「投資性不動產收入」科目編列設定地上權收入</w:t>
      </w:r>
      <w:r w:rsidR="00D64C9B" w:rsidRPr="00D563B0">
        <w:rPr>
          <w:rFonts w:cs="細明體" w:hint="eastAsia"/>
          <w:bCs/>
          <w:szCs w:val="32"/>
        </w:rPr>
        <w:t>2</w:t>
      </w:r>
      <w:r w:rsidR="00D64C9B" w:rsidRPr="00D563B0">
        <w:rPr>
          <w:rFonts w:cs="細明體" w:hint="eastAsia"/>
          <w:bCs/>
          <w:szCs w:val="32"/>
        </w:rPr>
        <w:t>億</w:t>
      </w:r>
      <w:r w:rsidR="00D64C9B" w:rsidRPr="00D563B0">
        <w:rPr>
          <w:rFonts w:cs="細明體" w:hint="eastAsia"/>
          <w:bCs/>
          <w:szCs w:val="32"/>
        </w:rPr>
        <w:t>8</w:t>
      </w:r>
      <w:r w:rsidR="00917C8A" w:rsidRPr="00D563B0">
        <w:rPr>
          <w:rFonts w:cs="細明體" w:hint="eastAsia"/>
          <w:bCs/>
          <w:szCs w:val="32"/>
        </w:rPr>
        <w:t>,</w:t>
      </w:r>
      <w:r w:rsidR="00D64C9B" w:rsidRPr="00D563B0">
        <w:rPr>
          <w:rFonts w:cs="細明體" w:hint="eastAsia"/>
          <w:bCs/>
          <w:szCs w:val="32"/>
        </w:rPr>
        <w:t>771</w:t>
      </w:r>
      <w:r w:rsidR="00D64C9B" w:rsidRPr="00D563B0">
        <w:rPr>
          <w:rFonts w:cs="細明體" w:hint="eastAsia"/>
          <w:bCs/>
          <w:szCs w:val="32"/>
        </w:rPr>
        <w:t>萬</w:t>
      </w:r>
      <w:r w:rsidR="00D64C9B" w:rsidRPr="00D563B0">
        <w:rPr>
          <w:rFonts w:cs="細明體" w:hint="eastAsia"/>
          <w:bCs/>
          <w:szCs w:val="32"/>
        </w:rPr>
        <w:t>7</w:t>
      </w:r>
      <w:r w:rsidR="00917C8A" w:rsidRPr="00D563B0">
        <w:rPr>
          <w:rFonts w:cs="細明體" w:hint="eastAsia"/>
          <w:bCs/>
          <w:szCs w:val="32"/>
        </w:rPr>
        <w:t>,000</w:t>
      </w:r>
      <w:r w:rsidR="00917C8A" w:rsidRPr="00D563B0">
        <w:rPr>
          <w:rFonts w:cs="細明體" w:hint="eastAsia"/>
          <w:bCs/>
          <w:szCs w:val="32"/>
        </w:rPr>
        <w:t>元</w:t>
      </w:r>
      <w:r w:rsidR="00D64C9B" w:rsidRPr="00D563B0">
        <w:rPr>
          <w:rFonts w:cs="細明體" w:hint="eastAsia"/>
          <w:bCs/>
          <w:szCs w:val="32"/>
        </w:rPr>
        <w:t>，主要係配合「行政院大投資台灣計畫」釋出土地，以達成振興經濟、增加民間投資、提升產業發展、創造就業人口等政策目標；惟查截至</w:t>
      </w:r>
      <w:r w:rsidR="00D64C9B" w:rsidRPr="00D563B0">
        <w:rPr>
          <w:rFonts w:cs="細明體" w:hint="eastAsia"/>
          <w:bCs/>
          <w:szCs w:val="32"/>
        </w:rPr>
        <w:t>103</w:t>
      </w:r>
      <w:r w:rsidR="00D64C9B" w:rsidRPr="00D563B0">
        <w:rPr>
          <w:rFonts w:cs="細明體" w:hint="eastAsia"/>
          <w:bCs/>
          <w:szCs w:val="32"/>
        </w:rPr>
        <w:t>年</w:t>
      </w:r>
      <w:r w:rsidR="00D64C9B" w:rsidRPr="00D563B0">
        <w:rPr>
          <w:rFonts w:cs="細明體" w:hint="eastAsia"/>
          <w:bCs/>
          <w:szCs w:val="32"/>
        </w:rPr>
        <w:t>9</w:t>
      </w:r>
      <w:r w:rsidR="00D64C9B" w:rsidRPr="00D563B0">
        <w:rPr>
          <w:rFonts w:cs="細明體" w:hint="eastAsia"/>
          <w:bCs/>
          <w:szCs w:val="32"/>
        </w:rPr>
        <w:t>月底止，</w:t>
      </w:r>
      <w:r w:rsidRPr="00D563B0">
        <w:rPr>
          <w:rFonts w:cs="細明體" w:hint="eastAsia"/>
          <w:bCs/>
          <w:szCs w:val="32"/>
        </w:rPr>
        <w:t>台灣糖業股份有限公司</w:t>
      </w:r>
      <w:r w:rsidR="00D64C9B" w:rsidRPr="00D563B0">
        <w:rPr>
          <w:rFonts w:cs="細明體" w:hint="eastAsia"/>
          <w:bCs/>
          <w:szCs w:val="32"/>
        </w:rPr>
        <w:t>設定地上權面積</w:t>
      </w:r>
      <w:r w:rsidR="00D64C9B" w:rsidRPr="00D563B0">
        <w:rPr>
          <w:rFonts w:cs="細明體" w:hint="eastAsia"/>
          <w:bCs/>
          <w:szCs w:val="32"/>
        </w:rPr>
        <w:t>1,079.26</w:t>
      </w:r>
      <w:r w:rsidR="00D64C9B" w:rsidRPr="00D563B0">
        <w:rPr>
          <w:rFonts w:cs="細明體" w:hint="eastAsia"/>
          <w:bCs/>
          <w:szCs w:val="32"/>
        </w:rPr>
        <w:t>公頃，其中各級學校用地總計</w:t>
      </w:r>
      <w:r w:rsidR="00D64C9B" w:rsidRPr="00D563B0">
        <w:rPr>
          <w:rFonts w:cs="細明體" w:hint="eastAsia"/>
          <w:bCs/>
          <w:szCs w:val="32"/>
        </w:rPr>
        <w:t>62</w:t>
      </w:r>
      <w:r w:rsidR="00D64C9B" w:rsidRPr="00D563B0">
        <w:rPr>
          <w:rFonts w:cs="細明體" w:hint="eastAsia"/>
          <w:bCs/>
          <w:szCs w:val="32"/>
        </w:rPr>
        <w:t>件、面積</w:t>
      </w:r>
      <w:r w:rsidR="00D64C9B" w:rsidRPr="00D563B0">
        <w:rPr>
          <w:rFonts w:cs="細明體" w:hint="eastAsia"/>
          <w:bCs/>
          <w:szCs w:val="32"/>
        </w:rPr>
        <w:t>586.06</w:t>
      </w:r>
      <w:r w:rsidR="00D64C9B" w:rsidRPr="00D563B0">
        <w:rPr>
          <w:rFonts w:cs="細明體" w:hint="eastAsia"/>
          <w:bCs/>
          <w:szCs w:val="32"/>
        </w:rPr>
        <w:t>公頃，占總面積之</w:t>
      </w:r>
      <w:r w:rsidR="00D64C9B" w:rsidRPr="00D563B0">
        <w:rPr>
          <w:rFonts w:cs="細明體" w:hint="eastAsia"/>
          <w:bCs/>
          <w:szCs w:val="32"/>
        </w:rPr>
        <w:t>54.45</w:t>
      </w:r>
      <w:r w:rsidR="00454ADB" w:rsidRPr="00454ADB">
        <w:rPr>
          <w:rFonts w:cs="細明體" w:hint="eastAsia"/>
          <w:bCs/>
          <w:szCs w:val="32"/>
        </w:rPr>
        <w:t>%</w:t>
      </w:r>
      <w:r w:rsidR="00D64C9B" w:rsidRPr="00D563B0">
        <w:rPr>
          <w:rFonts w:cs="細明體" w:hint="eastAsia"/>
          <w:bCs/>
          <w:szCs w:val="32"/>
        </w:rPr>
        <w:t>，其中以私立學校居多，且審計部查核</w:t>
      </w:r>
      <w:r w:rsidR="003E0178">
        <w:rPr>
          <w:rFonts w:cs="細明體" w:hint="eastAsia"/>
          <w:bCs/>
          <w:szCs w:val="32"/>
        </w:rPr>
        <w:t>尚</w:t>
      </w:r>
      <w:r w:rsidR="00D64C9B" w:rsidRPr="00D563B0">
        <w:rPr>
          <w:rFonts w:cs="細明體" w:hint="eastAsia"/>
          <w:bCs/>
          <w:szCs w:val="32"/>
        </w:rPr>
        <w:t>發現其中</w:t>
      </w:r>
      <w:r w:rsidR="00D64C9B" w:rsidRPr="00D563B0">
        <w:rPr>
          <w:rFonts w:cs="細明體" w:hint="eastAsia"/>
          <w:bCs/>
          <w:szCs w:val="32"/>
        </w:rPr>
        <w:t>12</w:t>
      </w:r>
      <w:r w:rsidR="00A37D0A" w:rsidRPr="00454ADB">
        <w:rPr>
          <w:rFonts w:cs="細明體" w:hint="eastAsia"/>
          <w:bCs/>
          <w:szCs w:val="32"/>
        </w:rPr>
        <w:t>%</w:t>
      </w:r>
      <w:r w:rsidR="00D64C9B" w:rsidRPr="00D563B0">
        <w:rPr>
          <w:rFonts w:cs="細明體" w:hint="eastAsia"/>
          <w:bCs/>
          <w:szCs w:val="32"/>
        </w:rPr>
        <w:t>用地未妥適使用；反觀原擬協助之重大投資工業用地面積僅有</w:t>
      </w:r>
      <w:r w:rsidR="00D64C9B" w:rsidRPr="00D563B0">
        <w:rPr>
          <w:rFonts w:cs="細明體" w:hint="eastAsia"/>
          <w:bCs/>
          <w:szCs w:val="32"/>
        </w:rPr>
        <w:t>298.56</w:t>
      </w:r>
      <w:r w:rsidR="00D64C9B" w:rsidRPr="00D563B0">
        <w:rPr>
          <w:rFonts w:cs="細明體" w:hint="eastAsia"/>
          <w:bCs/>
          <w:szCs w:val="32"/>
        </w:rPr>
        <w:t>公頃，占</w:t>
      </w:r>
      <w:r w:rsidR="00D64C9B" w:rsidRPr="00D563B0">
        <w:rPr>
          <w:rFonts w:cs="細明體" w:hint="eastAsia"/>
          <w:bCs/>
          <w:szCs w:val="32"/>
        </w:rPr>
        <w:t>27.66</w:t>
      </w:r>
      <w:r w:rsidR="00A37D0A" w:rsidRPr="00454ADB">
        <w:rPr>
          <w:rFonts w:cs="細明體" w:hint="eastAsia"/>
          <w:bCs/>
          <w:szCs w:val="32"/>
        </w:rPr>
        <w:t>%</w:t>
      </w:r>
      <w:r w:rsidR="00D64C9B" w:rsidRPr="00D563B0">
        <w:rPr>
          <w:rFonts w:cs="細明體" w:hint="eastAsia"/>
          <w:bCs/>
          <w:szCs w:val="32"/>
        </w:rPr>
        <w:t>，顯示該公司釋出土地已悖離政策初衷，爰請經濟部於</w:t>
      </w:r>
      <w:r w:rsidR="00C24CF7" w:rsidRPr="00D563B0">
        <w:rPr>
          <w:rFonts w:cs="細明體" w:hint="eastAsia"/>
          <w:bCs/>
          <w:szCs w:val="32"/>
        </w:rPr>
        <w:t>1</w:t>
      </w:r>
      <w:r w:rsidR="00D64C9B" w:rsidRPr="00D563B0">
        <w:rPr>
          <w:rFonts w:cs="細明體" w:hint="eastAsia"/>
          <w:bCs/>
          <w:szCs w:val="32"/>
        </w:rPr>
        <w:t>個月內重新檢討</w:t>
      </w:r>
      <w:r w:rsidRPr="00D563B0">
        <w:rPr>
          <w:rFonts w:cs="細明體" w:hint="eastAsia"/>
          <w:bCs/>
          <w:szCs w:val="32"/>
        </w:rPr>
        <w:t>台灣糖業股份有限公司</w:t>
      </w:r>
      <w:r w:rsidR="00D64C9B" w:rsidRPr="00D563B0">
        <w:rPr>
          <w:rFonts w:cs="細明體" w:hint="eastAsia"/>
          <w:bCs/>
          <w:szCs w:val="32"/>
        </w:rPr>
        <w:t>土地釋出作業與政策缺失修正檢討，向立法院經濟委員會提出專案報告，俾利確實達成其振興經濟之政策目標。</w:t>
      </w:r>
    </w:p>
    <w:p w:rsidR="00D64C9B" w:rsidRDefault="00D64C9B" w:rsidP="00D64C9B">
      <w:pPr>
        <w:spacing w:line="520" w:lineRule="exact"/>
        <w:ind w:leftChars="800" w:left="3988" w:rightChars="300" w:right="997" w:hangingChars="400" w:hanging="1329"/>
        <w:rPr>
          <w:rFonts w:cs="細明體"/>
          <w:bCs/>
          <w:szCs w:val="32"/>
        </w:rPr>
      </w:pPr>
      <w:r w:rsidRPr="0097490C">
        <w:rPr>
          <w:rFonts w:cs="細明體" w:hint="eastAsia"/>
          <w:bCs/>
          <w:szCs w:val="32"/>
        </w:rPr>
        <w:t>提案人：蘇震清</w:t>
      </w:r>
      <w:r>
        <w:rPr>
          <w:rFonts w:cs="細明體" w:hint="eastAsia"/>
          <w:bCs/>
          <w:szCs w:val="32"/>
        </w:rPr>
        <w:t xml:space="preserve">  </w:t>
      </w:r>
      <w:r>
        <w:rPr>
          <w:rFonts w:cs="細明體" w:hint="eastAsia"/>
          <w:bCs/>
          <w:szCs w:val="32"/>
        </w:rPr>
        <w:t>黃偉哲</w:t>
      </w:r>
    </w:p>
    <w:p w:rsidR="00366A80" w:rsidRPr="00366A80" w:rsidRDefault="00D64C9B" w:rsidP="000B5572">
      <w:pPr>
        <w:spacing w:line="520" w:lineRule="exact"/>
        <w:ind w:leftChars="800" w:left="3988" w:rightChars="300" w:right="997" w:hangingChars="400" w:hanging="1329"/>
        <w:rPr>
          <w:rFonts w:cs="細明體"/>
          <w:bCs/>
          <w:szCs w:val="32"/>
        </w:rPr>
      </w:pPr>
      <w:r w:rsidRPr="0062234B">
        <w:rPr>
          <w:rFonts w:cs="細明體" w:hint="eastAsia"/>
          <w:bCs/>
          <w:szCs w:val="32"/>
        </w:rPr>
        <w:t>連署</w:t>
      </w:r>
      <w:r w:rsidR="00481D72" w:rsidRPr="00B72DB4">
        <w:rPr>
          <w:rFonts w:cs="細明體" w:hint="eastAsia"/>
          <w:bCs/>
          <w:szCs w:val="32"/>
        </w:rPr>
        <w:t>人：</w:t>
      </w:r>
      <w:r w:rsidRPr="0062234B">
        <w:rPr>
          <w:rFonts w:cs="細明體" w:hint="eastAsia"/>
          <w:bCs/>
          <w:szCs w:val="32"/>
        </w:rPr>
        <w:t>葉津鈴</w:t>
      </w:r>
      <w:r w:rsidRPr="0062234B">
        <w:rPr>
          <w:rFonts w:cs="細明體" w:hint="eastAsia"/>
          <w:bCs/>
          <w:szCs w:val="32"/>
        </w:rPr>
        <w:t xml:space="preserve">  </w:t>
      </w:r>
      <w:r>
        <w:rPr>
          <w:rFonts w:cs="細明體" w:hint="eastAsia"/>
          <w:bCs/>
          <w:szCs w:val="32"/>
        </w:rPr>
        <w:t>高志鵬</w:t>
      </w:r>
      <w:r>
        <w:rPr>
          <w:rFonts w:cs="細明體" w:hint="eastAsia"/>
          <w:bCs/>
          <w:szCs w:val="32"/>
        </w:rPr>
        <w:t xml:space="preserve">  </w:t>
      </w:r>
      <w:r w:rsidRPr="00FC7DCC">
        <w:rPr>
          <w:rFonts w:cs="細明體" w:hint="eastAsia"/>
          <w:bCs/>
          <w:szCs w:val="32"/>
        </w:rPr>
        <w:t>陳明文</w:t>
      </w:r>
      <w:r>
        <w:rPr>
          <w:rFonts w:cs="細明體" w:hint="eastAsia"/>
          <w:bCs/>
          <w:szCs w:val="32"/>
        </w:rPr>
        <w:t xml:space="preserve">  </w:t>
      </w:r>
      <w:r w:rsidRPr="0062234B">
        <w:rPr>
          <w:rFonts w:cs="細明體" w:hint="eastAsia"/>
          <w:bCs/>
          <w:szCs w:val="32"/>
        </w:rPr>
        <w:t>邱議瑩</w:t>
      </w:r>
    </w:p>
    <w:p w:rsidR="009C33DC" w:rsidRPr="009C33DC" w:rsidRDefault="009C33DC" w:rsidP="00BD60EF">
      <w:pPr>
        <w:kinsoku w:val="0"/>
        <w:overflowPunct w:val="0"/>
        <w:autoSpaceDE w:val="0"/>
        <w:autoSpaceDN w:val="0"/>
        <w:spacing w:line="500" w:lineRule="exact"/>
        <w:ind w:firstLineChars="100" w:firstLine="333"/>
        <w:jc w:val="both"/>
        <w:rPr>
          <w:bCs/>
          <w:szCs w:val="32"/>
        </w:rPr>
      </w:pPr>
      <w:r w:rsidRPr="00BD60EF">
        <w:rPr>
          <w:rFonts w:hint="eastAsia"/>
          <w:b/>
          <w:bCs/>
          <w:szCs w:val="32"/>
        </w:rPr>
        <w:t>一、台灣</w:t>
      </w:r>
      <w:r w:rsidR="00250DCD" w:rsidRPr="00250DCD">
        <w:rPr>
          <w:rFonts w:hint="eastAsia"/>
          <w:b/>
          <w:bCs/>
          <w:szCs w:val="32"/>
        </w:rPr>
        <w:t>糖業</w:t>
      </w:r>
      <w:r w:rsidRPr="00BD60EF">
        <w:rPr>
          <w:rFonts w:hint="eastAsia"/>
          <w:b/>
          <w:bCs/>
          <w:szCs w:val="32"/>
        </w:rPr>
        <w:t>股份有限公司</w:t>
      </w:r>
    </w:p>
    <w:p w:rsidR="009C33DC" w:rsidRPr="009C33DC" w:rsidRDefault="009C33DC" w:rsidP="006D71F8">
      <w:pPr>
        <w:kinsoku w:val="0"/>
        <w:overflowPunct w:val="0"/>
        <w:autoSpaceDE w:val="0"/>
        <w:autoSpaceDN w:val="0"/>
        <w:spacing w:line="500" w:lineRule="exact"/>
        <w:ind w:leftChars="300" w:left="1569" w:hangingChars="172" w:hanging="572"/>
        <w:jc w:val="both"/>
        <w:rPr>
          <w:szCs w:val="32"/>
        </w:rPr>
      </w:pPr>
      <w:r w:rsidRPr="009C33DC">
        <w:rPr>
          <w:rFonts w:cs="細明體" w:hint="eastAsia"/>
          <w:bCs/>
          <w:szCs w:val="32"/>
        </w:rPr>
        <w:t>(</w:t>
      </w:r>
      <w:r w:rsidRPr="009C33DC">
        <w:rPr>
          <w:rFonts w:cs="細明體" w:hint="eastAsia"/>
          <w:bCs/>
          <w:szCs w:val="32"/>
        </w:rPr>
        <w:t>一</w:t>
      </w:r>
      <w:r w:rsidRPr="009C33DC">
        <w:rPr>
          <w:rFonts w:cs="細明體" w:hint="eastAsia"/>
          <w:bCs/>
          <w:szCs w:val="32"/>
        </w:rPr>
        <w:t>)</w:t>
      </w:r>
      <w:r w:rsidRPr="002C712F">
        <w:rPr>
          <w:rFonts w:cs="細明體" w:hint="eastAsia"/>
          <w:bCs/>
          <w:color w:val="000000" w:themeColor="text1"/>
          <w:szCs w:val="32"/>
        </w:rPr>
        <w:t>業務計畫部分：</w:t>
      </w:r>
      <w:r w:rsidR="003278A6" w:rsidRPr="003278A6">
        <w:rPr>
          <w:rFonts w:cs="細明體" w:hint="eastAsia"/>
          <w:bCs/>
          <w:color w:val="000000" w:themeColor="text1"/>
          <w:szCs w:val="32"/>
        </w:rPr>
        <w:t>應依據營業收支、生產成本、轉投資、重大之建設事業及資金運用等項之審查結果，隨同調整。</w:t>
      </w:r>
    </w:p>
    <w:p w:rsidR="009C33DC" w:rsidRPr="009C33DC" w:rsidRDefault="009C33DC" w:rsidP="006D71F8">
      <w:pPr>
        <w:tabs>
          <w:tab w:val="left" w:pos="1418"/>
          <w:tab w:val="left" w:pos="1701"/>
        </w:tabs>
        <w:kinsoku w:val="0"/>
        <w:overflowPunct w:val="0"/>
        <w:autoSpaceDE w:val="0"/>
        <w:autoSpaceDN w:val="0"/>
        <w:spacing w:line="500" w:lineRule="exact"/>
        <w:ind w:firstLineChars="300" w:firstLine="997"/>
        <w:jc w:val="both"/>
        <w:rPr>
          <w:bCs/>
          <w:szCs w:val="32"/>
        </w:rPr>
      </w:pPr>
      <w:r w:rsidRPr="009C33DC">
        <w:rPr>
          <w:rFonts w:cs="細明體" w:hint="eastAsia"/>
          <w:bCs/>
          <w:szCs w:val="32"/>
        </w:rPr>
        <w:t>(</w:t>
      </w:r>
      <w:r w:rsidRPr="009C33DC">
        <w:rPr>
          <w:rFonts w:cs="細明體" w:hint="eastAsia"/>
          <w:bCs/>
          <w:szCs w:val="32"/>
        </w:rPr>
        <w:t>二</w:t>
      </w:r>
      <w:r w:rsidRPr="009C33DC">
        <w:rPr>
          <w:rFonts w:cs="細明體" w:hint="eastAsia"/>
          <w:bCs/>
          <w:szCs w:val="32"/>
        </w:rPr>
        <w:t>)</w:t>
      </w:r>
      <w:r w:rsidRPr="009C33DC">
        <w:rPr>
          <w:rFonts w:hint="eastAsia"/>
          <w:bCs/>
          <w:szCs w:val="32"/>
        </w:rPr>
        <w:t>營業收支部分：</w:t>
      </w:r>
    </w:p>
    <w:p w:rsidR="009C33DC" w:rsidRPr="009C33DC" w:rsidRDefault="009C33DC" w:rsidP="006D71F8">
      <w:pPr>
        <w:tabs>
          <w:tab w:val="left" w:pos="1418"/>
          <w:tab w:val="left" w:pos="1701"/>
        </w:tabs>
        <w:kinsoku w:val="0"/>
        <w:overflowPunct w:val="0"/>
        <w:autoSpaceDE w:val="0"/>
        <w:autoSpaceDN w:val="0"/>
        <w:spacing w:line="500" w:lineRule="exact"/>
        <w:ind w:leftChars="463" w:left="1788" w:hangingChars="75" w:hanging="249"/>
        <w:jc w:val="both"/>
        <w:rPr>
          <w:szCs w:val="32"/>
        </w:rPr>
      </w:pPr>
      <w:r w:rsidRPr="009C33DC">
        <w:rPr>
          <w:szCs w:val="32"/>
        </w:rPr>
        <w:t>1.</w:t>
      </w:r>
      <w:r w:rsidR="002C6116" w:rsidRPr="002C6116">
        <w:rPr>
          <w:rFonts w:hint="eastAsia"/>
          <w:szCs w:val="32"/>
        </w:rPr>
        <w:t>營業總收入：</w:t>
      </w:r>
      <w:r w:rsidR="0014020E" w:rsidRPr="0014020E">
        <w:rPr>
          <w:rFonts w:hint="eastAsia"/>
          <w:szCs w:val="32"/>
        </w:rPr>
        <w:t>原列</w:t>
      </w:r>
      <w:r w:rsidR="0014020E" w:rsidRPr="0014020E">
        <w:rPr>
          <w:rFonts w:hint="eastAsia"/>
          <w:szCs w:val="32"/>
        </w:rPr>
        <w:t>398</w:t>
      </w:r>
      <w:r w:rsidR="0014020E" w:rsidRPr="0014020E">
        <w:rPr>
          <w:rFonts w:hint="eastAsia"/>
          <w:szCs w:val="32"/>
        </w:rPr>
        <w:t>億</w:t>
      </w:r>
      <w:r w:rsidR="0014020E" w:rsidRPr="0014020E">
        <w:rPr>
          <w:rFonts w:hint="eastAsia"/>
          <w:szCs w:val="32"/>
        </w:rPr>
        <w:t>8,283</w:t>
      </w:r>
      <w:r w:rsidR="0014020E" w:rsidRPr="0014020E">
        <w:rPr>
          <w:rFonts w:hint="eastAsia"/>
          <w:szCs w:val="32"/>
        </w:rPr>
        <w:t>萬</w:t>
      </w:r>
      <w:r w:rsidR="0014020E" w:rsidRPr="0014020E">
        <w:rPr>
          <w:rFonts w:hint="eastAsia"/>
          <w:szCs w:val="32"/>
        </w:rPr>
        <w:t>3,000</w:t>
      </w:r>
      <w:r w:rsidR="0014020E" w:rsidRPr="0014020E">
        <w:rPr>
          <w:rFonts w:hint="eastAsia"/>
          <w:szCs w:val="32"/>
        </w:rPr>
        <w:t>元，增列「其他營業</w:t>
      </w:r>
      <w:r w:rsidR="0014020E" w:rsidRPr="0014020E">
        <w:rPr>
          <w:rFonts w:hint="eastAsia"/>
          <w:szCs w:val="32"/>
        </w:rPr>
        <w:lastRenderedPageBreak/>
        <w:t>外收入</w:t>
      </w:r>
      <w:r w:rsidR="006870C6" w:rsidRPr="0014020E">
        <w:rPr>
          <w:rFonts w:hint="eastAsia"/>
          <w:szCs w:val="32"/>
        </w:rPr>
        <w:t>」</w:t>
      </w:r>
      <w:r w:rsidR="006870C6">
        <w:rPr>
          <w:rFonts w:hint="eastAsia"/>
          <w:szCs w:val="32"/>
        </w:rPr>
        <w:t>之</w:t>
      </w:r>
      <w:r w:rsidR="006870C6" w:rsidRPr="0014020E">
        <w:rPr>
          <w:rFonts w:hint="eastAsia"/>
          <w:szCs w:val="32"/>
        </w:rPr>
        <w:t>「</w:t>
      </w:r>
      <w:r w:rsidR="0014020E" w:rsidRPr="0014020E">
        <w:rPr>
          <w:rFonts w:hint="eastAsia"/>
          <w:szCs w:val="32"/>
        </w:rPr>
        <w:t>利息收入」</w:t>
      </w:r>
      <w:r w:rsidR="0014020E" w:rsidRPr="0014020E">
        <w:rPr>
          <w:rFonts w:hint="eastAsia"/>
          <w:szCs w:val="32"/>
        </w:rPr>
        <w:t>1,000</w:t>
      </w:r>
      <w:r w:rsidR="0014020E" w:rsidRPr="0014020E">
        <w:rPr>
          <w:rFonts w:hint="eastAsia"/>
          <w:szCs w:val="32"/>
        </w:rPr>
        <w:t>萬元，其餘均照列，改列為</w:t>
      </w:r>
      <w:r w:rsidR="0014020E" w:rsidRPr="0014020E">
        <w:rPr>
          <w:rFonts w:hint="eastAsia"/>
          <w:szCs w:val="32"/>
        </w:rPr>
        <w:t>398</w:t>
      </w:r>
      <w:r w:rsidR="0014020E" w:rsidRPr="0014020E">
        <w:rPr>
          <w:rFonts w:hint="eastAsia"/>
          <w:szCs w:val="32"/>
        </w:rPr>
        <w:t>億</w:t>
      </w:r>
      <w:r w:rsidR="0014020E" w:rsidRPr="0014020E">
        <w:rPr>
          <w:rFonts w:hint="eastAsia"/>
          <w:szCs w:val="32"/>
        </w:rPr>
        <w:t>9,283</w:t>
      </w:r>
      <w:r w:rsidR="0014020E" w:rsidRPr="0014020E">
        <w:rPr>
          <w:rFonts w:hint="eastAsia"/>
          <w:szCs w:val="32"/>
        </w:rPr>
        <w:t>萬</w:t>
      </w:r>
      <w:r w:rsidR="0014020E" w:rsidRPr="0014020E">
        <w:rPr>
          <w:rFonts w:hint="eastAsia"/>
          <w:szCs w:val="32"/>
        </w:rPr>
        <w:t>3,000</w:t>
      </w:r>
      <w:r w:rsidR="0014020E" w:rsidRPr="0014020E">
        <w:rPr>
          <w:rFonts w:hint="eastAsia"/>
          <w:szCs w:val="32"/>
        </w:rPr>
        <w:t>元。</w:t>
      </w:r>
    </w:p>
    <w:p w:rsidR="0014020E" w:rsidRPr="0014020E" w:rsidRDefault="009C33DC" w:rsidP="0014020E">
      <w:pPr>
        <w:tabs>
          <w:tab w:val="left" w:pos="1418"/>
          <w:tab w:val="left" w:pos="1701"/>
        </w:tabs>
        <w:kinsoku w:val="0"/>
        <w:overflowPunct w:val="0"/>
        <w:autoSpaceDE w:val="0"/>
        <w:autoSpaceDN w:val="0"/>
        <w:spacing w:line="500" w:lineRule="exact"/>
        <w:ind w:leftChars="463" w:left="1788" w:hangingChars="75" w:hanging="249"/>
        <w:jc w:val="both"/>
        <w:rPr>
          <w:szCs w:val="32"/>
        </w:rPr>
      </w:pPr>
      <w:r w:rsidRPr="009C33DC">
        <w:rPr>
          <w:szCs w:val="32"/>
        </w:rPr>
        <w:t>2.</w:t>
      </w:r>
      <w:r w:rsidR="0014020E" w:rsidRPr="0014020E">
        <w:rPr>
          <w:rFonts w:hint="eastAsia"/>
          <w:szCs w:val="32"/>
        </w:rPr>
        <w:t>營業總支出（不含所得稅利益）：原列</w:t>
      </w:r>
      <w:r w:rsidR="0014020E" w:rsidRPr="0014020E">
        <w:rPr>
          <w:szCs w:val="32"/>
        </w:rPr>
        <w:t>378</w:t>
      </w:r>
      <w:r w:rsidR="0014020E" w:rsidRPr="0014020E">
        <w:rPr>
          <w:rFonts w:hint="eastAsia"/>
          <w:szCs w:val="32"/>
        </w:rPr>
        <w:t>億</w:t>
      </w:r>
      <w:r w:rsidR="0014020E" w:rsidRPr="0014020E">
        <w:rPr>
          <w:szCs w:val="32"/>
        </w:rPr>
        <w:t>4,419</w:t>
      </w:r>
      <w:r w:rsidR="0014020E" w:rsidRPr="0014020E">
        <w:rPr>
          <w:rFonts w:hint="eastAsia"/>
          <w:szCs w:val="32"/>
        </w:rPr>
        <w:t>萬</w:t>
      </w:r>
      <w:r w:rsidR="0014020E" w:rsidRPr="0014020E">
        <w:rPr>
          <w:szCs w:val="32"/>
        </w:rPr>
        <w:t>9,000</w:t>
      </w:r>
      <w:r w:rsidR="0014020E" w:rsidRPr="0014020E">
        <w:rPr>
          <w:rFonts w:hint="eastAsia"/>
          <w:szCs w:val="32"/>
        </w:rPr>
        <w:t>元，減列「服務費用」</w:t>
      </w:r>
      <w:r w:rsidR="0014020E" w:rsidRPr="0014020E">
        <w:rPr>
          <w:szCs w:val="32"/>
        </w:rPr>
        <w:t>1</w:t>
      </w:r>
      <w:r w:rsidR="0014020E" w:rsidRPr="0014020E">
        <w:rPr>
          <w:rFonts w:hint="eastAsia"/>
          <w:szCs w:val="32"/>
        </w:rPr>
        <w:t>億</w:t>
      </w:r>
      <w:r w:rsidR="0014020E" w:rsidRPr="0014020E">
        <w:rPr>
          <w:szCs w:val="32"/>
        </w:rPr>
        <w:t>0,282</w:t>
      </w:r>
      <w:r w:rsidR="0014020E" w:rsidRPr="0014020E">
        <w:rPr>
          <w:rFonts w:hint="eastAsia"/>
          <w:szCs w:val="32"/>
        </w:rPr>
        <w:t>萬</w:t>
      </w:r>
      <w:r w:rsidR="0014020E" w:rsidRPr="0014020E">
        <w:rPr>
          <w:szCs w:val="32"/>
        </w:rPr>
        <w:t>5,000</w:t>
      </w:r>
      <w:r w:rsidR="0014020E" w:rsidRPr="0014020E">
        <w:rPr>
          <w:rFonts w:hint="eastAsia"/>
          <w:szCs w:val="32"/>
        </w:rPr>
        <w:t>元</w:t>
      </w:r>
      <w:r w:rsidR="0017786B" w:rsidRPr="0014020E">
        <w:rPr>
          <w:rFonts w:hint="eastAsia"/>
          <w:szCs w:val="32"/>
        </w:rPr>
        <w:t>［</w:t>
      </w:r>
      <w:r w:rsidR="0014020E" w:rsidRPr="0014020E">
        <w:rPr>
          <w:rFonts w:hint="eastAsia"/>
          <w:szCs w:val="32"/>
        </w:rPr>
        <w:t>含「旅運費」</w:t>
      </w:r>
      <w:r w:rsidR="0014020E" w:rsidRPr="0014020E">
        <w:rPr>
          <w:szCs w:val="32"/>
        </w:rPr>
        <w:t>3,320</w:t>
      </w:r>
      <w:r w:rsidR="0014020E" w:rsidRPr="0014020E">
        <w:rPr>
          <w:rFonts w:hint="eastAsia"/>
          <w:szCs w:val="32"/>
        </w:rPr>
        <w:t>萬</w:t>
      </w:r>
      <w:r w:rsidR="0014020E" w:rsidRPr="0014020E">
        <w:rPr>
          <w:szCs w:val="32"/>
        </w:rPr>
        <w:t>6,000</w:t>
      </w:r>
      <w:r w:rsidR="0014020E" w:rsidRPr="0014020E">
        <w:rPr>
          <w:rFonts w:hint="eastAsia"/>
          <w:szCs w:val="32"/>
        </w:rPr>
        <w:t>元、「印刷裝訂與廣告費」</w:t>
      </w:r>
      <w:r w:rsidR="0014020E" w:rsidRPr="0014020E">
        <w:rPr>
          <w:szCs w:val="32"/>
        </w:rPr>
        <w:t>1,000</w:t>
      </w:r>
      <w:r w:rsidR="0014020E" w:rsidRPr="0014020E">
        <w:rPr>
          <w:rFonts w:hint="eastAsia"/>
          <w:szCs w:val="32"/>
        </w:rPr>
        <w:t>萬元、「修理保養與保固費」</w:t>
      </w:r>
      <w:r w:rsidR="0014020E" w:rsidRPr="0014020E">
        <w:rPr>
          <w:szCs w:val="32"/>
        </w:rPr>
        <w:t>811</w:t>
      </w:r>
      <w:r w:rsidR="0014020E" w:rsidRPr="0014020E">
        <w:rPr>
          <w:rFonts w:hint="eastAsia"/>
          <w:szCs w:val="32"/>
        </w:rPr>
        <w:t>萬</w:t>
      </w:r>
      <w:r w:rsidR="0014020E" w:rsidRPr="0014020E">
        <w:rPr>
          <w:szCs w:val="32"/>
        </w:rPr>
        <w:t>9,000</w:t>
      </w:r>
      <w:r w:rsidR="0014020E" w:rsidRPr="0014020E">
        <w:rPr>
          <w:rFonts w:hint="eastAsia"/>
          <w:szCs w:val="32"/>
        </w:rPr>
        <w:t>元、「棧儲、包裝、代理及加工費」</w:t>
      </w:r>
      <w:r w:rsidR="0014020E" w:rsidRPr="0014020E">
        <w:rPr>
          <w:szCs w:val="32"/>
        </w:rPr>
        <w:t>5,000</w:t>
      </w:r>
      <w:r w:rsidR="0014020E" w:rsidRPr="0014020E">
        <w:rPr>
          <w:rFonts w:hint="eastAsia"/>
          <w:szCs w:val="32"/>
        </w:rPr>
        <w:t>萬元、「公共關係費」</w:t>
      </w:r>
      <w:r w:rsidR="0014020E" w:rsidRPr="0014020E">
        <w:rPr>
          <w:szCs w:val="32"/>
        </w:rPr>
        <w:t>150</w:t>
      </w:r>
      <w:r w:rsidR="0014020E" w:rsidRPr="0014020E">
        <w:rPr>
          <w:rFonts w:hint="eastAsia"/>
          <w:szCs w:val="32"/>
        </w:rPr>
        <w:t>萬元</w:t>
      </w:r>
      <w:r w:rsidR="00B53846" w:rsidRPr="0014020E">
        <w:rPr>
          <w:rFonts w:hint="eastAsia"/>
          <w:szCs w:val="32"/>
        </w:rPr>
        <w:t>（</w:t>
      </w:r>
      <w:r w:rsidR="0014020E" w:rsidRPr="0014020E">
        <w:rPr>
          <w:rFonts w:hint="eastAsia"/>
          <w:szCs w:val="32"/>
        </w:rPr>
        <w:t>含「服務費用」、「行銷費用」、「管理費用」、「研究發展費用</w:t>
      </w:r>
      <w:r w:rsidR="00B53846" w:rsidRPr="0014020E">
        <w:rPr>
          <w:rFonts w:hint="eastAsia"/>
          <w:szCs w:val="32"/>
        </w:rPr>
        <w:t>」</w:t>
      </w:r>
      <w:r w:rsidR="00803F5E" w:rsidRPr="0014020E">
        <w:rPr>
          <w:rFonts w:hint="eastAsia"/>
          <w:szCs w:val="32"/>
        </w:rPr>
        <w:t>）</w:t>
      </w:r>
      <w:r w:rsidR="0014020E" w:rsidRPr="0014020E">
        <w:rPr>
          <w:rFonts w:hint="eastAsia"/>
          <w:szCs w:val="32"/>
        </w:rPr>
        <w:t>］、「銷貨成本</w:t>
      </w:r>
      <w:r w:rsidR="000A30A4" w:rsidRPr="0014020E">
        <w:rPr>
          <w:rFonts w:hint="eastAsia"/>
          <w:szCs w:val="32"/>
        </w:rPr>
        <w:t>」</w:t>
      </w:r>
      <w:r w:rsidR="001C58D1">
        <w:rPr>
          <w:rFonts w:hint="eastAsia"/>
          <w:szCs w:val="32"/>
        </w:rPr>
        <w:t>之</w:t>
      </w:r>
      <w:r w:rsidR="001C58D1" w:rsidRPr="0014020E">
        <w:rPr>
          <w:rFonts w:hint="eastAsia"/>
          <w:szCs w:val="32"/>
        </w:rPr>
        <w:t>「</w:t>
      </w:r>
      <w:r w:rsidR="001C58D1">
        <w:rPr>
          <w:rFonts w:hint="eastAsia"/>
          <w:szCs w:val="32"/>
        </w:rPr>
        <w:t>製造費用</w:t>
      </w:r>
      <w:r w:rsidR="0014020E" w:rsidRPr="0014020E">
        <w:rPr>
          <w:rFonts w:hint="eastAsia"/>
          <w:szCs w:val="32"/>
        </w:rPr>
        <w:t>」</w:t>
      </w:r>
      <w:r w:rsidR="0014020E" w:rsidRPr="0014020E">
        <w:rPr>
          <w:szCs w:val="32"/>
        </w:rPr>
        <w:t>1,900</w:t>
      </w:r>
      <w:r w:rsidR="0014020E" w:rsidRPr="0014020E">
        <w:rPr>
          <w:rFonts w:hint="eastAsia"/>
          <w:szCs w:val="32"/>
        </w:rPr>
        <w:t>萬元（含「精煉糖製造費用</w:t>
      </w:r>
      <w:r w:rsidR="001C58D1" w:rsidRPr="0014020E">
        <w:rPr>
          <w:rFonts w:hint="eastAsia"/>
          <w:szCs w:val="32"/>
        </w:rPr>
        <w:t>」</w:t>
      </w:r>
      <w:r w:rsidR="001C58D1">
        <w:rPr>
          <w:rFonts w:hint="eastAsia"/>
          <w:szCs w:val="32"/>
        </w:rPr>
        <w:t>之</w:t>
      </w:r>
      <w:r w:rsidR="001C58D1" w:rsidRPr="0014020E">
        <w:rPr>
          <w:rFonts w:hint="eastAsia"/>
          <w:szCs w:val="32"/>
        </w:rPr>
        <w:t>「</w:t>
      </w:r>
      <w:r w:rsidR="0014020E" w:rsidRPr="0014020E">
        <w:rPr>
          <w:rFonts w:hint="eastAsia"/>
          <w:szCs w:val="32"/>
        </w:rPr>
        <w:t>材料及用品費」</w:t>
      </w:r>
      <w:r w:rsidR="0014020E" w:rsidRPr="0014020E">
        <w:rPr>
          <w:szCs w:val="32"/>
        </w:rPr>
        <w:t>1,200</w:t>
      </w:r>
      <w:r w:rsidR="0014020E" w:rsidRPr="0014020E">
        <w:rPr>
          <w:rFonts w:hint="eastAsia"/>
          <w:szCs w:val="32"/>
        </w:rPr>
        <w:t>萬元、「蜆精製造費用</w:t>
      </w:r>
      <w:r w:rsidR="001C58D1" w:rsidRPr="0014020E">
        <w:rPr>
          <w:rFonts w:hint="eastAsia"/>
          <w:szCs w:val="32"/>
        </w:rPr>
        <w:t>」</w:t>
      </w:r>
      <w:r w:rsidR="001C58D1">
        <w:rPr>
          <w:rFonts w:hint="eastAsia"/>
          <w:szCs w:val="32"/>
        </w:rPr>
        <w:t>之</w:t>
      </w:r>
      <w:r w:rsidR="001C58D1" w:rsidRPr="0014020E">
        <w:rPr>
          <w:rFonts w:hint="eastAsia"/>
          <w:szCs w:val="32"/>
        </w:rPr>
        <w:t>「</w:t>
      </w:r>
      <w:r w:rsidR="0014020E" w:rsidRPr="0014020E">
        <w:rPr>
          <w:rFonts w:hint="eastAsia"/>
          <w:szCs w:val="32"/>
        </w:rPr>
        <w:t>材料及用品費」</w:t>
      </w:r>
      <w:r w:rsidR="0014020E" w:rsidRPr="0014020E">
        <w:rPr>
          <w:szCs w:val="32"/>
        </w:rPr>
        <w:t>200</w:t>
      </w:r>
      <w:r w:rsidR="0014020E" w:rsidRPr="0014020E">
        <w:rPr>
          <w:rFonts w:hint="eastAsia"/>
          <w:szCs w:val="32"/>
        </w:rPr>
        <w:t>萬元、「其他產品製造費用</w:t>
      </w:r>
      <w:r w:rsidR="005B0106" w:rsidRPr="0014020E">
        <w:rPr>
          <w:rFonts w:hint="eastAsia"/>
          <w:szCs w:val="32"/>
        </w:rPr>
        <w:t>」</w:t>
      </w:r>
      <w:r w:rsidR="005B0106">
        <w:rPr>
          <w:rFonts w:hint="eastAsia"/>
          <w:szCs w:val="32"/>
        </w:rPr>
        <w:t>之</w:t>
      </w:r>
      <w:r w:rsidR="005B0106" w:rsidRPr="0014020E">
        <w:rPr>
          <w:rFonts w:hint="eastAsia"/>
          <w:szCs w:val="32"/>
        </w:rPr>
        <w:t>「材料及用品費－</w:t>
      </w:r>
      <w:r w:rsidR="0014020E" w:rsidRPr="0014020E">
        <w:rPr>
          <w:rFonts w:hint="eastAsia"/>
          <w:szCs w:val="32"/>
        </w:rPr>
        <w:t>使用材料費」</w:t>
      </w:r>
      <w:r w:rsidR="0014020E" w:rsidRPr="0014020E">
        <w:rPr>
          <w:rFonts w:hint="eastAsia"/>
          <w:szCs w:val="32"/>
        </w:rPr>
        <w:t>500</w:t>
      </w:r>
      <w:r w:rsidR="0014020E" w:rsidRPr="0014020E">
        <w:rPr>
          <w:rFonts w:hint="eastAsia"/>
          <w:szCs w:val="32"/>
        </w:rPr>
        <w:t>萬元）、「修造費用」</w:t>
      </w:r>
      <w:r w:rsidR="0014020E" w:rsidRPr="0014020E">
        <w:rPr>
          <w:rFonts w:hint="eastAsia"/>
          <w:szCs w:val="32"/>
        </w:rPr>
        <w:t>400</w:t>
      </w:r>
      <w:r w:rsidR="0014020E" w:rsidRPr="0014020E">
        <w:rPr>
          <w:rFonts w:hint="eastAsia"/>
          <w:szCs w:val="32"/>
        </w:rPr>
        <w:t>萬元、「加工費用」</w:t>
      </w:r>
      <w:r w:rsidR="0014020E" w:rsidRPr="0014020E">
        <w:rPr>
          <w:rFonts w:hint="eastAsia"/>
          <w:szCs w:val="32"/>
        </w:rPr>
        <w:t>369</w:t>
      </w:r>
      <w:r w:rsidR="0014020E" w:rsidRPr="0014020E">
        <w:rPr>
          <w:rFonts w:hint="eastAsia"/>
          <w:szCs w:val="32"/>
        </w:rPr>
        <w:t>萬</w:t>
      </w:r>
      <w:r w:rsidR="0014020E" w:rsidRPr="0014020E">
        <w:rPr>
          <w:rFonts w:hint="eastAsia"/>
          <w:szCs w:val="32"/>
        </w:rPr>
        <w:t>3,000</w:t>
      </w:r>
      <w:r w:rsidR="0014020E" w:rsidRPr="0014020E">
        <w:rPr>
          <w:rFonts w:hint="eastAsia"/>
          <w:szCs w:val="32"/>
        </w:rPr>
        <w:t>元</w:t>
      </w:r>
      <w:r w:rsidR="002D2C82" w:rsidRPr="0014020E">
        <w:rPr>
          <w:rFonts w:hint="eastAsia"/>
          <w:szCs w:val="32"/>
        </w:rPr>
        <w:t>、</w:t>
      </w:r>
      <w:r w:rsidR="0014020E" w:rsidRPr="0014020E">
        <w:rPr>
          <w:rFonts w:hint="eastAsia"/>
          <w:szCs w:val="32"/>
        </w:rPr>
        <w:t>「服務費用」</w:t>
      </w:r>
      <w:r w:rsidR="0014020E" w:rsidRPr="0014020E">
        <w:rPr>
          <w:rFonts w:hint="eastAsia"/>
          <w:szCs w:val="32"/>
        </w:rPr>
        <w:t>1,500</w:t>
      </w:r>
      <w:r w:rsidR="0014020E" w:rsidRPr="0014020E">
        <w:rPr>
          <w:rFonts w:hint="eastAsia"/>
          <w:szCs w:val="32"/>
        </w:rPr>
        <w:t>萬元、「投資性不動產費用」</w:t>
      </w:r>
      <w:r w:rsidR="0014020E" w:rsidRPr="0014020E">
        <w:rPr>
          <w:rFonts w:hint="eastAsia"/>
          <w:szCs w:val="32"/>
        </w:rPr>
        <w:t>1,000</w:t>
      </w:r>
      <w:r w:rsidR="0014020E" w:rsidRPr="0014020E">
        <w:rPr>
          <w:rFonts w:hint="eastAsia"/>
          <w:szCs w:val="32"/>
        </w:rPr>
        <w:t>萬元、「租賃成本」</w:t>
      </w:r>
      <w:r w:rsidR="0014020E" w:rsidRPr="0014020E">
        <w:rPr>
          <w:rFonts w:hint="eastAsia"/>
          <w:szCs w:val="32"/>
        </w:rPr>
        <w:t>500</w:t>
      </w:r>
      <w:r w:rsidR="0014020E" w:rsidRPr="0014020E">
        <w:rPr>
          <w:rFonts w:hint="eastAsia"/>
          <w:szCs w:val="32"/>
        </w:rPr>
        <w:t>萬元、「行銷費用」</w:t>
      </w:r>
      <w:r w:rsidR="0014020E" w:rsidRPr="0014020E">
        <w:rPr>
          <w:rFonts w:hint="eastAsia"/>
          <w:szCs w:val="32"/>
        </w:rPr>
        <w:t>1,000</w:t>
      </w:r>
      <w:r w:rsidR="0014020E" w:rsidRPr="0014020E">
        <w:rPr>
          <w:rFonts w:hint="eastAsia"/>
          <w:szCs w:val="32"/>
        </w:rPr>
        <w:t>萬元</w:t>
      </w:r>
      <w:r w:rsidR="0087475A" w:rsidRPr="0014020E">
        <w:rPr>
          <w:rFonts w:hint="eastAsia"/>
          <w:szCs w:val="32"/>
        </w:rPr>
        <w:t>、</w:t>
      </w:r>
      <w:r w:rsidR="0014020E" w:rsidRPr="0014020E">
        <w:rPr>
          <w:rFonts w:hint="eastAsia"/>
          <w:szCs w:val="32"/>
        </w:rPr>
        <w:t>「研究發展費用</w:t>
      </w:r>
      <w:r w:rsidR="002D2C82" w:rsidRPr="0014020E">
        <w:rPr>
          <w:rFonts w:hint="eastAsia"/>
          <w:szCs w:val="32"/>
        </w:rPr>
        <w:t>」</w:t>
      </w:r>
      <w:r w:rsidR="002D2C82">
        <w:rPr>
          <w:rFonts w:hint="eastAsia"/>
          <w:szCs w:val="32"/>
        </w:rPr>
        <w:t>之</w:t>
      </w:r>
      <w:r w:rsidR="002D2C82" w:rsidRPr="0014020E">
        <w:rPr>
          <w:rFonts w:hint="eastAsia"/>
          <w:szCs w:val="32"/>
        </w:rPr>
        <w:t>「</w:t>
      </w:r>
      <w:r w:rsidR="0014020E" w:rsidRPr="0014020E">
        <w:rPr>
          <w:rFonts w:hint="eastAsia"/>
          <w:szCs w:val="32"/>
        </w:rPr>
        <w:t>材料及用品費」</w:t>
      </w:r>
      <w:r w:rsidR="0014020E" w:rsidRPr="0014020E">
        <w:rPr>
          <w:rFonts w:hint="eastAsia"/>
          <w:szCs w:val="32"/>
        </w:rPr>
        <w:t>300</w:t>
      </w:r>
      <w:r w:rsidR="0014020E" w:rsidRPr="0014020E">
        <w:rPr>
          <w:rFonts w:hint="eastAsia"/>
          <w:szCs w:val="32"/>
        </w:rPr>
        <w:t>萬元，共計減列</w:t>
      </w:r>
      <w:r w:rsidR="0014020E" w:rsidRPr="0014020E">
        <w:rPr>
          <w:rFonts w:hint="eastAsia"/>
          <w:szCs w:val="32"/>
        </w:rPr>
        <w:t>1</w:t>
      </w:r>
      <w:r w:rsidR="0014020E" w:rsidRPr="0014020E">
        <w:rPr>
          <w:rFonts w:hint="eastAsia"/>
          <w:szCs w:val="32"/>
        </w:rPr>
        <w:t>億</w:t>
      </w:r>
      <w:r w:rsidR="0014020E" w:rsidRPr="0014020E">
        <w:rPr>
          <w:rFonts w:hint="eastAsia"/>
          <w:szCs w:val="32"/>
        </w:rPr>
        <w:t>7,251</w:t>
      </w:r>
      <w:r w:rsidR="0014020E" w:rsidRPr="0014020E">
        <w:rPr>
          <w:rFonts w:hint="eastAsia"/>
          <w:szCs w:val="32"/>
        </w:rPr>
        <w:t>萬</w:t>
      </w:r>
      <w:r w:rsidR="0014020E" w:rsidRPr="0014020E">
        <w:rPr>
          <w:rFonts w:hint="eastAsia"/>
          <w:szCs w:val="32"/>
        </w:rPr>
        <w:t>8,000</w:t>
      </w:r>
      <w:r w:rsidR="0014020E" w:rsidRPr="0014020E">
        <w:rPr>
          <w:rFonts w:hint="eastAsia"/>
          <w:szCs w:val="32"/>
        </w:rPr>
        <w:t>元，其餘均照列，改列為</w:t>
      </w:r>
      <w:r w:rsidR="0014020E" w:rsidRPr="0014020E">
        <w:rPr>
          <w:rFonts w:hint="eastAsia"/>
          <w:szCs w:val="32"/>
        </w:rPr>
        <w:t>376</w:t>
      </w:r>
      <w:r w:rsidR="0014020E" w:rsidRPr="0014020E">
        <w:rPr>
          <w:rFonts w:hint="eastAsia"/>
          <w:szCs w:val="32"/>
        </w:rPr>
        <w:t>億</w:t>
      </w:r>
      <w:r w:rsidR="0014020E" w:rsidRPr="0014020E">
        <w:rPr>
          <w:rFonts w:hint="eastAsia"/>
          <w:szCs w:val="32"/>
        </w:rPr>
        <w:t>7,168</w:t>
      </w:r>
      <w:r w:rsidR="0014020E" w:rsidRPr="0014020E">
        <w:rPr>
          <w:rFonts w:hint="eastAsia"/>
          <w:szCs w:val="32"/>
        </w:rPr>
        <w:t>萬</w:t>
      </w:r>
      <w:r w:rsidR="0014020E" w:rsidRPr="0014020E">
        <w:rPr>
          <w:rFonts w:hint="eastAsia"/>
          <w:szCs w:val="32"/>
        </w:rPr>
        <w:t>1,000</w:t>
      </w:r>
      <w:r w:rsidR="0014020E" w:rsidRPr="0014020E">
        <w:rPr>
          <w:rFonts w:hint="eastAsia"/>
          <w:szCs w:val="32"/>
        </w:rPr>
        <w:t>元。</w:t>
      </w:r>
    </w:p>
    <w:p w:rsidR="009C33DC" w:rsidRPr="009C33DC" w:rsidRDefault="0014020E" w:rsidP="0014020E">
      <w:pPr>
        <w:tabs>
          <w:tab w:val="left" w:pos="1418"/>
          <w:tab w:val="left" w:pos="1701"/>
        </w:tabs>
        <w:kinsoku w:val="0"/>
        <w:overflowPunct w:val="0"/>
        <w:autoSpaceDE w:val="0"/>
        <w:autoSpaceDN w:val="0"/>
        <w:spacing w:line="500" w:lineRule="exact"/>
        <w:ind w:leftChars="463" w:left="1788" w:hangingChars="75" w:hanging="249"/>
        <w:jc w:val="both"/>
        <w:rPr>
          <w:szCs w:val="32"/>
        </w:rPr>
      </w:pPr>
      <w:r w:rsidRPr="0014020E">
        <w:rPr>
          <w:rFonts w:hint="eastAsia"/>
          <w:szCs w:val="32"/>
        </w:rPr>
        <w:t>3.</w:t>
      </w:r>
      <w:r w:rsidR="00C05C3B" w:rsidRPr="00C05C3B">
        <w:rPr>
          <w:rFonts w:hint="eastAsia"/>
          <w:szCs w:val="32"/>
        </w:rPr>
        <w:t>稅前淨利：原列</w:t>
      </w:r>
      <w:r w:rsidR="00C05C3B" w:rsidRPr="00C05C3B">
        <w:rPr>
          <w:rFonts w:hint="eastAsia"/>
          <w:szCs w:val="32"/>
        </w:rPr>
        <w:t>20</w:t>
      </w:r>
      <w:r w:rsidR="00C05C3B" w:rsidRPr="00C05C3B">
        <w:rPr>
          <w:rFonts w:hint="eastAsia"/>
          <w:szCs w:val="32"/>
        </w:rPr>
        <w:t>億</w:t>
      </w:r>
      <w:r w:rsidR="00C05C3B" w:rsidRPr="00C05C3B">
        <w:rPr>
          <w:rFonts w:hint="eastAsia"/>
          <w:szCs w:val="32"/>
        </w:rPr>
        <w:t>3,863</w:t>
      </w:r>
      <w:r w:rsidR="00C05C3B" w:rsidRPr="00C05C3B">
        <w:rPr>
          <w:rFonts w:hint="eastAsia"/>
          <w:szCs w:val="32"/>
        </w:rPr>
        <w:t>萬</w:t>
      </w:r>
      <w:r w:rsidR="00C05C3B" w:rsidRPr="00C05C3B">
        <w:rPr>
          <w:rFonts w:hint="eastAsia"/>
          <w:szCs w:val="32"/>
        </w:rPr>
        <w:t>4,000</w:t>
      </w:r>
      <w:r w:rsidR="00C05C3B" w:rsidRPr="00C05C3B">
        <w:rPr>
          <w:rFonts w:hint="eastAsia"/>
          <w:szCs w:val="32"/>
        </w:rPr>
        <w:t>元，增列</w:t>
      </w:r>
      <w:r w:rsidR="00C05C3B" w:rsidRPr="00C05C3B">
        <w:rPr>
          <w:rFonts w:hint="eastAsia"/>
          <w:szCs w:val="32"/>
        </w:rPr>
        <w:t>1</w:t>
      </w:r>
      <w:r w:rsidR="00C05C3B" w:rsidRPr="00C05C3B">
        <w:rPr>
          <w:rFonts w:hint="eastAsia"/>
          <w:szCs w:val="32"/>
        </w:rPr>
        <w:t>億</w:t>
      </w:r>
      <w:r w:rsidR="00C05C3B" w:rsidRPr="00C05C3B">
        <w:rPr>
          <w:rFonts w:hint="eastAsia"/>
          <w:szCs w:val="32"/>
        </w:rPr>
        <w:t>8,251</w:t>
      </w:r>
      <w:r w:rsidR="00C05C3B" w:rsidRPr="00C05C3B">
        <w:rPr>
          <w:rFonts w:hint="eastAsia"/>
          <w:szCs w:val="32"/>
        </w:rPr>
        <w:t>萬</w:t>
      </w:r>
      <w:r w:rsidR="00C05C3B" w:rsidRPr="00C05C3B">
        <w:rPr>
          <w:rFonts w:hint="eastAsia"/>
          <w:szCs w:val="32"/>
        </w:rPr>
        <w:t>8,000</w:t>
      </w:r>
      <w:r w:rsidR="00C05C3B" w:rsidRPr="00C05C3B">
        <w:rPr>
          <w:rFonts w:hint="eastAsia"/>
          <w:szCs w:val="32"/>
        </w:rPr>
        <w:t>元，改列為</w:t>
      </w:r>
      <w:r w:rsidR="00C05C3B" w:rsidRPr="00C05C3B">
        <w:rPr>
          <w:rFonts w:hint="eastAsia"/>
          <w:szCs w:val="32"/>
        </w:rPr>
        <w:t>22</w:t>
      </w:r>
      <w:r w:rsidR="00C05C3B" w:rsidRPr="00C05C3B">
        <w:rPr>
          <w:rFonts w:hint="eastAsia"/>
          <w:szCs w:val="32"/>
        </w:rPr>
        <w:t>億</w:t>
      </w:r>
      <w:r w:rsidR="00C05C3B" w:rsidRPr="00C05C3B">
        <w:rPr>
          <w:rFonts w:hint="eastAsia"/>
          <w:szCs w:val="32"/>
        </w:rPr>
        <w:t>2,115</w:t>
      </w:r>
      <w:r w:rsidR="00C05C3B" w:rsidRPr="00C05C3B">
        <w:rPr>
          <w:rFonts w:hint="eastAsia"/>
          <w:szCs w:val="32"/>
        </w:rPr>
        <w:t>萬</w:t>
      </w:r>
      <w:r w:rsidR="00C05C3B" w:rsidRPr="00C05C3B">
        <w:rPr>
          <w:rFonts w:hint="eastAsia"/>
          <w:szCs w:val="32"/>
        </w:rPr>
        <w:t>2,000</w:t>
      </w:r>
      <w:r w:rsidR="00C05C3B" w:rsidRPr="00C05C3B">
        <w:rPr>
          <w:rFonts w:hint="eastAsia"/>
          <w:szCs w:val="32"/>
        </w:rPr>
        <w:t>元。</w:t>
      </w:r>
    </w:p>
    <w:p w:rsidR="009C33DC" w:rsidRPr="009C33DC" w:rsidRDefault="009C33DC" w:rsidP="006D71F8">
      <w:pPr>
        <w:kinsoku w:val="0"/>
        <w:overflowPunct w:val="0"/>
        <w:autoSpaceDE w:val="0"/>
        <w:autoSpaceDN w:val="0"/>
        <w:spacing w:line="500" w:lineRule="exact"/>
        <w:ind w:leftChars="300" w:left="1569" w:hangingChars="172" w:hanging="572"/>
        <w:jc w:val="both"/>
        <w:rPr>
          <w:rFonts w:cs="細明體"/>
          <w:bCs/>
          <w:szCs w:val="32"/>
        </w:rPr>
      </w:pPr>
      <w:r w:rsidRPr="009C33DC">
        <w:rPr>
          <w:rFonts w:cs="細明體" w:hint="eastAsia"/>
          <w:bCs/>
          <w:szCs w:val="32"/>
        </w:rPr>
        <w:t>(</w:t>
      </w:r>
      <w:r w:rsidRPr="009C33DC">
        <w:rPr>
          <w:rFonts w:cs="細明體" w:hint="eastAsia"/>
          <w:bCs/>
          <w:szCs w:val="32"/>
        </w:rPr>
        <w:t>三</w:t>
      </w:r>
      <w:r w:rsidRPr="009C33DC">
        <w:rPr>
          <w:rFonts w:cs="細明體" w:hint="eastAsia"/>
          <w:bCs/>
          <w:szCs w:val="32"/>
        </w:rPr>
        <w:t>)</w:t>
      </w:r>
      <w:r w:rsidR="009C7350" w:rsidRPr="009C7350">
        <w:rPr>
          <w:rFonts w:cs="細明體" w:hint="eastAsia"/>
          <w:bCs/>
          <w:szCs w:val="32"/>
        </w:rPr>
        <w:t>生產成本部分：隨同營業總支出審查結果調整。</w:t>
      </w:r>
    </w:p>
    <w:p w:rsidR="009C33DC" w:rsidRPr="009C33DC" w:rsidRDefault="009C33DC" w:rsidP="006D71F8">
      <w:pPr>
        <w:kinsoku w:val="0"/>
        <w:overflowPunct w:val="0"/>
        <w:autoSpaceDE w:val="0"/>
        <w:autoSpaceDN w:val="0"/>
        <w:spacing w:line="500" w:lineRule="exact"/>
        <w:ind w:leftChars="300" w:left="1569" w:hangingChars="172" w:hanging="572"/>
        <w:jc w:val="both"/>
        <w:rPr>
          <w:bCs/>
          <w:szCs w:val="32"/>
        </w:rPr>
      </w:pPr>
      <w:r w:rsidRPr="009C33DC">
        <w:rPr>
          <w:rFonts w:cs="細明體" w:hint="eastAsia"/>
          <w:bCs/>
          <w:szCs w:val="32"/>
        </w:rPr>
        <w:t>(</w:t>
      </w:r>
      <w:r w:rsidRPr="009C33DC">
        <w:rPr>
          <w:rFonts w:cs="細明體" w:hint="eastAsia"/>
          <w:bCs/>
          <w:szCs w:val="32"/>
        </w:rPr>
        <w:t>四</w:t>
      </w:r>
      <w:r w:rsidRPr="009C33DC">
        <w:rPr>
          <w:rFonts w:cs="細明體" w:hint="eastAsia"/>
          <w:bCs/>
          <w:szCs w:val="32"/>
        </w:rPr>
        <w:t>)</w:t>
      </w:r>
      <w:r w:rsidR="009C7350" w:rsidRPr="009C7350">
        <w:rPr>
          <w:rFonts w:cs="細明體" w:hint="eastAsia"/>
          <w:bCs/>
          <w:szCs w:val="32"/>
        </w:rPr>
        <w:t>轉投資計畫部分：</w:t>
      </w:r>
      <w:r w:rsidR="002F2BCA" w:rsidRPr="002F2BCA">
        <w:rPr>
          <w:rFonts w:cs="細明體" w:hint="eastAsia"/>
          <w:bCs/>
          <w:szCs w:val="32"/>
        </w:rPr>
        <w:t>新增投資</w:t>
      </w:r>
      <w:r w:rsidR="002F2BCA" w:rsidRPr="002F2BCA">
        <w:rPr>
          <w:rFonts w:cs="細明體" w:hint="eastAsia"/>
          <w:bCs/>
          <w:szCs w:val="32"/>
        </w:rPr>
        <w:t>6,409</w:t>
      </w:r>
      <w:r w:rsidR="002F2BCA" w:rsidRPr="002F2BCA">
        <w:rPr>
          <w:rFonts w:cs="細明體" w:hint="eastAsia"/>
          <w:bCs/>
          <w:szCs w:val="32"/>
        </w:rPr>
        <w:t>萬</w:t>
      </w:r>
      <w:r w:rsidR="002F2BCA" w:rsidRPr="002F2BCA">
        <w:rPr>
          <w:rFonts w:cs="細明體" w:hint="eastAsia"/>
          <w:bCs/>
          <w:szCs w:val="32"/>
        </w:rPr>
        <w:t>1,000</w:t>
      </w:r>
      <w:r w:rsidR="002F2BCA" w:rsidRPr="002F2BCA">
        <w:rPr>
          <w:rFonts w:cs="細明體" w:hint="eastAsia"/>
          <w:bCs/>
          <w:szCs w:val="32"/>
        </w:rPr>
        <w:t>元</w:t>
      </w:r>
      <w:r w:rsidR="002D2C82">
        <w:rPr>
          <w:rFonts w:cs="細明體" w:hint="eastAsia"/>
          <w:bCs/>
          <w:szCs w:val="32"/>
        </w:rPr>
        <w:t>、</w:t>
      </w:r>
      <w:r w:rsidR="002F2BCA" w:rsidRPr="002F2BCA">
        <w:rPr>
          <w:rFonts w:cs="細明體" w:hint="eastAsia"/>
          <w:bCs/>
          <w:szCs w:val="32"/>
        </w:rPr>
        <w:t>收回投資</w:t>
      </w:r>
      <w:r w:rsidR="002F2BCA" w:rsidRPr="002F2BCA">
        <w:rPr>
          <w:rFonts w:cs="細明體" w:hint="eastAsia"/>
          <w:bCs/>
          <w:szCs w:val="32"/>
        </w:rPr>
        <w:t>1,761</w:t>
      </w:r>
      <w:r w:rsidR="002F2BCA" w:rsidRPr="002F2BCA">
        <w:rPr>
          <w:rFonts w:cs="細明體" w:hint="eastAsia"/>
          <w:bCs/>
          <w:szCs w:val="32"/>
        </w:rPr>
        <w:t>萬</w:t>
      </w:r>
      <w:r w:rsidR="002F2BCA" w:rsidRPr="002F2BCA">
        <w:rPr>
          <w:rFonts w:cs="細明體" w:hint="eastAsia"/>
          <w:bCs/>
          <w:szCs w:val="32"/>
        </w:rPr>
        <w:t>3,000</w:t>
      </w:r>
      <w:r w:rsidR="002F2BCA" w:rsidRPr="002F2BCA">
        <w:rPr>
          <w:rFonts w:cs="細明體" w:hint="eastAsia"/>
          <w:bCs/>
          <w:szCs w:val="32"/>
        </w:rPr>
        <w:t>元，</w:t>
      </w:r>
      <w:r w:rsidR="002D2C82">
        <w:rPr>
          <w:rFonts w:cs="細明體" w:hint="eastAsia"/>
          <w:bCs/>
          <w:szCs w:val="32"/>
        </w:rPr>
        <w:t>均</w:t>
      </w:r>
      <w:r w:rsidR="002F2BCA" w:rsidRPr="002F2BCA">
        <w:rPr>
          <w:rFonts w:cs="細明體" w:hint="eastAsia"/>
          <w:bCs/>
          <w:szCs w:val="32"/>
        </w:rPr>
        <w:t>照列。</w:t>
      </w:r>
      <w:r w:rsidRPr="009C33DC">
        <w:rPr>
          <w:bCs/>
          <w:szCs w:val="32"/>
        </w:rPr>
        <w:t xml:space="preserve"> </w:t>
      </w:r>
    </w:p>
    <w:p w:rsidR="009C33DC" w:rsidRDefault="009C33DC" w:rsidP="006D71F8">
      <w:pPr>
        <w:kinsoku w:val="0"/>
        <w:overflowPunct w:val="0"/>
        <w:autoSpaceDE w:val="0"/>
        <w:autoSpaceDN w:val="0"/>
        <w:spacing w:line="500" w:lineRule="exact"/>
        <w:ind w:leftChars="300" w:left="1569" w:hangingChars="172" w:hanging="572"/>
        <w:jc w:val="both"/>
        <w:rPr>
          <w:rFonts w:cs="細明體"/>
          <w:bCs/>
          <w:szCs w:val="32"/>
        </w:rPr>
      </w:pPr>
      <w:r w:rsidRPr="009C33DC">
        <w:rPr>
          <w:rFonts w:cs="細明體" w:hint="eastAsia"/>
          <w:bCs/>
          <w:szCs w:val="32"/>
        </w:rPr>
        <w:t>(</w:t>
      </w:r>
      <w:r w:rsidRPr="009C33DC">
        <w:rPr>
          <w:rFonts w:cs="細明體" w:hint="eastAsia"/>
          <w:bCs/>
          <w:szCs w:val="32"/>
        </w:rPr>
        <w:t>五</w:t>
      </w:r>
      <w:r w:rsidRPr="009C33DC">
        <w:rPr>
          <w:rFonts w:cs="細明體" w:hint="eastAsia"/>
          <w:bCs/>
          <w:szCs w:val="32"/>
        </w:rPr>
        <w:t>)</w:t>
      </w:r>
      <w:r w:rsidR="00DD2589" w:rsidRPr="00DD2589">
        <w:rPr>
          <w:rFonts w:cs="細明體" w:hint="eastAsia"/>
          <w:bCs/>
          <w:szCs w:val="32"/>
        </w:rPr>
        <w:t>重大之建設事業部分：</w:t>
      </w:r>
      <w:r w:rsidR="000D5668" w:rsidRPr="000D5668">
        <w:rPr>
          <w:rFonts w:cs="細明體" w:hint="eastAsia"/>
          <w:bCs/>
          <w:szCs w:val="32"/>
        </w:rPr>
        <w:t>8</w:t>
      </w:r>
      <w:r w:rsidR="000D5668" w:rsidRPr="000D5668">
        <w:rPr>
          <w:rFonts w:cs="細明體" w:hint="eastAsia"/>
          <w:bCs/>
          <w:szCs w:val="32"/>
        </w:rPr>
        <w:t>億</w:t>
      </w:r>
      <w:r w:rsidR="000D5668" w:rsidRPr="000D5668">
        <w:rPr>
          <w:rFonts w:cs="細明體" w:hint="eastAsia"/>
          <w:bCs/>
          <w:szCs w:val="32"/>
        </w:rPr>
        <w:t>4,492</w:t>
      </w:r>
      <w:r w:rsidR="000D5668" w:rsidRPr="000D5668">
        <w:rPr>
          <w:rFonts w:cs="細明體" w:hint="eastAsia"/>
          <w:bCs/>
          <w:szCs w:val="32"/>
        </w:rPr>
        <w:t>萬</w:t>
      </w:r>
      <w:r w:rsidR="000D5668" w:rsidRPr="000D5668">
        <w:rPr>
          <w:rFonts w:cs="細明體" w:hint="eastAsia"/>
          <w:bCs/>
          <w:szCs w:val="32"/>
        </w:rPr>
        <w:t>2,000</w:t>
      </w:r>
      <w:r w:rsidR="000D5668" w:rsidRPr="000D5668">
        <w:rPr>
          <w:rFonts w:cs="細明體" w:hint="eastAsia"/>
          <w:bCs/>
          <w:szCs w:val="32"/>
        </w:rPr>
        <w:t>元，照列。</w:t>
      </w:r>
    </w:p>
    <w:p w:rsidR="009C33DC" w:rsidRPr="009C33DC" w:rsidRDefault="009C33DC" w:rsidP="006D71F8">
      <w:pPr>
        <w:kinsoku w:val="0"/>
        <w:overflowPunct w:val="0"/>
        <w:autoSpaceDE w:val="0"/>
        <w:autoSpaceDN w:val="0"/>
        <w:spacing w:line="500" w:lineRule="exact"/>
        <w:ind w:leftChars="300" w:left="1569" w:hangingChars="172" w:hanging="572"/>
        <w:jc w:val="both"/>
        <w:rPr>
          <w:rFonts w:cs="細明體"/>
          <w:bCs/>
          <w:szCs w:val="32"/>
        </w:rPr>
      </w:pPr>
      <w:r w:rsidRPr="009C33DC">
        <w:rPr>
          <w:rFonts w:cs="細明體" w:hint="eastAsia"/>
          <w:bCs/>
          <w:szCs w:val="32"/>
        </w:rPr>
        <w:t>(</w:t>
      </w:r>
      <w:r w:rsidRPr="009C33DC">
        <w:rPr>
          <w:rFonts w:cs="細明體" w:hint="eastAsia"/>
          <w:bCs/>
          <w:szCs w:val="32"/>
        </w:rPr>
        <w:t>六</w:t>
      </w:r>
      <w:r w:rsidRPr="009C33DC">
        <w:rPr>
          <w:rFonts w:cs="細明體" w:hint="eastAsia"/>
          <w:bCs/>
          <w:szCs w:val="32"/>
        </w:rPr>
        <w:t>)</w:t>
      </w:r>
      <w:r w:rsidR="00056830" w:rsidRPr="00056830">
        <w:rPr>
          <w:rFonts w:cs="細明體" w:hint="eastAsia"/>
          <w:bCs/>
          <w:szCs w:val="32"/>
        </w:rPr>
        <w:t>資金運用部分：</w:t>
      </w:r>
      <w:r w:rsidR="000D5668" w:rsidRPr="000D5668">
        <w:rPr>
          <w:rFonts w:cs="細明體" w:hint="eastAsia"/>
          <w:bCs/>
          <w:szCs w:val="32"/>
        </w:rPr>
        <w:t>應依據營業收支、生產成本、盈虧撥補、轉投資及重大之建設事業等項之審查結果，隨同調整。</w:t>
      </w:r>
    </w:p>
    <w:p w:rsidR="009C33DC" w:rsidRDefault="009C33DC" w:rsidP="006D71F8">
      <w:pPr>
        <w:kinsoku w:val="0"/>
        <w:overflowPunct w:val="0"/>
        <w:autoSpaceDE w:val="0"/>
        <w:autoSpaceDN w:val="0"/>
        <w:spacing w:line="500" w:lineRule="exact"/>
        <w:ind w:leftChars="300" w:left="1569" w:hangingChars="172" w:hanging="572"/>
        <w:jc w:val="both"/>
        <w:rPr>
          <w:szCs w:val="32"/>
        </w:rPr>
      </w:pPr>
      <w:r w:rsidRPr="009C33DC">
        <w:rPr>
          <w:rFonts w:cs="細明體" w:hint="eastAsia"/>
          <w:bCs/>
          <w:szCs w:val="32"/>
        </w:rPr>
        <w:t>(</w:t>
      </w:r>
      <w:r w:rsidRPr="009C33DC">
        <w:rPr>
          <w:rFonts w:cs="細明體" w:hint="eastAsia"/>
          <w:bCs/>
          <w:szCs w:val="32"/>
        </w:rPr>
        <w:t>七</w:t>
      </w:r>
      <w:r w:rsidRPr="009C33DC">
        <w:rPr>
          <w:rFonts w:cs="細明體" w:hint="eastAsia"/>
          <w:bCs/>
          <w:szCs w:val="32"/>
        </w:rPr>
        <w:t>)</w:t>
      </w:r>
      <w:r w:rsidRPr="009C33DC">
        <w:rPr>
          <w:rFonts w:hint="eastAsia"/>
          <w:bCs/>
          <w:szCs w:val="32"/>
        </w:rPr>
        <w:t>補辦預算部分：</w:t>
      </w:r>
      <w:r w:rsidR="00056830" w:rsidRPr="00056830">
        <w:rPr>
          <w:rFonts w:hint="eastAsia"/>
          <w:bCs/>
          <w:szCs w:val="32"/>
        </w:rPr>
        <w:t>無列數。</w:t>
      </w:r>
    </w:p>
    <w:p w:rsidR="003F2773" w:rsidRDefault="003F2773" w:rsidP="006D71F8">
      <w:pPr>
        <w:kinsoku w:val="0"/>
        <w:overflowPunct w:val="0"/>
        <w:autoSpaceDE w:val="0"/>
        <w:autoSpaceDN w:val="0"/>
        <w:spacing w:line="500" w:lineRule="exact"/>
        <w:ind w:leftChars="300" w:left="1569" w:hangingChars="172" w:hanging="572"/>
        <w:jc w:val="both"/>
        <w:rPr>
          <w:rFonts w:cs="細明體"/>
          <w:bCs/>
          <w:szCs w:val="32"/>
        </w:rPr>
      </w:pPr>
      <w:r w:rsidRPr="00A661FB">
        <w:rPr>
          <w:rFonts w:cs="細明體" w:hint="eastAsia"/>
          <w:bCs/>
          <w:color w:val="000000" w:themeColor="text1"/>
          <w:szCs w:val="32"/>
        </w:rPr>
        <w:t>(</w:t>
      </w:r>
      <w:r w:rsidRPr="00A661FB">
        <w:rPr>
          <w:rFonts w:cs="細明體" w:hint="eastAsia"/>
          <w:bCs/>
          <w:color w:val="000000" w:themeColor="text1"/>
          <w:szCs w:val="32"/>
        </w:rPr>
        <w:t>八</w:t>
      </w:r>
      <w:r w:rsidRPr="00A661FB">
        <w:rPr>
          <w:rFonts w:cs="細明體" w:hint="eastAsia"/>
          <w:bCs/>
          <w:color w:val="000000" w:themeColor="text1"/>
          <w:szCs w:val="32"/>
        </w:rPr>
        <w:t>)</w:t>
      </w:r>
      <w:r w:rsidR="003B53A9" w:rsidRPr="009C33DC">
        <w:rPr>
          <w:rFonts w:cs="細明體" w:hint="eastAsia"/>
          <w:bCs/>
          <w:szCs w:val="32"/>
        </w:rPr>
        <w:t>通過決議</w:t>
      </w:r>
      <w:r w:rsidR="00EE33E5" w:rsidRPr="00D563B0">
        <w:rPr>
          <w:rFonts w:cs="細明體" w:hint="eastAsia"/>
          <w:bCs/>
          <w:color w:val="000000" w:themeColor="text1"/>
          <w:szCs w:val="32"/>
        </w:rPr>
        <w:t>68</w:t>
      </w:r>
      <w:r w:rsidR="003B53A9" w:rsidRPr="009C33DC">
        <w:rPr>
          <w:rFonts w:cs="細明體" w:hint="eastAsia"/>
          <w:bCs/>
          <w:szCs w:val="32"/>
        </w:rPr>
        <w:t>項：</w:t>
      </w:r>
    </w:p>
    <w:p w:rsidR="00B13C99" w:rsidRPr="001A7EF8" w:rsidRDefault="008E3F17" w:rsidP="00B13C99">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1.</w:t>
      </w:r>
      <w:r w:rsidR="00B13C99" w:rsidRPr="001A7EF8">
        <w:rPr>
          <w:rFonts w:cs="細明體" w:hint="eastAsia"/>
          <w:bCs/>
          <w:szCs w:val="32"/>
        </w:rPr>
        <w:t>台灣糖業股份有限公司</w:t>
      </w:r>
      <w:r w:rsidR="00B13C99" w:rsidRPr="001A7EF8">
        <w:rPr>
          <w:rFonts w:cs="細明體" w:hint="eastAsia"/>
          <w:bCs/>
          <w:szCs w:val="32"/>
        </w:rPr>
        <w:t>104</w:t>
      </w:r>
      <w:r w:rsidR="00B13C99" w:rsidRPr="001A7EF8">
        <w:rPr>
          <w:rFonts w:cs="細明體" w:hint="eastAsia"/>
          <w:bCs/>
          <w:szCs w:val="32"/>
        </w:rPr>
        <w:t>年度「服務費用明細表</w:t>
      </w:r>
      <w:r w:rsidR="00B13C99" w:rsidRPr="001A7EF8">
        <w:rPr>
          <w:rFonts w:cs="細明體" w:hint="eastAsia"/>
          <w:bCs/>
          <w:szCs w:val="32"/>
        </w:rPr>
        <w:t>(</w:t>
      </w:r>
      <w:r w:rsidR="00B13C99" w:rsidRPr="001A7EF8">
        <w:rPr>
          <w:rFonts w:cs="細明體" w:hint="eastAsia"/>
          <w:bCs/>
          <w:szCs w:val="32"/>
        </w:rPr>
        <w:t>加油站</w:t>
      </w:r>
      <w:r w:rsidR="00B13C99" w:rsidRPr="001A7EF8">
        <w:rPr>
          <w:rFonts w:cs="細明體" w:hint="eastAsia"/>
          <w:bCs/>
          <w:szCs w:val="32"/>
        </w:rPr>
        <w:t>)</w:t>
      </w:r>
      <w:r w:rsidR="009D73C0" w:rsidRPr="0014020E">
        <w:rPr>
          <w:rFonts w:hint="eastAsia"/>
          <w:szCs w:val="32"/>
        </w:rPr>
        <w:t>－</w:t>
      </w:r>
      <w:r w:rsidR="001D2975" w:rsidRPr="001A7EF8">
        <w:rPr>
          <w:rFonts w:cs="細明體" w:hint="eastAsia"/>
          <w:bCs/>
          <w:szCs w:val="32"/>
        </w:rPr>
        <w:t>服務費用」</w:t>
      </w:r>
      <w:r w:rsidR="00B13C99" w:rsidRPr="001A7EF8">
        <w:rPr>
          <w:rFonts w:cs="細明體" w:hint="eastAsia"/>
          <w:bCs/>
          <w:szCs w:val="32"/>
        </w:rPr>
        <w:t>編列</w:t>
      </w:r>
      <w:r w:rsidR="00B13C99" w:rsidRPr="001A7EF8">
        <w:rPr>
          <w:rFonts w:cs="細明體" w:hint="eastAsia"/>
          <w:bCs/>
          <w:szCs w:val="32"/>
        </w:rPr>
        <w:t>2,053</w:t>
      </w:r>
      <w:r w:rsidR="00B13C99" w:rsidRPr="001A7EF8">
        <w:rPr>
          <w:rFonts w:cs="細明體" w:hint="eastAsia"/>
          <w:bCs/>
          <w:szCs w:val="32"/>
        </w:rPr>
        <w:t>萬</w:t>
      </w:r>
      <w:r w:rsidR="00B13C99" w:rsidRPr="001A7EF8">
        <w:rPr>
          <w:rFonts w:cs="細明體" w:hint="eastAsia"/>
          <w:bCs/>
          <w:szCs w:val="32"/>
        </w:rPr>
        <w:t>8,000</w:t>
      </w:r>
      <w:r w:rsidR="00B13C99" w:rsidRPr="001A7EF8">
        <w:rPr>
          <w:rFonts w:cs="細明體" w:hint="eastAsia"/>
          <w:bCs/>
          <w:szCs w:val="32"/>
        </w:rPr>
        <w:t>元；然而，台灣糖業股份</w:t>
      </w:r>
      <w:r w:rsidR="00B13C99" w:rsidRPr="001A7EF8">
        <w:rPr>
          <w:rFonts w:cs="細明體" w:hint="eastAsia"/>
          <w:bCs/>
          <w:szCs w:val="32"/>
        </w:rPr>
        <w:lastRenderedPageBreak/>
        <w:t>有限公司油品事業部因汽油發油量逐年減少，且油品部門銷售</w:t>
      </w:r>
      <w:r w:rsidR="00222618">
        <w:rPr>
          <w:rFonts w:cs="細明體" w:hint="eastAsia"/>
          <w:bCs/>
          <w:szCs w:val="32"/>
        </w:rPr>
        <w:t>長</w:t>
      </w:r>
      <w:r w:rsidR="00B13C99" w:rsidRPr="001A7EF8">
        <w:rPr>
          <w:rFonts w:cs="細明體" w:hint="eastAsia"/>
          <w:bCs/>
          <w:szCs w:val="32"/>
        </w:rPr>
        <w:t>年虧損，台灣糖業股份有限公司實應針對油品事業部成本控管研謀改善方案，爰凍結</w:t>
      </w:r>
      <w:r w:rsidR="00190C01" w:rsidRPr="001A7EF8">
        <w:rPr>
          <w:rFonts w:cs="細明體" w:hint="eastAsia"/>
          <w:bCs/>
          <w:szCs w:val="32"/>
        </w:rPr>
        <w:t>「</w:t>
      </w:r>
      <w:r w:rsidR="00B13C99" w:rsidRPr="001A7EF8">
        <w:rPr>
          <w:rFonts w:cs="細明體" w:hint="eastAsia"/>
          <w:bCs/>
          <w:szCs w:val="32"/>
        </w:rPr>
        <w:t>服務費用</w:t>
      </w:r>
      <w:r w:rsidR="000338BF" w:rsidRPr="001A7EF8">
        <w:rPr>
          <w:rFonts w:cs="細明體" w:hint="eastAsia"/>
          <w:bCs/>
          <w:szCs w:val="32"/>
        </w:rPr>
        <w:t>明細表</w:t>
      </w:r>
      <w:r w:rsidR="00387F29" w:rsidRPr="001A7EF8">
        <w:rPr>
          <w:rFonts w:cs="細明體" w:hint="eastAsia"/>
          <w:bCs/>
          <w:szCs w:val="32"/>
        </w:rPr>
        <w:t>(</w:t>
      </w:r>
      <w:r w:rsidR="00387F29" w:rsidRPr="001A7EF8">
        <w:rPr>
          <w:rFonts w:cs="細明體" w:hint="eastAsia"/>
          <w:bCs/>
          <w:szCs w:val="32"/>
        </w:rPr>
        <w:t>加油站</w:t>
      </w:r>
      <w:r w:rsidR="00387F29" w:rsidRPr="001A7EF8">
        <w:rPr>
          <w:rFonts w:cs="細明體" w:hint="eastAsia"/>
          <w:bCs/>
          <w:szCs w:val="32"/>
        </w:rPr>
        <w:t>)</w:t>
      </w:r>
      <w:r w:rsidR="000338BF" w:rsidRPr="0014020E">
        <w:rPr>
          <w:rFonts w:hint="eastAsia"/>
          <w:szCs w:val="32"/>
        </w:rPr>
        <w:t>－</w:t>
      </w:r>
      <w:r w:rsidR="000338BF" w:rsidRPr="001A7EF8">
        <w:rPr>
          <w:rFonts w:cs="細明體" w:hint="eastAsia"/>
          <w:bCs/>
          <w:szCs w:val="32"/>
        </w:rPr>
        <w:t>服務費用</w:t>
      </w:r>
      <w:r w:rsidR="00B13C99" w:rsidRPr="001A7EF8">
        <w:rPr>
          <w:rFonts w:cs="細明體" w:hint="eastAsia"/>
          <w:bCs/>
          <w:szCs w:val="32"/>
        </w:rPr>
        <w:t>」</w:t>
      </w:r>
      <w:r w:rsidR="00387F29" w:rsidRPr="001A7EF8">
        <w:rPr>
          <w:rFonts w:cs="細明體" w:hint="eastAsia"/>
          <w:bCs/>
          <w:szCs w:val="32"/>
        </w:rPr>
        <w:t>預算</w:t>
      </w:r>
      <w:r w:rsidR="002D597F" w:rsidRPr="001A7EF8">
        <w:rPr>
          <w:rFonts w:cs="細明體" w:hint="eastAsia"/>
          <w:bCs/>
          <w:szCs w:val="32"/>
        </w:rPr>
        <w:t>十</w:t>
      </w:r>
      <w:r w:rsidR="00B13C99" w:rsidRPr="001A7EF8">
        <w:rPr>
          <w:rFonts w:cs="細明體" w:hint="eastAsia"/>
          <w:bCs/>
          <w:szCs w:val="32"/>
        </w:rPr>
        <w:t>分之</w:t>
      </w:r>
      <w:r w:rsidR="002D597F" w:rsidRPr="001A7EF8">
        <w:rPr>
          <w:rFonts w:cs="細明體" w:hint="eastAsia"/>
          <w:bCs/>
          <w:szCs w:val="32"/>
        </w:rPr>
        <w:t>一</w:t>
      </w:r>
      <w:r w:rsidR="00B13C99" w:rsidRPr="001A7EF8">
        <w:rPr>
          <w:rFonts w:cs="細明體" w:hint="eastAsia"/>
          <w:bCs/>
          <w:szCs w:val="32"/>
        </w:rPr>
        <w:t>(205</w:t>
      </w:r>
      <w:r w:rsidR="00B13C99" w:rsidRPr="001A7EF8">
        <w:rPr>
          <w:rFonts w:cs="細明體" w:hint="eastAsia"/>
          <w:bCs/>
          <w:szCs w:val="32"/>
        </w:rPr>
        <w:t>萬</w:t>
      </w:r>
      <w:r w:rsidR="00B13C99" w:rsidRPr="001A7EF8">
        <w:rPr>
          <w:rFonts w:cs="細明體" w:hint="eastAsia"/>
          <w:bCs/>
          <w:szCs w:val="32"/>
        </w:rPr>
        <w:t>3,000</w:t>
      </w:r>
      <w:r w:rsidR="00B13C99" w:rsidRPr="001A7EF8">
        <w:rPr>
          <w:rFonts w:cs="細明體" w:hint="eastAsia"/>
          <w:bCs/>
          <w:szCs w:val="32"/>
        </w:rPr>
        <w:t>元</w:t>
      </w:r>
      <w:r w:rsidR="00B13C99" w:rsidRPr="001A7EF8">
        <w:rPr>
          <w:rFonts w:cs="細明體" w:hint="eastAsia"/>
          <w:bCs/>
          <w:szCs w:val="32"/>
        </w:rPr>
        <w:t>)</w:t>
      </w:r>
      <w:r w:rsidR="00B13C99" w:rsidRPr="001A7EF8">
        <w:rPr>
          <w:rFonts w:cs="細明體" w:hint="eastAsia"/>
          <w:bCs/>
          <w:szCs w:val="32"/>
        </w:rPr>
        <w:t>，俟台灣糖業股份有限公司提出油品事業部營運改善方案，並向立法院經濟委員會報告經同意後，始得動支。</w:t>
      </w:r>
    </w:p>
    <w:p w:rsidR="00B13C99" w:rsidRPr="001A7EF8" w:rsidRDefault="00B13C99"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提案人：邱議瑩</w:t>
      </w:r>
      <w:r w:rsidRPr="001A7EF8">
        <w:rPr>
          <w:rFonts w:cs="細明體" w:hint="eastAsia"/>
          <w:bCs/>
          <w:szCs w:val="32"/>
        </w:rPr>
        <w:t xml:space="preserve">  </w:t>
      </w:r>
    </w:p>
    <w:p w:rsidR="00B13C99" w:rsidRPr="001A7EF8" w:rsidRDefault="00B13C99"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連署人：蘇震清</w:t>
      </w:r>
      <w:r w:rsidRPr="001A7EF8">
        <w:rPr>
          <w:rFonts w:cs="細明體" w:hint="eastAsia"/>
          <w:bCs/>
          <w:szCs w:val="32"/>
        </w:rPr>
        <w:t xml:space="preserve">  </w:t>
      </w:r>
      <w:r w:rsidRPr="001A7EF8">
        <w:rPr>
          <w:rFonts w:cs="細明體" w:hint="eastAsia"/>
          <w:bCs/>
          <w:szCs w:val="32"/>
        </w:rPr>
        <w:t>高志鵬</w:t>
      </w:r>
      <w:r w:rsidRPr="001A7EF8">
        <w:rPr>
          <w:rFonts w:cs="細明體" w:hint="eastAsia"/>
          <w:bCs/>
          <w:szCs w:val="32"/>
        </w:rPr>
        <w:t xml:space="preserve">  </w:t>
      </w:r>
      <w:r w:rsidRPr="001A7EF8">
        <w:rPr>
          <w:rFonts w:cs="細明體" w:hint="eastAsia"/>
          <w:bCs/>
          <w:szCs w:val="32"/>
        </w:rPr>
        <w:t>陳明文</w:t>
      </w:r>
    </w:p>
    <w:p w:rsidR="00B13C99" w:rsidRPr="001A7EF8" w:rsidRDefault="0095049D" w:rsidP="00B13C99">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2.</w:t>
      </w:r>
      <w:r w:rsidR="00B13C99" w:rsidRPr="001A7EF8">
        <w:rPr>
          <w:rFonts w:cs="細明體" w:hint="eastAsia"/>
          <w:bCs/>
          <w:szCs w:val="32"/>
        </w:rPr>
        <w:t>鑑於</w:t>
      </w:r>
      <w:r w:rsidR="000014BE" w:rsidRPr="001A7EF8">
        <w:rPr>
          <w:rFonts w:cs="細明體" w:hint="eastAsia"/>
          <w:bCs/>
          <w:szCs w:val="32"/>
        </w:rPr>
        <w:t>台灣糖業股份有限公司</w:t>
      </w:r>
      <w:r w:rsidR="00B13C99" w:rsidRPr="001A7EF8">
        <w:rPr>
          <w:rFonts w:cs="細明體" w:hint="eastAsia"/>
          <w:bCs/>
          <w:szCs w:val="32"/>
        </w:rPr>
        <w:t>所轄國有土地面積居全國之首，卻因申租條件不利民眾，導致許多閒置土地未妥善應用，為此付出可觀的維管成本，更衍生民眾偶有傾倒廢棄物、非法占用等問題。基於繁榮地方發展及減低經營成本，</w:t>
      </w:r>
      <w:r w:rsidR="000014BE" w:rsidRPr="001A7EF8">
        <w:rPr>
          <w:rFonts w:cs="細明體" w:hint="eastAsia"/>
          <w:bCs/>
          <w:szCs w:val="32"/>
        </w:rPr>
        <w:t>台灣糖業股份有限公司</w:t>
      </w:r>
      <w:r w:rsidR="00B13C99" w:rsidRPr="001A7EF8">
        <w:rPr>
          <w:rFonts w:cs="細明體" w:hint="eastAsia"/>
          <w:bCs/>
          <w:szCs w:val="32"/>
        </w:rPr>
        <w:t>應積極針對不同使用狀況之土地辦理；</w:t>
      </w:r>
      <w:r w:rsidR="00604AE3" w:rsidRPr="001A7EF8">
        <w:rPr>
          <w:rFonts w:cs="細明體" w:hint="eastAsia"/>
          <w:bCs/>
          <w:szCs w:val="32"/>
        </w:rPr>
        <w:t>爰要求台灣糖業股份有限公司</w:t>
      </w:r>
      <w:r w:rsidR="00B13C99" w:rsidRPr="001A7EF8">
        <w:rPr>
          <w:rFonts w:cs="細明體" w:hint="eastAsia"/>
          <w:bCs/>
          <w:szCs w:val="32"/>
        </w:rPr>
        <w:t>：</w:t>
      </w:r>
      <w:r w:rsidR="00FB6A87">
        <w:rPr>
          <w:rFonts w:cs="細明體" w:hint="eastAsia"/>
          <w:bCs/>
          <w:szCs w:val="32"/>
        </w:rPr>
        <w:t>(</w:t>
      </w:r>
      <w:r w:rsidR="00B13C99" w:rsidRPr="001A7EF8">
        <w:rPr>
          <w:rFonts w:cs="細明體" w:hint="eastAsia"/>
          <w:bCs/>
          <w:szCs w:val="32"/>
        </w:rPr>
        <w:t>1</w:t>
      </w:r>
      <w:r w:rsidR="00FB6A87">
        <w:rPr>
          <w:rFonts w:cs="細明體" w:hint="eastAsia"/>
          <w:bCs/>
          <w:szCs w:val="32"/>
        </w:rPr>
        <w:t>)</w:t>
      </w:r>
      <w:r w:rsidR="00B13C99" w:rsidRPr="001A7EF8">
        <w:rPr>
          <w:rFonts w:cs="細明體" w:hint="eastAsia"/>
          <w:bCs/>
          <w:szCs w:val="32"/>
        </w:rPr>
        <w:t>.</w:t>
      </w:r>
      <w:r w:rsidR="00B13C99" w:rsidRPr="001A7EF8">
        <w:rPr>
          <w:rFonts w:cs="細明體" w:hint="eastAsia"/>
          <w:bCs/>
          <w:szCs w:val="32"/>
        </w:rPr>
        <w:t>另訂立優惠方案，以降低前期租金、延長租期等方式，吸引民眾承租養地成本較高之農地。</w:t>
      </w:r>
      <w:r w:rsidR="00FB6A87">
        <w:rPr>
          <w:rFonts w:cs="細明體" w:hint="eastAsia"/>
          <w:bCs/>
          <w:szCs w:val="32"/>
        </w:rPr>
        <w:t>(</w:t>
      </w:r>
      <w:r w:rsidR="00B13C99" w:rsidRPr="001A7EF8">
        <w:rPr>
          <w:rFonts w:cs="細明體" w:hint="eastAsia"/>
          <w:bCs/>
          <w:szCs w:val="32"/>
        </w:rPr>
        <w:t>2</w:t>
      </w:r>
      <w:r w:rsidR="000E125E">
        <w:rPr>
          <w:rFonts w:cs="細明體" w:hint="eastAsia"/>
          <w:bCs/>
          <w:szCs w:val="32"/>
        </w:rPr>
        <w:t>)</w:t>
      </w:r>
      <w:r w:rsidR="00B13C99" w:rsidRPr="001A7EF8">
        <w:rPr>
          <w:rFonts w:cs="細明體" w:hint="eastAsia"/>
          <w:bCs/>
          <w:szCs w:val="32"/>
        </w:rPr>
        <w:t>.</w:t>
      </w:r>
      <w:r w:rsidR="00B13C99" w:rsidRPr="001A7EF8">
        <w:rPr>
          <w:rFonts w:cs="細明體" w:hint="eastAsia"/>
          <w:bCs/>
          <w:szCs w:val="32"/>
        </w:rPr>
        <w:t>承租目的為有機農業者，得減免租金或延長租用，以鼓勵國內有機農業之發展。</w:t>
      </w:r>
      <w:r w:rsidR="000E125E">
        <w:rPr>
          <w:rFonts w:cs="細明體" w:hint="eastAsia"/>
          <w:bCs/>
          <w:szCs w:val="32"/>
        </w:rPr>
        <w:t>(</w:t>
      </w:r>
      <w:r w:rsidR="00B13C99" w:rsidRPr="001A7EF8">
        <w:rPr>
          <w:rFonts w:cs="細明體" w:hint="eastAsia"/>
          <w:bCs/>
          <w:szCs w:val="32"/>
        </w:rPr>
        <w:t>3</w:t>
      </w:r>
      <w:r w:rsidR="000E125E">
        <w:rPr>
          <w:rFonts w:cs="細明體" w:hint="eastAsia"/>
          <w:bCs/>
          <w:szCs w:val="32"/>
        </w:rPr>
        <w:t>)</w:t>
      </w:r>
      <w:r w:rsidR="00B13C99" w:rsidRPr="001A7EF8">
        <w:rPr>
          <w:rFonts w:cs="細明體" w:hint="eastAsia"/>
          <w:bCs/>
          <w:szCs w:val="32"/>
        </w:rPr>
        <w:t>.</w:t>
      </w:r>
      <w:r w:rsidR="00B13C99" w:rsidRPr="001A7EF8">
        <w:rPr>
          <w:rFonts w:cs="細明體" w:hint="eastAsia"/>
          <w:bCs/>
          <w:szCs w:val="32"/>
        </w:rPr>
        <w:t>主動與地方鄉鎮市公所配合，以無償代管方式維護，以利申租空窗期之活化利用。</w:t>
      </w:r>
      <w:r w:rsidR="000E125E">
        <w:rPr>
          <w:rFonts w:cs="細明體" w:hint="eastAsia"/>
          <w:bCs/>
          <w:szCs w:val="32"/>
        </w:rPr>
        <w:t>(</w:t>
      </w:r>
      <w:r w:rsidR="00B13C99" w:rsidRPr="001A7EF8">
        <w:rPr>
          <w:rFonts w:cs="細明體" w:hint="eastAsia"/>
          <w:bCs/>
          <w:szCs w:val="32"/>
        </w:rPr>
        <w:t>4</w:t>
      </w:r>
      <w:r w:rsidR="000E125E">
        <w:rPr>
          <w:rFonts w:cs="細明體" w:hint="eastAsia"/>
          <w:bCs/>
          <w:szCs w:val="32"/>
        </w:rPr>
        <w:t>)</w:t>
      </w:r>
      <w:r w:rsidR="00B13C99" w:rsidRPr="001A7EF8">
        <w:rPr>
          <w:rFonts w:cs="細明體" w:hint="eastAsia"/>
          <w:bCs/>
          <w:szCs w:val="32"/>
        </w:rPr>
        <w:t>.</w:t>
      </w:r>
      <w:r w:rsidR="00B13C99" w:rsidRPr="001A7EF8">
        <w:rPr>
          <w:rFonts w:cs="細明體" w:hint="eastAsia"/>
          <w:bCs/>
          <w:szCs w:val="32"/>
        </w:rPr>
        <w:t>主動建置分布於村里間地形畸零之土地清單，並委由地方鄉鎮市公所作綠美化空間，提升村里環境品質。</w:t>
      </w:r>
      <w:r w:rsidR="000E125E">
        <w:rPr>
          <w:rFonts w:cs="細明體" w:hint="eastAsia"/>
          <w:bCs/>
          <w:szCs w:val="32"/>
        </w:rPr>
        <w:t>(</w:t>
      </w:r>
      <w:r w:rsidR="00B13C99" w:rsidRPr="001A7EF8">
        <w:rPr>
          <w:rFonts w:cs="細明體" w:hint="eastAsia"/>
          <w:bCs/>
          <w:szCs w:val="32"/>
        </w:rPr>
        <w:t>5</w:t>
      </w:r>
      <w:r w:rsidR="000E125E">
        <w:rPr>
          <w:rFonts w:cs="細明體" w:hint="eastAsia"/>
          <w:bCs/>
          <w:szCs w:val="32"/>
        </w:rPr>
        <w:t>)</w:t>
      </w:r>
      <w:r w:rsidR="00B13C99" w:rsidRPr="001A7EF8">
        <w:rPr>
          <w:rFonts w:cs="細明體" w:hint="eastAsia"/>
          <w:bCs/>
          <w:szCs w:val="32"/>
        </w:rPr>
        <w:t>.</w:t>
      </w:r>
      <w:r w:rsidR="00B13C99" w:rsidRPr="001A7EF8">
        <w:rPr>
          <w:rFonts w:cs="細明體" w:hint="eastAsia"/>
          <w:bCs/>
          <w:szCs w:val="32"/>
        </w:rPr>
        <w:t>承租地中若含既有道路，應主動分割後排除租金計算。</w:t>
      </w:r>
      <w:r w:rsidR="00760275">
        <w:rPr>
          <w:rFonts w:cs="細明體" w:hint="eastAsia"/>
          <w:bCs/>
          <w:szCs w:val="32"/>
        </w:rPr>
        <w:t>且針對</w:t>
      </w:r>
      <w:r w:rsidR="000014BE" w:rsidRPr="001A7EF8">
        <w:rPr>
          <w:rFonts w:cs="細明體" w:hint="eastAsia"/>
          <w:bCs/>
          <w:szCs w:val="32"/>
        </w:rPr>
        <w:t>台灣糖業股份有限公司</w:t>
      </w:r>
      <w:r w:rsidR="00B13C99" w:rsidRPr="001A7EF8">
        <w:rPr>
          <w:rFonts w:cs="細明體" w:hint="eastAsia"/>
          <w:bCs/>
          <w:szCs w:val="32"/>
        </w:rPr>
        <w:t>解決土地活化成效不彰問題，及清查全台目前尚未規劃使用、放租之閒置土地</w:t>
      </w:r>
      <w:r w:rsidR="008B4973" w:rsidRPr="001A7EF8">
        <w:rPr>
          <w:rFonts w:cs="細明體" w:hint="eastAsia"/>
          <w:bCs/>
          <w:szCs w:val="32"/>
        </w:rPr>
        <w:t>未能妥善處理</w:t>
      </w:r>
      <w:r w:rsidR="00B13C99" w:rsidRPr="001A7EF8">
        <w:rPr>
          <w:rFonts w:cs="細明體" w:hint="eastAsia"/>
          <w:bCs/>
          <w:szCs w:val="32"/>
        </w:rPr>
        <w:t>前，</w:t>
      </w:r>
      <w:r w:rsidR="008B4973" w:rsidRPr="001A7EF8">
        <w:rPr>
          <w:rFonts w:cs="細明體" w:hint="eastAsia"/>
          <w:bCs/>
          <w:szCs w:val="32"/>
        </w:rPr>
        <w:t>酌</w:t>
      </w:r>
      <w:r w:rsidR="00B13C99" w:rsidRPr="001A7EF8">
        <w:rPr>
          <w:rFonts w:cs="細明體" w:hint="eastAsia"/>
          <w:bCs/>
          <w:szCs w:val="32"/>
        </w:rPr>
        <w:t>予凍結</w:t>
      </w:r>
      <w:r w:rsidR="00B13C99" w:rsidRPr="001A7EF8">
        <w:rPr>
          <w:rFonts w:cs="細明體" w:hint="eastAsia"/>
          <w:bCs/>
          <w:szCs w:val="32"/>
        </w:rPr>
        <w:t>104</w:t>
      </w:r>
      <w:r w:rsidR="00B13C99" w:rsidRPr="001A7EF8">
        <w:rPr>
          <w:rFonts w:cs="細明體" w:hint="eastAsia"/>
          <w:bCs/>
          <w:szCs w:val="32"/>
        </w:rPr>
        <w:t>年度</w:t>
      </w:r>
      <w:r w:rsidR="000E125E">
        <w:rPr>
          <w:rFonts w:cs="細明體" w:hint="eastAsia"/>
          <w:bCs/>
          <w:szCs w:val="32"/>
        </w:rPr>
        <w:t>預算</w:t>
      </w:r>
      <w:r w:rsidR="008B4973" w:rsidRPr="001A7EF8">
        <w:rPr>
          <w:rFonts w:cs="細明體" w:hint="eastAsia"/>
          <w:bCs/>
          <w:szCs w:val="32"/>
        </w:rPr>
        <w:t>「</w:t>
      </w:r>
      <w:r w:rsidR="00B13C99" w:rsidRPr="001A7EF8">
        <w:rPr>
          <w:rFonts w:cs="細明體" w:hint="eastAsia"/>
          <w:bCs/>
          <w:szCs w:val="32"/>
        </w:rPr>
        <w:t>租賃成本</w:t>
      </w:r>
      <w:r w:rsidR="008B4973" w:rsidRPr="001A7EF8">
        <w:rPr>
          <w:rFonts w:cs="細明體" w:hint="eastAsia"/>
          <w:bCs/>
          <w:szCs w:val="32"/>
        </w:rPr>
        <w:t>」</w:t>
      </w:r>
      <w:r w:rsidR="00B13C99" w:rsidRPr="001A7EF8">
        <w:rPr>
          <w:rFonts w:cs="細明體" w:hint="eastAsia"/>
          <w:bCs/>
          <w:szCs w:val="32"/>
        </w:rPr>
        <w:t>1</w:t>
      </w:r>
      <w:r w:rsidR="00B13C99" w:rsidRPr="001A7EF8">
        <w:rPr>
          <w:rFonts w:cs="細明體" w:hint="eastAsia"/>
          <w:bCs/>
          <w:szCs w:val="32"/>
        </w:rPr>
        <w:t>億</w:t>
      </w:r>
      <w:r w:rsidR="00B13C99" w:rsidRPr="001A7EF8">
        <w:rPr>
          <w:rFonts w:cs="細明體" w:hint="eastAsia"/>
          <w:bCs/>
          <w:szCs w:val="32"/>
        </w:rPr>
        <w:t>2</w:t>
      </w:r>
      <w:r w:rsidR="00DF6297" w:rsidRPr="001A7EF8">
        <w:rPr>
          <w:rFonts w:cs="細明體" w:hint="eastAsia"/>
          <w:bCs/>
          <w:szCs w:val="32"/>
        </w:rPr>
        <w:t>,</w:t>
      </w:r>
      <w:r w:rsidR="00B13C99" w:rsidRPr="001A7EF8">
        <w:rPr>
          <w:rFonts w:cs="細明體" w:hint="eastAsia"/>
          <w:bCs/>
          <w:szCs w:val="32"/>
        </w:rPr>
        <w:t>439</w:t>
      </w:r>
      <w:r w:rsidR="00B13C99" w:rsidRPr="001A7EF8">
        <w:rPr>
          <w:rFonts w:cs="細明體" w:hint="eastAsia"/>
          <w:bCs/>
          <w:szCs w:val="32"/>
        </w:rPr>
        <w:t>萬</w:t>
      </w:r>
      <w:r w:rsidR="00B13C99" w:rsidRPr="001A7EF8">
        <w:rPr>
          <w:rFonts w:cs="細明體" w:hint="eastAsia"/>
          <w:bCs/>
          <w:szCs w:val="32"/>
        </w:rPr>
        <w:t>2</w:t>
      </w:r>
      <w:r w:rsidR="00DF6297" w:rsidRPr="001A7EF8">
        <w:rPr>
          <w:rFonts w:cs="細明體" w:hint="eastAsia"/>
          <w:bCs/>
          <w:szCs w:val="32"/>
        </w:rPr>
        <w:t>,000</w:t>
      </w:r>
      <w:r w:rsidR="00DF6297" w:rsidRPr="001A7EF8">
        <w:rPr>
          <w:rFonts w:cs="細明體" w:hint="eastAsia"/>
          <w:bCs/>
          <w:szCs w:val="32"/>
        </w:rPr>
        <w:t>元</w:t>
      </w:r>
      <w:r w:rsidR="00B13C99" w:rsidRPr="001A7EF8">
        <w:rPr>
          <w:rFonts w:cs="細明體" w:hint="eastAsia"/>
          <w:bCs/>
          <w:szCs w:val="32"/>
        </w:rPr>
        <w:t>之</w:t>
      </w:r>
      <w:r w:rsidR="003C31D5" w:rsidRPr="001A7EF8">
        <w:rPr>
          <w:rFonts w:cs="細明體" w:hint="eastAsia"/>
          <w:bCs/>
          <w:szCs w:val="32"/>
        </w:rPr>
        <w:t>八</w:t>
      </w:r>
      <w:r w:rsidR="00B13C99" w:rsidRPr="001A7EF8">
        <w:rPr>
          <w:rFonts w:cs="細明體" w:hint="eastAsia"/>
          <w:bCs/>
          <w:szCs w:val="32"/>
        </w:rPr>
        <w:t>分之一，俟</w:t>
      </w:r>
      <w:r w:rsidR="008B4973" w:rsidRPr="001A7EF8">
        <w:rPr>
          <w:rFonts w:cs="細明體" w:hint="eastAsia"/>
          <w:bCs/>
          <w:szCs w:val="32"/>
        </w:rPr>
        <w:t>台灣糖業股份有限公司</w:t>
      </w:r>
      <w:r w:rsidR="00B13C99" w:rsidRPr="001A7EF8">
        <w:rPr>
          <w:rFonts w:cs="細明體" w:hint="eastAsia"/>
          <w:bCs/>
          <w:szCs w:val="32"/>
        </w:rPr>
        <w:t>向立法院經濟委員會提出具體改善計畫之專案報告，經同意後，始得動支。</w:t>
      </w:r>
      <w:r w:rsidR="00B13C99" w:rsidRPr="001A7EF8">
        <w:rPr>
          <w:rFonts w:cs="細明體" w:hint="eastAsia"/>
          <w:bCs/>
          <w:szCs w:val="32"/>
        </w:rPr>
        <w:t xml:space="preserve"> </w:t>
      </w:r>
    </w:p>
    <w:p w:rsidR="00B13C99" w:rsidRPr="001A7EF8" w:rsidRDefault="00B13C99"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提案人：邱議瑩</w:t>
      </w:r>
      <w:r w:rsidRPr="001A7EF8">
        <w:rPr>
          <w:rFonts w:cs="細明體" w:hint="eastAsia"/>
          <w:bCs/>
          <w:szCs w:val="32"/>
        </w:rPr>
        <w:t xml:space="preserve">  </w:t>
      </w:r>
      <w:r w:rsidRPr="001A7EF8">
        <w:rPr>
          <w:rFonts w:cs="細明體" w:hint="eastAsia"/>
          <w:bCs/>
          <w:szCs w:val="32"/>
        </w:rPr>
        <w:t>蕭美琴</w:t>
      </w:r>
    </w:p>
    <w:p w:rsidR="008B5504" w:rsidRPr="001A7EF8" w:rsidRDefault="00B13C99"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lastRenderedPageBreak/>
        <w:t>連署人：蘇震清</w:t>
      </w:r>
      <w:r w:rsidRPr="001A7EF8">
        <w:rPr>
          <w:rFonts w:cs="細明體" w:hint="eastAsia"/>
          <w:bCs/>
          <w:szCs w:val="32"/>
        </w:rPr>
        <w:t xml:space="preserve">  </w:t>
      </w:r>
      <w:r w:rsidRPr="001A7EF8">
        <w:rPr>
          <w:rFonts w:cs="細明體" w:hint="eastAsia"/>
          <w:bCs/>
          <w:szCs w:val="32"/>
        </w:rPr>
        <w:t>高志鵬</w:t>
      </w:r>
      <w:r w:rsidRPr="001A7EF8">
        <w:rPr>
          <w:rFonts w:cs="細明體" w:hint="eastAsia"/>
          <w:bCs/>
          <w:szCs w:val="32"/>
        </w:rPr>
        <w:t xml:space="preserve">  </w:t>
      </w:r>
      <w:r w:rsidRPr="001A7EF8">
        <w:rPr>
          <w:rFonts w:cs="細明體" w:hint="eastAsia"/>
          <w:bCs/>
          <w:szCs w:val="32"/>
        </w:rPr>
        <w:t>陳明文</w:t>
      </w:r>
      <w:r w:rsidRPr="001A7EF8">
        <w:rPr>
          <w:rFonts w:cs="細明體" w:hint="eastAsia"/>
          <w:bCs/>
          <w:szCs w:val="32"/>
        </w:rPr>
        <w:t xml:space="preserve"> </w:t>
      </w:r>
      <w:r w:rsidRPr="001A7EF8">
        <w:rPr>
          <w:rFonts w:cs="細明體"/>
          <w:bCs/>
          <w:szCs w:val="32"/>
        </w:rPr>
        <w:t xml:space="preserve"> </w:t>
      </w:r>
    </w:p>
    <w:p w:rsidR="00B12462" w:rsidRPr="001A7EF8" w:rsidRDefault="00120541" w:rsidP="00B12462">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3.</w:t>
      </w:r>
      <w:r w:rsidR="00B12462" w:rsidRPr="001A7EF8">
        <w:rPr>
          <w:rFonts w:cs="細明體" w:hint="eastAsia"/>
          <w:bCs/>
          <w:szCs w:val="32"/>
        </w:rPr>
        <w:t>台灣糖業股份有限公司</w:t>
      </w:r>
      <w:r w:rsidR="00B12462" w:rsidRPr="001A7EF8">
        <w:rPr>
          <w:rFonts w:cs="細明體" w:hint="eastAsia"/>
          <w:bCs/>
          <w:szCs w:val="32"/>
        </w:rPr>
        <w:t>104</w:t>
      </w:r>
      <w:r w:rsidR="00B12462" w:rsidRPr="001A7EF8">
        <w:rPr>
          <w:rFonts w:cs="細明體" w:hint="eastAsia"/>
          <w:bCs/>
          <w:szCs w:val="32"/>
        </w:rPr>
        <w:t>年度「營業費用」科目編列</w:t>
      </w:r>
      <w:r w:rsidR="008B4973" w:rsidRPr="001A7EF8">
        <w:rPr>
          <w:rFonts w:cs="細明體" w:hint="eastAsia"/>
          <w:bCs/>
          <w:szCs w:val="32"/>
        </w:rPr>
        <w:t>「</w:t>
      </w:r>
      <w:r w:rsidR="00B12462" w:rsidRPr="001A7EF8">
        <w:rPr>
          <w:rFonts w:cs="細明體" w:hint="eastAsia"/>
          <w:bCs/>
          <w:szCs w:val="32"/>
        </w:rPr>
        <w:t>行銷費用</w:t>
      </w:r>
      <w:r w:rsidR="008B4973" w:rsidRPr="001A7EF8">
        <w:rPr>
          <w:rFonts w:cs="細明體" w:hint="eastAsia"/>
          <w:bCs/>
          <w:szCs w:val="32"/>
        </w:rPr>
        <w:t>」</w:t>
      </w:r>
      <w:r w:rsidR="00B12462" w:rsidRPr="001A7EF8">
        <w:rPr>
          <w:rFonts w:cs="細明體" w:hint="eastAsia"/>
          <w:bCs/>
          <w:szCs w:val="32"/>
        </w:rPr>
        <w:t>31</w:t>
      </w:r>
      <w:r w:rsidR="00B12462" w:rsidRPr="001A7EF8">
        <w:rPr>
          <w:rFonts w:cs="細明體" w:hint="eastAsia"/>
          <w:bCs/>
          <w:szCs w:val="32"/>
        </w:rPr>
        <w:t>億</w:t>
      </w:r>
      <w:r w:rsidR="00B12462" w:rsidRPr="001A7EF8">
        <w:rPr>
          <w:rFonts w:cs="細明體" w:hint="eastAsia"/>
          <w:bCs/>
          <w:szCs w:val="32"/>
        </w:rPr>
        <w:t>3,696</w:t>
      </w:r>
      <w:r w:rsidR="00B12462" w:rsidRPr="001A7EF8">
        <w:rPr>
          <w:rFonts w:cs="細明體" w:hint="eastAsia"/>
          <w:bCs/>
          <w:szCs w:val="32"/>
        </w:rPr>
        <w:t>萬</w:t>
      </w:r>
      <w:r w:rsidR="00B12462" w:rsidRPr="001A7EF8">
        <w:rPr>
          <w:rFonts w:cs="細明體" w:hint="eastAsia"/>
          <w:bCs/>
          <w:szCs w:val="32"/>
        </w:rPr>
        <w:t>4,000</w:t>
      </w:r>
      <w:r w:rsidR="00B12462" w:rsidRPr="001A7EF8">
        <w:rPr>
          <w:rFonts w:cs="細明體" w:hint="eastAsia"/>
          <w:bCs/>
          <w:szCs w:val="32"/>
        </w:rPr>
        <w:t>元，主要為印刷裝訂及外包等費用，但是台灣糖業股份有限公司</w:t>
      </w:r>
      <w:r w:rsidR="00B12462" w:rsidRPr="001A7EF8">
        <w:rPr>
          <w:rFonts w:cs="細明體" w:hint="eastAsia"/>
          <w:bCs/>
          <w:szCs w:val="32"/>
        </w:rPr>
        <w:t>102</w:t>
      </w:r>
      <w:r w:rsidR="00B12462" w:rsidRPr="001A7EF8">
        <w:rPr>
          <w:rFonts w:cs="細明體" w:hint="eastAsia"/>
          <w:bCs/>
          <w:szCs w:val="32"/>
        </w:rPr>
        <w:t>年度顧客滿意度調查，顯示一般用戶對台灣糖業股份有限公司在服務品質認知、公司形象、整體顧客滿意度等構面之得分皆較</w:t>
      </w:r>
      <w:r w:rsidR="00B12462" w:rsidRPr="001A7EF8">
        <w:rPr>
          <w:rFonts w:cs="細明體" w:hint="eastAsia"/>
          <w:bCs/>
          <w:szCs w:val="32"/>
        </w:rPr>
        <w:t>101</w:t>
      </w:r>
      <w:r w:rsidR="00B12462" w:rsidRPr="001A7EF8">
        <w:rPr>
          <w:rFonts w:cs="細明體" w:hint="eastAsia"/>
          <w:bCs/>
          <w:szCs w:val="32"/>
        </w:rPr>
        <w:t>年度下滑，且調查亦顯示品牌、行銷整合皆有待加強，爰凍結預算</w:t>
      </w:r>
      <w:r w:rsidR="00B12462" w:rsidRPr="001A7EF8">
        <w:rPr>
          <w:rFonts w:cs="細明體" w:hint="eastAsia"/>
          <w:bCs/>
          <w:szCs w:val="32"/>
        </w:rPr>
        <w:t>5,000</w:t>
      </w:r>
      <w:r w:rsidR="00B12462" w:rsidRPr="001A7EF8">
        <w:rPr>
          <w:rFonts w:cs="細明體" w:hint="eastAsia"/>
          <w:bCs/>
          <w:szCs w:val="32"/>
        </w:rPr>
        <w:t>萬元，俟台灣糖業股份有限公司向立法院經濟委員會報告，經同意後，始得動支。</w:t>
      </w:r>
    </w:p>
    <w:p w:rsidR="00B12462" w:rsidRPr="001A7EF8" w:rsidRDefault="00B12462"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提案人：陳明文</w:t>
      </w:r>
      <w:r w:rsidRPr="001A7EF8">
        <w:rPr>
          <w:rFonts w:cs="細明體" w:hint="eastAsia"/>
          <w:bCs/>
          <w:szCs w:val="32"/>
        </w:rPr>
        <w:t xml:space="preserve">  </w:t>
      </w:r>
      <w:r w:rsidRPr="001A7EF8">
        <w:rPr>
          <w:rFonts w:cs="細明體" w:hint="eastAsia"/>
          <w:bCs/>
          <w:szCs w:val="32"/>
        </w:rPr>
        <w:t>黃偉哲</w:t>
      </w:r>
    </w:p>
    <w:p w:rsidR="00A2408C" w:rsidRPr="001A7EF8" w:rsidRDefault="00B12462"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連署人：葉津鈴</w:t>
      </w:r>
      <w:r w:rsidRPr="001A7EF8">
        <w:rPr>
          <w:rFonts w:cs="細明體" w:hint="eastAsia"/>
          <w:bCs/>
          <w:szCs w:val="32"/>
        </w:rPr>
        <w:t xml:space="preserve">  </w:t>
      </w:r>
      <w:r w:rsidRPr="001A7EF8">
        <w:rPr>
          <w:rFonts w:cs="細明體" w:hint="eastAsia"/>
          <w:bCs/>
          <w:szCs w:val="32"/>
        </w:rPr>
        <w:t>蘇震清</w:t>
      </w:r>
      <w:r w:rsidRPr="001A7EF8">
        <w:rPr>
          <w:rFonts w:cs="細明體" w:hint="eastAsia"/>
          <w:bCs/>
          <w:szCs w:val="32"/>
        </w:rPr>
        <w:t xml:space="preserve">  </w:t>
      </w:r>
      <w:r w:rsidRPr="001A7EF8">
        <w:rPr>
          <w:rFonts w:cs="細明體" w:hint="eastAsia"/>
          <w:bCs/>
          <w:szCs w:val="32"/>
        </w:rPr>
        <w:t>高志鵬</w:t>
      </w:r>
      <w:r w:rsidRPr="001A7EF8">
        <w:rPr>
          <w:rFonts w:cs="細明體" w:hint="eastAsia"/>
          <w:bCs/>
          <w:szCs w:val="32"/>
        </w:rPr>
        <w:t xml:space="preserve">  </w:t>
      </w:r>
      <w:r w:rsidRPr="001A7EF8">
        <w:rPr>
          <w:rFonts w:cs="細明體" w:hint="eastAsia"/>
          <w:bCs/>
          <w:szCs w:val="32"/>
        </w:rPr>
        <w:t>邱議瑩</w:t>
      </w:r>
    </w:p>
    <w:p w:rsidR="005F02AF" w:rsidRPr="001A7EF8" w:rsidRDefault="005F02AF" w:rsidP="005F02AF">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4.</w:t>
      </w:r>
      <w:r w:rsidR="00ED1F18" w:rsidRPr="001A7EF8">
        <w:rPr>
          <w:rFonts w:cs="細明體" w:hint="eastAsia"/>
          <w:bCs/>
          <w:szCs w:val="32"/>
        </w:rPr>
        <w:t>台灣糖業股份有限公司</w:t>
      </w:r>
      <w:r w:rsidR="002A7B83" w:rsidRPr="001A7EF8">
        <w:rPr>
          <w:rFonts w:cs="細明體" w:hint="eastAsia"/>
          <w:bCs/>
          <w:szCs w:val="32"/>
        </w:rPr>
        <w:t>104</w:t>
      </w:r>
      <w:r w:rsidR="002A7B83" w:rsidRPr="001A7EF8">
        <w:rPr>
          <w:rFonts w:cs="細明體" w:hint="eastAsia"/>
          <w:bCs/>
          <w:szCs w:val="32"/>
        </w:rPr>
        <w:t>年度</w:t>
      </w:r>
      <w:r w:rsidR="00496414" w:rsidRPr="001A7EF8">
        <w:rPr>
          <w:rFonts w:cs="細明體" w:hint="eastAsia"/>
          <w:bCs/>
          <w:szCs w:val="32"/>
        </w:rPr>
        <w:t>「</w:t>
      </w:r>
      <w:r w:rsidR="002A7B83" w:rsidRPr="001A7EF8">
        <w:rPr>
          <w:rFonts w:cs="細明體" w:hint="eastAsia"/>
          <w:bCs/>
          <w:szCs w:val="32"/>
        </w:rPr>
        <w:t>銷售收入</w:t>
      </w:r>
      <w:r w:rsidR="00CE4F0B" w:rsidRPr="001A7EF8">
        <w:rPr>
          <w:rFonts w:hint="eastAsia"/>
          <w:color w:val="000000" w:themeColor="text1"/>
        </w:rPr>
        <w:t>－</w:t>
      </w:r>
      <w:r w:rsidR="002A7B83" w:rsidRPr="001A7EF8">
        <w:rPr>
          <w:rFonts w:cs="細明體" w:hint="eastAsia"/>
          <w:bCs/>
          <w:szCs w:val="32"/>
        </w:rPr>
        <w:t>加油站油品</w:t>
      </w:r>
      <w:r w:rsidR="00496414" w:rsidRPr="001A7EF8">
        <w:rPr>
          <w:rFonts w:cs="細明體" w:hint="eastAsia"/>
          <w:bCs/>
          <w:szCs w:val="32"/>
        </w:rPr>
        <w:t>」</w:t>
      </w:r>
      <w:r w:rsidR="002A7B83" w:rsidRPr="001A7EF8">
        <w:rPr>
          <w:rFonts w:cs="細明體" w:hint="eastAsia"/>
          <w:bCs/>
          <w:szCs w:val="32"/>
        </w:rPr>
        <w:t>共計編列</w:t>
      </w:r>
      <w:r w:rsidR="002A7B83" w:rsidRPr="001A7EF8">
        <w:rPr>
          <w:rFonts w:cs="細明體" w:hint="eastAsia"/>
          <w:bCs/>
          <w:szCs w:val="32"/>
        </w:rPr>
        <w:t>82</w:t>
      </w:r>
      <w:r w:rsidR="001E5411" w:rsidRPr="001A7EF8">
        <w:rPr>
          <w:rFonts w:cs="細明體" w:hint="eastAsia"/>
          <w:bCs/>
          <w:szCs w:val="32"/>
        </w:rPr>
        <w:t>億</w:t>
      </w:r>
      <w:r w:rsidR="002A7B83" w:rsidRPr="001A7EF8">
        <w:rPr>
          <w:rFonts w:cs="細明體" w:hint="eastAsia"/>
          <w:bCs/>
          <w:szCs w:val="32"/>
        </w:rPr>
        <w:t>2</w:t>
      </w:r>
      <w:r w:rsidR="001E5411" w:rsidRPr="001A7EF8">
        <w:rPr>
          <w:rFonts w:cs="細明體" w:hint="eastAsia"/>
          <w:bCs/>
          <w:szCs w:val="32"/>
        </w:rPr>
        <w:t>,</w:t>
      </w:r>
      <w:r w:rsidR="002A7B83" w:rsidRPr="001A7EF8">
        <w:rPr>
          <w:rFonts w:cs="細明體" w:hint="eastAsia"/>
          <w:bCs/>
          <w:szCs w:val="32"/>
        </w:rPr>
        <w:t>694</w:t>
      </w:r>
      <w:r w:rsidR="001E5411" w:rsidRPr="001A7EF8">
        <w:rPr>
          <w:rFonts w:cs="細明體" w:hint="eastAsia"/>
          <w:bCs/>
          <w:szCs w:val="32"/>
        </w:rPr>
        <w:t>萬</w:t>
      </w:r>
      <w:r w:rsidR="002A7B83" w:rsidRPr="001A7EF8">
        <w:rPr>
          <w:rFonts w:cs="細明體" w:hint="eastAsia"/>
          <w:bCs/>
          <w:szCs w:val="32"/>
        </w:rPr>
        <w:t>5</w:t>
      </w:r>
      <w:r w:rsidR="00ED1F18" w:rsidRPr="001A7EF8">
        <w:rPr>
          <w:rFonts w:cs="細明體" w:hint="eastAsia"/>
          <w:bCs/>
          <w:szCs w:val="32"/>
        </w:rPr>
        <w:t>,000</w:t>
      </w:r>
      <w:r w:rsidR="00ED1F18" w:rsidRPr="001A7EF8">
        <w:rPr>
          <w:rFonts w:cs="細明體" w:hint="eastAsia"/>
          <w:bCs/>
          <w:szCs w:val="32"/>
        </w:rPr>
        <w:t>元</w:t>
      </w:r>
      <w:r w:rsidR="002A7B83" w:rsidRPr="001A7EF8">
        <w:rPr>
          <w:rFonts w:cs="細明體" w:hint="eastAsia"/>
          <w:bCs/>
          <w:szCs w:val="32"/>
        </w:rPr>
        <w:t>，然而</w:t>
      </w:r>
      <w:r w:rsidR="00ED1F18" w:rsidRPr="001A7EF8">
        <w:rPr>
          <w:rFonts w:cs="細明體" w:hint="eastAsia"/>
          <w:bCs/>
          <w:szCs w:val="32"/>
        </w:rPr>
        <w:t>台灣糖業股份有限公司</w:t>
      </w:r>
      <w:r w:rsidR="002A7B83" w:rsidRPr="001A7EF8">
        <w:rPr>
          <w:rFonts w:cs="細明體" w:hint="eastAsia"/>
          <w:bCs/>
          <w:szCs w:val="32"/>
        </w:rPr>
        <w:t>104</w:t>
      </w:r>
      <w:r w:rsidR="002A7B83" w:rsidRPr="001A7EF8">
        <w:rPr>
          <w:rFonts w:cs="細明體" w:hint="eastAsia"/>
          <w:bCs/>
          <w:szCs w:val="32"/>
        </w:rPr>
        <w:t>年度預計銷貨成本為</w:t>
      </w:r>
      <w:r w:rsidR="002A7B83" w:rsidRPr="001A7EF8">
        <w:rPr>
          <w:rFonts w:cs="細明體" w:hint="eastAsia"/>
          <w:bCs/>
          <w:szCs w:val="32"/>
        </w:rPr>
        <w:t>74</w:t>
      </w:r>
      <w:r w:rsidR="00F20981" w:rsidRPr="001A7EF8">
        <w:rPr>
          <w:rFonts w:cs="細明體" w:hint="eastAsia"/>
          <w:bCs/>
          <w:szCs w:val="32"/>
        </w:rPr>
        <w:t>億</w:t>
      </w:r>
      <w:r w:rsidR="00FC6D12">
        <w:rPr>
          <w:rFonts w:cs="細明體" w:hint="eastAsia"/>
          <w:bCs/>
          <w:szCs w:val="32"/>
        </w:rPr>
        <w:t>7</w:t>
      </w:r>
      <w:r w:rsidR="00F20981" w:rsidRPr="001A7EF8">
        <w:rPr>
          <w:rFonts w:cs="細明體" w:hint="eastAsia"/>
          <w:bCs/>
          <w:szCs w:val="32"/>
        </w:rPr>
        <w:t>,</w:t>
      </w:r>
      <w:r w:rsidR="002A7B83" w:rsidRPr="001A7EF8">
        <w:rPr>
          <w:rFonts w:cs="細明體" w:hint="eastAsia"/>
          <w:bCs/>
          <w:szCs w:val="32"/>
        </w:rPr>
        <w:t>445</w:t>
      </w:r>
      <w:r w:rsidR="00F20981" w:rsidRPr="001A7EF8">
        <w:rPr>
          <w:rFonts w:cs="細明體" w:hint="eastAsia"/>
          <w:bCs/>
          <w:szCs w:val="32"/>
        </w:rPr>
        <w:t>萬</w:t>
      </w:r>
      <w:r w:rsidR="002A7B83" w:rsidRPr="001A7EF8">
        <w:rPr>
          <w:rFonts w:cs="細明體" w:hint="eastAsia"/>
          <w:bCs/>
          <w:szCs w:val="32"/>
        </w:rPr>
        <w:t>9</w:t>
      </w:r>
      <w:r w:rsidR="00ED1F18" w:rsidRPr="001A7EF8">
        <w:rPr>
          <w:rFonts w:cs="細明體" w:hint="eastAsia"/>
          <w:bCs/>
          <w:szCs w:val="32"/>
        </w:rPr>
        <w:t>,000</w:t>
      </w:r>
      <w:r w:rsidR="00ED1F18" w:rsidRPr="001A7EF8">
        <w:rPr>
          <w:rFonts w:cs="細明體" w:hint="eastAsia"/>
          <w:bCs/>
          <w:szCs w:val="32"/>
        </w:rPr>
        <w:t>元</w:t>
      </w:r>
      <w:r w:rsidR="002A7B83" w:rsidRPr="001A7EF8">
        <w:rPr>
          <w:rFonts w:cs="細明體" w:hint="eastAsia"/>
          <w:bCs/>
          <w:szCs w:val="32"/>
        </w:rPr>
        <w:t>，</w:t>
      </w:r>
      <w:r w:rsidR="009D73C0" w:rsidRPr="001A7EF8">
        <w:rPr>
          <w:rFonts w:cs="細明體" w:hint="eastAsia"/>
          <w:bCs/>
          <w:szCs w:val="32"/>
        </w:rPr>
        <w:t>然而</w:t>
      </w:r>
      <w:r w:rsidR="002A7B83" w:rsidRPr="001A7EF8">
        <w:rPr>
          <w:rFonts w:cs="細明體" w:hint="eastAsia"/>
          <w:bCs/>
          <w:szCs w:val="32"/>
        </w:rPr>
        <w:t>103</w:t>
      </w:r>
      <w:r w:rsidR="002A7B83" w:rsidRPr="001A7EF8">
        <w:rPr>
          <w:rFonts w:cs="細明體" w:hint="eastAsia"/>
          <w:bCs/>
          <w:szCs w:val="32"/>
        </w:rPr>
        <w:t>年度加油站油品之銷售收入編列</w:t>
      </w:r>
      <w:r w:rsidR="002A7B83" w:rsidRPr="001A7EF8">
        <w:rPr>
          <w:rFonts w:cs="細明體" w:hint="eastAsia"/>
          <w:bCs/>
          <w:szCs w:val="32"/>
        </w:rPr>
        <w:t>80</w:t>
      </w:r>
      <w:r w:rsidR="002A7B83" w:rsidRPr="001A7EF8">
        <w:rPr>
          <w:rFonts w:cs="細明體" w:hint="eastAsia"/>
          <w:bCs/>
          <w:szCs w:val="32"/>
        </w:rPr>
        <w:t>億</w:t>
      </w:r>
      <w:r w:rsidR="002A7B83" w:rsidRPr="001A7EF8">
        <w:rPr>
          <w:rFonts w:cs="細明體" w:hint="eastAsia"/>
          <w:bCs/>
          <w:szCs w:val="32"/>
        </w:rPr>
        <w:t>5</w:t>
      </w:r>
      <w:r w:rsidR="00F20981" w:rsidRPr="001A7EF8">
        <w:rPr>
          <w:rFonts w:cs="細明體" w:hint="eastAsia"/>
          <w:bCs/>
          <w:szCs w:val="32"/>
        </w:rPr>
        <w:t>,</w:t>
      </w:r>
      <w:r w:rsidR="002A7B83" w:rsidRPr="001A7EF8">
        <w:rPr>
          <w:rFonts w:cs="細明體" w:hint="eastAsia"/>
          <w:bCs/>
          <w:szCs w:val="32"/>
        </w:rPr>
        <w:t>291</w:t>
      </w:r>
      <w:r w:rsidR="002A7B83" w:rsidRPr="001A7EF8">
        <w:rPr>
          <w:rFonts w:cs="細明體" w:hint="eastAsia"/>
          <w:bCs/>
          <w:szCs w:val="32"/>
        </w:rPr>
        <w:t>萬</w:t>
      </w:r>
      <w:r w:rsidR="002A7B83" w:rsidRPr="001A7EF8">
        <w:rPr>
          <w:rFonts w:cs="細明體" w:hint="eastAsia"/>
          <w:bCs/>
          <w:szCs w:val="32"/>
        </w:rPr>
        <w:t>3</w:t>
      </w:r>
      <w:r w:rsidR="00ED1F18" w:rsidRPr="001A7EF8">
        <w:rPr>
          <w:rFonts w:cs="細明體" w:hint="eastAsia"/>
          <w:bCs/>
          <w:szCs w:val="32"/>
        </w:rPr>
        <w:t>,000</w:t>
      </w:r>
      <w:r w:rsidR="00ED1F18" w:rsidRPr="001A7EF8">
        <w:rPr>
          <w:rFonts w:cs="細明體" w:hint="eastAsia"/>
          <w:bCs/>
          <w:szCs w:val="32"/>
        </w:rPr>
        <w:t>元</w:t>
      </w:r>
      <w:r w:rsidR="002A7B83" w:rsidRPr="001A7EF8">
        <w:rPr>
          <w:rFonts w:cs="細明體" w:hint="eastAsia"/>
          <w:bCs/>
          <w:szCs w:val="32"/>
        </w:rPr>
        <w:t>，銷貨成本編列</w:t>
      </w:r>
      <w:r w:rsidR="002A7B83" w:rsidRPr="001A7EF8">
        <w:rPr>
          <w:rFonts w:cs="細明體" w:hint="eastAsia"/>
          <w:bCs/>
          <w:szCs w:val="32"/>
        </w:rPr>
        <w:t>73</w:t>
      </w:r>
      <w:r w:rsidR="002A7B83" w:rsidRPr="001A7EF8">
        <w:rPr>
          <w:rFonts w:cs="細明體" w:hint="eastAsia"/>
          <w:bCs/>
          <w:szCs w:val="32"/>
        </w:rPr>
        <w:t>億</w:t>
      </w:r>
      <w:r w:rsidR="002A7B83" w:rsidRPr="001A7EF8">
        <w:rPr>
          <w:rFonts w:cs="細明體" w:hint="eastAsia"/>
          <w:bCs/>
          <w:szCs w:val="32"/>
        </w:rPr>
        <w:t>1</w:t>
      </w:r>
      <w:r w:rsidR="00FF6A30" w:rsidRPr="001A7EF8">
        <w:rPr>
          <w:rFonts w:cs="細明體" w:hint="eastAsia"/>
          <w:bCs/>
          <w:szCs w:val="32"/>
        </w:rPr>
        <w:t>,</w:t>
      </w:r>
      <w:r w:rsidR="002A7B83" w:rsidRPr="001A7EF8">
        <w:rPr>
          <w:rFonts w:cs="細明體" w:hint="eastAsia"/>
          <w:bCs/>
          <w:szCs w:val="32"/>
        </w:rPr>
        <w:t>548</w:t>
      </w:r>
      <w:r w:rsidR="002A7B83" w:rsidRPr="001A7EF8">
        <w:rPr>
          <w:rFonts w:cs="細明體" w:hint="eastAsia"/>
          <w:bCs/>
          <w:szCs w:val="32"/>
        </w:rPr>
        <w:t>萬元，兩年度之收支規模無太大差異，但是截至</w:t>
      </w:r>
      <w:r w:rsidR="002A7B83" w:rsidRPr="001A7EF8">
        <w:rPr>
          <w:rFonts w:cs="細明體" w:hint="eastAsia"/>
          <w:bCs/>
          <w:szCs w:val="32"/>
        </w:rPr>
        <w:t>103</w:t>
      </w:r>
      <w:r w:rsidR="002A7B83" w:rsidRPr="001A7EF8">
        <w:rPr>
          <w:rFonts w:cs="細明體" w:hint="eastAsia"/>
          <w:bCs/>
          <w:szCs w:val="32"/>
        </w:rPr>
        <w:t>年</w:t>
      </w:r>
      <w:r w:rsidR="002A7B83" w:rsidRPr="001A7EF8">
        <w:rPr>
          <w:rFonts w:cs="細明體" w:hint="eastAsia"/>
          <w:bCs/>
          <w:szCs w:val="32"/>
        </w:rPr>
        <w:t>9</w:t>
      </w:r>
      <w:r w:rsidR="002A7B83" w:rsidRPr="001A7EF8">
        <w:rPr>
          <w:rFonts w:cs="細明體" w:hint="eastAsia"/>
          <w:bCs/>
          <w:szCs w:val="32"/>
        </w:rPr>
        <w:t>月底卻呈現稅前淨損達</w:t>
      </w:r>
      <w:r w:rsidR="002A7B83" w:rsidRPr="001A7EF8">
        <w:rPr>
          <w:rFonts w:cs="細明體" w:hint="eastAsia"/>
          <w:bCs/>
          <w:szCs w:val="32"/>
        </w:rPr>
        <w:t>696</w:t>
      </w:r>
      <w:r w:rsidR="00F20981" w:rsidRPr="001A7EF8">
        <w:rPr>
          <w:rFonts w:cs="細明體" w:hint="eastAsia"/>
          <w:bCs/>
          <w:szCs w:val="32"/>
        </w:rPr>
        <w:t>萬</w:t>
      </w:r>
      <w:r w:rsidR="002A7B83" w:rsidRPr="001A7EF8">
        <w:rPr>
          <w:rFonts w:cs="細明體" w:hint="eastAsia"/>
          <w:bCs/>
          <w:szCs w:val="32"/>
        </w:rPr>
        <w:t>6</w:t>
      </w:r>
      <w:r w:rsidR="00ED1F18" w:rsidRPr="001A7EF8">
        <w:rPr>
          <w:rFonts w:cs="細明體" w:hint="eastAsia"/>
          <w:bCs/>
          <w:szCs w:val="32"/>
        </w:rPr>
        <w:t>,000</w:t>
      </w:r>
      <w:r w:rsidR="00ED1F18" w:rsidRPr="001A7EF8">
        <w:rPr>
          <w:rFonts w:cs="細明體" w:hint="eastAsia"/>
          <w:bCs/>
          <w:szCs w:val="32"/>
        </w:rPr>
        <w:t>元</w:t>
      </w:r>
      <w:r w:rsidR="002A7B83" w:rsidRPr="001A7EF8">
        <w:rPr>
          <w:rFonts w:cs="細明體" w:hint="eastAsia"/>
          <w:bCs/>
          <w:szCs w:val="32"/>
        </w:rPr>
        <w:t>，</w:t>
      </w:r>
      <w:r w:rsidR="00F20981" w:rsidRPr="001A7EF8">
        <w:rPr>
          <w:rFonts w:cs="細明體" w:hint="eastAsia"/>
          <w:bCs/>
          <w:szCs w:val="32"/>
        </w:rPr>
        <w:t>請</w:t>
      </w:r>
      <w:r w:rsidR="00ED1F18" w:rsidRPr="001A7EF8">
        <w:rPr>
          <w:rFonts w:cs="細明體" w:hint="eastAsia"/>
          <w:bCs/>
          <w:szCs w:val="32"/>
        </w:rPr>
        <w:t>台灣糖業股份有限公司</w:t>
      </w:r>
      <w:r w:rsidR="002A7B83" w:rsidRPr="001A7EF8">
        <w:rPr>
          <w:rFonts w:cs="細明體" w:hint="eastAsia"/>
          <w:bCs/>
          <w:szCs w:val="32"/>
        </w:rPr>
        <w:t>針對加油站</w:t>
      </w:r>
      <w:r w:rsidR="00F20981" w:rsidRPr="001A7EF8">
        <w:rPr>
          <w:rFonts w:cs="細明體" w:hint="eastAsia"/>
          <w:bCs/>
          <w:szCs w:val="32"/>
        </w:rPr>
        <w:t>發</w:t>
      </w:r>
      <w:r w:rsidR="002A7B83" w:rsidRPr="001A7EF8">
        <w:rPr>
          <w:rFonts w:cs="細明體" w:hint="eastAsia"/>
          <w:bCs/>
          <w:szCs w:val="32"/>
        </w:rPr>
        <w:t>油</w:t>
      </w:r>
      <w:r w:rsidR="00F20981" w:rsidRPr="001A7EF8">
        <w:rPr>
          <w:rFonts w:cs="細明體" w:hint="eastAsia"/>
          <w:bCs/>
          <w:szCs w:val="32"/>
        </w:rPr>
        <w:t>量偏低站點，全面檢討提出改進措施，並於</w:t>
      </w:r>
      <w:r w:rsidR="00F20981" w:rsidRPr="001A7EF8">
        <w:rPr>
          <w:rFonts w:cs="細明體" w:hint="eastAsia"/>
          <w:bCs/>
          <w:szCs w:val="32"/>
        </w:rPr>
        <w:t>3</w:t>
      </w:r>
      <w:r w:rsidR="00F20981" w:rsidRPr="001A7EF8">
        <w:rPr>
          <w:rFonts w:cs="細明體" w:hint="eastAsia"/>
          <w:bCs/>
          <w:szCs w:val="32"/>
        </w:rPr>
        <w:t>個月內向立法院經濟委員會提出專案報告</w:t>
      </w:r>
      <w:r w:rsidR="002A7B83" w:rsidRPr="001A7EF8">
        <w:rPr>
          <w:rFonts w:cs="細明體" w:hint="eastAsia"/>
          <w:bCs/>
          <w:szCs w:val="32"/>
        </w:rPr>
        <w:t>。</w:t>
      </w:r>
    </w:p>
    <w:p w:rsidR="002A7B83" w:rsidRPr="001A7EF8" w:rsidRDefault="00B448A4" w:rsidP="00B448A4">
      <w:pPr>
        <w:spacing w:line="520" w:lineRule="exact"/>
        <w:ind w:leftChars="800" w:left="3988" w:rightChars="300" w:right="997" w:hangingChars="400" w:hanging="1329"/>
        <w:rPr>
          <w:rFonts w:cs="細明體"/>
          <w:bCs/>
          <w:szCs w:val="32"/>
        </w:rPr>
      </w:pPr>
      <w:r w:rsidRPr="001A7EF8">
        <w:rPr>
          <w:rFonts w:cs="細明體" w:hint="eastAsia"/>
          <w:bCs/>
          <w:szCs w:val="32"/>
        </w:rPr>
        <w:t>提案人：陳明文</w:t>
      </w:r>
      <w:r w:rsidRPr="001A7EF8">
        <w:rPr>
          <w:rFonts w:cs="細明體" w:hint="eastAsia"/>
          <w:bCs/>
          <w:szCs w:val="32"/>
        </w:rPr>
        <w:t xml:space="preserve">  </w:t>
      </w:r>
      <w:r w:rsidR="00F20981" w:rsidRPr="001A7EF8">
        <w:rPr>
          <w:rFonts w:cs="細明體" w:hint="eastAsia"/>
          <w:bCs/>
          <w:szCs w:val="32"/>
        </w:rPr>
        <w:t>李貴敏　翁重鈞</w:t>
      </w:r>
      <w:r w:rsidR="00F20981" w:rsidRPr="001A7EF8">
        <w:rPr>
          <w:rFonts w:cs="細明體" w:hint="eastAsia"/>
          <w:bCs/>
          <w:szCs w:val="32"/>
        </w:rPr>
        <w:t xml:space="preserve">  </w:t>
      </w:r>
      <w:r w:rsidR="00F20981" w:rsidRPr="001A7EF8">
        <w:rPr>
          <w:rFonts w:cs="細明體" w:hint="eastAsia"/>
          <w:bCs/>
          <w:szCs w:val="32"/>
        </w:rPr>
        <w:t>高志鵬</w:t>
      </w:r>
    </w:p>
    <w:p w:rsidR="00330F67" w:rsidRPr="001A7EF8" w:rsidRDefault="005F02AF" w:rsidP="00330F67">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5.</w:t>
      </w:r>
      <w:r w:rsidR="00330F67" w:rsidRPr="001A7EF8">
        <w:rPr>
          <w:rFonts w:cs="細明體" w:hint="eastAsia"/>
          <w:bCs/>
          <w:szCs w:val="32"/>
        </w:rPr>
        <w:t>查台灣糖業股份有限公司對於自製產品、委外製造之產品未能嚴格把關，做好品管，於</w:t>
      </w:r>
      <w:r w:rsidR="00330F67" w:rsidRPr="001A7EF8">
        <w:rPr>
          <w:rFonts w:cs="細明體" w:hint="eastAsia"/>
          <w:bCs/>
          <w:szCs w:val="32"/>
        </w:rPr>
        <w:t>100</w:t>
      </w:r>
      <w:r w:rsidR="00330F67" w:rsidRPr="001A7EF8">
        <w:rPr>
          <w:rFonts w:cs="細明體" w:hint="eastAsia"/>
          <w:bCs/>
          <w:szCs w:val="32"/>
        </w:rPr>
        <w:t>年度至</w:t>
      </w:r>
      <w:r w:rsidR="00330F67" w:rsidRPr="001A7EF8">
        <w:rPr>
          <w:rFonts w:cs="細明體" w:hint="eastAsia"/>
          <w:bCs/>
          <w:szCs w:val="32"/>
        </w:rPr>
        <w:t>103</w:t>
      </w:r>
      <w:r w:rsidR="00330F67" w:rsidRPr="001A7EF8">
        <w:rPr>
          <w:rFonts w:cs="細明體" w:hint="eastAsia"/>
          <w:bCs/>
          <w:szCs w:val="32"/>
        </w:rPr>
        <w:t>年度即曾有多項產品因食安問題下架，除衝擊公司形象外，更影響國人健康，而食安問題並非台灣糖業股份有限公司舉辦路跑活動可以消弭，爰要求台灣糖業股份有限公司不應再以「印刷裝訂與廣告費」辦理路跑活動；且爾後再發生台灣糖業股份有限公司之產品食安問題時，應即追究相關人員責任</w:t>
      </w:r>
      <w:r w:rsidR="00330F67" w:rsidRPr="001A7EF8">
        <w:rPr>
          <w:rFonts w:cs="細明體" w:hint="eastAsia"/>
          <w:bCs/>
          <w:szCs w:val="32"/>
        </w:rPr>
        <w:lastRenderedPageBreak/>
        <w:t>並將檢討及究責報告送立法院經濟委員會。</w:t>
      </w:r>
    </w:p>
    <w:p w:rsidR="00330F67" w:rsidRPr="001A7EF8" w:rsidRDefault="00330F67"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提案人：陳明文　丁守中</w:t>
      </w:r>
    </w:p>
    <w:p w:rsidR="00330F67" w:rsidRPr="001A7EF8" w:rsidRDefault="00330F67" w:rsidP="007516F4">
      <w:pPr>
        <w:adjustRightInd w:val="0"/>
        <w:spacing w:line="520" w:lineRule="exact"/>
        <w:ind w:leftChars="800" w:left="3988" w:rightChars="300" w:right="997" w:hangingChars="400" w:hanging="1329"/>
        <w:rPr>
          <w:rFonts w:cs="細明體"/>
          <w:bCs/>
          <w:szCs w:val="32"/>
        </w:rPr>
      </w:pPr>
      <w:r w:rsidRPr="001A7EF8">
        <w:rPr>
          <w:rFonts w:cs="細明體" w:hint="eastAsia"/>
          <w:bCs/>
          <w:szCs w:val="32"/>
        </w:rPr>
        <w:t>連署人：蘇震清　高志鵬</w:t>
      </w:r>
    </w:p>
    <w:p w:rsidR="00B448A4" w:rsidRPr="001A7EF8" w:rsidRDefault="005F02AF" w:rsidP="00B448A4">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6.</w:t>
      </w:r>
      <w:r w:rsidR="00B448A4" w:rsidRPr="001A7EF8">
        <w:rPr>
          <w:rFonts w:cs="細明體" w:hint="eastAsia"/>
          <w:bCs/>
          <w:szCs w:val="32"/>
        </w:rPr>
        <w:t>台灣糖業股份有限公司應強化對其自製產品、委外製造產品品質</w:t>
      </w:r>
      <w:r w:rsidR="00B47480">
        <w:rPr>
          <w:rFonts w:cs="細明體" w:hint="eastAsia"/>
          <w:bCs/>
          <w:szCs w:val="32"/>
        </w:rPr>
        <w:t>之</w:t>
      </w:r>
      <w:r w:rsidR="00B448A4" w:rsidRPr="001A7EF8">
        <w:rPr>
          <w:rFonts w:cs="細明體" w:hint="eastAsia"/>
          <w:bCs/>
          <w:szCs w:val="32"/>
        </w:rPr>
        <w:t>把關，落實食安之源頭管理、溯源管理、強化品管、檢驗等措施，不容再發生有台灣糖業股份有限公司產品因食安問題而下架等情事，爰要求台灣糖業股份有限公司於</w:t>
      </w:r>
      <w:r w:rsidR="00B448A4" w:rsidRPr="001A7EF8">
        <w:rPr>
          <w:rFonts w:cs="細明體" w:hint="eastAsia"/>
          <w:bCs/>
          <w:szCs w:val="32"/>
        </w:rPr>
        <w:t>1</w:t>
      </w:r>
      <w:r w:rsidR="00B448A4" w:rsidRPr="001A7EF8">
        <w:rPr>
          <w:rFonts w:cs="細明體" w:hint="eastAsia"/>
          <w:bCs/>
          <w:szCs w:val="32"/>
        </w:rPr>
        <w:t>個月內針對該公司產品如何落實食品安全、管理機制之強化及發生食安問題時之究責程序，向立法院經濟委員會提出專案報告。</w:t>
      </w:r>
    </w:p>
    <w:p w:rsidR="00B448A4" w:rsidRPr="001A7EF8" w:rsidRDefault="00B448A4" w:rsidP="00B448A4">
      <w:pPr>
        <w:spacing w:line="520" w:lineRule="exact"/>
        <w:ind w:leftChars="800" w:left="3988" w:rightChars="300" w:right="997" w:hangingChars="400" w:hanging="1329"/>
        <w:rPr>
          <w:rFonts w:cs="細明體"/>
          <w:bCs/>
          <w:szCs w:val="32"/>
        </w:rPr>
      </w:pPr>
      <w:r w:rsidRPr="001A7EF8">
        <w:rPr>
          <w:rFonts w:cs="細明體" w:hint="eastAsia"/>
          <w:bCs/>
          <w:szCs w:val="32"/>
        </w:rPr>
        <w:t xml:space="preserve">提案人：陳明文　</w:t>
      </w:r>
      <w:r w:rsidR="00B36A26" w:rsidRPr="001A7EF8">
        <w:rPr>
          <w:rFonts w:cs="細明體" w:hint="eastAsia"/>
          <w:bCs/>
          <w:szCs w:val="32"/>
        </w:rPr>
        <w:t>蘇震清</w:t>
      </w:r>
      <w:r w:rsidR="00B36A26" w:rsidRPr="001A7EF8">
        <w:rPr>
          <w:rFonts w:cs="細明體" w:hint="eastAsia"/>
          <w:bCs/>
          <w:szCs w:val="32"/>
        </w:rPr>
        <w:t xml:space="preserve">  </w:t>
      </w:r>
      <w:r w:rsidR="00B36A26" w:rsidRPr="001A7EF8">
        <w:rPr>
          <w:rFonts w:cs="細明體" w:hint="eastAsia"/>
          <w:bCs/>
          <w:szCs w:val="32"/>
        </w:rPr>
        <w:t>葉津鈴　高志鵬</w:t>
      </w:r>
      <w:r w:rsidR="00B36A26" w:rsidRPr="001A7EF8">
        <w:rPr>
          <w:rFonts w:cs="細明體" w:hint="eastAsia"/>
          <w:bCs/>
          <w:szCs w:val="32"/>
        </w:rPr>
        <w:t xml:space="preserve">  </w:t>
      </w:r>
      <w:r w:rsidRPr="001A7EF8">
        <w:rPr>
          <w:rFonts w:cs="細明體" w:hint="eastAsia"/>
          <w:bCs/>
          <w:szCs w:val="32"/>
        </w:rPr>
        <w:t>丁守中</w:t>
      </w:r>
    </w:p>
    <w:p w:rsidR="001A1CAC" w:rsidRPr="001A7EF8" w:rsidRDefault="000B0318" w:rsidP="001A1CAC">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7</w:t>
      </w:r>
      <w:r w:rsidR="00DF6297" w:rsidRPr="001A7EF8">
        <w:rPr>
          <w:rFonts w:cs="細明體" w:hint="eastAsia"/>
          <w:bCs/>
          <w:szCs w:val="32"/>
        </w:rPr>
        <w:t>.</w:t>
      </w:r>
      <w:r w:rsidR="001A1CAC" w:rsidRPr="001A7EF8">
        <w:rPr>
          <w:rFonts w:cs="細明體" w:hint="eastAsia"/>
          <w:bCs/>
          <w:szCs w:val="32"/>
        </w:rPr>
        <w:t>查經濟部為避免各事業單位福利金提撥浮濫，訂有「經濟部所屬事業福利金提撥比率之預算編列及審查原則」，其中第</w:t>
      </w:r>
      <w:r w:rsidR="001A1CAC" w:rsidRPr="001A7EF8">
        <w:rPr>
          <w:rFonts w:cs="細明體" w:hint="eastAsia"/>
          <w:bCs/>
          <w:szCs w:val="32"/>
        </w:rPr>
        <w:t>6</w:t>
      </w:r>
      <w:r w:rsidR="001A1CAC" w:rsidRPr="001A7EF8">
        <w:rPr>
          <w:rFonts w:cs="細明體" w:hint="eastAsia"/>
          <w:bCs/>
          <w:szCs w:val="32"/>
        </w:rPr>
        <w:t>點規定：「年度決算之福利金提撥比率，不得超過立法院核定當年度預算之福利金提撥比率。」，又依職工福利金條例第</w:t>
      </w:r>
      <w:r w:rsidR="001A1CAC" w:rsidRPr="001A7EF8">
        <w:rPr>
          <w:rFonts w:cs="細明體" w:hint="eastAsia"/>
          <w:bCs/>
          <w:szCs w:val="32"/>
        </w:rPr>
        <w:t>1</w:t>
      </w:r>
      <w:r w:rsidR="001A1CAC" w:rsidRPr="001A7EF8">
        <w:rPr>
          <w:rFonts w:cs="細明體" w:hint="eastAsia"/>
          <w:bCs/>
          <w:szCs w:val="32"/>
        </w:rPr>
        <w:t>條第</w:t>
      </w:r>
      <w:r w:rsidR="001A1CAC" w:rsidRPr="001A7EF8">
        <w:rPr>
          <w:rFonts w:cs="細明體" w:hint="eastAsia"/>
          <w:bCs/>
          <w:szCs w:val="32"/>
        </w:rPr>
        <w:t>1</w:t>
      </w:r>
      <w:r w:rsidR="001A1CAC" w:rsidRPr="001A7EF8">
        <w:rPr>
          <w:rFonts w:cs="細明體" w:hint="eastAsia"/>
          <w:bCs/>
          <w:szCs w:val="32"/>
        </w:rPr>
        <w:t>項規定：「凡公營、私營之工廠、礦場或其他企業組織，均應提撥職工福利金，辦理職工福利事業。」及第</w:t>
      </w:r>
      <w:r w:rsidR="001A1CAC" w:rsidRPr="001A7EF8">
        <w:rPr>
          <w:rFonts w:cs="細明體" w:hint="eastAsia"/>
          <w:bCs/>
          <w:szCs w:val="32"/>
        </w:rPr>
        <w:t>2</w:t>
      </w:r>
      <w:r w:rsidR="001A1CAC" w:rsidRPr="001A7EF8">
        <w:rPr>
          <w:rFonts w:cs="細明體" w:hint="eastAsia"/>
          <w:bCs/>
          <w:szCs w:val="32"/>
        </w:rPr>
        <w:t>條規定：「工廠礦場及其他企業組織提撥職工福利金，依左列之規定：一、創立時就其資本總額提撥</w:t>
      </w:r>
      <w:r w:rsidR="001A1CAC" w:rsidRPr="001A7EF8">
        <w:rPr>
          <w:rFonts w:cs="細明體" w:hint="eastAsia"/>
          <w:bCs/>
          <w:szCs w:val="32"/>
        </w:rPr>
        <w:t>1%</w:t>
      </w:r>
      <w:r w:rsidR="001A1CAC" w:rsidRPr="001A7EF8">
        <w:rPr>
          <w:rFonts w:cs="細明體" w:hint="eastAsia"/>
          <w:bCs/>
          <w:szCs w:val="32"/>
        </w:rPr>
        <w:t>至</w:t>
      </w:r>
      <w:r w:rsidR="001A1CAC" w:rsidRPr="001A7EF8">
        <w:rPr>
          <w:rFonts w:cs="細明體" w:hint="eastAsia"/>
          <w:bCs/>
          <w:szCs w:val="32"/>
        </w:rPr>
        <w:t>5%</w:t>
      </w:r>
      <w:r w:rsidR="001A1CAC" w:rsidRPr="001A7EF8">
        <w:rPr>
          <w:rFonts w:cs="細明體" w:hint="eastAsia"/>
          <w:bCs/>
          <w:szCs w:val="32"/>
        </w:rPr>
        <w:t>。二、每月營業收入總額內提撥</w:t>
      </w:r>
      <w:r w:rsidR="001A1CAC" w:rsidRPr="001A7EF8">
        <w:rPr>
          <w:rFonts w:cs="細明體" w:hint="eastAsia"/>
          <w:bCs/>
          <w:szCs w:val="32"/>
        </w:rPr>
        <w:t>0.05%</w:t>
      </w:r>
      <w:r w:rsidR="001A1CAC" w:rsidRPr="001A7EF8">
        <w:rPr>
          <w:rFonts w:cs="細明體" w:hint="eastAsia"/>
          <w:bCs/>
          <w:szCs w:val="32"/>
        </w:rPr>
        <w:t>至</w:t>
      </w:r>
      <w:r w:rsidR="001A1CAC" w:rsidRPr="001A7EF8">
        <w:rPr>
          <w:rFonts w:cs="細明體" w:hint="eastAsia"/>
          <w:bCs/>
          <w:szCs w:val="32"/>
        </w:rPr>
        <w:t>0.15%</w:t>
      </w:r>
      <w:r w:rsidR="001A1CAC" w:rsidRPr="001A7EF8">
        <w:rPr>
          <w:rFonts w:cs="細明體" w:hint="eastAsia"/>
          <w:bCs/>
          <w:szCs w:val="32"/>
        </w:rPr>
        <w:t>。三、每月於每個職員工人薪津內各扣</w:t>
      </w:r>
      <w:r w:rsidR="001A1CAC" w:rsidRPr="001A7EF8">
        <w:rPr>
          <w:rFonts w:cs="細明體" w:hint="eastAsia"/>
          <w:bCs/>
          <w:szCs w:val="32"/>
        </w:rPr>
        <w:t>0.5%</w:t>
      </w:r>
      <w:r w:rsidR="001A1CAC" w:rsidRPr="001A7EF8">
        <w:rPr>
          <w:rFonts w:cs="細明體" w:hint="eastAsia"/>
          <w:bCs/>
          <w:szCs w:val="32"/>
        </w:rPr>
        <w:t>。四、下腳變價時提撥</w:t>
      </w:r>
      <w:r w:rsidR="001A1CAC" w:rsidRPr="001A7EF8">
        <w:rPr>
          <w:rFonts w:cs="細明體" w:hint="eastAsia"/>
          <w:bCs/>
          <w:szCs w:val="32"/>
        </w:rPr>
        <w:t>20%</w:t>
      </w:r>
      <w:r w:rsidR="001A1CAC" w:rsidRPr="001A7EF8">
        <w:rPr>
          <w:rFonts w:cs="細明體" w:hint="eastAsia"/>
          <w:bCs/>
          <w:szCs w:val="32"/>
        </w:rPr>
        <w:t>至</w:t>
      </w:r>
      <w:r w:rsidR="001A1CAC" w:rsidRPr="001A7EF8">
        <w:rPr>
          <w:rFonts w:cs="細明體" w:hint="eastAsia"/>
          <w:bCs/>
          <w:szCs w:val="32"/>
        </w:rPr>
        <w:t>40%</w:t>
      </w:r>
      <w:r w:rsidR="001A1CAC" w:rsidRPr="001A7EF8">
        <w:rPr>
          <w:rFonts w:cs="細明體" w:hint="eastAsia"/>
          <w:bCs/>
          <w:szCs w:val="32"/>
        </w:rPr>
        <w:t>。」、「依第</w:t>
      </w:r>
      <w:r w:rsidR="001A1CAC" w:rsidRPr="001A7EF8">
        <w:rPr>
          <w:rFonts w:cs="細明體" w:hint="eastAsia"/>
          <w:bCs/>
          <w:szCs w:val="32"/>
        </w:rPr>
        <w:t>2</w:t>
      </w:r>
      <w:r w:rsidR="001A1CAC" w:rsidRPr="001A7EF8">
        <w:rPr>
          <w:rFonts w:cs="細明體" w:hint="eastAsia"/>
          <w:bCs/>
          <w:szCs w:val="32"/>
        </w:rPr>
        <w:t>款之規定，對於無營業收入之機關，得按其規費或其他收入，比例提撥。」、「公營事業已列入預算之職工福利金，如不低於第</w:t>
      </w:r>
      <w:r w:rsidR="001A1CAC" w:rsidRPr="001A7EF8">
        <w:rPr>
          <w:rFonts w:cs="細明體" w:hint="eastAsia"/>
          <w:bCs/>
          <w:szCs w:val="32"/>
        </w:rPr>
        <w:t>2</w:t>
      </w:r>
      <w:r w:rsidR="001A1CAC" w:rsidRPr="001A7EF8">
        <w:rPr>
          <w:rFonts w:cs="細明體" w:hint="eastAsia"/>
          <w:bCs/>
          <w:szCs w:val="32"/>
        </w:rPr>
        <w:t>款之規定者，得不再提撥。」；惟台灣糖業股份有限公司</w:t>
      </w:r>
      <w:r w:rsidR="001A1CAC" w:rsidRPr="001A7EF8">
        <w:rPr>
          <w:rFonts w:cs="細明體" w:hint="eastAsia"/>
          <w:bCs/>
          <w:szCs w:val="32"/>
        </w:rPr>
        <w:t>102</w:t>
      </w:r>
      <w:r w:rsidR="001A1CAC" w:rsidRPr="001A7EF8">
        <w:rPr>
          <w:rFonts w:cs="細明體" w:hint="eastAsia"/>
          <w:bCs/>
          <w:szCs w:val="32"/>
        </w:rPr>
        <w:t>年度預算案編列下腳收入福利金比率為</w:t>
      </w:r>
      <w:r w:rsidR="001A1CAC" w:rsidRPr="001A7EF8">
        <w:rPr>
          <w:rFonts w:cs="細明體" w:hint="eastAsia"/>
          <w:bCs/>
          <w:szCs w:val="32"/>
        </w:rPr>
        <w:t>35%</w:t>
      </w:r>
      <w:r w:rsidR="001A1CAC" w:rsidRPr="001A7EF8">
        <w:rPr>
          <w:rFonts w:cs="細明體" w:hint="eastAsia"/>
          <w:bCs/>
          <w:szCs w:val="32"/>
        </w:rPr>
        <w:t>，辦理決算時卻依職工福利金條例規定之上限</w:t>
      </w:r>
      <w:r w:rsidR="001A1CAC" w:rsidRPr="001A7EF8">
        <w:rPr>
          <w:rFonts w:cs="細明體" w:hint="eastAsia"/>
          <w:bCs/>
          <w:szCs w:val="32"/>
        </w:rPr>
        <w:t>40%</w:t>
      </w:r>
      <w:r w:rsidR="001A1CAC" w:rsidRPr="001A7EF8">
        <w:rPr>
          <w:rFonts w:cs="細明體" w:hint="eastAsia"/>
          <w:bCs/>
          <w:szCs w:val="32"/>
        </w:rPr>
        <w:t>之標準提撥福利金，不符經濟</w:t>
      </w:r>
      <w:r w:rsidR="001A1CAC" w:rsidRPr="001A7EF8">
        <w:rPr>
          <w:rFonts w:cs="細明體" w:hint="eastAsia"/>
          <w:bCs/>
          <w:szCs w:val="32"/>
        </w:rPr>
        <w:lastRenderedPageBreak/>
        <w:t>部之規定及預算案編列之提撥比率。為落實經濟部避免各事業單位福利金提撥浮濫之目的，嚴正要求台灣糖業股份有限公司確實遵守職工福利金實際提撥比率之相關規定。</w:t>
      </w:r>
    </w:p>
    <w:p w:rsidR="001A1CAC" w:rsidRPr="001A7EF8" w:rsidRDefault="001A1CAC" w:rsidP="001A1CAC">
      <w:pPr>
        <w:spacing w:line="520" w:lineRule="exact"/>
        <w:ind w:leftChars="800" w:left="3988" w:rightChars="300" w:right="997" w:hangingChars="400" w:hanging="1329"/>
        <w:rPr>
          <w:rFonts w:cs="細明體"/>
          <w:bCs/>
          <w:szCs w:val="32"/>
        </w:rPr>
      </w:pPr>
      <w:r w:rsidRPr="001A7EF8">
        <w:rPr>
          <w:rFonts w:cs="細明體" w:hint="eastAsia"/>
          <w:bCs/>
          <w:szCs w:val="32"/>
        </w:rPr>
        <w:t>提案人：翁重鈞</w:t>
      </w:r>
      <w:r w:rsidRPr="001A7EF8">
        <w:rPr>
          <w:rFonts w:cs="細明體" w:hint="eastAsia"/>
          <w:bCs/>
          <w:szCs w:val="32"/>
        </w:rPr>
        <w:t xml:space="preserve">  </w:t>
      </w:r>
      <w:r w:rsidRPr="001A7EF8">
        <w:rPr>
          <w:rFonts w:cs="細明體" w:hint="eastAsia"/>
          <w:bCs/>
          <w:szCs w:val="32"/>
        </w:rPr>
        <w:t>張嘉郡</w:t>
      </w:r>
      <w:r w:rsidR="003954D6" w:rsidRPr="001A7EF8">
        <w:rPr>
          <w:rFonts w:cs="細明體" w:hint="eastAsia"/>
          <w:bCs/>
          <w:szCs w:val="32"/>
        </w:rPr>
        <w:t xml:space="preserve">  </w:t>
      </w:r>
      <w:r w:rsidR="003954D6"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B47480" w:rsidRPr="001A7EF8">
        <w:rPr>
          <w:rFonts w:cs="細明體" w:hint="eastAsia"/>
          <w:bCs/>
          <w:szCs w:val="32"/>
        </w:rPr>
        <w:t xml:space="preserve">  </w:t>
      </w:r>
      <w:r w:rsidR="00B47480" w:rsidRPr="001A7EF8">
        <w:rPr>
          <w:rFonts w:cs="細明體" w:hint="eastAsia"/>
          <w:bCs/>
          <w:szCs w:val="32"/>
        </w:rPr>
        <w:t>黃偉哲</w:t>
      </w:r>
    </w:p>
    <w:p w:rsidR="00C72BFE" w:rsidRPr="001A7EF8" w:rsidRDefault="008C5611" w:rsidP="006D71F8">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8</w:t>
      </w:r>
      <w:r w:rsidR="00DF6297" w:rsidRPr="001A7EF8">
        <w:rPr>
          <w:rFonts w:cs="細明體" w:hint="eastAsia"/>
          <w:bCs/>
          <w:szCs w:val="32"/>
        </w:rPr>
        <w:t>.</w:t>
      </w:r>
      <w:r w:rsidR="00AD501F" w:rsidRPr="001A7EF8">
        <w:rPr>
          <w:rFonts w:cs="細明體" w:hint="eastAsia"/>
          <w:bCs/>
          <w:szCs w:val="32"/>
        </w:rPr>
        <w:t>近半年來國內豬價持續上漲，影響民生甚鉅，</w:t>
      </w:r>
      <w:r w:rsidR="00976661" w:rsidRPr="001A7EF8">
        <w:rPr>
          <w:rFonts w:cs="細明體" w:hint="eastAsia"/>
          <w:bCs/>
          <w:szCs w:val="32"/>
        </w:rPr>
        <w:t>台灣糖業股份有限公司</w:t>
      </w:r>
      <w:r w:rsidR="00AD501F" w:rsidRPr="001A7EF8">
        <w:rPr>
          <w:rFonts w:cs="細明體" w:hint="eastAsia"/>
          <w:bCs/>
          <w:szCs w:val="32"/>
        </w:rPr>
        <w:t>既肩負穩定民生物價之責任，於近期豬價回跌之際，未能率先宣布針對民眾較關注的生鮮大、小包裝冷凍豬肉，調降售價，實有失當。為落實</w:t>
      </w:r>
      <w:r w:rsidR="00976661" w:rsidRPr="001A7EF8">
        <w:rPr>
          <w:rFonts w:cs="細明體" w:hint="eastAsia"/>
          <w:bCs/>
          <w:szCs w:val="32"/>
        </w:rPr>
        <w:t>台灣糖業股份有限公司</w:t>
      </w:r>
      <w:r w:rsidR="00AD501F" w:rsidRPr="001A7EF8">
        <w:rPr>
          <w:rFonts w:cs="細明體" w:hint="eastAsia"/>
          <w:bCs/>
          <w:szCs w:val="32"/>
        </w:rPr>
        <w:t>穩定物價之責任，爰建請</w:t>
      </w:r>
      <w:r w:rsidR="00976661" w:rsidRPr="001A7EF8">
        <w:rPr>
          <w:rFonts w:cs="細明體" w:hint="eastAsia"/>
          <w:bCs/>
          <w:szCs w:val="32"/>
        </w:rPr>
        <w:t>台灣糖業股份有限公司</w:t>
      </w:r>
      <w:r w:rsidR="00AD501F" w:rsidRPr="001A7EF8">
        <w:rPr>
          <w:rFonts w:cs="細明體" w:hint="eastAsia"/>
          <w:bCs/>
          <w:szCs w:val="32"/>
        </w:rPr>
        <w:t>未來針對與民眾生活密切之民生物資，除應緩漲外，更應率先調降價格以舒緩國內物價存在的壓力。</w:t>
      </w:r>
    </w:p>
    <w:p w:rsidR="00C72BFE" w:rsidRPr="001A7EF8" w:rsidRDefault="00C72BFE"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w:t>
      </w:r>
      <w:r w:rsidR="00AD501F" w:rsidRPr="001A7EF8">
        <w:rPr>
          <w:rFonts w:cs="細明體" w:hint="eastAsia"/>
          <w:bCs/>
          <w:szCs w:val="32"/>
        </w:rPr>
        <w:t>廖國棟</w:t>
      </w:r>
      <w:r w:rsidR="00AD501F" w:rsidRPr="001A7EF8">
        <w:rPr>
          <w:rFonts w:cs="細明體" w:hint="eastAsia"/>
          <w:bCs/>
          <w:szCs w:val="32"/>
        </w:rPr>
        <w:t xml:space="preserve">  </w:t>
      </w:r>
      <w:r w:rsidR="00AD501F" w:rsidRPr="001A7EF8">
        <w:rPr>
          <w:rFonts w:cs="細明體" w:hint="eastAsia"/>
          <w:bCs/>
          <w:szCs w:val="32"/>
        </w:rPr>
        <w:t>翁重鈞</w:t>
      </w:r>
      <w:r w:rsidRPr="001A7EF8">
        <w:rPr>
          <w:rFonts w:cs="細明體" w:hint="eastAsia"/>
          <w:bCs/>
          <w:szCs w:val="32"/>
        </w:rPr>
        <w:t xml:space="preserve">  </w:t>
      </w:r>
      <w:r w:rsidR="00AD501F" w:rsidRPr="001A7EF8">
        <w:rPr>
          <w:rFonts w:cs="細明體" w:hint="eastAsia"/>
          <w:bCs/>
          <w:szCs w:val="32"/>
        </w:rPr>
        <w:t>張嘉郡</w:t>
      </w:r>
      <w:r w:rsidR="00AD501F" w:rsidRPr="001A7EF8">
        <w:rPr>
          <w:rFonts w:cs="細明體" w:hint="eastAsia"/>
          <w:bCs/>
          <w:szCs w:val="32"/>
        </w:rPr>
        <w:t xml:space="preserve">  </w:t>
      </w:r>
      <w:r w:rsidR="00AD501F" w:rsidRPr="001A7EF8">
        <w:rPr>
          <w:rFonts w:cs="細明體" w:hint="eastAsia"/>
          <w:bCs/>
          <w:szCs w:val="32"/>
        </w:rPr>
        <w:t>王惠美</w:t>
      </w:r>
      <w:r w:rsidR="00EA63F0" w:rsidRPr="001A7EF8">
        <w:rPr>
          <w:rFonts w:cs="細明體" w:hint="eastAsia"/>
          <w:bCs/>
          <w:szCs w:val="32"/>
        </w:rPr>
        <w:t xml:space="preserve">  </w:t>
      </w:r>
      <w:r w:rsidR="00EA63F0" w:rsidRPr="001A7EF8">
        <w:rPr>
          <w:rFonts w:cs="細明體" w:hint="eastAsia"/>
          <w:bCs/>
          <w:szCs w:val="32"/>
        </w:rPr>
        <w:t>黃偉哲</w:t>
      </w:r>
    </w:p>
    <w:p w:rsidR="008D4086" w:rsidRPr="001A7EF8" w:rsidRDefault="008C5611" w:rsidP="006D71F8">
      <w:pPr>
        <w:kinsoku w:val="0"/>
        <w:overflowPunct w:val="0"/>
        <w:autoSpaceDE w:val="0"/>
        <w:autoSpaceDN w:val="0"/>
        <w:spacing w:line="500" w:lineRule="exact"/>
        <w:ind w:leftChars="472" w:left="1818" w:hangingChars="75" w:hanging="249"/>
        <w:jc w:val="both"/>
        <w:rPr>
          <w:rFonts w:cs="細明體"/>
          <w:bCs/>
          <w:szCs w:val="32"/>
        </w:rPr>
      </w:pPr>
      <w:r w:rsidRPr="001A7EF8">
        <w:rPr>
          <w:rFonts w:cs="細明體" w:hint="eastAsia"/>
          <w:bCs/>
          <w:szCs w:val="32"/>
        </w:rPr>
        <w:t>9</w:t>
      </w:r>
      <w:r w:rsidR="00DF6297" w:rsidRPr="001A7EF8">
        <w:rPr>
          <w:rFonts w:cs="細明體" w:hint="eastAsia"/>
          <w:bCs/>
          <w:szCs w:val="32"/>
        </w:rPr>
        <w:t>.</w:t>
      </w:r>
      <w:r w:rsidR="00976661" w:rsidRPr="001A7EF8">
        <w:rPr>
          <w:rFonts w:cs="細明體" w:hint="eastAsia"/>
          <w:bCs/>
          <w:szCs w:val="32"/>
        </w:rPr>
        <w:t>台灣糖業股份有限公司</w:t>
      </w:r>
      <w:r w:rsidR="007F51AF" w:rsidRPr="001A7EF8">
        <w:rPr>
          <w:rFonts w:cs="細明體" w:hint="eastAsia"/>
          <w:bCs/>
          <w:szCs w:val="32"/>
        </w:rPr>
        <w:t>計有</w:t>
      </w:r>
      <w:r w:rsidR="007F51AF" w:rsidRPr="001A7EF8">
        <w:rPr>
          <w:rFonts w:cs="細明體" w:hint="eastAsia"/>
          <w:bCs/>
          <w:szCs w:val="32"/>
        </w:rPr>
        <w:t>75</w:t>
      </w:r>
      <w:r w:rsidR="007F51AF" w:rsidRPr="001A7EF8">
        <w:rPr>
          <w:rFonts w:cs="細明體" w:hint="eastAsia"/>
          <w:bCs/>
          <w:szCs w:val="32"/>
        </w:rPr>
        <w:t>個加油據點，</w:t>
      </w:r>
      <w:r w:rsidR="007F51AF" w:rsidRPr="001A7EF8">
        <w:rPr>
          <w:rFonts w:cs="細明體" w:hint="eastAsia"/>
          <w:bCs/>
          <w:szCs w:val="32"/>
        </w:rPr>
        <w:t>2</w:t>
      </w:r>
      <w:r w:rsidR="00840546">
        <w:rPr>
          <w:rFonts w:cs="細明體" w:hint="eastAsia"/>
          <w:bCs/>
          <w:szCs w:val="32"/>
        </w:rPr>
        <w:t>個加氣</w:t>
      </w:r>
      <w:r w:rsidR="007F51AF" w:rsidRPr="001A7EF8">
        <w:rPr>
          <w:rFonts w:cs="細明體" w:hint="eastAsia"/>
          <w:bCs/>
          <w:szCs w:val="32"/>
        </w:rPr>
        <w:t>據點，並設有中部、嘉南及高屏等</w:t>
      </w:r>
      <w:r w:rsidR="007F51AF" w:rsidRPr="001A7EF8">
        <w:rPr>
          <w:rFonts w:cs="細明體" w:hint="eastAsia"/>
          <w:bCs/>
          <w:szCs w:val="32"/>
        </w:rPr>
        <w:t>3</w:t>
      </w:r>
      <w:r w:rsidR="007F51AF" w:rsidRPr="001A7EF8">
        <w:rPr>
          <w:rFonts w:cs="細明體" w:hint="eastAsia"/>
          <w:bCs/>
          <w:szCs w:val="32"/>
        </w:rPr>
        <w:t>個營運中心及總部。經查，近年因油品競爭激烈，</w:t>
      </w:r>
      <w:r w:rsidR="00976661" w:rsidRPr="001A7EF8">
        <w:rPr>
          <w:rFonts w:cs="細明體" w:hint="eastAsia"/>
          <w:bCs/>
          <w:szCs w:val="32"/>
        </w:rPr>
        <w:t>台灣糖業股份有限公司</w:t>
      </w:r>
      <w:r w:rsidR="007F51AF" w:rsidRPr="001A7EF8">
        <w:rPr>
          <w:rFonts w:cs="細明體" w:hint="eastAsia"/>
          <w:bCs/>
          <w:szCs w:val="32"/>
        </w:rPr>
        <w:t>99</w:t>
      </w:r>
      <w:r w:rsidR="007F51AF" w:rsidRPr="001A7EF8">
        <w:rPr>
          <w:rFonts w:cs="細明體" w:hint="eastAsia"/>
          <w:bCs/>
          <w:szCs w:val="32"/>
        </w:rPr>
        <w:t>年度汽油發油量尚有</w:t>
      </w:r>
      <w:r w:rsidR="007F51AF" w:rsidRPr="001A7EF8">
        <w:rPr>
          <w:rFonts w:cs="細明體" w:hint="eastAsia"/>
          <w:bCs/>
          <w:szCs w:val="32"/>
        </w:rPr>
        <w:t>15</w:t>
      </w:r>
      <w:r w:rsidR="007F51AF" w:rsidRPr="001A7EF8">
        <w:rPr>
          <w:rFonts w:cs="細明體" w:hint="eastAsia"/>
          <w:bCs/>
          <w:szCs w:val="32"/>
        </w:rPr>
        <w:t>萬</w:t>
      </w:r>
      <w:r w:rsidR="007F51AF" w:rsidRPr="001A7EF8">
        <w:rPr>
          <w:rFonts w:cs="細明體" w:hint="eastAsia"/>
          <w:bCs/>
          <w:szCs w:val="32"/>
        </w:rPr>
        <w:t>7,585</w:t>
      </w:r>
      <w:r w:rsidR="007F51AF" w:rsidRPr="001A7EF8">
        <w:rPr>
          <w:rFonts w:cs="細明體" w:hint="eastAsia"/>
          <w:bCs/>
          <w:szCs w:val="32"/>
        </w:rPr>
        <w:t>公秉，</w:t>
      </w:r>
      <w:r w:rsidR="007F51AF" w:rsidRPr="001A7EF8">
        <w:rPr>
          <w:rFonts w:cs="細明體" w:hint="eastAsia"/>
          <w:bCs/>
          <w:szCs w:val="32"/>
        </w:rPr>
        <w:t>102</w:t>
      </w:r>
      <w:r w:rsidR="007F51AF" w:rsidRPr="001A7EF8">
        <w:rPr>
          <w:rFonts w:cs="細明體" w:hint="eastAsia"/>
          <w:bCs/>
          <w:szCs w:val="32"/>
        </w:rPr>
        <w:t>年度僅剩</w:t>
      </w:r>
      <w:r w:rsidR="007F51AF" w:rsidRPr="001A7EF8">
        <w:rPr>
          <w:rFonts w:cs="細明體" w:hint="eastAsia"/>
          <w:bCs/>
          <w:szCs w:val="32"/>
        </w:rPr>
        <w:t>14</w:t>
      </w:r>
      <w:r w:rsidR="007F51AF" w:rsidRPr="001A7EF8">
        <w:rPr>
          <w:rFonts w:cs="細明體" w:hint="eastAsia"/>
          <w:bCs/>
          <w:szCs w:val="32"/>
        </w:rPr>
        <w:t>萬</w:t>
      </w:r>
      <w:r w:rsidR="007F51AF" w:rsidRPr="001A7EF8">
        <w:rPr>
          <w:rFonts w:cs="細明體" w:hint="eastAsia"/>
          <w:bCs/>
          <w:szCs w:val="32"/>
        </w:rPr>
        <w:t>2,741</w:t>
      </w:r>
      <w:r w:rsidR="007F51AF" w:rsidRPr="001A7EF8">
        <w:rPr>
          <w:rFonts w:cs="細明體" w:hint="eastAsia"/>
          <w:bCs/>
          <w:szCs w:val="32"/>
        </w:rPr>
        <w:t>公秉；同期間柴油發油量自</w:t>
      </w:r>
      <w:r w:rsidR="007F51AF" w:rsidRPr="001A7EF8">
        <w:rPr>
          <w:rFonts w:cs="細明體" w:hint="eastAsia"/>
          <w:bCs/>
          <w:szCs w:val="32"/>
        </w:rPr>
        <w:t>11</w:t>
      </w:r>
      <w:r w:rsidR="007F51AF" w:rsidRPr="001A7EF8">
        <w:rPr>
          <w:rFonts w:cs="細明體" w:hint="eastAsia"/>
          <w:bCs/>
          <w:szCs w:val="32"/>
        </w:rPr>
        <w:t>萬</w:t>
      </w:r>
      <w:r w:rsidR="007F51AF" w:rsidRPr="001A7EF8">
        <w:rPr>
          <w:rFonts w:cs="細明體" w:hint="eastAsia"/>
          <w:bCs/>
          <w:szCs w:val="32"/>
        </w:rPr>
        <w:t>6,784</w:t>
      </w:r>
      <w:r w:rsidR="007F51AF" w:rsidRPr="001A7EF8">
        <w:rPr>
          <w:rFonts w:cs="細明體" w:hint="eastAsia"/>
          <w:bCs/>
          <w:szCs w:val="32"/>
        </w:rPr>
        <w:t>公秉上升至</w:t>
      </w:r>
      <w:r w:rsidR="007F51AF" w:rsidRPr="001A7EF8">
        <w:rPr>
          <w:rFonts w:cs="細明體" w:hint="eastAsia"/>
          <w:bCs/>
          <w:szCs w:val="32"/>
        </w:rPr>
        <w:t>14</w:t>
      </w:r>
      <w:r w:rsidR="007F51AF" w:rsidRPr="001A7EF8">
        <w:rPr>
          <w:rFonts w:cs="細明體" w:hint="eastAsia"/>
          <w:bCs/>
          <w:szCs w:val="32"/>
        </w:rPr>
        <w:t>萬</w:t>
      </w:r>
      <w:r w:rsidR="007F51AF" w:rsidRPr="001A7EF8">
        <w:rPr>
          <w:rFonts w:cs="細明體" w:hint="eastAsia"/>
          <w:bCs/>
          <w:szCs w:val="32"/>
        </w:rPr>
        <w:t>4,280</w:t>
      </w:r>
      <w:r w:rsidR="007F51AF" w:rsidRPr="001A7EF8">
        <w:rPr>
          <w:rFonts w:cs="細明體" w:hint="eastAsia"/>
          <w:bCs/>
          <w:szCs w:val="32"/>
        </w:rPr>
        <w:t>公秉，惟汽油銷售毛利約為柴油之</w:t>
      </w:r>
      <w:r w:rsidR="007F51AF" w:rsidRPr="001A7EF8">
        <w:rPr>
          <w:rFonts w:cs="細明體" w:hint="eastAsia"/>
          <w:bCs/>
          <w:szCs w:val="32"/>
        </w:rPr>
        <w:t>2</w:t>
      </w:r>
      <w:r w:rsidR="007F51AF" w:rsidRPr="001A7EF8">
        <w:rPr>
          <w:rFonts w:cs="細明體" w:hint="eastAsia"/>
          <w:bCs/>
          <w:szCs w:val="32"/>
        </w:rPr>
        <w:t>倍，故</w:t>
      </w:r>
      <w:r w:rsidR="00976661" w:rsidRPr="001A7EF8">
        <w:rPr>
          <w:rFonts w:cs="細明體" w:hint="eastAsia"/>
          <w:bCs/>
          <w:szCs w:val="32"/>
        </w:rPr>
        <w:t>台灣糖業股份有限公司</w:t>
      </w:r>
      <w:r w:rsidR="007F51AF" w:rsidRPr="001A7EF8">
        <w:rPr>
          <w:rFonts w:cs="細明體" w:hint="eastAsia"/>
          <w:bCs/>
          <w:szCs w:val="32"/>
        </w:rPr>
        <w:t>油品銷售毛利因汽油發油量減少而呈下降趨勢，除</w:t>
      </w:r>
      <w:r w:rsidR="007F51AF" w:rsidRPr="001A7EF8">
        <w:rPr>
          <w:rFonts w:cs="細明體" w:hint="eastAsia"/>
          <w:bCs/>
          <w:szCs w:val="32"/>
        </w:rPr>
        <w:t>101</w:t>
      </w:r>
      <w:r w:rsidR="007F51AF" w:rsidRPr="001A7EF8">
        <w:rPr>
          <w:rFonts w:cs="細明體" w:hint="eastAsia"/>
          <w:bCs/>
          <w:szCs w:val="32"/>
        </w:rPr>
        <w:t>年度尚有</w:t>
      </w:r>
      <w:r w:rsidR="007F51AF" w:rsidRPr="001A7EF8">
        <w:rPr>
          <w:rFonts w:cs="細明體" w:hint="eastAsia"/>
          <w:bCs/>
          <w:szCs w:val="32"/>
        </w:rPr>
        <w:t>551</w:t>
      </w:r>
      <w:r w:rsidR="007F51AF" w:rsidRPr="001A7EF8">
        <w:rPr>
          <w:rFonts w:cs="細明體" w:hint="eastAsia"/>
          <w:bCs/>
          <w:szCs w:val="32"/>
        </w:rPr>
        <w:t>萬</w:t>
      </w:r>
      <w:r w:rsidR="007F51AF" w:rsidRPr="001A7EF8">
        <w:rPr>
          <w:rFonts w:cs="細明體" w:hint="eastAsia"/>
          <w:bCs/>
          <w:szCs w:val="32"/>
        </w:rPr>
        <w:t>1</w:t>
      </w:r>
      <w:r w:rsidR="00374C65" w:rsidRPr="001A7EF8">
        <w:rPr>
          <w:rFonts w:cs="細明體" w:hint="eastAsia"/>
          <w:bCs/>
          <w:szCs w:val="32"/>
        </w:rPr>
        <w:t>,000</w:t>
      </w:r>
      <w:r w:rsidR="00374C65" w:rsidRPr="001A7EF8">
        <w:rPr>
          <w:rFonts w:cs="細明體" w:hint="eastAsia"/>
          <w:bCs/>
          <w:szCs w:val="32"/>
        </w:rPr>
        <w:t>元</w:t>
      </w:r>
      <w:r w:rsidR="007F51AF" w:rsidRPr="001A7EF8">
        <w:rPr>
          <w:rFonts w:cs="細明體" w:hint="eastAsia"/>
          <w:bCs/>
          <w:szCs w:val="32"/>
        </w:rPr>
        <w:t>之獲利外，</w:t>
      </w:r>
      <w:r w:rsidR="007F51AF" w:rsidRPr="001A7EF8">
        <w:rPr>
          <w:rFonts w:cs="細明體" w:hint="eastAsia"/>
          <w:bCs/>
          <w:szCs w:val="32"/>
        </w:rPr>
        <w:t>102</w:t>
      </w:r>
      <w:r w:rsidR="007F51AF" w:rsidRPr="001A7EF8">
        <w:rPr>
          <w:rFonts w:cs="細明體" w:hint="eastAsia"/>
          <w:bCs/>
          <w:szCs w:val="32"/>
        </w:rPr>
        <w:t>年</w:t>
      </w:r>
      <w:r w:rsidR="0099281D">
        <w:rPr>
          <w:rFonts w:cs="細明體" w:hint="eastAsia"/>
          <w:bCs/>
          <w:szCs w:val="32"/>
        </w:rPr>
        <w:t>度</w:t>
      </w:r>
      <w:r w:rsidR="007F51AF" w:rsidRPr="001A7EF8">
        <w:rPr>
          <w:rFonts w:cs="細明體" w:hint="eastAsia"/>
          <w:bCs/>
          <w:szCs w:val="32"/>
        </w:rPr>
        <w:t>稅前淨損為</w:t>
      </w:r>
      <w:r w:rsidR="007F51AF" w:rsidRPr="001A7EF8">
        <w:rPr>
          <w:rFonts w:cs="細明體" w:hint="eastAsia"/>
          <w:bCs/>
          <w:szCs w:val="32"/>
        </w:rPr>
        <w:t>1</w:t>
      </w:r>
      <w:r w:rsidR="000B4597" w:rsidRPr="001A7EF8">
        <w:rPr>
          <w:rFonts w:cs="細明體" w:hint="eastAsia"/>
          <w:bCs/>
          <w:szCs w:val="32"/>
        </w:rPr>
        <w:t>,</w:t>
      </w:r>
      <w:r w:rsidR="007F51AF" w:rsidRPr="001A7EF8">
        <w:rPr>
          <w:rFonts w:cs="細明體" w:hint="eastAsia"/>
          <w:bCs/>
          <w:szCs w:val="32"/>
        </w:rPr>
        <w:t>840</w:t>
      </w:r>
      <w:r w:rsidR="007F51AF" w:rsidRPr="001A7EF8">
        <w:rPr>
          <w:rFonts w:cs="細明體" w:hint="eastAsia"/>
          <w:bCs/>
          <w:szCs w:val="32"/>
        </w:rPr>
        <w:t>萬</w:t>
      </w:r>
      <w:r w:rsidR="007F51AF" w:rsidRPr="001A7EF8">
        <w:rPr>
          <w:rFonts w:cs="細明體" w:hint="eastAsia"/>
          <w:bCs/>
          <w:szCs w:val="32"/>
        </w:rPr>
        <w:t>8</w:t>
      </w:r>
      <w:r w:rsidR="00374C65" w:rsidRPr="001A7EF8">
        <w:rPr>
          <w:rFonts w:cs="細明體" w:hint="eastAsia"/>
          <w:bCs/>
          <w:szCs w:val="32"/>
        </w:rPr>
        <w:t>,000</w:t>
      </w:r>
      <w:r w:rsidR="00374C65" w:rsidRPr="001A7EF8">
        <w:rPr>
          <w:rFonts w:cs="細明體" w:hint="eastAsia"/>
          <w:bCs/>
          <w:szCs w:val="32"/>
        </w:rPr>
        <w:t>元</w:t>
      </w:r>
      <w:r w:rsidR="007F51AF" w:rsidRPr="001A7EF8">
        <w:rPr>
          <w:rFonts w:cs="細明體" w:hint="eastAsia"/>
          <w:bCs/>
          <w:szCs w:val="32"/>
        </w:rPr>
        <w:t>，截至</w:t>
      </w:r>
      <w:r w:rsidR="007F51AF" w:rsidRPr="001A7EF8">
        <w:rPr>
          <w:rFonts w:cs="細明體" w:hint="eastAsia"/>
          <w:bCs/>
          <w:szCs w:val="32"/>
        </w:rPr>
        <w:t>103</w:t>
      </w:r>
      <w:r w:rsidR="007F51AF" w:rsidRPr="001A7EF8">
        <w:rPr>
          <w:rFonts w:cs="細明體" w:hint="eastAsia"/>
          <w:bCs/>
          <w:szCs w:val="32"/>
        </w:rPr>
        <w:t>年</w:t>
      </w:r>
      <w:r w:rsidR="007F51AF" w:rsidRPr="001A7EF8">
        <w:rPr>
          <w:rFonts w:cs="細明體" w:hint="eastAsia"/>
          <w:bCs/>
          <w:szCs w:val="32"/>
        </w:rPr>
        <w:t>9</w:t>
      </w:r>
      <w:r w:rsidR="007F51AF" w:rsidRPr="001A7EF8">
        <w:rPr>
          <w:rFonts w:cs="細明體" w:hint="eastAsia"/>
          <w:bCs/>
          <w:szCs w:val="32"/>
        </w:rPr>
        <w:t>月底止，油品部門稅前淨損已達</w:t>
      </w:r>
      <w:r w:rsidR="007F51AF" w:rsidRPr="001A7EF8">
        <w:rPr>
          <w:rFonts w:cs="細明體" w:hint="eastAsia"/>
          <w:bCs/>
          <w:szCs w:val="32"/>
        </w:rPr>
        <w:t>696</w:t>
      </w:r>
      <w:r w:rsidR="007F51AF" w:rsidRPr="001A7EF8">
        <w:rPr>
          <w:rFonts w:cs="細明體" w:hint="eastAsia"/>
          <w:bCs/>
          <w:szCs w:val="32"/>
        </w:rPr>
        <w:t>萬</w:t>
      </w:r>
      <w:r w:rsidR="007F51AF" w:rsidRPr="001A7EF8">
        <w:rPr>
          <w:rFonts w:cs="細明體" w:hint="eastAsia"/>
          <w:bCs/>
          <w:szCs w:val="32"/>
        </w:rPr>
        <w:t>6</w:t>
      </w:r>
      <w:r w:rsidR="00374C65" w:rsidRPr="001A7EF8">
        <w:rPr>
          <w:rFonts w:cs="細明體" w:hint="eastAsia"/>
          <w:bCs/>
          <w:szCs w:val="32"/>
        </w:rPr>
        <w:t>,000</w:t>
      </w:r>
      <w:r w:rsidR="00374C65" w:rsidRPr="001A7EF8">
        <w:rPr>
          <w:rFonts w:cs="細明體" w:hint="eastAsia"/>
          <w:bCs/>
          <w:szCs w:val="32"/>
        </w:rPr>
        <w:t>元</w:t>
      </w:r>
      <w:r w:rsidR="007F51AF" w:rsidRPr="001A7EF8">
        <w:rPr>
          <w:rFonts w:cs="細明體" w:hint="eastAsia"/>
          <w:bCs/>
          <w:szCs w:val="32"/>
        </w:rPr>
        <w:t>。再者，部分加油站如虎山、仁德、成功嶺、柳林、廣興等長期處於虧損狀態，未創造收益，此均凸顯</w:t>
      </w:r>
      <w:r w:rsidR="00976661" w:rsidRPr="001A7EF8">
        <w:rPr>
          <w:rFonts w:cs="細明體" w:hint="eastAsia"/>
          <w:bCs/>
          <w:szCs w:val="32"/>
        </w:rPr>
        <w:t>台灣糖業股份有限公司</w:t>
      </w:r>
      <w:r w:rsidR="007F51AF" w:rsidRPr="001A7EF8">
        <w:rPr>
          <w:rFonts w:cs="細明體" w:hint="eastAsia"/>
          <w:bCs/>
          <w:szCs w:val="32"/>
        </w:rPr>
        <w:t>油品事業部競爭力不足或成本控制不佳，爰要求</w:t>
      </w:r>
      <w:r w:rsidR="00976661" w:rsidRPr="001A7EF8">
        <w:rPr>
          <w:rFonts w:cs="細明體" w:hint="eastAsia"/>
          <w:bCs/>
          <w:szCs w:val="32"/>
        </w:rPr>
        <w:t>台灣糖業股份有限公司</w:t>
      </w:r>
      <w:r w:rsidR="007F51AF" w:rsidRPr="001A7EF8">
        <w:rPr>
          <w:rFonts w:cs="細明體" w:hint="eastAsia"/>
          <w:bCs/>
          <w:szCs w:val="32"/>
        </w:rPr>
        <w:t>徹查問題點，並於</w:t>
      </w:r>
      <w:r w:rsidR="007F51AF" w:rsidRPr="001A7EF8">
        <w:rPr>
          <w:rFonts w:cs="細明體" w:hint="eastAsia"/>
          <w:bCs/>
          <w:szCs w:val="32"/>
        </w:rPr>
        <w:t>3</w:t>
      </w:r>
      <w:r w:rsidR="007F51AF" w:rsidRPr="001A7EF8">
        <w:rPr>
          <w:rFonts w:cs="細明體" w:hint="eastAsia"/>
          <w:bCs/>
          <w:szCs w:val="32"/>
        </w:rPr>
        <w:t>個月內向</w:t>
      </w:r>
      <w:r w:rsidR="008002A9" w:rsidRPr="001A7EF8">
        <w:rPr>
          <w:rFonts w:cs="細明體" w:hint="eastAsia"/>
          <w:bCs/>
          <w:szCs w:val="32"/>
        </w:rPr>
        <w:t>立法</w:t>
      </w:r>
      <w:r w:rsidR="007F51AF" w:rsidRPr="001A7EF8">
        <w:rPr>
          <w:rFonts w:cs="細明體" w:hint="eastAsia"/>
          <w:bCs/>
          <w:szCs w:val="32"/>
        </w:rPr>
        <w:t>院經濟委員會提出檢討及改善方針</w:t>
      </w:r>
      <w:r w:rsidR="007F51AF" w:rsidRPr="001A7EF8">
        <w:rPr>
          <w:rFonts w:cs="細明體" w:hint="eastAsia"/>
          <w:bCs/>
          <w:szCs w:val="32"/>
        </w:rPr>
        <w:lastRenderedPageBreak/>
        <w:t>，以避免虧損加劇。</w:t>
      </w:r>
    </w:p>
    <w:p w:rsidR="008D4086" w:rsidRPr="001A7EF8" w:rsidRDefault="007F51AF"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w:t>
      </w:r>
      <w:r w:rsidR="004A3D98" w:rsidRPr="001A7EF8">
        <w:rPr>
          <w:rFonts w:cs="細明體" w:hint="eastAsia"/>
          <w:bCs/>
          <w:szCs w:val="32"/>
        </w:rPr>
        <w:t>張嘉郡</w:t>
      </w:r>
      <w:r w:rsidR="004A3D98" w:rsidRPr="001A7EF8">
        <w:rPr>
          <w:rFonts w:cs="細明體" w:hint="eastAsia"/>
          <w:bCs/>
          <w:szCs w:val="32"/>
        </w:rPr>
        <w:t xml:space="preserve">  </w:t>
      </w:r>
      <w:r w:rsidRPr="001A7EF8">
        <w:rPr>
          <w:rFonts w:cs="細明體" w:hint="eastAsia"/>
          <w:bCs/>
          <w:szCs w:val="32"/>
        </w:rPr>
        <w:t>翁重鈞</w:t>
      </w:r>
      <w:r w:rsidRPr="001A7EF8">
        <w:rPr>
          <w:rFonts w:cs="細明體" w:hint="eastAsia"/>
          <w:bCs/>
          <w:szCs w:val="32"/>
        </w:rPr>
        <w:t xml:space="preserve">  </w:t>
      </w:r>
      <w:r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4A3D98" w:rsidRPr="001A7EF8">
        <w:rPr>
          <w:rFonts w:cs="細明體" w:hint="eastAsia"/>
          <w:bCs/>
          <w:szCs w:val="32"/>
        </w:rPr>
        <w:t xml:space="preserve">  </w:t>
      </w:r>
      <w:r w:rsidR="004A3D98" w:rsidRPr="001A7EF8">
        <w:rPr>
          <w:rFonts w:cs="細明體" w:hint="eastAsia"/>
          <w:bCs/>
          <w:szCs w:val="32"/>
        </w:rPr>
        <w:t>黃偉哲</w:t>
      </w:r>
    </w:p>
    <w:p w:rsidR="008D4086" w:rsidRPr="001A7EF8" w:rsidRDefault="00DF6297" w:rsidP="00364FAC">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8C5611" w:rsidRPr="001A7EF8">
        <w:rPr>
          <w:rFonts w:cs="細明體" w:hint="eastAsia"/>
          <w:bCs/>
          <w:szCs w:val="32"/>
        </w:rPr>
        <w:t>0</w:t>
      </w:r>
      <w:r w:rsidRPr="001A7EF8">
        <w:rPr>
          <w:rFonts w:cs="細明體" w:hint="eastAsia"/>
          <w:bCs/>
          <w:szCs w:val="32"/>
        </w:rPr>
        <w:t>.</w:t>
      </w:r>
      <w:r w:rsidR="00976661" w:rsidRPr="001A7EF8">
        <w:rPr>
          <w:rFonts w:cs="細明體" w:hint="eastAsia"/>
          <w:bCs/>
          <w:szCs w:val="32"/>
        </w:rPr>
        <w:t>台灣糖業股份有限公司</w:t>
      </w:r>
      <w:r w:rsidR="006F060B" w:rsidRPr="001A7EF8">
        <w:rPr>
          <w:rFonts w:cs="細明體" w:hint="eastAsia"/>
          <w:bCs/>
          <w:szCs w:val="32"/>
        </w:rPr>
        <w:t>雖於</w:t>
      </w:r>
      <w:r w:rsidR="006F060B" w:rsidRPr="001A7EF8">
        <w:rPr>
          <w:rFonts w:cs="細明體" w:hint="eastAsia"/>
          <w:bCs/>
          <w:szCs w:val="32"/>
        </w:rPr>
        <w:t>102</w:t>
      </w:r>
      <w:r w:rsidR="006F060B" w:rsidRPr="001A7EF8">
        <w:rPr>
          <w:rFonts w:cs="細明體" w:hint="eastAsia"/>
          <w:bCs/>
          <w:szCs w:val="32"/>
        </w:rPr>
        <w:t>年發生代工廠商不實摻偽事件後，已立即全面檢視委外之代工廠商，並淘汰代工廠商</w:t>
      </w:r>
      <w:r w:rsidR="006F060B" w:rsidRPr="001A7EF8">
        <w:rPr>
          <w:rFonts w:cs="細明體" w:hint="eastAsia"/>
          <w:bCs/>
          <w:szCs w:val="32"/>
        </w:rPr>
        <w:t>9</w:t>
      </w:r>
      <w:r w:rsidR="006F060B" w:rsidRPr="001A7EF8">
        <w:rPr>
          <w:rFonts w:cs="細明體" w:hint="eastAsia"/>
          <w:bCs/>
          <w:szCs w:val="32"/>
        </w:rPr>
        <w:t>家、</w:t>
      </w:r>
      <w:r w:rsidR="006F060B" w:rsidRPr="001A7EF8">
        <w:rPr>
          <w:rFonts w:cs="細明體" w:hint="eastAsia"/>
          <w:bCs/>
          <w:szCs w:val="32"/>
        </w:rPr>
        <w:t>36</w:t>
      </w:r>
      <w:r w:rsidR="006F060B" w:rsidRPr="001A7EF8">
        <w:rPr>
          <w:rFonts w:cs="細明體" w:hint="eastAsia"/>
          <w:bCs/>
          <w:szCs w:val="32"/>
        </w:rPr>
        <w:t>項產品，惟仍陸續發生活力丸家、有機白米、有機糙米及香菇貢丸下架等情事；</w:t>
      </w:r>
      <w:r w:rsidR="006F060B" w:rsidRPr="001A7EF8">
        <w:rPr>
          <w:rFonts w:cs="細明體" w:hint="eastAsia"/>
          <w:bCs/>
          <w:szCs w:val="32"/>
        </w:rPr>
        <w:t>9</w:t>
      </w:r>
      <w:r w:rsidR="006F060B" w:rsidRPr="001A7EF8">
        <w:rPr>
          <w:rFonts w:cs="細明體" w:hint="eastAsia"/>
          <w:bCs/>
          <w:szCs w:val="32"/>
        </w:rPr>
        <w:t>月份餿水油事件，</w:t>
      </w:r>
      <w:r w:rsidR="008736ED" w:rsidRPr="001A7EF8">
        <w:rPr>
          <w:rFonts w:cs="細明體" w:hint="eastAsia"/>
          <w:bCs/>
          <w:szCs w:val="32"/>
        </w:rPr>
        <w:t>台灣糖業股份有限公司</w:t>
      </w:r>
      <w:r w:rsidR="006F060B" w:rsidRPr="001A7EF8">
        <w:rPr>
          <w:rFonts w:cs="細明體" w:hint="eastAsia"/>
          <w:bCs/>
          <w:szCs w:val="32"/>
        </w:rPr>
        <w:t>更被</w:t>
      </w:r>
      <w:r w:rsidR="00B13C08" w:rsidRPr="001A7EF8">
        <w:rPr>
          <w:rFonts w:cs="細明體" w:hint="eastAsia"/>
          <w:bCs/>
          <w:szCs w:val="32"/>
        </w:rPr>
        <w:t>衛生福利部</w:t>
      </w:r>
      <w:r w:rsidR="006F060B" w:rsidRPr="001A7EF8">
        <w:rPr>
          <w:rFonts w:cs="細明體" w:hint="eastAsia"/>
          <w:bCs/>
          <w:szCs w:val="32"/>
        </w:rPr>
        <w:t>公布曾採購</w:t>
      </w:r>
      <w:r w:rsidR="006F060B" w:rsidRPr="001A7EF8">
        <w:rPr>
          <w:rFonts w:cs="細明體" w:hint="eastAsia"/>
          <w:bCs/>
          <w:szCs w:val="32"/>
        </w:rPr>
        <w:t>3</w:t>
      </w:r>
      <w:r w:rsidR="006F060B" w:rsidRPr="001A7EF8">
        <w:rPr>
          <w:rFonts w:cs="細明體" w:hint="eastAsia"/>
          <w:bCs/>
          <w:szCs w:val="32"/>
        </w:rPr>
        <w:t>桶強冠公司出產的全統香豬油製作蔥花麵包，在在顯現</w:t>
      </w:r>
      <w:r w:rsidR="00976661" w:rsidRPr="001A7EF8">
        <w:rPr>
          <w:rFonts w:cs="細明體" w:hint="eastAsia"/>
          <w:bCs/>
          <w:szCs w:val="32"/>
        </w:rPr>
        <w:t>台灣糖業股份有限公司</w:t>
      </w:r>
      <w:r w:rsidR="006F060B" w:rsidRPr="001A7EF8">
        <w:rPr>
          <w:rFonts w:cs="細明體" w:hint="eastAsia"/>
          <w:bCs/>
          <w:szCs w:val="32"/>
        </w:rPr>
        <w:t>委外廠商品質管理或內部控制有檢討及加強之必要性，考量近年來食安風暴頻傳，屢有不肖代工廠商惡意摻混或包裝不實，致商品下架情事，爰請</w:t>
      </w:r>
      <w:r w:rsidR="00976661" w:rsidRPr="001A7EF8">
        <w:rPr>
          <w:rFonts w:cs="細明體" w:hint="eastAsia"/>
          <w:bCs/>
          <w:szCs w:val="32"/>
        </w:rPr>
        <w:t>台灣糖業股份有限公司</w:t>
      </w:r>
      <w:r w:rsidR="006F060B" w:rsidRPr="001A7EF8">
        <w:rPr>
          <w:rFonts w:cs="細明體" w:hint="eastAsia"/>
          <w:bCs/>
          <w:szCs w:val="32"/>
        </w:rPr>
        <w:t>重新檢討並加強品質管理及內部控制機制，並於</w:t>
      </w:r>
      <w:r w:rsidR="00B13C08" w:rsidRPr="001A7EF8">
        <w:rPr>
          <w:rFonts w:cs="細明體" w:hint="eastAsia"/>
          <w:bCs/>
          <w:szCs w:val="32"/>
        </w:rPr>
        <w:t>3</w:t>
      </w:r>
      <w:r w:rsidR="00B13C08" w:rsidRPr="001A7EF8">
        <w:rPr>
          <w:rFonts w:cs="細明體" w:hint="eastAsia"/>
          <w:bCs/>
          <w:szCs w:val="32"/>
        </w:rPr>
        <w:t>個月內向立法</w:t>
      </w:r>
      <w:r w:rsidR="006F060B" w:rsidRPr="001A7EF8">
        <w:rPr>
          <w:rFonts w:cs="細明體" w:hint="eastAsia"/>
          <w:bCs/>
          <w:szCs w:val="32"/>
        </w:rPr>
        <w:t>院經濟委員會提出專案報告，以落實保障民眾權益。</w:t>
      </w:r>
    </w:p>
    <w:p w:rsidR="008D4086" w:rsidRPr="001A7EF8" w:rsidRDefault="00781777"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w:t>
      </w:r>
      <w:r w:rsidR="004A3D98" w:rsidRPr="001A7EF8">
        <w:rPr>
          <w:rFonts w:cs="細明體" w:hint="eastAsia"/>
          <w:bCs/>
          <w:szCs w:val="32"/>
        </w:rPr>
        <w:t>張嘉郡</w:t>
      </w:r>
      <w:r w:rsidR="004A3D98" w:rsidRPr="001A7EF8">
        <w:rPr>
          <w:rFonts w:cs="細明體" w:hint="eastAsia"/>
          <w:bCs/>
          <w:szCs w:val="32"/>
        </w:rPr>
        <w:t xml:space="preserve">  </w:t>
      </w:r>
      <w:r w:rsidRPr="001A7EF8">
        <w:rPr>
          <w:rFonts w:cs="細明體" w:hint="eastAsia"/>
          <w:bCs/>
          <w:szCs w:val="32"/>
        </w:rPr>
        <w:t>翁重鈞</w:t>
      </w:r>
      <w:r w:rsidRPr="001A7EF8">
        <w:rPr>
          <w:rFonts w:cs="細明體" w:hint="eastAsia"/>
          <w:bCs/>
          <w:szCs w:val="32"/>
        </w:rPr>
        <w:t xml:space="preserve">  </w:t>
      </w:r>
      <w:r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4A3D98" w:rsidRPr="001A7EF8">
        <w:rPr>
          <w:rFonts w:cs="細明體" w:hint="eastAsia"/>
          <w:bCs/>
          <w:szCs w:val="32"/>
        </w:rPr>
        <w:t xml:space="preserve">  </w:t>
      </w:r>
      <w:r w:rsidR="004A3D98" w:rsidRPr="001A7EF8">
        <w:rPr>
          <w:rFonts w:cs="細明體" w:hint="eastAsia"/>
          <w:bCs/>
          <w:szCs w:val="32"/>
        </w:rPr>
        <w:t>黃偉哲</w:t>
      </w:r>
    </w:p>
    <w:p w:rsidR="008D4086" w:rsidRPr="001A7EF8" w:rsidRDefault="00475C2C" w:rsidP="00364FAC">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96783E" w:rsidRPr="001A7EF8">
        <w:rPr>
          <w:rFonts w:cs="細明體" w:hint="eastAsia"/>
          <w:bCs/>
          <w:szCs w:val="32"/>
        </w:rPr>
        <w:t>1</w:t>
      </w:r>
      <w:r w:rsidR="00DF6297" w:rsidRPr="001A7EF8">
        <w:rPr>
          <w:rFonts w:cs="細明體" w:hint="eastAsia"/>
          <w:bCs/>
          <w:szCs w:val="32"/>
        </w:rPr>
        <w:t>.</w:t>
      </w:r>
      <w:r w:rsidRPr="001A7EF8">
        <w:rPr>
          <w:rFonts w:cs="細明體" w:hint="eastAsia"/>
          <w:bCs/>
          <w:szCs w:val="32"/>
        </w:rPr>
        <w:t>截至</w:t>
      </w:r>
      <w:r w:rsidRPr="001A7EF8">
        <w:rPr>
          <w:rFonts w:cs="細明體" w:hint="eastAsia"/>
          <w:bCs/>
          <w:szCs w:val="32"/>
        </w:rPr>
        <w:t>103</w:t>
      </w:r>
      <w:r w:rsidRPr="001A7EF8">
        <w:rPr>
          <w:rFonts w:cs="細明體" w:hint="eastAsia"/>
          <w:bCs/>
          <w:szCs w:val="32"/>
        </w:rPr>
        <w:t>年</w:t>
      </w:r>
      <w:r w:rsidRPr="001A7EF8">
        <w:rPr>
          <w:rFonts w:cs="細明體" w:hint="eastAsia"/>
          <w:bCs/>
          <w:szCs w:val="32"/>
        </w:rPr>
        <w:t>9</w:t>
      </w:r>
      <w:r w:rsidRPr="001A7EF8">
        <w:rPr>
          <w:rFonts w:cs="細明體" w:hint="eastAsia"/>
          <w:bCs/>
          <w:szCs w:val="32"/>
        </w:rPr>
        <w:t>月底止，</w:t>
      </w:r>
      <w:r w:rsidR="00976661" w:rsidRPr="001A7EF8">
        <w:rPr>
          <w:rFonts w:cs="細明體" w:hint="eastAsia"/>
          <w:bCs/>
          <w:szCs w:val="32"/>
        </w:rPr>
        <w:t>台灣糖業股份有限公司</w:t>
      </w:r>
      <w:r w:rsidRPr="001A7EF8">
        <w:rPr>
          <w:rFonts w:cs="細明體" w:hint="eastAsia"/>
          <w:bCs/>
          <w:szCs w:val="32"/>
        </w:rPr>
        <w:t>停閉廠房共計有</w:t>
      </w:r>
      <w:r w:rsidRPr="001A7EF8">
        <w:rPr>
          <w:rFonts w:cs="細明體" w:hint="eastAsia"/>
          <w:bCs/>
          <w:szCs w:val="32"/>
        </w:rPr>
        <w:t>14</w:t>
      </w:r>
      <w:r w:rsidRPr="001A7EF8">
        <w:rPr>
          <w:rFonts w:cs="細明體" w:hint="eastAsia"/>
          <w:bCs/>
          <w:szCs w:val="32"/>
        </w:rPr>
        <w:t>座，其中有半數廠房仍為閒置狀態，包含建物</w:t>
      </w:r>
      <w:r w:rsidRPr="001A7EF8">
        <w:rPr>
          <w:rFonts w:cs="細明體" w:hint="eastAsia"/>
          <w:bCs/>
          <w:szCs w:val="32"/>
        </w:rPr>
        <w:t>1</w:t>
      </w:r>
      <w:r w:rsidRPr="001A7EF8">
        <w:rPr>
          <w:rFonts w:cs="細明體" w:hint="eastAsia"/>
          <w:bCs/>
          <w:szCs w:val="32"/>
        </w:rPr>
        <w:t>萬</w:t>
      </w:r>
      <w:r w:rsidRPr="001A7EF8">
        <w:rPr>
          <w:rFonts w:cs="細明體" w:hint="eastAsia"/>
          <w:bCs/>
          <w:szCs w:val="32"/>
        </w:rPr>
        <w:t>9,871</w:t>
      </w:r>
      <w:r w:rsidRPr="001A7EF8">
        <w:rPr>
          <w:rFonts w:cs="細明體" w:hint="eastAsia"/>
          <w:bCs/>
          <w:szCs w:val="32"/>
        </w:rPr>
        <w:t>坪及土地面積</w:t>
      </w:r>
      <w:r w:rsidRPr="001A7EF8">
        <w:rPr>
          <w:rFonts w:cs="細明體" w:hint="eastAsia"/>
          <w:bCs/>
          <w:szCs w:val="32"/>
        </w:rPr>
        <w:t>6</w:t>
      </w:r>
      <w:r w:rsidRPr="001A7EF8">
        <w:rPr>
          <w:rFonts w:cs="細明體" w:hint="eastAsia"/>
          <w:bCs/>
          <w:szCs w:val="32"/>
        </w:rPr>
        <w:t>萬</w:t>
      </w:r>
      <w:r w:rsidRPr="001A7EF8">
        <w:rPr>
          <w:rFonts w:cs="細明體" w:hint="eastAsia"/>
          <w:bCs/>
          <w:szCs w:val="32"/>
        </w:rPr>
        <w:t>4,160</w:t>
      </w:r>
      <w:r w:rsidRPr="001A7EF8">
        <w:rPr>
          <w:rFonts w:cs="細明體" w:hint="eastAsia"/>
          <w:bCs/>
          <w:szCs w:val="32"/>
        </w:rPr>
        <w:t>平方公尺，又上述停閉廠房</w:t>
      </w:r>
      <w:r w:rsidRPr="001A7EF8">
        <w:rPr>
          <w:rFonts w:cs="細明體" w:hint="eastAsia"/>
          <w:bCs/>
          <w:szCs w:val="32"/>
        </w:rPr>
        <w:t>103</w:t>
      </w:r>
      <w:r w:rsidRPr="001A7EF8">
        <w:rPr>
          <w:rFonts w:cs="細明體" w:hint="eastAsia"/>
          <w:bCs/>
          <w:szCs w:val="32"/>
        </w:rPr>
        <w:t>年度須負擔之稅負高達</w:t>
      </w:r>
      <w:r w:rsidRPr="001A7EF8">
        <w:rPr>
          <w:rFonts w:cs="細明體" w:hint="eastAsia"/>
          <w:bCs/>
          <w:szCs w:val="32"/>
        </w:rPr>
        <w:t>217</w:t>
      </w:r>
      <w:r w:rsidRPr="001A7EF8">
        <w:rPr>
          <w:rFonts w:cs="細明體" w:hint="eastAsia"/>
          <w:bCs/>
          <w:szCs w:val="32"/>
        </w:rPr>
        <w:t>萬</w:t>
      </w:r>
      <w:r w:rsidRPr="001A7EF8">
        <w:rPr>
          <w:rFonts w:cs="細明體" w:hint="eastAsia"/>
          <w:bCs/>
          <w:szCs w:val="32"/>
        </w:rPr>
        <w:t>9</w:t>
      </w:r>
      <w:r w:rsidR="00374C65" w:rsidRPr="001A7EF8">
        <w:rPr>
          <w:rFonts w:cs="細明體" w:hint="eastAsia"/>
          <w:bCs/>
          <w:szCs w:val="32"/>
        </w:rPr>
        <w:t>,000</w:t>
      </w:r>
      <w:r w:rsidR="00374C65" w:rsidRPr="001A7EF8">
        <w:rPr>
          <w:rFonts w:cs="細明體" w:hint="eastAsia"/>
          <w:bCs/>
          <w:szCs w:val="32"/>
        </w:rPr>
        <w:t>元</w:t>
      </w:r>
      <w:r w:rsidRPr="001A7EF8">
        <w:rPr>
          <w:rFonts w:cs="細明體" w:hint="eastAsia"/>
          <w:bCs/>
          <w:szCs w:val="32"/>
        </w:rPr>
        <w:t>(</w:t>
      </w:r>
      <w:r w:rsidRPr="001A7EF8">
        <w:rPr>
          <w:rFonts w:cs="細明體" w:hint="eastAsia"/>
          <w:bCs/>
          <w:szCs w:val="32"/>
        </w:rPr>
        <w:t>含地價稅</w:t>
      </w:r>
      <w:r w:rsidRPr="001A7EF8">
        <w:rPr>
          <w:rFonts w:cs="細明體" w:hint="eastAsia"/>
          <w:bCs/>
          <w:szCs w:val="32"/>
        </w:rPr>
        <w:t>106</w:t>
      </w:r>
      <w:r w:rsidRPr="001A7EF8">
        <w:rPr>
          <w:rFonts w:cs="細明體" w:hint="eastAsia"/>
          <w:bCs/>
          <w:szCs w:val="32"/>
        </w:rPr>
        <w:t>萬</w:t>
      </w:r>
      <w:r w:rsidRPr="001A7EF8">
        <w:rPr>
          <w:rFonts w:cs="細明體" w:hint="eastAsia"/>
          <w:bCs/>
          <w:szCs w:val="32"/>
        </w:rPr>
        <w:t>3</w:t>
      </w:r>
      <w:r w:rsidR="00374C65" w:rsidRPr="001A7EF8">
        <w:rPr>
          <w:rFonts w:cs="細明體" w:hint="eastAsia"/>
          <w:bCs/>
          <w:szCs w:val="32"/>
        </w:rPr>
        <w:t>,000</w:t>
      </w:r>
      <w:r w:rsidR="00374C65" w:rsidRPr="001A7EF8">
        <w:rPr>
          <w:rFonts w:cs="細明體" w:hint="eastAsia"/>
          <w:bCs/>
          <w:szCs w:val="32"/>
        </w:rPr>
        <w:t>元</w:t>
      </w:r>
      <w:r w:rsidRPr="001A7EF8">
        <w:rPr>
          <w:rFonts w:cs="細明體" w:hint="eastAsia"/>
          <w:bCs/>
          <w:szCs w:val="32"/>
        </w:rPr>
        <w:t>及房屋稅</w:t>
      </w:r>
      <w:r w:rsidRPr="001A7EF8">
        <w:rPr>
          <w:rFonts w:cs="細明體" w:hint="eastAsia"/>
          <w:bCs/>
          <w:szCs w:val="32"/>
        </w:rPr>
        <w:t>111</w:t>
      </w:r>
      <w:r w:rsidRPr="001A7EF8">
        <w:rPr>
          <w:rFonts w:cs="細明體" w:hint="eastAsia"/>
          <w:bCs/>
          <w:szCs w:val="32"/>
        </w:rPr>
        <w:t>萬</w:t>
      </w:r>
      <w:r w:rsidRPr="001A7EF8">
        <w:rPr>
          <w:rFonts w:cs="細明體" w:hint="eastAsia"/>
          <w:bCs/>
          <w:szCs w:val="32"/>
        </w:rPr>
        <w:t>6</w:t>
      </w:r>
      <w:r w:rsidR="00374C65" w:rsidRPr="001A7EF8">
        <w:rPr>
          <w:rFonts w:cs="細明體" w:hint="eastAsia"/>
          <w:bCs/>
          <w:szCs w:val="32"/>
        </w:rPr>
        <w:t>,000</w:t>
      </w:r>
      <w:r w:rsidR="00374C65" w:rsidRPr="001A7EF8">
        <w:rPr>
          <w:rFonts w:cs="細明體" w:hint="eastAsia"/>
          <w:bCs/>
          <w:szCs w:val="32"/>
        </w:rPr>
        <w:t>元</w:t>
      </w:r>
      <w:r w:rsidRPr="001A7EF8">
        <w:rPr>
          <w:rFonts w:cs="細明體" w:hint="eastAsia"/>
          <w:bCs/>
          <w:szCs w:val="32"/>
        </w:rPr>
        <w:t>)</w:t>
      </w:r>
      <w:r w:rsidRPr="001A7EF8">
        <w:rPr>
          <w:rFonts w:cs="細明體" w:hint="eastAsia"/>
          <w:bCs/>
          <w:szCs w:val="32"/>
        </w:rPr>
        <w:t>，負擔頗重；雖</w:t>
      </w:r>
      <w:r w:rsidR="00976661" w:rsidRPr="001A7EF8">
        <w:rPr>
          <w:rFonts w:cs="細明體" w:hint="eastAsia"/>
          <w:bCs/>
          <w:szCs w:val="32"/>
        </w:rPr>
        <w:t>台灣糖業股份有限公司</w:t>
      </w:r>
      <w:r w:rsidRPr="001A7EF8">
        <w:rPr>
          <w:rFonts w:cs="細明體" w:hint="eastAsia"/>
          <w:bCs/>
          <w:szCs w:val="32"/>
        </w:rPr>
        <w:t>自</w:t>
      </w:r>
      <w:r w:rsidRPr="001A7EF8">
        <w:rPr>
          <w:rFonts w:cs="細明體" w:hint="eastAsia"/>
          <w:bCs/>
          <w:szCs w:val="32"/>
        </w:rPr>
        <w:t>99</w:t>
      </w:r>
      <w:r w:rsidRPr="001A7EF8">
        <w:rPr>
          <w:rFonts w:cs="細明體" w:hint="eastAsia"/>
          <w:bCs/>
          <w:szCs w:val="32"/>
        </w:rPr>
        <w:t>年成立土地活化利用小組，並訂定</w:t>
      </w:r>
      <w:r w:rsidRPr="001A7EF8">
        <w:rPr>
          <w:rFonts w:cs="細明體" w:hint="eastAsia"/>
          <w:bCs/>
          <w:szCs w:val="32"/>
        </w:rPr>
        <w:t>99</w:t>
      </w:r>
      <w:r w:rsidR="00344B12" w:rsidRPr="001A7EF8">
        <w:rPr>
          <w:rFonts w:cs="細明體" w:hint="eastAsia"/>
          <w:bCs/>
          <w:szCs w:val="32"/>
        </w:rPr>
        <w:t>年</w:t>
      </w:r>
      <w:r w:rsidRPr="001A7EF8">
        <w:rPr>
          <w:rFonts w:cs="細明體" w:hint="eastAsia"/>
          <w:bCs/>
          <w:szCs w:val="32"/>
        </w:rPr>
        <w:t>至</w:t>
      </w:r>
      <w:r w:rsidRPr="001A7EF8">
        <w:rPr>
          <w:rFonts w:cs="細明體" w:hint="eastAsia"/>
          <w:bCs/>
          <w:szCs w:val="32"/>
        </w:rPr>
        <w:t>106</w:t>
      </w:r>
      <w:r w:rsidRPr="001A7EF8">
        <w:rPr>
          <w:rFonts w:cs="細明體" w:hint="eastAsia"/>
          <w:bCs/>
          <w:szCs w:val="32"/>
        </w:rPr>
        <w:t>年停閉廠房活化目標為</w:t>
      </w:r>
      <w:r w:rsidRPr="001A7EF8">
        <w:rPr>
          <w:rFonts w:cs="細明體" w:hint="eastAsia"/>
          <w:bCs/>
          <w:szCs w:val="32"/>
        </w:rPr>
        <w:t>89.4</w:t>
      </w:r>
      <w:r w:rsidRPr="001A7EF8">
        <w:rPr>
          <w:rFonts w:cs="細明體" w:hint="eastAsia"/>
          <w:bCs/>
          <w:szCs w:val="32"/>
        </w:rPr>
        <w:t>公頃，惟截至</w:t>
      </w:r>
      <w:r w:rsidRPr="001A7EF8">
        <w:rPr>
          <w:rFonts w:cs="細明體" w:hint="eastAsia"/>
          <w:bCs/>
          <w:szCs w:val="32"/>
        </w:rPr>
        <w:t>103</w:t>
      </w:r>
      <w:r w:rsidRPr="001A7EF8">
        <w:rPr>
          <w:rFonts w:cs="細明體" w:hint="eastAsia"/>
          <w:bCs/>
          <w:szCs w:val="32"/>
        </w:rPr>
        <w:t>年</w:t>
      </w:r>
      <w:r w:rsidRPr="001A7EF8">
        <w:rPr>
          <w:rFonts w:cs="細明體" w:hint="eastAsia"/>
          <w:bCs/>
          <w:szCs w:val="32"/>
        </w:rPr>
        <w:t>9</w:t>
      </w:r>
      <w:r w:rsidRPr="001A7EF8">
        <w:rPr>
          <w:rFonts w:cs="細明體" w:hint="eastAsia"/>
          <w:bCs/>
          <w:szCs w:val="32"/>
        </w:rPr>
        <w:t>月底止，停閉廠房僅活化面積</w:t>
      </w:r>
      <w:r w:rsidRPr="001A7EF8">
        <w:rPr>
          <w:rFonts w:cs="細明體" w:hint="eastAsia"/>
          <w:bCs/>
          <w:szCs w:val="32"/>
        </w:rPr>
        <w:t>24.1</w:t>
      </w:r>
      <w:r w:rsidRPr="001A7EF8">
        <w:rPr>
          <w:rFonts w:cs="細明體" w:hint="eastAsia"/>
          <w:bCs/>
          <w:szCs w:val="32"/>
        </w:rPr>
        <w:t>公頃，達成率僅</w:t>
      </w:r>
      <w:r w:rsidRPr="001A7EF8">
        <w:rPr>
          <w:rFonts w:cs="細明體" w:hint="eastAsia"/>
          <w:bCs/>
          <w:szCs w:val="32"/>
        </w:rPr>
        <w:t>26.96</w:t>
      </w:r>
      <w:r w:rsidR="00976661" w:rsidRPr="001A7EF8">
        <w:rPr>
          <w:rFonts w:cs="細明體" w:hint="eastAsia"/>
          <w:bCs/>
          <w:szCs w:val="32"/>
        </w:rPr>
        <w:t>%</w:t>
      </w:r>
      <w:r w:rsidRPr="001A7EF8">
        <w:rPr>
          <w:rFonts w:cs="細明體" w:hint="eastAsia"/>
          <w:bCs/>
          <w:szCs w:val="32"/>
        </w:rPr>
        <w:t>，活化成效不佳，亟待加強，為有效提升</w:t>
      </w:r>
      <w:r w:rsidR="00976661" w:rsidRPr="001A7EF8">
        <w:rPr>
          <w:rFonts w:cs="細明體" w:hint="eastAsia"/>
          <w:bCs/>
          <w:szCs w:val="32"/>
        </w:rPr>
        <w:t>台灣糖業股份有限公司</w:t>
      </w:r>
      <w:r w:rsidRPr="001A7EF8">
        <w:rPr>
          <w:rFonts w:cs="細明體" w:hint="eastAsia"/>
          <w:bCs/>
          <w:szCs w:val="32"/>
        </w:rPr>
        <w:t>資產效益，爰要求</w:t>
      </w:r>
      <w:r w:rsidR="00976661" w:rsidRPr="001A7EF8">
        <w:rPr>
          <w:rFonts w:cs="細明體" w:hint="eastAsia"/>
          <w:bCs/>
          <w:szCs w:val="32"/>
        </w:rPr>
        <w:t>台灣糖業股份有限公司</w:t>
      </w:r>
      <w:r w:rsidRPr="001A7EF8">
        <w:rPr>
          <w:rFonts w:cs="細明體" w:hint="eastAsia"/>
          <w:bCs/>
          <w:szCs w:val="32"/>
        </w:rPr>
        <w:t>積極辦理停閉廠房活化作業，並於</w:t>
      </w:r>
      <w:r w:rsidRPr="001A7EF8">
        <w:rPr>
          <w:rFonts w:cs="細明體" w:hint="eastAsia"/>
          <w:bCs/>
          <w:szCs w:val="32"/>
        </w:rPr>
        <w:t>3</w:t>
      </w:r>
      <w:r w:rsidRPr="001A7EF8">
        <w:rPr>
          <w:rFonts w:cs="細明體" w:hint="eastAsia"/>
          <w:bCs/>
          <w:szCs w:val="32"/>
        </w:rPr>
        <w:t>個月內向</w:t>
      </w:r>
      <w:r w:rsidR="006C45C1" w:rsidRPr="001A7EF8">
        <w:rPr>
          <w:rFonts w:cs="細明體" w:hint="eastAsia"/>
          <w:bCs/>
          <w:szCs w:val="32"/>
        </w:rPr>
        <w:t>立法</w:t>
      </w:r>
      <w:r w:rsidRPr="001A7EF8">
        <w:rPr>
          <w:rFonts w:cs="細明體" w:hint="eastAsia"/>
          <w:bCs/>
          <w:szCs w:val="32"/>
        </w:rPr>
        <w:t>院</w:t>
      </w:r>
      <w:r w:rsidRPr="001A7EF8">
        <w:rPr>
          <w:rFonts w:cs="細明體" w:hint="eastAsia"/>
          <w:bCs/>
          <w:szCs w:val="32"/>
        </w:rPr>
        <w:lastRenderedPageBreak/>
        <w:t>經濟委員會提出具體執行成效報告。</w:t>
      </w:r>
    </w:p>
    <w:p w:rsidR="008D4086" w:rsidRPr="001A7EF8" w:rsidRDefault="00311A4F"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w:t>
      </w:r>
      <w:r w:rsidR="004A3D98" w:rsidRPr="001A7EF8">
        <w:rPr>
          <w:rFonts w:cs="細明體" w:hint="eastAsia"/>
          <w:bCs/>
          <w:szCs w:val="32"/>
        </w:rPr>
        <w:t>張嘉郡</w:t>
      </w:r>
      <w:r w:rsidR="004A3D98" w:rsidRPr="001A7EF8">
        <w:rPr>
          <w:rFonts w:cs="細明體" w:hint="eastAsia"/>
          <w:bCs/>
          <w:szCs w:val="32"/>
        </w:rPr>
        <w:t xml:space="preserve">  </w:t>
      </w:r>
      <w:r w:rsidRPr="001A7EF8">
        <w:rPr>
          <w:rFonts w:cs="細明體" w:hint="eastAsia"/>
          <w:bCs/>
          <w:szCs w:val="32"/>
        </w:rPr>
        <w:t>翁重鈞</w:t>
      </w:r>
      <w:r w:rsidRPr="001A7EF8">
        <w:rPr>
          <w:rFonts w:cs="細明體" w:hint="eastAsia"/>
          <w:bCs/>
          <w:szCs w:val="32"/>
        </w:rPr>
        <w:t xml:space="preserve">  </w:t>
      </w:r>
      <w:r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4A3D98" w:rsidRPr="001A7EF8">
        <w:rPr>
          <w:rFonts w:cs="細明體" w:hint="eastAsia"/>
          <w:bCs/>
          <w:szCs w:val="32"/>
        </w:rPr>
        <w:t xml:space="preserve">  </w:t>
      </w:r>
      <w:r w:rsidR="004A3D98" w:rsidRPr="001A7EF8">
        <w:rPr>
          <w:rFonts w:cs="細明體" w:hint="eastAsia"/>
          <w:bCs/>
          <w:szCs w:val="32"/>
        </w:rPr>
        <w:t>黃偉哲</w:t>
      </w:r>
      <w:r w:rsidR="004A3D98" w:rsidRPr="001A7EF8">
        <w:rPr>
          <w:rFonts w:cs="細明體" w:hint="eastAsia"/>
          <w:bCs/>
          <w:szCs w:val="32"/>
        </w:rPr>
        <w:t xml:space="preserve"> </w:t>
      </w:r>
    </w:p>
    <w:p w:rsidR="008D4086" w:rsidRPr="001A7EF8" w:rsidRDefault="00B663A2" w:rsidP="00364FAC">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96783E" w:rsidRPr="001A7EF8">
        <w:rPr>
          <w:rFonts w:cs="細明體" w:hint="eastAsia"/>
          <w:bCs/>
          <w:szCs w:val="32"/>
        </w:rPr>
        <w:t>2</w:t>
      </w:r>
      <w:r w:rsidR="00DF6297" w:rsidRPr="001A7EF8">
        <w:rPr>
          <w:rFonts w:cs="細明體" w:hint="eastAsia"/>
          <w:bCs/>
          <w:szCs w:val="32"/>
        </w:rPr>
        <w:t>.</w:t>
      </w:r>
      <w:r w:rsidR="00475C2C" w:rsidRPr="001A7EF8">
        <w:rPr>
          <w:rFonts w:cs="細明體" w:hint="eastAsia"/>
          <w:bCs/>
          <w:szCs w:val="32"/>
        </w:rPr>
        <w:t>據審計部查核</w:t>
      </w:r>
      <w:r w:rsidR="00976661" w:rsidRPr="001A7EF8">
        <w:rPr>
          <w:rFonts w:cs="細明體" w:hint="eastAsia"/>
          <w:bCs/>
          <w:szCs w:val="32"/>
        </w:rPr>
        <w:t>台灣糖業股份有限公司</w:t>
      </w:r>
      <w:r w:rsidR="00475C2C" w:rsidRPr="001A7EF8">
        <w:rPr>
          <w:rFonts w:cs="細明體" w:hint="eastAsia"/>
          <w:bCs/>
          <w:szCs w:val="32"/>
        </w:rPr>
        <w:t>102</w:t>
      </w:r>
      <w:r w:rsidR="00475C2C" w:rsidRPr="001A7EF8">
        <w:rPr>
          <w:rFonts w:cs="細明體" w:hint="eastAsia"/>
          <w:bCs/>
          <w:szCs w:val="32"/>
        </w:rPr>
        <w:t>年度財務收支及決算審核通知書所載，</w:t>
      </w:r>
      <w:r w:rsidR="00976661" w:rsidRPr="001A7EF8">
        <w:rPr>
          <w:rFonts w:cs="細明體" w:hint="eastAsia"/>
          <w:bCs/>
          <w:szCs w:val="32"/>
        </w:rPr>
        <w:t>台灣糖業股份有限公司</w:t>
      </w:r>
      <w:r w:rsidR="00475C2C" w:rsidRPr="001A7EF8">
        <w:rPr>
          <w:rFonts w:cs="細明體" w:hint="eastAsia"/>
          <w:bCs/>
          <w:szCs w:val="32"/>
        </w:rPr>
        <w:t>100</w:t>
      </w:r>
      <w:r w:rsidR="00475C2C" w:rsidRPr="001A7EF8">
        <w:rPr>
          <w:rFonts w:cs="細明體" w:hint="eastAsia"/>
          <w:bCs/>
          <w:szCs w:val="32"/>
        </w:rPr>
        <w:t>年度至</w:t>
      </w:r>
      <w:r w:rsidR="00475C2C" w:rsidRPr="001A7EF8">
        <w:rPr>
          <w:rFonts w:cs="細明體" w:hint="eastAsia"/>
          <w:bCs/>
          <w:szCs w:val="32"/>
        </w:rPr>
        <w:t>101</w:t>
      </w:r>
      <w:r w:rsidR="00475C2C" w:rsidRPr="001A7EF8">
        <w:rPr>
          <w:rFonts w:cs="細明體" w:hint="eastAsia"/>
          <w:bCs/>
          <w:szCs w:val="32"/>
        </w:rPr>
        <w:t>年度出租土地</w:t>
      </w:r>
      <w:r w:rsidR="00475C2C" w:rsidRPr="001A7EF8">
        <w:rPr>
          <w:rFonts w:cs="細明體" w:hint="eastAsia"/>
          <w:bCs/>
          <w:szCs w:val="32"/>
        </w:rPr>
        <w:t>4</w:t>
      </w:r>
      <w:r w:rsidR="00475C2C" w:rsidRPr="001A7EF8">
        <w:rPr>
          <w:rFonts w:cs="細明體" w:hint="eastAsia"/>
          <w:bCs/>
          <w:szCs w:val="32"/>
        </w:rPr>
        <w:t>萬</w:t>
      </w:r>
      <w:r w:rsidR="00475C2C" w:rsidRPr="001A7EF8">
        <w:rPr>
          <w:rFonts w:cs="細明體" w:hint="eastAsia"/>
          <w:bCs/>
          <w:szCs w:val="32"/>
        </w:rPr>
        <w:t>4,632</w:t>
      </w:r>
      <w:r w:rsidR="00475C2C" w:rsidRPr="001A7EF8">
        <w:rPr>
          <w:rFonts w:cs="細明體" w:hint="eastAsia"/>
          <w:bCs/>
          <w:szCs w:val="32"/>
        </w:rPr>
        <w:t>平方公尺予雲林農田水利會供種植稻穀，惟於</w:t>
      </w:r>
      <w:r w:rsidR="00475C2C" w:rsidRPr="001A7EF8">
        <w:rPr>
          <w:rFonts w:cs="細明體" w:hint="eastAsia"/>
          <w:bCs/>
          <w:szCs w:val="32"/>
        </w:rPr>
        <w:t>102</w:t>
      </w:r>
      <w:r w:rsidR="00475C2C" w:rsidRPr="001A7EF8">
        <w:rPr>
          <w:rFonts w:cs="細明體" w:hint="eastAsia"/>
          <w:bCs/>
          <w:szCs w:val="32"/>
        </w:rPr>
        <w:t>年度計收稻穀租，未依該公司土地出租及提供設定地上權作業要點之規定，以</w:t>
      </w:r>
      <w:r w:rsidR="002C5DC5" w:rsidRPr="001A7EF8">
        <w:rPr>
          <w:rFonts w:cs="細明體" w:hint="eastAsia"/>
          <w:bCs/>
          <w:szCs w:val="32"/>
        </w:rPr>
        <w:t>行政院農業委員會</w:t>
      </w:r>
      <w:r w:rsidR="00475C2C" w:rsidRPr="001A7EF8">
        <w:rPr>
          <w:rFonts w:cs="細明體" w:hint="eastAsia"/>
          <w:bCs/>
          <w:szCs w:val="32"/>
        </w:rPr>
        <w:t>所公布平均每公斤</w:t>
      </w:r>
      <w:r w:rsidR="00475C2C" w:rsidRPr="001A7EF8">
        <w:rPr>
          <w:rFonts w:cs="細明體" w:hint="eastAsia"/>
          <w:bCs/>
          <w:szCs w:val="32"/>
        </w:rPr>
        <w:t>22.5</w:t>
      </w:r>
      <w:r w:rsidR="00475C2C" w:rsidRPr="001A7EF8">
        <w:rPr>
          <w:rFonts w:cs="細明體" w:hint="eastAsia"/>
          <w:bCs/>
          <w:szCs w:val="32"/>
        </w:rPr>
        <w:t>元為計數標準，卻依雲林縣政府公有地實物租折徵代金每公斤</w:t>
      </w:r>
      <w:r w:rsidR="00475C2C" w:rsidRPr="001A7EF8">
        <w:rPr>
          <w:rFonts w:cs="細明體" w:hint="eastAsia"/>
          <w:bCs/>
          <w:szCs w:val="32"/>
        </w:rPr>
        <w:t>15</w:t>
      </w:r>
      <w:r w:rsidR="00475C2C" w:rsidRPr="001A7EF8">
        <w:rPr>
          <w:rFonts w:cs="細明體" w:hint="eastAsia"/>
          <w:bCs/>
          <w:szCs w:val="32"/>
        </w:rPr>
        <w:t>元計收，租金顯有短收。又經</w:t>
      </w:r>
      <w:r w:rsidR="00976661" w:rsidRPr="001A7EF8">
        <w:rPr>
          <w:rFonts w:cs="細明體" w:hint="eastAsia"/>
          <w:bCs/>
          <w:szCs w:val="32"/>
        </w:rPr>
        <w:t>台灣糖業股份有限公司</w:t>
      </w:r>
      <w:r w:rsidR="00475C2C" w:rsidRPr="001A7EF8">
        <w:rPr>
          <w:rFonts w:cs="細明體" w:hint="eastAsia"/>
          <w:bCs/>
          <w:szCs w:val="32"/>
        </w:rPr>
        <w:t>統計，截至</w:t>
      </w:r>
      <w:r w:rsidR="00475C2C" w:rsidRPr="001A7EF8">
        <w:rPr>
          <w:rFonts w:cs="細明體" w:hint="eastAsia"/>
          <w:bCs/>
          <w:szCs w:val="32"/>
        </w:rPr>
        <w:t>103</w:t>
      </w:r>
      <w:r w:rsidR="00475C2C" w:rsidRPr="001A7EF8">
        <w:rPr>
          <w:rFonts w:cs="細明體" w:hint="eastAsia"/>
          <w:bCs/>
          <w:szCs w:val="32"/>
        </w:rPr>
        <w:t>年</w:t>
      </w:r>
      <w:r w:rsidR="00475C2C" w:rsidRPr="001A7EF8">
        <w:rPr>
          <w:rFonts w:cs="細明體" w:hint="eastAsia"/>
          <w:bCs/>
          <w:szCs w:val="32"/>
        </w:rPr>
        <w:t>9</w:t>
      </w:r>
      <w:r w:rsidR="00475C2C" w:rsidRPr="001A7EF8">
        <w:rPr>
          <w:rFonts w:cs="細明體" w:hint="eastAsia"/>
          <w:bCs/>
          <w:szCs w:val="32"/>
        </w:rPr>
        <w:t>月底止，土地、農地公設地及投資性不動產之租金報酬率僅分別為</w:t>
      </w:r>
      <w:r w:rsidR="00475C2C" w:rsidRPr="001A7EF8">
        <w:rPr>
          <w:rFonts w:cs="細明體" w:hint="eastAsia"/>
          <w:bCs/>
          <w:szCs w:val="32"/>
        </w:rPr>
        <w:t>0.93</w:t>
      </w:r>
      <w:r w:rsidR="00976661" w:rsidRPr="001A7EF8">
        <w:rPr>
          <w:rFonts w:cs="細明體" w:hint="eastAsia"/>
          <w:bCs/>
          <w:szCs w:val="32"/>
        </w:rPr>
        <w:t>%</w:t>
      </w:r>
      <w:r w:rsidR="00475C2C" w:rsidRPr="001A7EF8">
        <w:rPr>
          <w:rFonts w:cs="細明體" w:hint="eastAsia"/>
          <w:bCs/>
          <w:szCs w:val="32"/>
        </w:rPr>
        <w:t>、</w:t>
      </w:r>
      <w:r w:rsidR="00475C2C" w:rsidRPr="001A7EF8">
        <w:rPr>
          <w:rFonts w:cs="細明體" w:hint="eastAsia"/>
          <w:bCs/>
          <w:szCs w:val="32"/>
        </w:rPr>
        <w:t>0.15</w:t>
      </w:r>
      <w:r w:rsidR="00976661" w:rsidRPr="001A7EF8">
        <w:rPr>
          <w:rFonts w:cs="細明體" w:hint="eastAsia"/>
          <w:bCs/>
          <w:szCs w:val="32"/>
        </w:rPr>
        <w:t>%</w:t>
      </w:r>
      <w:r w:rsidR="00475C2C" w:rsidRPr="001A7EF8">
        <w:rPr>
          <w:rFonts w:cs="細明體" w:hint="eastAsia"/>
          <w:bCs/>
          <w:szCs w:val="32"/>
        </w:rPr>
        <w:t>及</w:t>
      </w:r>
      <w:r w:rsidR="00475C2C" w:rsidRPr="001A7EF8">
        <w:rPr>
          <w:rFonts w:cs="細明體" w:hint="eastAsia"/>
          <w:bCs/>
          <w:szCs w:val="32"/>
        </w:rPr>
        <w:t>0.51</w:t>
      </w:r>
      <w:r w:rsidR="00976661" w:rsidRPr="001A7EF8">
        <w:rPr>
          <w:rFonts w:cs="細明體" w:hint="eastAsia"/>
          <w:bCs/>
          <w:szCs w:val="32"/>
        </w:rPr>
        <w:t>%</w:t>
      </w:r>
      <w:r w:rsidR="00475C2C" w:rsidRPr="001A7EF8">
        <w:rPr>
          <w:rFonts w:cs="細明體" w:hint="eastAsia"/>
          <w:bCs/>
          <w:szCs w:val="32"/>
        </w:rPr>
        <w:t>，較</w:t>
      </w:r>
      <w:r w:rsidR="00475C2C" w:rsidRPr="001A7EF8">
        <w:rPr>
          <w:rFonts w:cs="細明體" w:hint="eastAsia"/>
          <w:bCs/>
          <w:szCs w:val="32"/>
        </w:rPr>
        <w:t>101</w:t>
      </w:r>
      <w:r w:rsidR="00475C2C" w:rsidRPr="001A7EF8">
        <w:rPr>
          <w:rFonts w:cs="細明體" w:hint="eastAsia"/>
          <w:bCs/>
          <w:szCs w:val="32"/>
        </w:rPr>
        <w:t>年及</w:t>
      </w:r>
      <w:r w:rsidR="00475C2C" w:rsidRPr="001A7EF8">
        <w:rPr>
          <w:rFonts w:cs="細明體" w:hint="eastAsia"/>
          <w:bCs/>
          <w:szCs w:val="32"/>
        </w:rPr>
        <w:t>102</w:t>
      </w:r>
      <w:r w:rsidR="00475C2C" w:rsidRPr="001A7EF8">
        <w:rPr>
          <w:rFonts w:cs="細明體" w:hint="eastAsia"/>
          <w:bCs/>
          <w:szCs w:val="32"/>
        </w:rPr>
        <w:t>年之報酬率低，爰要求</w:t>
      </w:r>
      <w:r w:rsidR="00976661" w:rsidRPr="001A7EF8">
        <w:rPr>
          <w:rFonts w:cs="細明體" w:hint="eastAsia"/>
          <w:bCs/>
          <w:szCs w:val="32"/>
        </w:rPr>
        <w:t>台灣糖業股份有限公司</w:t>
      </w:r>
      <w:r w:rsidR="00475C2C" w:rsidRPr="001A7EF8">
        <w:rPr>
          <w:rFonts w:cs="細明體" w:hint="eastAsia"/>
          <w:bCs/>
          <w:szCs w:val="32"/>
        </w:rPr>
        <w:t>於</w:t>
      </w:r>
      <w:r w:rsidR="00475C2C" w:rsidRPr="001A7EF8">
        <w:rPr>
          <w:rFonts w:cs="細明體" w:hint="eastAsia"/>
          <w:bCs/>
          <w:szCs w:val="32"/>
        </w:rPr>
        <w:t>3</w:t>
      </w:r>
      <w:r w:rsidR="00475C2C" w:rsidRPr="001A7EF8">
        <w:rPr>
          <w:rFonts w:cs="細明體" w:hint="eastAsia"/>
          <w:bCs/>
          <w:szCs w:val="32"/>
        </w:rPr>
        <w:t>個月內進行檢討並改善，</w:t>
      </w:r>
      <w:r w:rsidR="0099281D" w:rsidRPr="001A7EF8">
        <w:rPr>
          <w:rFonts w:cs="細明體" w:hint="eastAsia"/>
          <w:bCs/>
          <w:szCs w:val="32"/>
        </w:rPr>
        <w:t>俾</w:t>
      </w:r>
      <w:r w:rsidR="00475C2C" w:rsidRPr="001A7EF8">
        <w:rPr>
          <w:rFonts w:cs="細明體" w:hint="eastAsia"/>
          <w:bCs/>
          <w:szCs w:val="32"/>
        </w:rPr>
        <w:t>以提升投資性不動產之租金報酬率。</w:t>
      </w:r>
    </w:p>
    <w:p w:rsidR="008D4086" w:rsidRPr="001A7EF8" w:rsidRDefault="00311A4F"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w:t>
      </w:r>
      <w:r w:rsidR="004A3D98" w:rsidRPr="001A7EF8">
        <w:rPr>
          <w:rFonts w:cs="細明體" w:hint="eastAsia"/>
          <w:bCs/>
          <w:szCs w:val="32"/>
        </w:rPr>
        <w:t>張嘉郡</w:t>
      </w:r>
      <w:r w:rsidR="004A3D98" w:rsidRPr="001A7EF8">
        <w:rPr>
          <w:rFonts w:cs="細明體" w:hint="eastAsia"/>
          <w:bCs/>
          <w:szCs w:val="32"/>
        </w:rPr>
        <w:t xml:space="preserve">  </w:t>
      </w:r>
      <w:r w:rsidRPr="001A7EF8">
        <w:rPr>
          <w:rFonts w:cs="細明體" w:hint="eastAsia"/>
          <w:bCs/>
          <w:szCs w:val="32"/>
        </w:rPr>
        <w:t>翁重鈞</w:t>
      </w:r>
      <w:r w:rsidRPr="001A7EF8">
        <w:rPr>
          <w:rFonts w:cs="細明體" w:hint="eastAsia"/>
          <w:bCs/>
          <w:szCs w:val="32"/>
        </w:rPr>
        <w:t xml:space="preserve">  </w:t>
      </w:r>
      <w:r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FB427E" w:rsidRPr="001A7EF8">
        <w:rPr>
          <w:rFonts w:cs="細明體" w:hint="eastAsia"/>
          <w:bCs/>
          <w:szCs w:val="32"/>
        </w:rPr>
        <w:t xml:space="preserve">  </w:t>
      </w:r>
      <w:r w:rsidR="00FB427E" w:rsidRPr="001A7EF8">
        <w:rPr>
          <w:rFonts w:cs="細明體" w:hint="eastAsia"/>
          <w:bCs/>
          <w:szCs w:val="32"/>
        </w:rPr>
        <w:t>黃偉哲</w:t>
      </w:r>
    </w:p>
    <w:p w:rsidR="008D4086" w:rsidRPr="001A7EF8" w:rsidRDefault="009D17F3" w:rsidP="00364FAC">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96783E" w:rsidRPr="001A7EF8">
        <w:rPr>
          <w:rFonts w:cs="細明體" w:hint="eastAsia"/>
          <w:bCs/>
          <w:szCs w:val="32"/>
        </w:rPr>
        <w:t>3</w:t>
      </w:r>
      <w:r w:rsidR="00DF6297" w:rsidRPr="001A7EF8">
        <w:rPr>
          <w:rFonts w:cs="細明體" w:hint="eastAsia"/>
          <w:bCs/>
          <w:szCs w:val="32"/>
        </w:rPr>
        <w:t>.</w:t>
      </w:r>
      <w:r w:rsidR="00414C28" w:rsidRPr="001A7EF8">
        <w:rPr>
          <w:rFonts w:cs="細明體" w:hint="eastAsia"/>
          <w:bCs/>
          <w:szCs w:val="32"/>
        </w:rPr>
        <w:t>台</w:t>
      </w:r>
      <w:r w:rsidR="00414C28" w:rsidRPr="000000BB">
        <w:rPr>
          <w:rFonts w:cs="細明體" w:hint="eastAsia"/>
          <w:bCs/>
          <w:spacing w:val="-2"/>
          <w:szCs w:val="32"/>
        </w:rPr>
        <w:t>商回流面臨最大問題就是不易找到設廠土地，惟</w:t>
      </w:r>
      <w:r w:rsidR="00976661" w:rsidRPr="000000BB">
        <w:rPr>
          <w:rFonts w:cs="細明體" w:hint="eastAsia"/>
          <w:bCs/>
          <w:spacing w:val="-2"/>
          <w:szCs w:val="32"/>
        </w:rPr>
        <w:t>台灣糖業股份有限公司</w:t>
      </w:r>
      <w:r w:rsidR="00414C28" w:rsidRPr="000000BB">
        <w:rPr>
          <w:rFonts w:cs="細明體" w:hint="eastAsia"/>
          <w:bCs/>
          <w:spacing w:val="-2"/>
          <w:szCs w:val="32"/>
        </w:rPr>
        <w:t>為配合政府「</w:t>
      </w:r>
      <w:r w:rsidR="005837C1" w:rsidRPr="000000BB">
        <w:rPr>
          <w:rFonts w:cs="細明體" w:hint="eastAsia"/>
          <w:bCs/>
          <w:spacing w:val="-2"/>
          <w:szCs w:val="32"/>
        </w:rPr>
        <w:t>行政院大投資台灣計畫</w:t>
      </w:r>
      <w:r w:rsidR="00414C28" w:rsidRPr="000000BB">
        <w:rPr>
          <w:rFonts w:cs="細明體" w:hint="eastAsia"/>
          <w:bCs/>
          <w:spacing w:val="-2"/>
          <w:szCs w:val="32"/>
        </w:rPr>
        <w:t>」釋出土地供產業界使用，截至</w:t>
      </w:r>
      <w:r w:rsidR="00414C28" w:rsidRPr="000000BB">
        <w:rPr>
          <w:rFonts w:cs="細明體" w:hint="eastAsia"/>
          <w:bCs/>
          <w:spacing w:val="-2"/>
          <w:szCs w:val="32"/>
        </w:rPr>
        <w:t>103</w:t>
      </w:r>
      <w:r w:rsidR="00414C28" w:rsidRPr="000000BB">
        <w:rPr>
          <w:rFonts w:cs="細明體" w:hint="eastAsia"/>
          <w:bCs/>
          <w:spacing w:val="-2"/>
          <w:szCs w:val="32"/>
        </w:rPr>
        <w:t>年</w:t>
      </w:r>
      <w:r w:rsidR="00414C28" w:rsidRPr="000000BB">
        <w:rPr>
          <w:rFonts w:cs="細明體" w:hint="eastAsia"/>
          <w:bCs/>
          <w:spacing w:val="-2"/>
          <w:szCs w:val="32"/>
        </w:rPr>
        <w:t>9</w:t>
      </w:r>
      <w:r w:rsidR="00414C28" w:rsidRPr="000000BB">
        <w:rPr>
          <w:rFonts w:cs="細明體" w:hint="eastAsia"/>
          <w:bCs/>
          <w:spacing w:val="-2"/>
          <w:szCs w:val="32"/>
        </w:rPr>
        <w:t>月底止，</w:t>
      </w:r>
      <w:r w:rsidR="00976661" w:rsidRPr="000000BB">
        <w:rPr>
          <w:rFonts w:cs="細明體" w:hint="eastAsia"/>
          <w:bCs/>
          <w:spacing w:val="-2"/>
          <w:szCs w:val="32"/>
        </w:rPr>
        <w:t>台灣糖業股份有限公司</w:t>
      </w:r>
      <w:r w:rsidR="00414C28" w:rsidRPr="000000BB">
        <w:rPr>
          <w:rFonts w:cs="細明體" w:hint="eastAsia"/>
          <w:bCs/>
          <w:spacing w:val="-2"/>
          <w:szCs w:val="32"/>
        </w:rPr>
        <w:t>設定地上權計</w:t>
      </w:r>
      <w:r w:rsidR="00414C28" w:rsidRPr="000000BB">
        <w:rPr>
          <w:rFonts w:cs="細明體" w:hint="eastAsia"/>
          <w:bCs/>
          <w:spacing w:val="-2"/>
          <w:szCs w:val="32"/>
        </w:rPr>
        <w:t>376</w:t>
      </w:r>
      <w:r w:rsidR="00414C28" w:rsidRPr="000000BB">
        <w:rPr>
          <w:rFonts w:cs="細明體" w:hint="eastAsia"/>
          <w:bCs/>
          <w:spacing w:val="-2"/>
          <w:szCs w:val="32"/>
        </w:rPr>
        <w:t>案，面積</w:t>
      </w:r>
      <w:r w:rsidR="00414C28" w:rsidRPr="000000BB">
        <w:rPr>
          <w:rFonts w:cs="細明體" w:hint="eastAsia"/>
          <w:bCs/>
          <w:spacing w:val="-2"/>
          <w:szCs w:val="32"/>
        </w:rPr>
        <w:t>1,079.26</w:t>
      </w:r>
      <w:r w:rsidR="00414C28" w:rsidRPr="000000BB">
        <w:rPr>
          <w:rFonts w:cs="細明體" w:hint="eastAsia"/>
          <w:bCs/>
          <w:spacing w:val="-2"/>
          <w:szCs w:val="32"/>
        </w:rPr>
        <w:t>公頃，各級學校用地總計</w:t>
      </w:r>
      <w:r w:rsidR="00414C28" w:rsidRPr="000000BB">
        <w:rPr>
          <w:rFonts w:cs="細明體" w:hint="eastAsia"/>
          <w:bCs/>
          <w:spacing w:val="-2"/>
          <w:szCs w:val="32"/>
        </w:rPr>
        <w:t>62</w:t>
      </w:r>
      <w:r w:rsidR="00414C28" w:rsidRPr="000000BB">
        <w:rPr>
          <w:rFonts w:cs="細明體" w:hint="eastAsia"/>
          <w:bCs/>
          <w:spacing w:val="-2"/>
          <w:szCs w:val="32"/>
        </w:rPr>
        <w:t>件、面積</w:t>
      </w:r>
      <w:r w:rsidR="00414C28" w:rsidRPr="000000BB">
        <w:rPr>
          <w:rFonts w:cs="細明體" w:hint="eastAsia"/>
          <w:bCs/>
          <w:spacing w:val="-2"/>
          <w:szCs w:val="32"/>
        </w:rPr>
        <w:t>586.06</w:t>
      </w:r>
      <w:r w:rsidR="00414C28" w:rsidRPr="000000BB">
        <w:rPr>
          <w:rFonts w:cs="細明體" w:hint="eastAsia"/>
          <w:bCs/>
          <w:spacing w:val="-2"/>
          <w:szCs w:val="32"/>
        </w:rPr>
        <w:t>公頃，占總面積之</w:t>
      </w:r>
      <w:r w:rsidR="00414C28" w:rsidRPr="000000BB">
        <w:rPr>
          <w:rFonts w:cs="細明體" w:hint="eastAsia"/>
          <w:bCs/>
          <w:spacing w:val="-2"/>
          <w:szCs w:val="32"/>
        </w:rPr>
        <w:t>54.45</w:t>
      </w:r>
      <w:r w:rsidR="00976661" w:rsidRPr="000000BB">
        <w:rPr>
          <w:rFonts w:cs="細明體" w:hint="eastAsia"/>
          <w:bCs/>
          <w:spacing w:val="-2"/>
          <w:szCs w:val="32"/>
        </w:rPr>
        <w:t>%</w:t>
      </w:r>
      <w:r w:rsidR="00414C28" w:rsidRPr="000000BB">
        <w:rPr>
          <w:rFonts w:cs="細明體" w:hint="eastAsia"/>
          <w:bCs/>
          <w:spacing w:val="-2"/>
          <w:szCs w:val="32"/>
        </w:rPr>
        <w:t>；原擬協助之重大投資工業用地案件數雖有</w:t>
      </w:r>
      <w:r w:rsidR="00414C28" w:rsidRPr="000000BB">
        <w:rPr>
          <w:rFonts w:cs="細明體" w:hint="eastAsia"/>
          <w:bCs/>
          <w:spacing w:val="-2"/>
          <w:szCs w:val="32"/>
        </w:rPr>
        <w:t>198</w:t>
      </w:r>
      <w:r w:rsidR="00414C28" w:rsidRPr="000000BB">
        <w:rPr>
          <w:rFonts w:cs="細明體" w:hint="eastAsia"/>
          <w:bCs/>
          <w:spacing w:val="-2"/>
          <w:szCs w:val="32"/>
        </w:rPr>
        <w:t>件，面積卻僅有</w:t>
      </w:r>
      <w:r w:rsidR="00414C28" w:rsidRPr="000000BB">
        <w:rPr>
          <w:rFonts w:cs="細明體" w:hint="eastAsia"/>
          <w:bCs/>
          <w:spacing w:val="-2"/>
          <w:szCs w:val="32"/>
        </w:rPr>
        <w:t>298.56</w:t>
      </w:r>
      <w:r w:rsidR="00414C28" w:rsidRPr="000000BB">
        <w:rPr>
          <w:rFonts w:cs="細明體" w:hint="eastAsia"/>
          <w:bCs/>
          <w:spacing w:val="-2"/>
          <w:szCs w:val="32"/>
        </w:rPr>
        <w:t>公頃，占</w:t>
      </w:r>
      <w:r w:rsidR="00414C28" w:rsidRPr="000000BB">
        <w:rPr>
          <w:rFonts w:cs="細明體" w:hint="eastAsia"/>
          <w:bCs/>
          <w:spacing w:val="-2"/>
          <w:szCs w:val="32"/>
        </w:rPr>
        <w:t>27.66</w:t>
      </w:r>
      <w:r w:rsidR="00976661" w:rsidRPr="000000BB">
        <w:rPr>
          <w:rFonts w:cs="細明體" w:hint="eastAsia"/>
          <w:bCs/>
          <w:spacing w:val="-2"/>
          <w:szCs w:val="32"/>
        </w:rPr>
        <w:t>%</w:t>
      </w:r>
      <w:r w:rsidR="00414C28" w:rsidRPr="000000BB">
        <w:rPr>
          <w:rFonts w:cs="細明體" w:hint="eastAsia"/>
          <w:bCs/>
          <w:spacing w:val="-2"/>
          <w:szCs w:val="32"/>
        </w:rPr>
        <w:t>，已悖離政府振興經濟之政策初衷，爰要求</w:t>
      </w:r>
      <w:r w:rsidR="00976661" w:rsidRPr="000000BB">
        <w:rPr>
          <w:rFonts w:cs="細明體" w:hint="eastAsia"/>
          <w:bCs/>
          <w:spacing w:val="-2"/>
          <w:szCs w:val="32"/>
        </w:rPr>
        <w:t>台灣糖業股份有限公司</w:t>
      </w:r>
      <w:r w:rsidR="00414C28" w:rsidRPr="000000BB">
        <w:rPr>
          <w:rFonts w:cs="細明體" w:hint="eastAsia"/>
          <w:bCs/>
          <w:spacing w:val="-2"/>
          <w:szCs w:val="32"/>
        </w:rPr>
        <w:t>於</w:t>
      </w:r>
      <w:r w:rsidR="00414C28" w:rsidRPr="000000BB">
        <w:rPr>
          <w:rFonts w:cs="細明體" w:hint="eastAsia"/>
          <w:bCs/>
          <w:spacing w:val="-2"/>
          <w:szCs w:val="32"/>
        </w:rPr>
        <w:t>3</w:t>
      </w:r>
      <w:r w:rsidR="00414C28" w:rsidRPr="000000BB">
        <w:rPr>
          <w:rFonts w:cs="細明體" w:hint="eastAsia"/>
          <w:bCs/>
          <w:spacing w:val="-2"/>
          <w:szCs w:val="32"/>
        </w:rPr>
        <w:t>個月內提出配合「</w:t>
      </w:r>
      <w:r w:rsidR="005837C1" w:rsidRPr="000000BB">
        <w:rPr>
          <w:rFonts w:cs="細明體" w:hint="eastAsia"/>
          <w:bCs/>
          <w:spacing w:val="-2"/>
          <w:szCs w:val="32"/>
        </w:rPr>
        <w:t>行政院大投資台灣計畫</w:t>
      </w:r>
      <w:r w:rsidR="00414C28" w:rsidRPr="000000BB">
        <w:rPr>
          <w:rFonts w:cs="細明體" w:hint="eastAsia"/>
          <w:bCs/>
          <w:spacing w:val="-2"/>
          <w:szCs w:val="32"/>
        </w:rPr>
        <w:t>」釋出土地之具體檢討及改善方案，並向</w:t>
      </w:r>
      <w:r w:rsidR="00A658DE" w:rsidRPr="000000BB">
        <w:rPr>
          <w:rFonts w:cs="細明體" w:hint="eastAsia"/>
          <w:bCs/>
          <w:spacing w:val="-2"/>
          <w:szCs w:val="32"/>
        </w:rPr>
        <w:t>立法</w:t>
      </w:r>
      <w:r w:rsidR="00414C28" w:rsidRPr="000000BB">
        <w:rPr>
          <w:rFonts w:cs="細明體" w:hint="eastAsia"/>
          <w:bCs/>
          <w:spacing w:val="-2"/>
          <w:szCs w:val="32"/>
        </w:rPr>
        <w:t>院經濟委員會進行專案報告，以落實「</w:t>
      </w:r>
      <w:r w:rsidR="005837C1" w:rsidRPr="000000BB">
        <w:rPr>
          <w:rFonts w:cs="細明體" w:hint="eastAsia"/>
          <w:bCs/>
          <w:spacing w:val="-2"/>
          <w:szCs w:val="32"/>
        </w:rPr>
        <w:t>行政院大投資台灣計畫</w:t>
      </w:r>
      <w:r w:rsidR="00414C28" w:rsidRPr="000000BB">
        <w:rPr>
          <w:rFonts w:cs="細明體" w:hint="eastAsia"/>
          <w:bCs/>
          <w:spacing w:val="-2"/>
          <w:szCs w:val="32"/>
        </w:rPr>
        <w:t>」振興經濟、增加</w:t>
      </w:r>
      <w:r w:rsidR="00414C28" w:rsidRPr="000000BB">
        <w:rPr>
          <w:rFonts w:cs="細明體" w:hint="eastAsia"/>
          <w:bCs/>
          <w:spacing w:val="-2"/>
          <w:szCs w:val="32"/>
        </w:rPr>
        <w:lastRenderedPageBreak/>
        <w:t>民間投資、提升產業發展、創造就業人口等政策目</w:t>
      </w:r>
      <w:r w:rsidR="00414C28" w:rsidRPr="000000BB">
        <w:rPr>
          <w:rFonts w:cs="細明體" w:hint="eastAsia"/>
          <w:bCs/>
          <w:spacing w:val="-16"/>
          <w:szCs w:val="32"/>
        </w:rPr>
        <w:t>標</w:t>
      </w:r>
      <w:r w:rsidR="00414C28" w:rsidRPr="001A7EF8">
        <w:rPr>
          <w:rFonts w:cs="細明體" w:hint="eastAsia"/>
          <w:bCs/>
          <w:szCs w:val="32"/>
        </w:rPr>
        <w:t>。</w:t>
      </w:r>
    </w:p>
    <w:p w:rsidR="008D4086" w:rsidRPr="001A7EF8" w:rsidRDefault="00311A4F" w:rsidP="006F32E6">
      <w:pPr>
        <w:ind w:leftChars="800" w:left="3988" w:rightChars="300" w:right="997" w:hangingChars="400" w:hanging="1329"/>
        <w:rPr>
          <w:color w:val="000000" w:themeColor="text1"/>
        </w:rPr>
      </w:pPr>
      <w:r w:rsidRPr="001A7EF8">
        <w:rPr>
          <w:rFonts w:cs="細明體" w:hint="eastAsia"/>
          <w:bCs/>
          <w:szCs w:val="32"/>
        </w:rPr>
        <w:t>提案人：</w:t>
      </w:r>
      <w:r w:rsidR="001608CB" w:rsidRPr="001A7EF8">
        <w:rPr>
          <w:rFonts w:cs="細明體" w:hint="eastAsia"/>
          <w:bCs/>
          <w:szCs w:val="32"/>
        </w:rPr>
        <w:t>張嘉郡</w:t>
      </w:r>
      <w:r w:rsidR="001608CB" w:rsidRPr="001A7EF8">
        <w:rPr>
          <w:rFonts w:cs="細明體" w:hint="eastAsia"/>
          <w:bCs/>
          <w:szCs w:val="32"/>
        </w:rPr>
        <w:t xml:space="preserve">  </w:t>
      </w:r>
      <w:r w:rsidRPr="001A7EF8">
        <w:rPr>
          <w:rFonts w:cs="細明體" w:hint="eastAsia"/>
          <w:bCs/>
          <w:szCs w:val="32"/>
        </w:rPr>
        <w:t>翁重鈞</w:t>
      </w:r>
      <w:r w:rsidRPr="001A7EF8">
        <w:rPr>
          <w:rFonts w:cs="細明體" w:hint="eastAsia"/>
          <w:bCs/>
          <w:szCs w:val="32"/>
        </w:rPr>
        <w:t xml:space="preserve">  </w:t>
      </w:r>
      <w:r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2962A5" w:rsidRPr="001A7EF8">
        <w:rPr>
          <w:rFonts w:cs="細明體" w:hint="eastAsia"/>
          <w:bCs/>
          <w:szCs w:val="32"/>
        </w:rPr>
        <w:t xml:space="preserve">  </w:t>
      </w:r>
      <w:r w:rsidR="002962A5" w:rsidRPr="001A7EF8">
        <w:rPr>
          <w:rFonts w:cs="細明體" w:hint="eastAsia"/>
          <w:bCs/>
          <w:szCs w:val="32"/>
        </w:rPr>
        <w:t>黃偉哲</w:t>
      </w:r>
    </w:p>
    <w:p w:rsidR="008D4086" w:rsidRPr="001A7EF8" w:rsidRDefault="00DF6297" w:rsidP="006D71F8">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AA127A" w:rsidRPr="001A7EF8">
        <w:rPr>
          <w:rFonts w:cs="細明體" w:hint="eastAsia"/>
          <w:bCs/>
          <w:szCs w:val="32"/>
        </w:rPr>
        <w:t>4</w:t>
      </w:r>
      <w:r w:rsidRPr="001A7EF8">
        <w:rPr>
          <w:rFonts w:cs="細明體" w:hint="eastAsia"/>
          <w:bCs/>
          <w:szCs w:val="32"/>
        </w:rPr>
        <w:t>.</w:t>
      </w:r>
      <w:r w:rsidR="00C30A7F" w:rsidRPr="001A7EF8">
        <w:rPr>
          <w:rFonts w:cs="細明體" w:hint="eastAsia"/>
          <w:bCs/>
          <w:szCs w:val="32"/>
        </w:rPr>
        <w:t>近年來隨著砂糖開放自由進口，國內生產成本不斷提高，傳統農工時代之種蔗製糖已無經濟效益，為突破經營困境，</w:t>
      </w:r>
      <w:r w:rsidR="00976661" w:rsidRPr="001A7EF8">
        <w:rPr>
          <w:rFonts w:cs="細明體" w:hint="eastAsia"/>
          <w:bCs/>
          <w:szCs w:val="32"/>
        </w:rPr>
        <w:t>台灣糖業股份有限公司</w:t>
      </w:r>
      <w:r w:rsidR="00C30A7F" w:rsidRPr="001A7EF8">
        <w:rPr>
          <w:rFonts w:cs="細明體" w:hint="eastAsia"/>
          <w:bCs/>
          <w:szCs w:val="32"/>
        </w:rPr>
        <w:t>雖積極調整糖業經營策略，惟所投注成立之</w:t>
      </w:r>
      <w:r w:rsidR="00BE6039" w:rsidRPr="001A7EF8">
        <w:rPr>
          <w:rFonts w:cs="細明體" w:hint="eastAsia"/>
          <w:bCs/>
          <w:szCs w:val="32"/>
        </w:rPr>
        <w:t>八</w:t>
      </w:r>
      <w:r w:rsidR="00C30A7F" w:rsidRPr="001A7EF8">
        <w:rPr>
          <w:rFonts w:cs="細明體" w:hint="eastAsia"/>
          <w:bCs/>
          <w:szCs w:val="32"/>
        </w:rPr>
        <w:t>大事業部門營運仍呈現虧損狀況。</w:t>
      </w:r>
      <w:r w:rsidR="0013209C" w:rsidRPr="001A7EF8">
        <w:rPr>
          <w:rFonts w:cs="細明體" w:hint="eastAsia"/>
          <w:bCs/>
          <w:szCs w:val="32"/>
        </w:rPr>
        <w:t>立法</w:t>
      </w:r>
      <w:r w:rsidR="00C30A7F" w:rsidRPr="001A7EF8">
        <w:rPr>
          <w:rFonts w:cs="細明體" w:hint="eastAsia"/>
          <w:bCs/>
          <w:szCs w:val="32"/>
        </w:rPr>
        <w:t>院於審查</w:t>
      </w:r>
      <w:r w:rsidR="00976661" w:rsidRPr="001A7EF8">
        <w:rPr>
          <w:rFonts w:cs="細明體" w:hint="eastAsia"/>
          <w:bCs/>
          <w:szCs w:val="32"/>
        </w:rPr>
        <w:t>台灣糖業股份有限公司</w:t>
      </w:r>
      <w:r w:rsidR="00C30A7F" w:rsidRPr="001A7EF8">
        <w:rPr>
          <w:rFonts w:cs="細明體" w:hint="eastAsia"/>
          <w:bCs/>
          <w:szCs w:val="32"/>
        </w:rPr>
        <w:t>103</w:t>
      </w:r>
      <w:r w:rsidR="00C30A7F" w:rsidRPr="001A7EF8">
        <w:rPr>
          <w:rFonts w:cs="細明體" w:hint="eastAsia"/>
          <w:bCs/>
          <w:szCs w:val="32"/>
        </w:rPr>
        <w:t>年度預算時，已要求</w:t>
      </w:r>
      <w:r w:rsidR="00976661" w:rsidRPr="001A7EF8">
        <w:rPr>
          <w:rFonts w:cs="細明體" w:hint="eastAsia"/>
          <w:bCs/>
          <w:szCs w:val="32"/>
        </w:rPr>
        <w:t>台灣糖業股份有限公司</w:t>
      </w:r>
      <w:r w:rsidR="00C30A7F" w:rsidRPr="001A7EF8">
        <w:rPr>
          <w:rFonts w:cs="細明體" w:hint="eastAsia"/>
          <w:bCs/>
          <w:szCs w:val="32"/>
        </w:rPr>
        <w:t>確實檢討並修正多角化經營策略，截至</w:t>
      </w:r>
      <w:r w:rsidR="00C30A7F" w:rsidRPr="001A7EF8">
        <w:rPr>
          <w:rFonts w:cs="細明體" w:hint="eastAsia"/>
          <w:bCs/>
          <w:szCs w:val="32"/>
        </w:rPr>
        <w:t>103</w:t>
      </w:r>
      <w:r w:rsidR="00C30A7F" w:rsidRPr="001A7EF8">
        <w:rPr>
          <w:rFonts w:cs="細明體" w:hint="eastAsia"/>
          <w:bCs/>
          <w:szCs w:val="32"/>
        </w:rPr>
        <w:t>年</w:t>
      </w:r>
      <w:r w:rsidR="00C30A7F" w:rsidRPr="001A7EF8">
        <w:rPr>
          <w:rFonts w:cs="細明體" w:hint="eastAsia"/>
          <w:bCs/>
          <w:szCs w:val="32"/>
        </w:rPr>
        <w:t>9</w:t>
      </w:r>
      <w:r w:rsidR="00C30A7F" w:rsidRPr="001A7EF8">
        <w:rPr>
          <w:rFonts w:cs="細明體" w:hint="eastAsia"/>
          <w:bCs/>
          <w:szCs w:val="32"/>
        </w:rPr>
        <w:t>月底，除商品行銷及休閒遊憩兩大事業單位營業損益表現呈正成長外，其他</w:t>
      </w:r>
      <w:r w:rsidR="00BE6039" w:rsidRPr="001A7EF8">
        <w:rPr>
          <w:rFonts w:cs="細明體" w:hint="eastAsia"/>
          <w:bCs/>
          <w:szCs w:val="32"/>
        </w:rPr>
        <w:t>六</w:t>
      </w:r>
      <w:r w:rsidR="00C30A7F" w:rsidRPr="001A7EF8">
        <w:rPr>
          <w:rFonts w:cs="細明體" w:hint="eastAsia"/>
          <w:bCs/>
          <w:szCs w:val="32"/>
        </w:rPr>
        <w:t>大事業單位仍均呈現虧損狀況，其中砂糖及量販事業虧損高達</w:t>
      </w:r>
      <w:r w:rsidR="00C30A7F" w:rsidRPr="001A7EF8">
        <w:rPr>
          <w:rFonts w:cs="細明體" w:hint="eastAsia"/>
          <w:bCs/>
          <w:szCs w:val="32"/>
        </w:rPr>
        <w:t>3</w:t>
      </w:r>
      <w:r w:rsidR="00C714F2" w:rsidRPr="001A7EF8">
        <w:rPr>
          <w:rFonts w:cs="細明體" w:hint="eastAsia"/>
          <w:bCs/>
          <w:szCs w:val="32"/>
        </w:rPr>
        <w:t>億</w:t>
      </w:r>
      <w:r w:rsidR="00C30A7F" w:rsidRPr="001A7EF8">
        <w:rPr>
          <w:rFonts w:cs="細明體" w:hint="eastAsia"/>
          <w:bCs/>
          <w:szCs w:val="32"/>
        </w:rPr>
        <w:t>4</w:t>
      </w:r>
      <w:r w:rsidR="00C714F2" w:rsidRPr="001A7EF8">
        <w:rPr>
          <w:rFonts w:cs="細明體" w:hint="eastAsia"/>
          <w:bCs/>
          <w:szCs w:val="32"/>
        </w:rPr>
        <w:t>,</w:t>
      </w:r>
      <w:r w:rsidR="00C30A7F" w:rsidRPr="001A7EF8">
        <w:rPr>
          <w:rFonts w:cs="細明體" w:hint="eastAsia"/>
          <w:bCs/>
          <w:szCs w:val="32"/>
        </w:rPr>
        <w:t>100</w:t>
      </w:r>
      <w:r w:rsidR="00C714F2" w:rsidRPr="001A7EF8">
        <w:rPr>
          <w:rFonts w:cs="細明體" w:hint="eastAsia"/>
          <w:bCs/>
          <w:szCs w:val="32"/>
        </w:rPr>
        <w:t>萬</w:t>
      </w:r>
      <w:r w:rsidR="00374C65" w:rsidRPr="001A7EF8">
        <w:rPr>
          <w:rFonts w:cs="細明體" w:hint="eastAsia"/>
          <w:bCs/>
          <w:szCs w:val="32"/>
        </w:rPr>
        <w:t>元</w:t>
      </w:r>
      <w:r w:rsidR="00C30A7F" w:rsidRPr="001A7EF8">
        <w:rPr>
          <w:rFonts w:cs="細明體" w:hint="eastAsia"/>
          <w:bCs/>
          <w:szCs w:val="32"/>
        </w:rPr>
        <w:t>及</w:t>
      </w:r>
      <w:r w:rsidR="00C30A7F" w:rsidRPr="001A7EF8">
        <w:rPr>
          <w:rFonts w:cs="細明體" w:hint="eastAsia"/>
          <w:bCs/>
          <w:szCs w:val="32"/>
        </w:rPr>
        <w:t>3</w:t>
      </w:r>
      <w:r w:rsidR="00C714F2" w:rsidRPr="001A7EF8">
        <w:rPr>
          <w:rFonts w:cs="細明體" w:hint="eastAsia"/>
          <w:bCs/>
          <w:szCs w:val="32"/>
        </w:rPr>
        <w:t>億</w:t>
      </w:r>
      <w:r w:rsidR="00374C65" w:rsidRPr="001A7EF8">
        <w:rPr>
          <w:rFonts w:cs="細明體" w:hint="eastAsia"/>
          <w:bCs/>
          <w:szCs w:val="32"/>
        </w:rPr>
        <w:t>元</w:t>
      </w:r>
      <w:r w:rsidR="00C30A7F" w:rsidRPr="001A7EF8">
        <w:rPr>
          <w:rFonts w:cs="細明體" w:hint="eastAsia"/>
          <w:bCs/>
          <w:szCs w:val="32"/>
        </w:rPr>
        <w:t>，爰要求</w:t>
      </w:r>
      <w:r w:rsidR="00976661" w:rsidRPr="001A7EF8">
        <w:rPr>
          <w:rFonts w:cs="細明體" w:hint="eastAsia"/>
          <w:bCs/>
          <w:szCs w:val="32"/>
        </w:rPr>
        <w:t>台灣糖業股份有限公司</w:t>
      </w:r>
      <w:r w:rsidR="00C30A7F" w:rsidRPr="001A7EF8">
        <w:rPr>
          <w:rFonts w:cs="細明體" w:hint="eastAsia"/>
          <w:bCs/>
          <w:szCs w:val="32"/>
        </w:rPr>
        <w:t>於</w:t>
      </w:r>
      <w:r w:rsidR="00C30A7F" w:rsidRPr="001A7EF8">
        <w:rPr>
          <w:rFonts w:cs="細明體" w:hint="eastAsia"/>
          <w:bCs/>
          <w:szCs w:val="32"/>
        </w:rPr>
        <w:t>1</w:t>
      </w:r>
      <w:r w:rsidR="00C30A7F" w:rsidRPr="001A7EF8">
        <w:rPr>
          <w:rFonts w:cs="細明體" w:hint="eastAsia"/>
          <w:bCs/>
          <w:szCs w:val="32"/>
        </w:rPr>
        <w:t>個月內向</w:t>
      </w:r>
      <w:r w:rsidR="006B0BCC" w:rsidRPr="001A7EF8">
        <w:rPr>
          <w:rFonts w:cs="細明體" w:hint="eastAsia"/>
          <w:bCs/>
          <w:szCs w:val="32"/>
        </w:rPr>
        <w:t>立法</w:t>
      </w:r>
      <w:r w:rsidR="00C30A7F" w:rsidRPr="001A7EF8">
        <w:rPr>
          <w:rFonts w:cs="細明體" w:hint="eastAsia"/>
          <w:bCs/>
          <w:szCs w:val="32"/>
        </w:rPr>
        <w:t>院經濟委員會提出檢討及改善方案，並針對連年虧損之事業單位研擬裁撤方案，以確實改善</w:t>
      </w:r>
      <w:r w:rsidR="00976661" w:rsidRPr="001A7EF8">
        <w:rPr>
          <w:rFonts w:cs="細明體" w:hint="eastAsia"/>
          <w:bCs/>
          <w:szCs w:val="32"/>
        </w:rPr>
        <w:t>台灣糖業股份有限公司</w:t>
      </w:r>
      <w:r w:rsidR="00C30A7F" w:rsidRPr="001A7EF8">
        <w:rPr>
          <w:rFonts w:cs="細明體" w:hint="eastAsia"/>
          <w:bCs/>
          <w:szCs w:val="32"/>
        </w:rPr>
        <w:t>業務虧損狀況。</w:t>
      </w:r>
    </w:p>
    <w:p w:rsidR="008D4086" w:rsidRPr="001A7EF8" w:rsidRDefault="00311A4F"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w:t>
      </w:r>
      <w:r w:rsidR="001608CB" w:rsidRPr="001A7EF8">
        <w:rPr>
          <w:rFonts w:cs="細明體" w:hint="eastAsia"/>
          <w:bCs/>
          <w:szCs w:val="32"/>
        </w:rPr>
        <w:t>張嘉郡</w:t>
      </w:r>
      <w:r w:rsidR="001608CB" w:rsidRPr="001A7EF8">
        <w:rPr>
          <w:rFonts w:cs="細明體" w:hint="eastAsia"/>
          <w:bCs/>
          <w:szCs w:val="32"/>
        </w:rPr>
        <w:t xml:space="preserve">  </w:t>
      </w:r>
      <w:r w:rsidRPr="001A7EF8">
        <w:rPr>
          <w:rFonts w:cs="細明體" w:hint="eastAsia"/>
          <w:bCs/>
          <w:szCs w:val="32"/>
        </w:rPr>
        <w:t>翁重鈞</w:t>
      </w:r>
      <w:r w:rsidRPr="001A7EF8">
        <w:rPr>
          <w:rFonts w:cs="細明體" w:hint="eastAsia"/>
          <w:bCs/>
          <w:szCs w:val="32"/>
        </w:rPr>
        <w:t xml:space="preserve">  </w:t>
      </w:r>
      <w:r w:rsidRPr="001A7EF8">
        <w:rPr>
          <w:rFonts w:cs="細明體" w:hint="eastAsia"/>
          <w:bCs/>
          <w:szCs w:val="32"/>
        </w:rPr>
        <w:t>廖國棟</w:t>
      </w:r>
      <w:r w:rsidRPr="001A7EF8">
        <w:rPr>
          <w:rFonts w:cs="細明體" w:hint="eastAsia"/>
          <w:bCs/>
          <w:szCs w:val="32"/>
        </w:rPr>
        <w:t xml:space="preserve">  </w:t>
      </w:r>
      <w:r w:rsidRPr="001A7EF8">
        <w:rPr>
          <w:rFonts w:cs="細明體" w:hint="eastAsia"/>
          <w:bCs/>
          <w:szCs w:val="32"/>
        </w:rPr>
        <w:t>王惠美</w:t>
      </w:r>
      <w:r w:rsidR="002962A5" w:rsidRPr="001A7EF8">
        <w:rPr>
          <w:rFonts w:cs="細明體" w:hint="eastAsia"/>
          <w:bCs/>
          <w:szCs w:val="32"/>
        </w:rPr>
        <w:t xml:space="preserve">  </w:t>
      </w:r>
      <w:r w:rsidR="002962A5" w:rsidRPr="001A7EF8">
        <w:rPr>
          <w:rFonts w:cs="細明體" w:hint="eastAsia"/>
          <w:bCs/>
          <w:szCs w:val="32"/>
        </w:rPr>
        <w:t>黃偉哲</w:t>
      </w:r>
    </w:p>
    <w:p w:rsidR="008D4086" w:rsidRPr="001A7EF8" w:rsidRDefault="00DF6297" w:rsidP="006D71F8">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AA127A" w:rsidRPr="001A7EF8">
        <w:rPr>
          <w:rFonts w:cs="細明體" w:hint="eastAsia"/>
          <w:bCs/>
          <w:szCs w:val="32"/>
        </w:rPr>
        <w:t>5</w:t>
      </w:r>
      <w:r w:rsidRPr="001A7EF8">
        <w:rPr>
          <w:rFonts w:cs="細明體" w:hint="eastAsia"/>
          <w:bCs/>
          <w:szCs w:val="32"/>
        </w:rPr>
        <w:t>.</w:t>
      </w:r>
      <w:r w:rsidR="002E5E5B" w:rsidRPr="001A7EF8">
        <w:rPr>
          <w:rFonts w:cs="細明體" w:hint="eastAsia"/>
          <w:bCs/>
          <w:szCs w:val="32"/>
        </w:rPr>
        <w:t>台灣糖業股份有限公司擁有悠久的歷史，見證了台灣百年的糖業歷史，如今的糖廠雖已停止製糖工作，但龐大的廠房以及器具仍可讓人遙想過往台灣糖業輝煌的榮景。以台東糖廠為例，經實地造訪，發現台灣糖業股份有限公司對糖業歷史之陳列不甚用心，文物資料有一些不僅遭人為破壞，製糖器具的使用方式也只是用簡單的文字敘述或僅是照片陳列，甚至展場亦無相關人員可以詢問，這樣的陳覽方式不僅無法提高造訪人次，也無法讓民眾知道糖業對台灣經濟之貢獻。爰要求台灣糖業股份有限公司對於各廠的歷史文物陳覽物除應加以維護外，在經費許可下應嘗試增加解說人員及影片播放，利用多</w:t>
      </w:r>
      <w:r w:rsidR="002E5E5B" w:rsidRPr="001A7EF8">
        <w:rPr>
          <w:rFonts w:cs="細明體" w:hint="eastAsia"/>
          <w:bCs/>
          <w:szCs w:val="32"/>
        </w:rPr>
        <w:lastRenderedPageBreak/>
        <w:t>元的陳覽方式讓民眾知道台灣糖業股份有限公司百年製糖歷史，而非現今僅只是文物靜態的陳覽方式。</w:t>
      </w:r>
    </w:p>
    <w:p w:rsidR="007544F0" w:rsidRPr="001A7EF8" w:rsidRDefault="007544F0" w:rsidP="007544F0">
      <w:pPr>
        <w:ind w:leftChars="800" w:left="3988" w:rightChars="300" w:right="997" w:hangingChars="400" w:hanging="1329"/>
        <w:rPr>
          <w:color w:val="000000" w:themeColor="text1"/>
        </w:rPr>
      </w:pPr>
      <w:r w:rsidRPr="001A7EF8">
        <w:rPr>
          <w:rFonts w:hint="eastAsia"/>
          <w:color w:val="000000" w:themeColor="text1"/>
        </w:rPr>
        <w:t>提案人：</w:t>
      </w:r>
      <w:r w:rsidR="00DA1FA1" w:rsidRPr="001A7EF8">
        <w:rPr>
          <w:rFonts w:cs="細明體" w:hint="eastAsia"/>
          <w:bCs/>
          <w:szCs w:val="32"/>
        </w:rPr>
        <w:t>廖國棟</w:t>
      </w:r>
      <w:r w:rsidR="00DA1FA1" w:rsidRPr="001A7EF8">
        <w:rPr>
          <w:rFonts w:cs="細明體" w:hint="eastAsia"/>
          <w:bCs/>
          <w:szCs w:val="32"/>
        </w:rPr>
        <w:t xml:space="preserve">  </w:t>
      </w:r>
      <w:r w:rsidR="00DA1FA1" w:rsidRPr="001A7EF8">
        <w:rPr>
          <w:rFonts w:hint="eastAsia"/>
          <w:color w:val="000000" w:themeColor="text1"/>
        </w:rPr>
        <w:t>黃昭順</w:t>
      </w:r>
      <w:r w:rsidR="00DA1FA1" w:rsidRPr="001A7EF8">
        <w:rPr>
          <w:rFonts w:hint="eastAsia"/>
          <w:color w:val="000000" w:themeColor="text1"/>
        </w:rPr>
        <w:t xml:space="preserve">  </w:t>
      </w:r>
      <w:r w:rsidR="00DA1FA1" w:rsidRPr="001A7EF8">
        <w:rPr>
          <w:rFonts w:hint="eastAsia"/>
          <w:color w:val="000000" w:themeColor="text1"/>
        </w:rPr>
        <w:t>丁守中</w:t>
      </w:r>
    </w:p>
    <w:p w:rsidR="008D4086" w:rsidRPr="001A7EF8" w:rsidRDefault="00E260C5" w:rsidP="00631604">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AA127A" w:rsidRPr="001A7EF8">
        <w:rPr>
          <w:rFonts w:cs="細明體" w:hint="eastAsia"/>
          <w:bCs/>
          <w:szCs w:val="32"/>
        </w:rPr>
        <w:t>6</w:t>
      </w:r>
      <w:r w:rsidRPr="001A7EF8">
        <w:rPr>
          <w:rFonts w:cs="細明體" w:hint="eastAsia"/>
          <w:bCs/>
          <w:szCs w:val="32"/>
        </w:rPr>
        <w:t>.</w:t>
      </w:r>
      <w:r w:rsidR="003363C8" w:rsidRPr="001A7EF8">
        <w:rPr>
          <w:rFonts w:cs="細明體" w:hint="eastAsia"/>
          <w:bCs/>
          <w:szCs w:val="32"/>
        </w:rPr>
        <w:t>台灣糖業股份有限公司</w:t>
      </w:r>
      <w:r w:rsidR="00365EED" w:rsidRPr="001A7EF8">
        <w:rPr>
          <w:rFonts w:cs="細明體" w:hint="eastAsia"/>
          <w:bCs/>
          <w:szCs w:val="32"/>
        </w:rPr>
        <w:t>自</w:t>
      </w:r>
      <w:r w:rsidR="00365EED" w:rsidRPr="001A7EF8">
        <w:rPr>
          <w:rFonts w:cs="細明體"/>
          <w:bCs/>
          <w:szCs w:val="32"/>
        </w:rPr>
        <w:t>100</w:t>
      </w:r>
      <w:r w:rsidR="00365EED" w:rsidRPr="001A7EF8">
        <w:rPr>
          <w:rFonts w:cs="細明體" w:hint="eastAsia"/>
          <w:bCs/>
          <w:szCs w:val="32"/>
        </w:rPr>
        <w:t>年度至</w:t>
      </w:r>
      <w:r w:rsidR="00365EED" w:rsidRPr="001A7EF8">
        <w:rPr>
          <w:rFonts w:cs="細明體"/>
          <w:bCs/>
          <w:szCs w:val="32"/>
        </w:rPr>
        <w:t>103</w:t>
      </w:r>
      <w:r w:rsidR="00365EED" w:rsidRPr="001A7EF8">
        <w:rPr>
          <w:rFonts w:cs="細明體" w:hint="eastAsia"/>
          <w:bCs/>
          <w:szCs w:val="32"/>
        </w:rPr>
        <w:t>年</w:t>
      </w:r>
      <w:r w:rsidR="00365EED" w:rsidRPr="001A7EF8">
        <w:rPr>
          <w:rFonts w:cs="細明體"/>
          <w:bCs/>
          <w:szCs w:val="32"/>
        </w:rPr>
        <w:t>9</w:t>
      </w:r>
      <w:r w:rsidR="00365EED" w:rsidRPr="001A7EF8">
        <w:rPr>
          <w:rFonts w:cs="細明體" w:hint="eastAsia"/>
          <w:bCs/>
          <w:szCs w:val="32"/>
        </w:rPr>
        <w:t>月底止，因食安問題下架產品項目分別有薑黃蠔蜆錠、葡萄籽油、活力丸家、有機白米</w:t>
      </w:r>
      <w:r w:rsidR="00365EED" w:rsidRPr="001A7EF8">
        <w:rPr>
          <w:rFonts w:cs="細明體"/>
          <w:bCs/>
          <w:szCs w:val="32"/>
        </w:rPr>
        <w:t>(</w:t>
      </w:r>
      <w:r w:rsidR="00365EED" w:rsidRPr="001A7EF8">
        <w:rPr>
          <w:rFonts w:cs="細明體" w:hint="eastAsia"/>
          <w:bCs/>
          <w:szCs w:val="32"/>
        </w:rPr>
        <w:t>台稉</w:t>
      </w:r>
      <w:r w:rsidR="00365EED" w:rsidRPr="001A7EF8">
        <w:rPr>
          <w:rFonts w:cs="細明體"/>
          <w:bCs/>
          <w:szCs w:val="32"/>
        </w:rPr>
        <w:t>9</w:t>
      </w:r>
      <w:r w:rsidR="00365EED" w:rsidRPr="001A7EF8">
        <w:rPr>
          <w:rFonts w:cs="細明體" w:hint="eastAsia"/>
          <w:bCs/>
          <w:szCs w:val="32"/>
        </w:rPr>
        <w:t>號</w:t>
      </w:r>
      <w:r w:rsidR="00365EED" w:rsidRPr="001A7EF8">
        <w:rPr>
          <w:rFonts w:cs="細明體"/>
          <w:bCs/>
          <w:szCs w:val="32"/>
        </w:rPr>
        <w:t>)</w:t>
      </w:r>
      <w:r w:rsidR="00365EED" w:rsidRPr="001A7EF8">
        <w:rPr>
          <w:rFonts w:cs="細明體" w:hint="eastAsia"/>
          <w:bCs/>
          <w:szCs w:val="32"/>
        </w:rPr>
        <w:t>、有機糙米</w:t>
      </w:r>
      <w:r w:rsidR="00365EED" w:rsidRPr="001A7EF8">
        <w:rPr>
          <w:rFonts w:cs="細明體"/>
          <w:bCs/>
          <w:szCs w:val="32"/>
        </w:rPr>
        <w:t>(</w:t>
      </w:r>
      <w:r w:rsidR="00365EED" w:rsidRPr="001A7EF8">
        <w:rPr>
          <w:rFonts w:cs="細明體" w:hint="eastAsia"/>
          <w:bCs/>
          <w:szCs w:val="32"/>
        </w:rPr>
        <w:t>道地米</w:t>
      </w:r>
      <w:r w:rsidR="00365EED" w:rsidRPr="001A7EF8">
        <w:rPr>
          <w:rFonts w:cs="細明體"/>
          <w:bCs/>
          <w:szCs w:val="32"/>
        </w:rPr>
        <w:t>)</w:t>
      </w:r>
      <w:r w:rsidR="00365EED" w:rsidRPr="001A7EF8">
        <w:rPr>
          <w:rFonts w:cs="細明體" w:hint="eastAsia"/>
          <w:bCs/>
          <w:szCs w:val="32"/>
        </w:rPr>
        <w:t>及香菇貢丸等</w:t>
      </w:r>
      <w:r w:rsidR="00365EED" w:rsidRPr="001A7EF8">
        <w:rPr>
          <w:rFonts w:cs="細明體"/>
          <w:bCs/>
          <w:szCs w:val="32"/>
        </w:rPr>
        <w:t>6</w:t>
      </w:r>
      <w:r w:rsidR="00365EED" w:rsidRPr="001A7EF8">
        <w:rPr>
          <w:rFonts w:cs="細明體" w:hint="eastAsia"/>
          <w:bCs/>
          <w:szCs w:val="32"/>
        </w:rPr>
        <w:t>項商品，上述產品估計下架所造成之商品及商譽損失共計</w:t>
      </w:r>
      <w:r w:rsidR="00365EED" w:rsidRPr="001A7EF8">
        <w:rPr>
          <w:rFonts w:cs="細明體"/>
          <w:bCs/>
          <w:szCs w:val="32"/>
        </w:rPr>
        <w:t>2</w:t>
      </w:r>
      <w:r w:rsidR="00365EED" w:rsidRPr="001A7EF8">
        <w:rPr>
          <w:rFonts w:cs="細明體" w:hint="eastAsia"/>
          <w:bCs/>
          <w:szCs w:val="32"/>
        </w:rPr>
        <w:t>億</w:t>
      </w:r>
      <w:r w:rsidR="00365EED" w:rsidRPr="001A7EF8">
        <w:rPr>
          <w:rFonts w:cs="細明體"/>
          <w:bCs/>
          <w:szCs w:val="32"/>
        </w:rPr>
        <w:t>4,689</w:t>
      </w:r>
      <w:r w:rsidR="00365EED" w:rsidRPr="001A7EF8">
        <w:rPr>
          <w:rFonts w:cs="細明體" w:hint="eastAsia"/>
          <w:bCs/>
          <w:szCs w:val="32"/>
        </w:rPr>
        <w:t>萬</w:t>
      </w:r>
      <w:r w:rsidR="00365EED" w:rsidRPr="001A7EF8">
        <w:rPr>
          <w:rFonts w:cs="細明體"/>
          <w:bCs/>
          <w:szCs w:val="32"/>
        </w:rPr>
        <w:t>1</w:t>
      </w:r>
      <w:r w:rsidR="005D1941" w:rsidRPr="001A7EF8">
        <w:rPr>
          <w:rFonts w:cs="細明體" w:hint="eastAsia"/>
          <w:bCs/>
          <w:szCs w:val="32"/>
        </w:rPr>
        <w:t>,000</w:t>
      </w:r>
      <w:r w:rsidR="005D1941" w:rsidRPr="001A7EF8">
        <w:rPr>
          <w:rFonts w:cs="細明體" w:hint="eastAsia"/>
          <w:bCs/>
          <w:szCs w:val="32"/>
        </w:rPr>
        <w:t>元</w:t>
      </w:r>
      <w:r w:rsidR="00365EED" w:rsidRPr="001A7EF8">
        <w:rPr>
          <w:rFonts w:cs="細明體" w:hint="eastAsia"/>
          <w:bCs/>
          <w:szCs w:val="32"/>
        </w:rPr>
        <w:t>；此外，</w:t>
      </w:r>
      <w:r w:rsidR="003363C8" w:rsidRPr="001A7EF8">
        <w:rPr>
          <w:rFonts w:cs="細明體" w:hint="eastAsia"/>
          <w:bCs/>
          <w:szCs w:val="32"/>
        </w:rPr>
        <w:t>台灣糖業股份有限公司</w:t>
      </w:r>
      <w:r w:rsidR="00365EED" w:rsidRPr="001A7EF8">
        <w:rPr>
          <w:rFonts w:cs="細明體" w:hint="eastAsia"/>
          <w:bCs/>
          <w:szCs w:val="32"/>
        </w:rPr>
        <w:t>薑黃蠔蜆錠因塑化劑污染遭</w:t>
      </w:r>
      <w:r w:rsidR="005D1941" w:rsidRPr="001A7EF8">
        <w:rPr>
          <w:rFonts w:cs="細明體" w:hint="eastAsia"/>
          <w:bCs/>
          <w:szCs w:val="32"/>
        </w:rPr>
        <w:t>財團法人中華民國消費者文教基金會</w:t>
      </w:r>
      <w:r w:rsidR="00365EED" w:rsidRPr="001A7EF8">
        <w:rPr>
          <w:rFonts w:cs="細明體" w:hint="eastAsia"/>
          <w:bCs/>
          <w:szCs w:val="32"/>
        </w:rPr>
        <w:t>提出集體民事訴訟求償，第一審及第二審分別求償</w:t>
      </w:r>
      <w:r w:rsidR="00365EED" w:rsidRPr="001A7EF8">
        <w:rPr>
          <w:rFonts w:cs="細明體"/>
          <w:bCs/>
          <w:szCs w:val="32"/>
        </w:rPr>
        <w:t>1</w:t>
      </w:r>
      <w:r w:rsidR="00365EED" w:rsidRPr="001A7EF8">
        <w:rPr>
          <w:rFonts w:cs="細明體" w:hint="eastAsia"/>
          <w:bCs/>
          <w:szCs w:val="32"/>
        </w:rPr>
        <w:t>億</w:t>
      </w:r>
      <w:r w:rsidR="00365EED" w:rsidRPr="001A7EF8">
        <w:rPr>
          <w:rFonts w:cs="細明體"/>
          <w:bCs/>
          <w:szCs w:val="32"/>
        </w:rPr>
        <w:t>6,203</w:t>
      </w:r>
      <w:r w:rsidR="00365EED" w:rsidRPr="001A7EF8">
        <w:rPr>
          <w:rFonts w:cs="細明體" w:hint="eastAsia"/>
          <w:bCs/>
          <w:szCs w:val="32"/>
        </w:rPr>
        <w:t>萬餘元及</w:t>
      </w:r>
      <w:r w:rsidR="00365EED" w:rsidRPr="001A7EF8">
        <w:rPr>
          <w:rFonts w:cs="細明體"/>
          <w:bCs/>
          <w:szCs w:val="32"/>
        </w:rPr>
        <w:t>4,653</w:t>
      </w:r>
      <w:r w:rsidR="00365EED" w:rsidRPr="001A7EF8">
        <w:rPr>
          <w:rFonts w:cs="細明體" w:hint="eastAsia"/>
          <w:bCs/>
          <w:szCs w:val="32"/>
        </w:rPr>
        <w:t>萬餘元，目前仍在爭訟階段。而日前</w:t>
      </w:r>
      <w:r w:rsidR="003363C8" w:rsidRPr="001A7EF8">
        <w:rPr>
          <w:rFonts w:cs="細明體" w:hint="eastAsia"/>
          <w:bCs/>
          <w:szCs w:val="32"/>
        </w:rPr>
        <w:t>台灣糖業股份有限公司</w:t>
      </w:r>
      <w:r w:rsidR="00365EED" w:rsidRPr="001A7EF8">
        <w:rPr>
          <w:rFonts w:cs="細明體" w:hint="eastAsia"/>
          <w:bCs/>
          <w:szCs w:val="32"/>
        </w:rPr>
        <w:t>所生產的「活力人蔘飲」，經消費者自行送檢發現有農藥殘留，</w:t>
      </w:r>
      <w:r w:rsidR="003363C8" w:rsidRPr="001A7EF8">
        <w:rPr>
          <w:rFonts w:cs="細明體" w:hint="eastAsia"/>
          <w:bCs/>
          <w:szCs w:val="32"/>
        </w:rPr>
        <w:t>台灣糖業股份有限公司</w:t>
      </w:r>
      <w:r w:rsidR="00365EED" w:rsidRPr="001A7EF8">
        <w:rPr>
          <w:rFonts w:cs="細明體" w:hint="eastAsia"/>
          <w:bCs/>
          <w:szCs w:val="32"/>
        </w:rPr>
        <w:t>為求自清雖已於</w:t>
      </w:r>
      <w:r w:rsidR="004D66C1" w:rsidRPr="001A7EF8">
        <w:rPr>
          <w:rFonts w:cs="細明體" w:hint="eastAsia"/>
          <w:bCs/>
          <w:szCs w:val="32"/>
        </w:rPr>
        <w:t>103</w:t>
      </w:r>
      <w:r w:rsidR="004D66C1" w:rsidRPr="001A7EF8">
        <w:rPr>
          <w:rFonts w:cs="細明體" w:hint="eastAsia"/>
          <w:bCs/>
          <w:szCs w:val="32"/>
        </w:rPr>
        <w:t>年</w:t>
      </w:r>
      <w:r w:rsidR="00365EED" w:rsidRPr="001A7EF8">
        <w:rPr>
          <w:rFonts w:cs="細明體"/>
          <w:bCs/>
          <w:szCs w:val="32"/>
        </w:rPr>
        <w:t>11</w:t>
      </w:r>
      <w:r w:rsidR="00365EED" w:rsidRPr="001A7EF8">
        <w:rPr>
          <w:rFonts w:cs="細明體" w:hint="eastAsia"/>
          <w:bCs/>
          <w:szCs w:val="32"/>
        </w:rPr>
        <w:t>月</w:t>
      </w:r>
      <w:r w:rsidR="00365EED" w:rsidRPr="001A7EF8">
        <w:rPr>
          <w:rFonts w:cs="細明體"/>
          <w:bCs/>
          <w:szCs w:val="32"/>
        </w:rPr>
        <w:t>25</w:t>
      </w:r>
      <w:r w:rsidR="00365EED" w:rsidRPr="001A7EF8">
        <w:rPr>
          <w:rFonts w:cs="細明體" w:hint="eastAsia"/>
          <w:bCs/>
          <w:szCs w:val="32"/>
        </w:rPr>
        <w:t>日送第三公正機關檢測，然對公司商譽已然受損。從以上這一連串</w:t>
      </w:r>
      <w:r w:rsidR="003363C8" w:rsidRPr="001A7EF8">
        <w:rPr>
          <w:rFonts w:cs="細明體" w:hint="eastAsia"/>
          <w:bCs/>
          <w:szCs w:val="32"/>
        </w:rPr>
        <w:t>台灣糖業股份有限公司</w:t>
      </w:r>
      <w:r w:rsidR="00365EED" w:rsidRPr="001A7EF8">
        <w:rPr>
          <w:rFonts w:cs="細明體" w:hint="eastAsia"/>
          <w:bCs/>
          <w:szCs w:val="32"/>
        </w:rPr>
        <w:t>的食安問題，已經對公司之信譽造成莫大的影響，顯見</w:t>
      </w:r>
      <w:r w:rsidR="003363C8" w:rsidRPr="001A7EF8">
        <w:rPr>
          <w:rFonts w:cs="細明體" w:hint="eastAsia"/>
          <w:bCs/>
          <w:szCs w:val="32"/>
        </w:rPr>
        <w:t>台灣糖業股份有限公司</w:t>
      </w:r>
      <w:r w:rsidR="00365EED" w:rsidRPr="001A7EF8">
        <w:rPr>
          <w:rFonts w:cs="細明體" w:hint="eastAsia"/>
          <w:bCs/>
          <w:szCs w:val="32"/>
        </w:rPr>
        <w:t>對委外廠商品質管理或內部控制有很大的疏漏，為避免食安問題而損及公司營收與商譽，爰要求</w:t>
      </w:r>
      <w:r w:rsidR="003363C8" w:rsidRPr="001A7EF8">
        <w:rPr>
          <w:rFonts w:cs="細明體" w:hint="eastAsia"/>
          <w:bCs/>
          <w:szCs w:val="32"/>
        </w:rPr>
        <w:t>台灣糖業股份有限公司</w:t>
      </w:r>
      <w:r w:rsidR="00365EED" w:rsidRPr="001A7EF8">
        <w:rPr>
          <w:rFonts w:cs="細明體" w:hint="eastAsia"/>
          <w:bCs/>
          <w:szCs w:val="32"/>
        </w:rPr>
        <w:t>於</w:t>
      </w:r>
      <w:r w:rsidR="00631604" w:rsidRPr="001A7EF8">
        <w:rPr>
          <w:rFonts w:cs="細明體" w:hint="eastAsia"/>
          <w:bCs/>
          <w:szCs w:val="32"/>
        </w:rPr>
        <w:t>1</w:t>
      </w:r>
      <w:r w:rsidR="00365EED" w:rsidRPr="001A7EF8">
        <w:rPr>
          <w:rFonts w:cs="細明體" w:hint="eastAsia"/>
          <w:bCs/>
          <w:szCs w:val="32"/>
        </w:rPr>
        <w:t>個月內完成內部食品安全管制措施及委外廠商的查驗，讓民眾重拾對</w:t>
      </w:r>
      <w:r w:rsidR="003035D7" w:rsidRPr="001A7EF8">
        <w:rPr>
          <w:rFonts w:cs="細明體" w:hint="eastAsia"/>
          <w:bCs/>
          <w:szCs w:val="32"/>
        </w:rPr>
        <w:t>台灣糖業股份有限公司</w:t>
      </w:r>
      <w:r w:rsidR="00365EED" w:rsidRPr="001A7EF8">
        <w:rPr>
          <w:rFonts w:cs="細明體" w:hint="eastAsia"/>
          <w:bCs/>
          <w:szCs w:val="32"/>
        </w:rPr>
        <w:t>產品的信心。</w:t>
      </w:r>
    </w:p>
    <w:p w:rsidR="008D4086" w:rsidRPr="001A7EF8" w:rsidRDefault="00DA1FA1" w:rsidP="001D3155">
      <w:pPr>
        <w:spacing w:line="520" w:lineRule="exact"/>
        <w:ind w:leftChars="800" w:left="3988" w:rightChars="300" w:right="997" w:hangingChars="400" w:hanging="1329"/>
        <w:rPr>
          <w:rFonts w:cs="細明體"/>
          <w:bCs/>
          <w:szCs w:val="32"/>
        </w:rPr>
      </w:pPr>
      <w:r w:rsidRPr="001A7EF8">
        <w:rPr>
          <w:rFonts w:hint="eastAsia"/>
          <w:color w:val="000000" w:themeColor="text1"/>
        </w:rPr>
        <w:t>提案人：</w:t>
      </w:r>
      <w:r w:rsidRPr="001A7EF8">
        <w:rPr>
          <w:rFonts w:cs="細明體" w:hint="eastAsia"/>
          <w:bCs/>
          <w:szCs w:val="32"/>
        </w:rPr>
        <w:t>廖國棟</w:t>
      </w:r>
      <w:r w:rsidRPr="001A7EF8">
        <w:rPr>
          <w:rFonts w:cs="細明體" w:hint="eastAsia"/>
          <w:bCs/>
          <w:szCs w:val="32"/>
        </w:rPr>
        <w:t xml:space="preserve">  </w:t>
      </w:r>
      <w:r w:rsidRPr="001A7EF8">
        <w:rPr>
          <w:rFonts w:hint="eastAsia"/>
          <w:color w:val="000000" w:themeColor="text1"/>
        </w:rPr>
        <w:t>黃昭順</w:t>
      </w:r>
      <w:r w:rsidRPr="001A7EF8">
        <w:rPr>
          <w:rFonts w:hint="eastAsia"/>
          <w:color w:val="000000" w:themeColor="text1"/>
        </w:rPr>
        <w:t xml:space="preserve">  </w:t>
      </w:r>
      <w:r w:rsidRPr="001A7EF8">
        <w:rPr>
          <w:rFonts w:hint="eastAsia"/>
          <w:color w:val="000000" w:themeColor="text1"/>
        </w:rPr>
        <w:t>丁守中</w:t>
      </w:r>
    </w:p>
    <w:p w:rsidR="008D4086" w:rsidRPr="001A7EF8" w:rsidRDefault="00E260C5" w:rsidP="006D71F8">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AA127A" w:rsidRPr="001A7EF8">
        <w:rPr>
          <w:rFonts w:cs="細明體" w:hint="eastAsia"/>
          <w:bCs/>
          <w:szCs w:val="32"/>
        </w:rPr>
        <w:t>7</w:t>
      </w:r>
      <w:r w:rsidRPr="001A7EF8">
        <w:rPr>
          <w:rFonts w:cs="細明體" w:hint="eastAsia"/>
          <w:bCs/>
          <w:szCs w:val="32"/>
        </w:rPr>
        <w:t>.</w:t>
      </w:r>
      <w:r w:rsidR="00365EED" w:rsidRPr="001A7EF8">
        <w:rPr>
          <w:rFonts w:cs="細明體" w:hint="eastAsia"/>
          <w:bCs/>
          <w:szCs w:val="32"/>
        </w:rPr>
        <w:t>台灣糖業股份有限公司從</w:t>
      </w:r>
      <w:r w:rsidR="00365EED" w:rsidRPr="001A7EF8">
        <w:rPr>
          <w:rFonts w:cs="細明體" w:hint="eastAsia"/>
          <w:bCs/>
          <w:szCs w:val="32"/>
        </w:rPr>
        <w:t>1947</w:t>
      </w:r>
      <w:r w:rsidR="00365EED" w:rsidRPr="001A7EF8">
        <w:rPr>
          <w:rFonts w:cs="細明體" w:hint="eastAsia"/>
          <w:bCs/>
          <w:szCs w:val="32"/>
        </w:rPr>
        <w:t>年接管日本人留下</w:t>
      </w:r>
      <w:r w:rsidR="00365EED" w:rsidRPr="001A7EF8">
        <w:rPr>
          <w:rFonts w:cs="細明體" w:hint="eastAsia"/>
          <w:bCs/>
          <w:szCs w:val="32"/>
        </w:rPr>
        <w:t>11</w:t>
      </w:r>
      <w:r w:rsidR="00365EED" w:rsidRPr="001A7EF8">
        <w:rPr>
          <w:rFonts w:cs="細明體" w:hint="eastAsia"/>
          <w:bCs/>
          <w:szCs w:val="32"/>
        </w:rPr>
        <w:t>萬</w:t>
      </w:r>
      <w:r w:rsidR="00365EED" w:rsidRPr="001A7EF8">
        <w:rPr>
          <w:rFonts w:cs="細明體" w:hint="eastAsia"/>
          <w:bCs/>
          <w:szCs w:val="32"/>
        </w:rPr>
        <w:t>8,206</w:t>
      </w:r>
      <w:r w:rsidR="00365EED" w:rsidRPr="001A7EF8">
        <w:rPr>
          <w:rFonts w:cs="細明體" w:hint="eastAsia"/>
          <w:bCs/>
          <w:szCs w:val="32"/>
        </w:rPr>
        <w:t>公頃土地以來，因配合各級政府、公營或公用事業公共建設需用，截至</w:t>
      </w:r>
      <w:r w:rsidR="00365EED" w:rsidRPr="001A7EF8">
        <w:rPr>
          <w:rFonts w:cs="細明體" w:hint="eastAsia"/>
          <w:bCs/>
          <w:szCs w:val="32"/>
        </w:rPr>
        <w:t>103</w:t>
      </w:r>
      <w:r w:rsidR="00365EED" w:rsidRPr="001A7EF8">
        <w:rPr>
          <w:rFonts w:cs="細明體" w:hint="eastAsia"/>
          <w:bCs/>
          <w:szCs w:val="32"/>
        </w:rPr>
        <w:t>年</w:t>
      </w:r>
      <w:r w:rsidR="00365EED" w:rsidRPr="001A7EF8">
        <w:rPr>
          <w:rFonts w:cs="細明體" w:hint="eastAsia"/>
          <w:bCs/>
          <w:szCs w:val="32"/>
        </w:rPr>
        <w:t>9</w:t>
      </w:r>
      <w:r w:rsidR="00365EED" w:rsidRPr="001A7EF8">
        <w:rPr>
          <w:rFonts w:cs="細明體" w:hint="eastAsia"/>
          <w:bCs/>
          <w:szCs w:val="32"/>
        </w:rPr>
        <w:t>月底止</w:t>
      </w:r>
      <w:r w:rsidR="003363C8" w:rsidRPr="001A7EF8">
        <w:rPr>
          <w:rFonts w:cs="細明體" w:hint="eastAsia"/>
          <w:bCs/>
          <w:szCs w:val="32"/>
        </w:rPr>
        <w:t>台灣糖業股份有限公司</w:t>
      </w:r>
      <w:r w:rsidR="00365EED" w:rsidRPr="001A7EF8">
        <w:rPr>
          <w:rFonts w:cs="細明體" w:hint="eastAsia"/>
          <w:bCs/>
          <w:szCs w:val="32"/>
        </w:rPr>
        <w:t>持有之土地面積僅剩下</w:t>
      </w:r>
      <w:r w:rsidR="00365EED" w:rsidRPr="001A7EF8">
        <w:rPr>
          <w:rFonts w:cs="細明體" w:hint="eastAsia"/>
          <w:bCs/>
          <w:szCs w:val="32"/>
        </w:rPr>
        <w:t>5</w:t>
      </w:r>
      <w:r w:rsidR="00365EED" w:rsidRPr="001A7EF8">
        <w:rPr>
          <w:rFonts w:cs="細明體" w:hint="eastAsia"/>
          <w:bCs/>
          <w:szCs w:val="32"/>
        </w:rPr>
        <w:t>萬</w:t>
      </w:r>
      <w:r w:rsidR="00365EED" w:rsidRPr="001A7EF8">
        <w:rPr>
          <w:rFonts w:cs="細明體" w:hint="eastAsia"/>
          <w:bCs/>
          <w:szCs w:val="32"/>
        </w:rPr>
        <w:t>0,655</w:t>
      </w:r>
      <w:r w:rsidR="00365EED" w:rsidRPr="001A7EF8">
        <w:rPr>
          <w:rFonts w:cs="細明體" w:hint="eastAsia"/>
          <w:bCs/>
          <w:szCs w:val="32"/>
        </w:rPr>
        <w:t>公頃。然</w:t>
      </w:r>
      <w:r w:rsidR="003363C8" w:rsidRPr="001A7EF8">
        <w:rPr>
          <w:rFonts w:cs="細明體" w:hint="eastAsia"/>
          <w:bCs/>
          <w:szCs w:val="32"/>
        </w:rPr>
        <w:t>台灣糖業股份有限公司</w:t>
      </w:r>
      <w:r w:rsidR="00365EED" w:rsidRPr="001A7EF8">
        <w:rPr>
          <w:rFonts w:cs="細明體" w:hint="eastAsia"/>
          <w:bCs/>
          <w:szCs w:val="32"/>
        </w:rPr>
        <w:t>接手之土地多係日本人強迫取得而來，如今既以進口取代自產蔗糖，理當將當初日本人強徵之土地歸還，尤其是原住民傳統領域內之土地更該即刻歸還原</w:t>
      </w:r>
      <w:r w:rsidR="00365EED" w:rsidRPr="001A7EF8">
        <w:rPr>
          <w:rFonts w:cs="細明體" w:hint="eastAsia"/>
          <w:bCs/>
          <w:szCs w:val="32"/>
        </w:rPr>
        <w:lastRenderedPageBreak/>
        <w:t>住民。而</w:t>
      </w:r>
      <w:r w:rsidR="003363C8" w:rsidRPr="001A7EF8">
        <w:rPr>
          <w:rFonts w:cs="細明體" w:hint="eastAsia"/>
          <w:bCs/>
          <w:szCs w:val="32"/>
        </w:rPr>
        <w:t>台灣糖業股份有限公司</w:t>
      </w:r>
      <w:r w:rsidR="00365EED" w:rsidRPr="001A7EF8">
        <w:rPr>
          <w:rFonts w:cs="細明體" w:hint="eastAsia"/>
          <w:bCs/>
          <w:szCs w:val="32"/>
        </w:rPr>
        <w:t>卻屢次以土地係公司資產拒絕歸還，除讓原住民族人無法取回祖傳的土地外，亦未妥善利用這些土地生產農作物。例如</w:t>
      </w:r>
      <w:r w:rsidR="003363C8" w:rsidRPr="001A7EF8">
        <w:rPr>
          <w:rFonts w:cs="細明體" w:hint="eastAsia"/>
          <w:bCs/>
          <w:szCs w:val="32"/>
        </w:rPr>
        <w:t>台灣糖業股份有限公司</w:t>
      </w:r>
      <w:r w:rsidR="00365EED" w:rsidRPr="001A7EF8">
        <w:rPr>
          <w:rFonts w:cs="細明體" w:hint="eastAsia"/>
          <w:bCs/>
          <w:szCs w:val="32"/>
        </w:rPr>
        <w:t>持有之花蓮縣光復鄉大農段之廣大土地，其地勢平坦早期為種植甘蔗之農耕地，如今</w:t>
      </w:r>
      <w:r w:rsidR="003363C8" w:rsidRPr="001A7EF8">
        <w:rPr>
          <w:rFonts w:cs="細明體" w:hint="eastAsia"/>
          <w:bCs/>
          <w:szCs w:val="32"/>
        </w:rPr>
        <w:t>台灣糖業股份有限公司</w:t>
      </w:r>
      <w:r w:rsidR="00365EED" w:rsidRPr="001A7EF8">
        <w:rPr>
          <w:rFonts w:cs="細明體" w:hint="eastAsia"/>
          <w:bCs/>
          <w:szCs w:val="32"/>
        </w:rPr>
        <w:t>卻用於平地造林，除讓花東縱谷優良的農業土地無法利用，亦對國內糧食自給率的提升毫無幫助。為提高台灣糧食自給率，同時解決當地原住民因日治時代土地被強徵而無土地耕作之現況，建請</w:t>
      </w:r>
      <w:r w:rsidR="003363C8" w:rsidRPr="001A7EF8">
        <w:rPr>
          <w:rFonts w:cs="細明體" w:hint="eastAsia"/>
          <w:bCs/>
          <w:szCs w:val="32"/>
        </w:rPr>
        <w:t>台灣糖業股份有限公司</w:t>
      </w:r>
      <w:r w:rsidR="00365EED" w:rsidRPr="001A7EF8">
        <w:rPr>
          <w:rFonts w:cs="細明體" w:hint="eastAsia"/>
          <w:bCs/>
          <w:szCs w:val="32"/>
        </w:rPr>
        <w:t>研擬相關措施，以優惠的租金讓花東地區之原住民族人可以優先租用</w:t>
      </w:r>
      <w:r w:rsidR="003363C8" w:rsidRPr="001A7EF8">
        <w:rPr>
          <w:rFonts w:cs="細明體" w:hint="eastAsia"/>
          <w:bCs/>
          <w:szCs w:val="32"/>
        </w:rPr>
        <w:t>台灣糖業股份有限公司</w:t>
      </w:r>
      <w:r w:rsidR="00365EED" w:rsidRPr="001A7EF8">
        <w:rPr>
          <w:rFonts w:cs="細明體" w:hint="eastAsia"/>
          <w:bCs/>
          <w:szCs w:val="32"/>
        </w:rPr>
        <w:t>土地，並輔導</w:t>
      </w:r>
      <w:r w:rsidR="00186DBE" w:rsidRPr="001A7EF8">
        <w:rPr>
          <w:rFonts w:cs="細明體" w:hint="eastAsia"/>
          <w:bCs/>
          <w:szCs w:val="32"/>
        </w:rPr>
        <w:t>及</w:t>
      </w:r>
      <w:r w:rsidR="00365EED" w:rsidRPr="001A7EF8">
        <w:rPr>
          <w:rFonts w:cs="細明體" w:hint="eastAsia"/>
          <w:bCs/>
          <w:szCs w:val="32"/>
        </w:rPr>
        <w:t>協助當地族人經營有機農業，以提升臺灣糧食自給率及改善當地原住民族收入</w:t>
      </w:r>
      <w:r w:rsidR="008D4086" w:rsidRPr="001A7EF8">
        <w:rPr>
          <w:rFonts w:cs="細明體" w:hint="eastAsia"/>
          <w:bCs/>
          <w:szCs w:val="32"/>
        </w:rPr>
        <w:t>。</w:t>
      </w:r>
    </w:p>
    <w:p w:rsidR="00730D20" w:rsidRPr="001A7EF8" w:rsidRDefault="00DA1FA1" w:rsidP="006F32E6">
      <w:pPr>
        <w:ind w:leftChars="800" w:left="3988" w:rightChars="300" w:right="997" w:hangingChars="400" w:hanging="1329"/>
        <w:rPr>
          <w:color w:val="000000" w:themeColor="text1"/>
        </w:rPr>
      </w:pPr>
      <w:r w:rsidRPr="001A7EF8">
        <w:rPr>
          <w:rFonts w:hint="eastAsia"/>
          <w:color w:val="000000" w:themeColor="text1"/>
        </w:rPr>
        <w:t>提案人：</w:t>
      </w:r>
      <w:r w:rsidRPr="001A7EF8">
        <w:rPr>
          <w:rFonts w:cs="細明體" w:hint="eastAsia"/>
          <w:bCs/>
          <w:szCs w:val="32"/>
        </w:rPr>
        <w:t>廖國棟</w:t>
      </w:r>
      <w:r w:rsidRPr="001A7EF8">
        <w:rPr>
          <w:rFonts w:cs="細明體" w:hint="eastAsia"/>
          <w:bCs/>
          <w:szCs w:val="32"/>
        </w:rPr>
        <w:t xml:space="preserve">  </w:t>
      </w:r>
      <w:r w:rsidRPr="001A7EF8">
        <w:rPr>
          <w:rFonts w:hint="eastAsia"/>
          <w:color w:val="000000" w:themeColor="text1"/>
        </w:rPr>
        <w:t>黃昭順</w:t>
      </w:r>
      <w:r w:rsidR="008D4086" w:rsidRPr="001A7EF8">
        <w:rPr>
          <w:rFonts w:hint="eastAsia"/>
          <w:color w:val="000000" w:themeColor="text1"/>
        </w:rPr>
        <w:t xml:space="preserve">　</w:t>
      </w:r>
      <w:r w:rsidR="00730D20" w:rsidRPr="001A7EF8">
        <w:rPr>
          <w:rFonts w:hint="eastAsia"/>
          <w:color w:val="000000" w:themeColor="text1"/>
        </w:rPr>
        <w:t>葉津鈴</w:t>
      </w:r>
    </w:p>
    <w:p w:rsidR="002674B4" w:rsidRPr="001A7EF8" w:rsidRDefault="00E260C5" w:rsidP="002674B4">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AA127A" w:rsidRPr="001A7EF8">
        <w:rPr>
          <w:rFonts w:cs="細明體" w:hint="eastAsia"/>
          <w:bCs/>
          <w:szCs w:val="32"/>
        </w:rPr>
        <w:t>8</w:t>
      </w:r>
      <w:r w:rsidRPr="001A7EF8">
        <w:rPr>
          <w:rFonts w:cs="細明體" w:hint="eastAsia"/>
          <w:bCs/>
          <w:szCs w:val="32"/>
        </w:rPr>
        <w:t>.</w:t>
      </w:r>
      <w:r w:rsidR="002674B4" w:rsidRPr="001A7EF8">
        <w:rPr>
          <w:rFonts w:cs="細明體" w:hint="eastAsia"/>
          <w:bCs/>
          <w:szCs w:val="32"/>
        </w:rPr>
        <w:t>查</w:t>
      </w:r>
      <w:r w:rsidR="00976661" w:rsidRPr="001A7EF8">
        <w:rPr>
          <w:rFonts w:cs="細明體" w:hint="eastAsia"/>
          <w:bCs/>
          <w:szCs w:val="32"/>
        </w:rPr>
        <w:t>台灣糖業股份有限公司</w:t>
      </w:r>
      <w:r w:rsidR="002674B4" w:rsidRPr="001A7EF8">
        <w:rPr>
          <w:rFonts w:cs="細明體" w:hint="eastAsia"/>
          <w:bCs/>
          <w:szCs w:val="32"/>
        </w:rPr>
        <w:t>核心事業原為砂糖，為改善砂糖事業長期虧損，陸續關閉糖廠，並由各廠利用原有人力，經營油品、休閒遊憩與管理土地及農場等多角化事業；嗣基於專業經營考量，</w:t>
      </w:r>
      <w:r w:rsidR="002674B4" w:rsidRPr="001A7EF8">
        <w:rPr>
          <w:rFonts w:cs="細明體" w:hint="eastAsia"/>
          <w:bCs/>
          <w:szCs w:val="32"/>
        </w:rPr>
        <w:t>92</w:t>
      </w:r>
      <w:r w:rsidR="002674B4" w:rsidRPr="001A7EF8">
        <w:rPr>
          <w:rFonts w:cs="細明體" w:hint="eastAsia"/>
          <w:bCs/>
          <w:szCs w:val="32"/>
        </w:rPr>
        <w:t>年起進行組織再造，成立</w:t>
      </w:r>
      <w:r w:rsidR="002674B4" w:rsidRPr="001A7EF8">
        <w:rPr>
          <w:rFonts w:cs="細明體" w:hint="eastAsia"/>
          <w:bCs/>
          <w:szCs w:val="32"/>
        </w:rPr>
        <w:t>8</w:t>
      </w:r>
      <w:r w:rsidR="002674B4" w:rsidRPr="001A7EF8">
        <w:rPr>
          <w:rFonts w:cs="細明體" w:hint="eastAsia"/>
          <w:bCs/>
          <w:szCs w:val="32"/>
        </w:rPr>
        <w:t>個事業部；然其</w:t>
      </w:r>
      <w:r w:rsidR="002674B4" w:rsidRPr="001A7EF8">
        <w:rPr>
          <w:rFonts w:cs="細明體" w:hint="eastAsia"/>
          <w:bCs/>
          <w:szCs w:val="32"/>
        </w:rPr>
        <w:t>8</w:t>
      </w:r>
      <w:r w:rsidR="002674B4" w:rsidRPr="001A7EF8">
        <w:rPr>
          <w:rFonts w:cs="細明體" w:hint="eastAsia"/>
          <w:bCs/>
          <w:szCs w:val="32"/>
        </w:rPr>
        <w:t>個事業部營業損益表現欠佳，</w:t>
      </w:r>
      <w:r w:rsidR="002674B4" w:rsidRPr="001A7EF8">
        <w:rPr>
          <w:rFonts w:cs="細明體" w:hint="eastAsia"/>
          <w:bCs/>
          <w:szCs w:val="32"/>
        </w:rPr>
        <w:t>101</w:t>
      </w:r>
      <w:r w:rsidR="002674B4" w:rsidRPr="001A7EF8">
        <w:rPr>
          <w:rFonts w:cs="細明體" w:hint="eastAsia"/>
          <w:bCs/>
          <w:szCs w:val="32"/>
        </w:rPr>
        <w:t>年度營業淨利呈負成長者，僅有生物科技、油品、商品行銷及砂糖部門等</w:t>
      </w:r>
      <w:r w:rsidR="002674B4" w:rsidRPr="001A7EF8">
        <w:rPr>
          <w:rFonts w:cs="細明體" w:hint="eastAsia"/>
          <w:bCs/>
          <w:szCs w:val="32"/>
        </w:rPr>
        <w:t>4</w:t>
      </w:r>
      <w:r w:rsidR="002674B4" w:rsidRPr="001A7EF8">
        <w:rPr>
          <w:rFonts w:cs="細明體" w:hint="eastAsia"/>
          <w:bCs/>
          <w:szCs w:val="32"/>
        </w:rPr>
        <w:t>個部門，</w:t>
      </w:r>
      <w:r w:rsidR="002674B4" w:rsidRPr="001A7EF8">
        <w:rPr>
          <w:rFonts w:cs="細明體" w:hint="eastAsia"/>
          <w:bCs/>
          <w:szCs w:val="32"/>
        </w:rPr>
        <w:t>102</w:t>
      </w:r>
      <w:r w:rsidR="002674B4" w:rsidRPr="001A7EF8">
        <w:rPr>
          <w:rFonts w:cs="細明體" w:hint="eastAsia"/>
          <w:bCs/>
          <w:szCs w:val="32"/>
        </w:rPr>
        <w:t>年度除精緻農業部門呈正成長外，其餘</w:t>
      </w:r>
      <w:r w:rsidR="002674B4" w:rsidRPr="001A7EF8">
        <w:rPr>
          <w:rFonts w:cs="細明體" w:hint="eastAsia"/>
          <w:bCs/>
          <w:szCs w:val="32"/>
        </w:rPr>
        <w:t>7</w:t>
      </w:r>
      <w:r w:rsidR="002674B4" w:rsidRPr="001A7EF8">
        <w:rPr>
          <w:rFonts w:cs="細明體" w:hint="eastAsia"/>
          <w:bCs/>
          <w:szCs w:val="32"/>
        </w:rPr>
        <w:t>個事業部皆為負成長，多角化策略顯未見成效，應積極檢討，爰要求</w:t>
      </w:r>
      <w:r w:rsidR="00976661" w:rsidRPr="001A7EF8">
        <w:rPr>
          <w:rFonts w:cs="細明體" w:hint="eastAsia"/>
          <w:bCs/>
          <w:szCs w:val="32"/>
        </w:rPr>
        <w:t>台灣糖業股份有限公司</w:t>
      </w:r>
      <w:r w:rsidR="002674B4" w:rsidRPr="001A7EF8">
        <w:rPr>
          <w:rFonts w:cs="細明體" w:hint="eastAsia"/>
          <w:bCs/>
          <w:szCs w:val="32"/>
        </w:rPr>
        <w:t>於</w:t>
      </w:r>
      <w:r w:rsidR="002674B4" w:rsidRPr="001A7EF8">
        <w:rPr>
          <w:rFonts w:cs="細明體" w:hint="eastAsia"/>
          <w:bCs/>
          <w:szCs w:val="32"/>
        </w:rPr>
        <w:t>2</w:t>
      </w:r>
      <w:r w:rsidR="002674B4" w:rsidRPr="001A7EF8">
        <w:rPr>
          <w:rFonts w:cs="細明體" w:hint="eastAsia"/>
          <w:bCs/>
          <w:szCs w:val="32"/>
        </w:rPr>
        <w:t>個月內就多角化業務營運效能改善方案至立法院經濟委員會提出專案報告，以期</w:t>
      </w:r>
      <w:r w:rsidR="00976661" w:rsidRPr="001A7EF8">
        <w:rPr>
          <w:rFonts w:cs="細明體" w:hint="eastAsia"/>
          <w:bCs/>
          <w:szCs w:val="32"/>
        </w:rPr>
        <w:t>台灣糖業股份有限公司</w:t>
      </w:r>
      <w:r w:rsidR="002674B4" w:rsidRPr="001A7EF8">
        <w:rPr>
          <w:rFonts w:cs="細明體" w:hint="eastAsia"/>
          <w:bCs/>
          <w:szCs w:val="32"/>
        </w:rPr>
        <w:t>創造正成長之營業淨利，提升公司整體營運績效。</w:t>
      </w:r>
    </w:p>
    <w:p w:rsidR="002674B4" w:rsidRPr="001A7EF8" w:rsidRDefault="002674B4" w:rsidP="002674B4">
      <w:pPr>
        <w:spacing w:line="520" w:lineRule="exact"/>
        <w:ind w:leftChars="800" w:left="3988" w:rightChars="300" w:right="997" w:hangingChars="400" w:hanging="1329"/>
        <w:rPr>
          <w:rFonts w:cs="細明體"/>
          <w:bCs/>
          <w:szCs w:val="32"/>
        </w:rPr>
      </w:pPr>
      <w:r w:rsidRPr="001A7EF8">
        <w:rPr>
          <w:rFonts w:cs="細明體" w:hint="eastAsia"/>
          <w:bCs/>
          <w:szCs w:val="32"/>
        </w:rPr>
        <w:t>提案人：張嘉郡　葉津鈴</w:t>
      </w:r>
    </w:p>
    <w:p w:rsidR="008D4086" w:rsidRPr="001A7EF8" w:rsidRDefault="002674B4" w:rsidP="002674B4">
      <w:pPr>
        <w:spacing w:line="520" w:lineRule="exact"/>
        <w:ind w:leftChars="800" w:left="3988" w:rightChars="300" w:right="997" w:hangingChars="400" w:hanging="1329"/>
        <w:rPr>
          <w:rFonts w:cs="細明體"/>
          <w:bCs/>
          <w:szCs w:val="32"/>
        </w:rPr>
      </w:pPr>
      <w:r w:rsidRPr="001A7EF8">
        <w:rPr>
          <w:rFonts w:cs="細明體" w:hint="eastAsia"/>
          <w:bCs/>
          <w:szCs w:val="32"/>
        </w:rPr>
        <w:t xml:space="preserve">連署人：黃昭順　</w:t>
      </w:r>
    </w:p>
    <w:p w:rsidR="00A354D8" w:rsidRPr="001A7EF8" w:rsidRDefault="00E260C5" w:rsidP="00A354D8">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1</w:t>
      </w:r>
      <w:r w:rsidR="00AA127A" w:rsidRPr="001A7EF8">
        <w:rPr>
          <w:rFonts w:cs="細明體" w:hint="eastAsia"/>
          <w:bCs/>
          <w:szCs w:val="32"/>
        </w:rPr>
        <w:t>9</w:t>
      </w:r>
      <w:r w:rsidRPr="001A7EF8">
        <w:rPr>
          <w:rFonts w:cs="細明體" w:hint="eastAsia"/>
          <w:bCs/>
          <w:szCs w:val="32"/>
        </w:rPr>
        <w:t>.</w:t>
      </w:r>
      <w:r w:rsidR="00A354D8" w:rsidRPr="001A7EF8">
        <w:rPr>
          <w:rFonts w:cs="細明體" w:hint="eastAsia"/>
          <w:bCs/>
          <w:szCs w:val="32"/>
        </w:rPr>
        <w:t>查因近來食品安全問題，</w:t>
      </w:r>
      <w:r w:rsidR="00976661" w:rsidRPr="001A7EF8">
        <w:rPr>
          <w:rFonts w:cs="細明體" w:hint="eastAsia"/>
          <w:bCs/>
          <w:szCs w:val="32"/>
        </w:rPr>
        <w:t>台灣糖業股份有限公司</w:t>
      </w:r>
      <w:r w:rsidR="00A354D8" w:rsidRPr="001A7EF8">
        <w:rPr>
          <w:rFonts w:cs="細明體" w:hint="eastAsia"/>
          <w:bCs/>
          <w:szCs w:val="32"/>
        </w:rPr>
        <w:t>自</w:t>
      </w:r>
      <w:r w:rsidR="00A354D8" w:rsidRPr="001A7EF8">
        <w:rPr>
          <w:rFonts w:cs="細明體"/>
          <w:bCs/>
          <w:szCs w:val="32"/>
        </w:rPr>
        <w:t>100</w:t>
      </w:r>
      <w:r w:rsidR="00A354D8" w:rsidRPr="001A7EF8">
        <w:rPr>
          <w:rFonts w:cs="細明體" w:hint="eastAsia"/>
          <w:bCs/>
          <w:szCs w:val="32"/>
        </w:rPr>
        <w:lastRenderedPageBreak/>
        <w:t>年度至</w:t>
      </w:r>
      <w:r w:rsidR="00A354D8" w:rsidRPr="001A7EF8">
        <w:rPr>
          <w:rFonts w:cs="細明體"/>
          <w:bCs/>
          <w:szCs w:val="32"/>
        </w:rPr>
        <w:t>103</w:t>
      </w:r>
      <w:r w:rsidR="00A354D8" w:rsidRPr="001A7EF8">
        <w:rPr>
          <w:rFonts w:cs="細明體" w:hint="eastAsia"/>
          <w:bCs/>
          <w:szCs w:val="32"/>
        </w:rPr>
        <w:t>年</w:t>
      </w:r>
      <w:r w:rsidR="00A354D8" w:rsidRPr="001A7EF8">
        <w:rPr>
          <w:rFonts w:cs="細明體"/>
          <w:bCs/>
          <w:szCs w:val="32"/>
        </w:rPr>
        <w:t>9</w:t>
      </w:r>
      <w:r w:rsidR="00A354D8" w:rsidRPr="001A7EF8">
        <w:rPr>
          <w:rFonts w:cs="細明體" w:hint="eastAsia"/>
          <w:bCs/>
          <w:szCs w:val="32"/>
        </w:rPr>
        <w:t>月底止，下架產品項目分別有薑黃蠔蜆錠、葡萄籽油、活力丸家、有機白米</w:t>
      </w:r>
      <w:r w:rsidR="00A354D8" w:rsidRPr="001A7EF8">
        <w:rPr>
          <w:rFonts w:cs="細明體"/>
          <w:bCs/>
          <w:szCs w:val="32"/>
        </w:rPr>
        <w:t>(</w:t>
      </w:r>
      <w:r w:rsidR="00A354D8" w:rsidRPr="001A7EF8">
        <w:rPr>
          <w:rFonts w:cs="細明體" w:hint="eastAsia"/>
          <w:bCs/>
          <w:szCs w:val="32"/>
        </w:rPr>
        <w:t>台稉</w:t>
      </w:r>
      <w:r w:rsidR="00A354D8" w:rsidRPr="001A7EF8">
        <w:rPr>
          <w:rFonts w:cs="細明體"/>
          <w:bCs/>
          <w:szCs w:val="32"/>
        </w:rPr>
        <w:t>9</w:t>
      </w:r>
      <w:r w:rsidR="00A354D8" w:rsidRPr="001A7EF8">
        <w:rPr>
          <w:rFonts w:cs="細明體" w:hint="eastAsia"/>
          <w:bCs/>
          <w:szCs w:val="32"/>
        </w:rPr>
        <w:t>號</w:t>
      </w:r>
      <w:r w:rsidR="00A354D8" w:rsidRPr="001A7EF8">
        <w:rPr>
          <w:rFonts w:cs="細明體"/>
          <w:bCs/>
          <w:szCs w:val="32"/>
        </w:rPr>
        <w:t>)</w:t>
      </w:r>
      <w:r w:rsidR="00A354D8" w:rsidRPr="001A7EF8">
        <w:rPr>
          <w:rFonts w:cs="細明體" w:hint="eastAsia"/>
          <w:bCs/>
          <w:szCs w:val="32"/>
        </w:rPr>
        <w:t>、有機糙米</w:t>
      </w:r>
      <w:r w:rsidR="00A354D8" w:rsidRPr="001A7EF8">
        <w:rPr>
          <w:rFonts w:cs="細明體"/>
          <w:bCs/>
          <w:szCs w:val="32"/>
        </w:rPr>
        <w:t>(</w:t>
      </w:r>
      <w:r w:rsidR="00A354D8" w:rsidRPr="001A7EF8">
        <w:rPr>
          <w:rFonts w:cs="細明體" w:hint="eastAsia"/>
          <w:bCs/>
          <w:szCs w:val="32"/>
        </w:rPr>
        <w:t>道地米</w:t>
      </w:r>
      <w:r w:rsidR="00A354D8" w:rsidRPr="001A7EF8">
        <w:rPr>
          <w:rFonts w:cs="細明體"/>
          <w:bCs/>
          <w:szCs w:val="32"/>
        </w:rPr>
        <w:t>)</w:t>
      </w:r>
      <w:r w:rsidR="00A354D8" w:rsidRPr="001A7EF8">
        <w:rPr>
          <w:rFonts w:cs="細明體" w:hint="eastAsia"/>
          <w:bCs/>
          <w:szCs w:val="32"/>
        </w:rPr>
        <w:t>及香菇貢丸等</w:t>
      </w:r>
      <w:r w:rsidR="00A354D8" w:rsidRPr="001A7EF8">
        <w:rPr>
          <w:rFonts w:cs="細明體"/>
          <w:bCs/>
          <w:szCs w:val="32"/>
        </w:rPr>
        <w:t>6</w:t>
      </w:r>
      <w:r w:rsidR="00A354D8" w:rsidRPr="001A7EF8">
        <w:rPr>
          <w:rFonts w:cs="細明體" w:hint="eastAsia"/>
          <w:bCs/>
          <w:szCs w:val="32"/>
        </w:rPr>
        <w:t>項商品，估計下架所造成之商品及商譽損失約共計</w:t>
      </w:r>
      <w:r w:rsidR="00A354D8" w:rsidRPr="001A7EF8">
        <w:rPr>
          <w:rFonts w:cs="細明體"/>
          <w:bCs/>
          <w:szCs w:val="32"/>
        </w:rPr>
        <w:t>2</w:t>
      </w:r>
      <w:r w:rsidR="00A354D8" w:rsidRPr="001A7EF8">
        <w:rPr>
          <w:rFonts w:cs="細明體" w:hint="eastAsia"/>
          <w:bCs/>
          <w:szCs w:val="32"/>
        </w:rPr>
        <w:t>億</w:t>
      </w:r>
      <w:r w:rsidR="00A354D8" w:rsidRPr="001A7EF8">
        <w:rPr>
          <w:rFonts w:cs="細明體"/>
          <w:bCs/>
          <w:szCs w:val="32"/>
        </w:rPr>
        <w:t>4,689</w:t>
      </w:r>
      <w:r w:rsidR="00A354D8" w:rsidRPr="001A7EF8">
        <w:rPr>
          <w:rFonts w:cs="細明體" w:hint="eastAsia"/>
          <w:bCs/>
          <w:szCs w:val="32"/>
        </w:rPr>
        <w:t>萬</w:t>
      </w:r>
      <w:r w:rsidR="00A354D8" w:rsidRPr="001A7EF8">
        <w:rPr>
          <w:rFonts w:cs="細明體"/>
          <w:bCs/>
          <w:szCs w:val="32"/>
        </w:rPr>
        <w:t>1</w:t>
      </w:r>
      <w:r w:rsidR="00374C65" w:rsidRPr="001A7EF8">
        <w:rPr>
          <w:rFonts w:cs="細明體" w:hint="eastAsia"/>
          <w:bCs/>
          <w:szCs w:val="32"/>
        </w:rPr>
        <w:t>,000</w:t>
      </w:r>
      <w:r w:rsidR="00374C65" w:rsidRPr="001A7EF8">
        <w:rPr>
          <w:rFonts w:cs="細明體" w:hint="eastAsia"/>
          <w:bCs/>
          <w:szCs w:val="32"/>
        </w:rPr>
        <w:t>元</w:t>
      </w:r>
      <w:r w:rsidR="00A354D8" w:rsidRPr="001A7EF8">
        <w:rPr>
          <w:rFonts w:cs="細明體" w:hint="eastAsia"/>
          <w:bCs/>
          <w:szCs w:val="32"/>
        </w:rPr>
        <w:t>。此外，</w:t>
      </w:r>
      <w:r w:rsidR="00976661" w:rsidRPr="001A7EF8">
        <w:rPr>
          <w:rFonts w:cs="細明體" w:hint="eastAsia"/>
          <w:bCs/>
          <w:szCs w:val="32"/>
        </w:rPr>
        <w:t>台灣糖業股份有限公司</w:t>
      </w:r>
      <w:r w:rsidR="00A354D8" w:rsidRPr="001A7EF8">
        <w:rPr>
          <w:rFonts w:cs="細明體" w:hint="eastAsia"/>
          <w:bCs/>
          <w:szCs w:val="32"/>
        </w:rPr>
        <w:t>薑黃蠔蜆錠因塑化劑污染遭</w:t>
      </w:r>
      <w:r w:rsidR="00D76BE9" w:rsidRPr="001A7EF8">
        <w:rPr>
          <w:rFonts w:cs="細明體" w:hint="eastAsia"/>
          <w:bCs/>
          <w:szCs w:val="32"/>
        </w:rPr>
        <w:t>財團法人中華民國消費者文教基金會</w:t>
      </w:r>
      <w:r w:rsidR="00A354D8" w:rsidRPr="001A7EF8">
        <w:rPr>
          <w:rFonts w:cs="細明體" w:hint="eastAsia"/>
          <w:bCs/>
          <w:szCs w:val="32"/>
        </w:rPr>
        <w:t>提出集體民事訴訟求償，第一審及第二審分別求償</w:t>
      </w:r>
      <w:r w:rsidR="00A354D8" w:rsidRPr="001A7EF8">
        <w:rPr>
          <w:rFonts w:cs="細明體"/>
          <w:bCs/>
          <w:szCs w:val="32"/>
        </w:rPr>
        <w:t>1</w:t>
      </w:r>
      <w:r w:rsidR="00A354D8" w:rsidRPr="001A7EF8">
        <w:rPr>
          <w:rFonts w:cs="細明體" w:hint="eastAsia"/>
          <w:bCs/>
          <w:szCs w:val="32"/>
        </w:rPr>
        <w:t>億</w:t>
      </w:r>
      <w:r w:rsidR="00A354D8" w:rsidRPr="001A7EF8">
        <w:rPr>
          <w:rFonts w:cs="細明體"/>
          <w:bCs/>
          <w:szCs w:val="32"/>
        </w:rPr>
        <w:t>6,203</w:t>
      </w:r>
      <w:r w:rsidR="00A354D8" w:rsidRPr="001A7EF8">
        <w:rPr>
          <w:rFonts w:cs="細明體" w:hint="eastAsia"/>
          <w:bCs/>
          <w:szCs w:val="32"/>
        </w:rPr>
        <w:t>萬餘元及</w:t>
      </w:r>
      <w:r w:rsidR="00A354D8" w:rsidRPr="001A7EF8">
        <w:rPr>
          <w:rFonts w:cs="細明體"/>
          <w:bCs/>
          <w:szCs w:val="32"/>
        </w:rPr>
        <w:t>4,653</w:t>
      </w:r>
      <w:r w:rsidR="00A354D8" w:rsidRPr="001A7EF8">
        <w:rPr>
          <w:rFonts w:cs="細明體" w:hint="eastAsia"/>
          <w:bCs/>
          <w:szCs w:val="32"/>
        </w:rPr>
        <w:t>萬餘元，目前雖仍在爭訟階段，惟公司信譽已受影響，如</w:t>
      </w:r>
      <w:r w:rsidR="00A354D8" w:rsidRPr="001A7EF8">
        <w:rPr>
          <w:rFonts w:cs="細明體"/>
          <w:bCs/>
          <w:szCs w:val="32"/>
        </w:rPr>
        <w:t>102</w:t>
      </w:r>
      <w:r w:rsidR="00A354D8" w:rsidRPr="001A7EF8">
        <w:rPr>
          <w:rFonts w:cs="細明體" w:hint="eastAsia"/>
          <w:bCs/>
          <w:szCs w:val="32"/>
        </w:rPr>
        <w:t>年度台糖蜆精內銷數量僅</w:t>
      </w:r>
      <w:r w:rsidR="00A354D8" w:rsidRPr="001A7EF8">
        <w:rPr>
          <w:rFonts w:cs="細明體"/>
          <w:bCs/>
          <w:szCs w:val="32"/>
        </w:rPr>
        <w:t>206.486</w:t>
      </w:r>
      <w:r w:rsidR="00A354D8" w:rsidRPr="001A7EF8">
        <w:rPr>
          <w:rFonts w:cs="細明體" w:hint="eastAsia"/>
          <w:bCs/>
          <w:szCs w:val="32"/>
        </w:rPr>
        <w:t>公噸，較</w:t>
      </w:r>
      <w:r w:rsidR="00A354D8" w:rsidRPr="001A7EF8">
        <w:rPr>
          <w:rFonts w:cs="細明體"/>
          <w:bCs/>
          <w:szCs w:val="32"/>
        </w:rPr>
        <w:t>101</w:t>
      </w:r>
      <w:r w:rsidR="00A354D8" w:rsidRPr="001A7EF8">
        <w:rPr>
          <w:rFonts w:cs="細明體" w:hint="eastAsia"/>
          <w:bCs/>
          <w:szCs w:val="32"/>
        </w:rPr>
        <w:t>年度</w:t>
      </w:r>
      <w:r w:rsidR="00A354D8" w:rsidRPr="001A7EF8">
        <w:rPr>
          <w:rFonts w:cs="細明體"/>
          <w:bCs/>
          <w:szCs w:val="32"/>
        </w:rPr>
        <w:t>278.748</w:t>
      </w:r>
      <w:r w:rsidR="00A354D8" w:rsidRPr="001A7EF8">
        <w:rPr>
          <w:rFonts w:cs="細明體" w:hint="eastAsia"/>
          <w:bCs/>
          <w:szCs w:val="32"/>
        </w:rPr>
        <w:t>公噸減少</w:t>
      </w:r>
      <w:r w:rsidR="00A354D8" w:rsidRPr="001A7EF8">
        <w:rPr>
          <w:rFonts w:cs="細明體"/>
          <w:bCs/>
          <w:szCs w:val="32"/>
        </w:rPr>
        <w:t>72.262</w:t>
      </w:r>
      <w:r w:rsidR="00A354D8" w:rsidRPr="001A7EF8">
        <w:rPr>
          <w:rFonts w:cs="細明體" w:hint="eastAsia"/>
          <w:bCs/>
          <w:szCs w:val="32"/>
        </w:rPr>
        <w:t>公噸，減幅高達</w:t>
      </w:r>
      <w:r w:rsidR="00A354D8" w:rsidRPr="001A7EF8">
        <w:rPr>
          <w:rFonts w:cs="細明體" w:hint="eastAsia"/>
          <w:bCs/>
          <w:szCs w:val="32"/>
        </w:rPr>
        <w:t>25.92</w:t>
      </w:r>
      <w:r w:rsidR="00976661" w:rsidRPr="001A7EF8">
        <w:rPr>
          <w:rFonts w:cs="細明體" w:hint="eastAsia"/>
          <w:bCs/>
          <w:szCs w:val="32"/>
        </w:rPr>
        <w:t>%</w:t>
      </w:r>
      <w:r w:rsidR="00A354D8" w:rsidRPr="001A7EF8">
        <w:rPr>
          <w:rFonts w:cs="細明體" w:hint="eastAsia"/>
          <w:bCs/>
          <w:szCs w:val="32"/>
        </w:rPr>
        <w:t>；雖</w:t>
      </w:r>
      <w:r w:rsidR="00976661" w:rsidRPr="001A7EF8">
        <w:rPr>
          <w:rFonts w:cs="細明體" w:hint="eastAsia"/>
          <w:bCs/>
          <w:szCs w:val="32"/>
        </w:rPr>
        <w:t>台灣糖業股份有限公司</w:t>
      </w:r>
      <w:r w:rsidR="00A354D8" w:rsidRPr="001A7EF8">
        <w:rPr>
          <w:rFonts w:cs="細明體" w:hint="eastAsia"/>
          <w:bCs/>
          <w:szCs w:val="32"/>
        </w:rPr>
        <w:t>表示</w:t>
      </w:r>
      <w:r w:rsidR="00A354D8" w:rsidRPr="001A7EF8">
        <w:rPr>
          <w:rFonts w:cs="細明體" w:hint="eastAsia"/>
          <w:bCs/>
          <w:szCs w:val="32"/>
        </w:rPr>
        <w:t>102</w:t>
      </w:r>
      <w:r w:rsidR="00A354D8" w:rsidRPr="001A7EF8">
        <w:rPr>
          <w:rFonts w:cs="細明體" w:hint="eastAsia"/>
          <w:bCs/>
          <w:szCs w:val="32"/>
        </w:rPr>
        <w:t>年發生葡萄籽油代工廠大統長基公司不實摻偽事件後，立即全面檢視委外代工廠商，已淘汰代工廠商</w:t>
      </w:r>
      <w:r w:rsidR="00A354D8" w:rsidRPr="001A7EF8">
        <w:rPr>
          <w:rFonts w:cs="細明體" w:hint="eastAsia"/>
          <w:bCs/>
          <w:szCs w:val="32"/>
        </w:rPr>
        <w:t>9</w:t>
      </w:r>
      <w:r w:rsidR="00A354D8" w:rsidRPr="001A7EF8">
        <w:rPr>
          <w:rFonts w:cs="細明體" w:hint="eastAsia"/>
          <w:bCs/>
          <w:szCs w:val="32"/>
        </w:rPr>
        <w:t>家、</w:t>
      </w:r>
      <w:r w:rsidR="00A354D8" w:rsidRPr="001A7EF8">
        <w:rPr>
          <w:rFonts w:cs="細明體" w:hint="eastAsia"/>
          <w:bCs/>
          <w:szCs w:val="32"/>
        </w:rPr>
        <w:t>36</w:t>
      </w:r>
      <w:r w:rsidR="00A354D8" w:rsidRPr="001A7EF8">
        <w:rPr>
          <w:rFonts w:cs="細明體" w:hint="eastAsia"/>
          <w:bCs/>
          <w:szCs w:val="32"/>
        </w:rPr>
        <w:t>項產品，惟</w:t>
      </w:r>
      <w:r w:rsidR="00976661" w:rsidRPr="001A7EF8">
        <w:rPr>
          <w:rFonts w:cs="細明體" w:hint="eastAsia"/>
          <w:bCs/>
          <w:szCs w:val="32"/>
        </w:rPr>
        <w:t>台灣糖業股份有限公司</w:t>
      </w:r>
      <w:r w:rsidR="00A354D8" w:rsidRPr="001A7EF8">
        <w:rPr>
          <w:rFonts w:cs="細明體" w:hint="eastAsia"/>
          <w:bCs/>
          <w:szCs w:val="32"/>
        </w:rPr>
        <w:t>自葡萄籽油產品下架後，陸續仍發生多項產品下架等情事，顯示</w:t>
      </w:r>
      <w:r w:rsidR="00976661" w:rsidRPr="001A7EF8">
        <w:rPr>
          <w:rFonts w:cs="細明體" w:hint="eastAsia"/>
          <w:bCs/>
          <w:szCs w:val="32"/>
        </w:rPr>
        <w:t>台灣糖業股份有限公司</w:t>
      </w:r>
      <w:r w:rsidR="00A354D8" w:rsidRPr="001A7EF8">
        <w:rPr>
          <w:rFonts w:cs="細明體" w:hint="eastAsia"/>
          <w:bCs/>
          <w:szCs w:val="32"/>
        </w:rPr>
        <w:t>於委外廠商品質管理或內部控制實有加強之必要，爰要求</w:t>
      </w:r>
      <w:r w:rsidR="00976661" w:rsidRPr="001A7EF8">
        <w:rPr>
          <w:rFonts w:cs="細明體" w:hint="eastAsia"/>
          <w:bCs/>
          <w:szCs w:val="32"/>
        </w:rPr>
        <w:t>台灣糖業股份有限公司</w:t>
      </w:r>
      <w:r w:rsidR="00A354D8" w:rsidRPr="001A7EF8">
        <w:rPr>
          <w:rFonts w:cs="細明體" w:hint="eastAsia"/>
          <w:bCs/>
          <w:szCs w:val="32"/>
        </w:rPr>
        <w:t>於</w:t>
      </w:r>
      <w:r w:rsidR="00D76BE9" w:rsidRPr="001A7EF8">
        <w:rPr>
          <w:rFonts w:cs="細明體" w:hint="eastAsia"/>
          <w:bCs/>
          <w:szCs w:val="32"/>
        </w:rPr>
        <w:t>2</w:t>
      </w:r>
      <w:r w:rsidR="00A354D8" w:rsidRPr="001A7EF8">
        <w:rPr>
          <w:rFonts w:cs="細明體" w:hint="eastAsia"/>
          <w:bCs/>
          <w:szCs w:val="32"/>
        </w:rPr>
        <w:t>個月內就委外與內控相關制度建立與改善管理方案</w:t>
      </w:r>
      <w:r w:rsidR="00AF3D9A" w:rsidRPr="001A7EF8">
        <w:rPr>
          <w:rFonts w:cs="細明體" w:hint="eastAsia"/>
          <w:bCs/>
          <w:szCs w:val="32"/>
        </w:rPr>
        <w:t>至立法院經濟委員會</w:t>
      </w:r>
      <w:r w:rsidR="00A354D8" w:rsidRPr="001A7EF8">
        <w:rPr>
          <w:rFonts w:cs="細明體" w:hint="eastAsia"/>
          <w:bCs/>
          <w:szCs w:val="32"/>
        </w:rPr>
        <w:t>提出專案報告，以期</w:t>
      </w:r>
      <w:r w:rsidR="00976661" w:rsidRPr="001A7EF8">
        <w:rPr>
          <w:rFonts w:cs="細明體" w:hint="eastAsia"/>
          <w:bCs/>
          <w:szCs w:val="32"/>
        </w:rPr>
        <w:t>台灣糖業股份有限公司</w:t>
      </w:r>
      <w:r w:rsidR="00A354D8" w:rsidRPr="001A7EF8">
        <w:rPr>
          <w:rFonts w:cs="細明體" w:hint="eastAsia"/>
          <w:bCs/>
          <w:szCs w:val="32"/>
        </w:rPr>
        <w:t>能避免因食安問題而損及多年建立之品牌形象。</w:t>
      </w:r>
    </w:p>
    <w:p w:rsidR="00A354D8" w:rsidRPr="001A7EF8" w:rsidRDefault="00A354D8" w:rsidP="00A354D8">
      <w:pPr>
        <w:spacing w:line="520" w:lineRule="exact"/>
        <w:ind w:leftChars="800" w:left="3988" w:rightChars="300" w:right="997" w:hangingChars="400" w:hanging="1329"/>
        <w:rPr>
          <w:rFonts w:cs="細明體"/>
          <w:bCs/>
          <w:szCs w:val="32"/>
        </w:rPr>
      </w:pPr>
      <w:r w:rsidRPr="001A7EF8">
        <w:rPr>
          <w:rFonts w:cs="細明體" w:hint="eastAsia"/>
          <w:bCs/>
          <w:szCs w:val="32"/>
        </w:rPr>
        <w:t>提案人：張嘉郡　葉津鈴</w:t>
      </w:r>
    </w:p>
    <w:p w:rsidR="008D4086" w:rsidRPr="001A7EF8" w:rsidRDefault="00A354D8" w:rsidP="00A354D8">
      <w:pPr>
        <w:spacing w:line="520" w:lineRule="exact"/>
        <w:ind w:leftChars="800" w:left="3988" w:rightChars="300" w:right="997" w:hangingChars="400" w:hanging="1329"/>
        <w:rPr>
          <w:rFonts w:cs="細明體"/>
          <w:bCs/>
          <w:szCs w:val="32"/>
        </w:rPr>
      </w:pPr>
      <w:r w:rsidRPr="001A7EF8">
        <w:rPr>
          <w:rFonts w:cs="細明體" w:hint="eastAsia"/>
          <w:bCs/>
          <w:szCs w:val="32"/>
        </w:rPr>
        <w:t xml:space="preserve">連署人：黃昭順　</w:t>
      </w:r>
    </w:p>
    <w:p w:rsidR="007B07FF" w:rsidRPr="001A7EF8" w:rsidRDefault="00B663A2" w:rsidP="007B07FF">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2</w:t>
      </w:r>
      <w:r w:rsidR="00AA127A" w:rsidRPr="001A7EF8">
        <w:rPr>
          <w:rFonts w:cs="細明體" w:hint="eastAsia"/>
          <w:bCs/>
          <w:szCs w:val="32"/>
        </w:rPr>
        <w:t>0</w:t>
      </w:r>
      <w:r w:rsidR="00E260C5" w:rsidRPr="001A7EF8">
        <w:rPr>
          <w:rFonts w:cs="細明體" w:hint="eastAsia"/>
          <w:bCs/>
          <w:szCs w:val="32"/>
        </w:rPr>
        <w:t>.</w:t>
      </w:r>
      <w:r w:rsidR="007B07FF" w:rsidRPr="001A7EF8">
        <w:rPr>
          <w:rFonts w:cs="細明體" w:hint="eastAsia"/>
          <w:bCs/>
          <w:szCs w:val="32"/>
        </w:rPr>
        <w:t>查</w:t>
      </w:r>
      <w:r w:rsidR="00976661" w:rsidRPr="001A7EF8">
        <w:rPr>
          <w:rFonts w:cs="細明體" w:hint="eastAsia"/>
          <w:bCs/>
          <w:szCs w:val="32"/>
        </w:rPr>
        <w:t>台灣糖業股份有限公司</w:t>
      </w:r>
      <w:r w:rsidR="007B07FF" w:rsidRPr="001A7EF8">
        <w:rPr>
          <w:rFonts w:cs="細明體" w:hint="eastAsia"/>
          <w:bCs/>
          <w:szCs w:val="32"/>
        </w:rPr>
        <w:t>為提升閒置建地及停閉廠房之活化績效，自</w:t>
      </w:r>
      <w:r w:rsidR="007B07FF" w:rsidRPr="001A7EF8">
        <w:rPr>
          <w:rFonts w:cs="細明體" w:hint="eastAsia"/>
          <w:bCs/>
          <w:szCs w:val="32"/>
        </w:rPr>
        <w:t>99</w:t>
      </w:r>
      <w:r w:rsidR="007B07FF" w:rsidRPr="001A7EF8">
        <w:rPr>
          <w:rFonts w:cs="細明體" w:hint="eastAsia"/>
          <w:bCs/>
          <w:szCs w:val="32"/>
        </w:rPr>
        <w:t>年成立土地活化利用小組，並訂定</w:t>
      </w:r>
      <w:r w:rsidR="007B07FF" w:rsidRPr="001A7EF8">
        <w:rPr>
          <w:rFonts w:cs="細明體" w:hint="eastAsia"/>
          <w:bCs/>
          <w:szCs w:val="32"/>
        </w:rPr>
        <w:t>99</w:t>
      </w:r>
      <w:r w:rsidR="000C013B" w:rsidRPr="001A7EF8">
        <w:rPr>
          <w:rFonts w:cs="細明體" w:hint="eastAsia"/>
          <w:bCs/>
          <w:szCs w:val="32"/>
        </w:rPr>
        <w:t>年</w:t>
      </w:r>
      <w:r w:rsidR="007B07FF" w:rsidRPr="001A7EF8">
        <w:rPr>
          <w:rFonts w:cs="細明體" w:hint="eastAsia"/>
          <w:bCs/>
          <w:szCs w:val="32"/>
        </w:rPr>
        <w:t>至</w:t>
      </w:r>
      <w:r w:rsidR="007B07FF" w:rsidRPr="001A7EF8">
        <w:rPr>
          <w:rFonts w:cs="細明體" w:hint="eastAsia"/>
          <w:bCs/>
          <w:szCs w:val="32"/>
        </w:rPr>
        <w:t>106</w:t>
      </w:r>
      <w:r w:rsidR="007B07FF" w:rsidRPr="001A7EF8">
        <w:rPr>
          <w:rFonts w:cs="細明體" w:hint="eastAsia"/>
          <w:bCs/>
          <w:szCs w:val="32"/>
        </w:rPr>
        <w:t>年建地活化目標為</w:t>
      </w:r>
      <w:r w:rsidR="007B07FF" w:rsidRPr="001A7EF8">
        <w:rPr>
          <w:rFonts w:cs="細明體" w:hint="eastAsia"/>
          <w:bCs/>
          <w:szCs w:val="32"/>
        </w:rPr>
        <w:t>492.17</w:t>
      </w:r>
      <w:r w:rsidR="007B07FF" w:rsidRPr="001A7EF8">
        <w:rPr>
          <w:rFonts w:cs="細明體" w:hint="eastAsia"/>
          <w:bCs/>
          <w:szCs w:val="32"/>
        </w:rPr>
        <w:t>公頃，截至</w:t>
      </w:r>
      <w:r w:rsidR="007B07FF" w:rsidRPr="001A7EF8">
        <w:rPr>
          <w:rFonts w:cs="細明體" w:hint="eastAsia"/>
          <w:bCs/>
          <w:szCs w:val="32"/>
        </w:rPr>
        <w:t>103</w:t>
      </w:r>
      <w:r w:rsidR="007B07FF" w:rsidRPr="001A7EF8">
        <w:rPr>
          <w:rFonts w:cs="細明體" w:hint="eastAsia"/>
          <w:bCs/>
          <w:szCs w:val="32"/>
        </w:rPr>
        <w:t>年</w:t>
      </w:r>
      <w:r w:rsidR="007B07FF" w:rsidRPr="001A7EF8">
        <w:rPr>
          <w:rFonts w:cs="細明體" w:hint="eastAsia"/>
          <w:bCs/>
          <w:szCs w:val="32"/>
        </w:rPr>
        <w:t>9</w:t>
      </w:r>
      <w:r w:rsidR="007B07FF" w:rsidRPr="001A7EF8">
        <w:rPr>
          <w:rFonts w:cs="細明體" w:hint="eastAsia"/>
          <w:bCs/>
          <w:szCs w:val="32"/>
        </w:rPr>
        <w:t>月底止已活化面積</w:t>
      </w:r>
      <w:r w:rsidR="007B07FF" w:rsidRPr="001A7EF8">
        <w:rPr>
          <w:rFonts w:cs="細明體" w:hint="eastAsia"/>
          <w:bCs/>
          <w:szCs w:val="32"/>
        </w:rPr>
        <w:t>328.9</w:t>
      </w:r>
      <w:r w:rsidR="007B07FF" w:rsidRPr="001A7EF8">
        <w:rPr>
          <w:rFonts w:cs="細明體" w:hint="eastAsia"/>
          <w:bCs/>
          <w:szCs w:val="32"/>
        </w:rPr>
        <w:t>公頃，達成率</w:t>
      </w:r>
      <w:r w:rsidR="007B07FF" w:rsidRPr="001A7EF8">
        <w:rPr>
          <w:rFonts w:cs="細明體" w:hint="eastAsia"/>
          <w:bCs/>
          <w:szCs w:val="32"/>
        </w:rPr>
        <w:t>66.83</w:t>
      </w:r>
      <w:r w:rsidR="00976661" w:rsidRPr="001A7EF8">
        <w:rPr>
          <w:rFonts w:cs="細明體" w:hint="eastAsia"/>
          <w:bCs/>
          <w:szCs w:val="32"/>
        </w:rPr>
        <w:t>%</w:t>
      </w:r>
      <w:r w:rsidR="007B07FF" w:rsidRPr="001A7EF8">
        <w:rPr>
          <w:rFonts w:cs="細明體" w:hint="eastAsia"/>
          <w:bCs/>
          <w:szCs w:val="32"/>
        </w:rPr>
        <w:t>；另活化小組訂定停閉廠房活化目標為</w:t>
      </w:r>
      <w:r w:rsidR="007B07FF" w:rsidRPr="001A7EF8">
        <w:rPr>
          <w:rFonts w:cs="細明體" w:hint="eastAsia"/>
          <w:bCs/>
          <w:szCs w:val="32"/>
        </w:rPr>
        <w:t>89.4</w:t>
      </w:r>
      <w:r w:rsidR="007B07FF" w:rsidRPr="001A7EF8">
        <w:rPr>
          <w:rFonts w:cs="細明體" w:hint="eastAsia"/>
          <w:bCs/>
          <w:szCs w:val="32"/>
        </w:rPr>
        <w:t>公頃，截至</w:t>
      </w:r>
      <w:r w:rsidR="007B07FF" w:rsidRPr="001A7EF8">
        <w:rPr>
          <w:rFonts w:cs="細明體" w:hint="eastAsia"/>
          <w:bCs/>
          <w:szCs w:val="32"/>
        </w:rPr>
        <w:t>103</w:t>
      </w:r>
      <w:r w:rsidR="007B07FF" w:rsidRPr="001A7EF8">
        <w:rPr>
          <w:rFonts w:cs="細明體" w:hint="eastAsia"/>
          <w:bCs/>
          <w:szCs w:val="32"/>
        </w:rPr>
        <w:t>年</w:t>
      </w:r>
      <w:r w:rsidR="007B07FF" w:rsidRPr="001A7EF8">
        <w:rPr>
          <w:rFonts w:cs="細明體" w:hint="eastAsia"/>
          <w:bCs/>
          <w:szCs w:val="32"/>
        </w:rPr>
        <w:t>9</w:t>
      </w:r>
      <w:r w:rsidR="007B07FF" w:rsidRPr="001A7EF8">
        <w:rPr>
          <w:rFonts w:cs="細明體" w:hint="eastAsia"/>
          <w:bCs/>
          <w:szCs w:val="32"/>
        </w:rPr>
        <w:t>月底止已活化面積</w:t>
      </w:r>
      <w:r w:rsidR="007B07FF" w:rsidRPr="001A7EF8">
        <w:rPr>
          <w:rFonts w:cs="細明體" w:hint="eastAsia"/>
          <w:bCs/>
          <w:szCs w:val="32"/>
        </w:rPr>
        <w:t>24.1</w:t>
      </w:r>
      <w:r w:rsidR="007B07FF" w:rsidRPr="001A7EF8">
        <w:rPr>
          <w:rFonts w:cs="細明體" w:hint="eastAsia"/>
          <w:bCs/>
          <w:szCs w:val="32"/>
        </w:rPr>
        <w:t>公頃，達成率僅</w:t>
      </w:r>
      <w:r w:rsidR="007B07FF" w:rsidRPr="001A7EF8">
        <w:rPr>
          <w:rFonts w:cs="細明體" w:hint="eastAsia"/>
          <w:bCs/>
          <w:szCs w:val="32"/>
        </w:rPr>
        <w:t>26.96</w:t>
      </w:r>
      <w:r w:rsidR="00976661" w:rsidRPr="001A7EF8">
        <w:rPr>
          <w:rFonts w:cs="細明體" w:hint="eastAsia"/>
          <w:bCs/>
          <w:szCs w:val="32"/>
        </w:rPr>
        <w:t>%</w:t>
      </w:r>
      <w:r w:rsidR="007B07FF" w:rsidRPr="001A7EF8">
        <w:rPr>
          <w:rFonts w:cs="細明體" w:hint="eastAsia"/>
          <w:bCs/>
          <w:szCs w:val="32"/>
        </w:rPr>
        <w:t>，顯示停閉廠房之活化成效不佳，且</w:t>
      </w:r>
      <w:r w:rsidR="00976661" w:rsidRPr="001A7EF8">
        <w:rPr>
          <w:rFonts w:cs="細明體" w:hint="eastAsia"/>
          <w:bCs/>
          <w:szCs w:val="32"/>
        </w:rPr>
        <w:t>台灣糖業股份有限公司</w:t>
      </w:r>
      <w:r w:rsidR="007B07FF" w:rsidRPr="001A7EF8">
        <w:rPr>
          <w:rFonts w:cs="細明體" w:hint="eastAsia"/>
          <w:bCs/>
          <w:szCs w:val="32"/>
        </w:rPr>
        <w:t>就停閉廠房</w:t>
      </w:r>
      <w:r w:rsidR="007B07FF" w:rsidRPr="001A7EF8">
        <w:rPr>
          <w:rFonts w:cs="細明體" w:hint="eastAsia"/>
          <w:bCs/>
          <w:szCs w:val="32"/>
        </w:rPr>
        <w:t>103</w:t>
      </w:r>
      <w:r w:rsidR="007B07FF" w:rsidRPr="001A7EF8">
        <w:rPr>
          <w:rFonts w:cs="細明體" w:hint="eastAsia"/>
          <w:bCs/>
          <w:szCs w:val="32"/>
        </w:rPr>
        <w:lastRenderedPageBreak/>
        <w:t>年度須負擔之稅負高達</w:t>
      </w:r>
      <w:r w:rsidR="007B07FF" w:rsidRPr="001A7EF8">
        <w:rPr>
          <w:rFonts w:cs="細明體" w:hint="eastAsia"/>
          <w:bCs/>
          <w:szCs w:val="32"/>
        </w:rPr>
        <w:t>217</w:t>
      </w:r>
      <w:r w:rsidR="007B07FF" w:rsidRPr="001A7EF8">
        <w:rPr>
          <w:rFonts w:cs="細明體" w:hint="eastAsia"/>
          <w:bCs/>
          <w:szCs w:val="32"/>
        </w:rPr>
        <w:t>萬</w:t>
      </w:r>
      <w:r w:rsidR="007B07FF" w:rsidRPr="001A7EF8">
        <w:rPr>
          <w:rFonts w:cs="細明體" w:hint="eastAsia"/>
          <w:bCs/>
          <w:szCs w:val="32"/>
        </w:rPr>
        <w:t>9</w:t>
      </w:r>
      <w:r w:rsidR="00374C65" w:rsidRPr="001A7EF8">
        <w:rPr>
          <w:rFonts w:cs="細明體" w:hint="eastAsia"/>
          <w:bCs/>
          <w:szCs w:val="32"/>
        </w:rPr>
        <w:t>,000</w:t>
      </w:r>
      <w:r w:rsidR="00374C65" w:rsidRPr="001A7EF8">
        <w:rPr>
          <w:rFonts w:cs="細明體" w:hint="eastAsia"/>
          <w:bCs/>
          <w:szCs w:val="32"/>
        </w:rPr>
        <w:t>元</w:t>
      </w:r>
      <w:r w:rsidR="007B07FF" w:rsidRPr="001A7EF8">
        <w:rPr>
          <w:rFonts w:cs="細明體" w:hint="eastAsia"/>
          <w:bCs/>
          <w:szCs w:val="32"/>
        </w:rPr>
        <w:t>(</w:t>
      </w:r>
      <w:r w:rsidR="007B07FF" w:rsidRPr="001A7EF8">
        <w:rPr>
          <w:rFonts w:cs="細明體" w:hint="eastAsia"/>
          <w:bCs/>
          <w:szCs w:val="32"/>
        </w:rPr>
        <w:t>含地價稅</w:t>
      </w:r>
      <w:r w:rsidR="007B07FF" w:rsidRPr="001A7EF8">
        <w:rPr>
          <w:rFonts w:cs="細明體" w:hint="eastAsia"/>
          <w:bCs/>
          <w:szCs w:val="32"/>
        </w:rPr>
        <w:t>106</w:t>
      </w:r>
      <w:r w:rsidR="007B07FF" w:rsidRPr="001A7EF8">
        <w:rPr>
          <w:rFonts w:cs="細明體" w:hint="eastAsia"/>
          <w:bCs/>
          <w:szCs w:val="32"/>
        </w:rPr>
        <w:t>萬</w:t>
      </w:r>
      <w:r w:rsidR="007B07FF" w:rsidRPr="001A7EF8">
        <w:rPr>
          <w:rFonts w:cs="細明體" w:hint="eastAsia"/>
          <w:bCs/>
          <w:szCs w:val="32"/>
        </w:rPr>
        <w:t>3</w:t>
      </w:r>
      <w:r w:rsidR="00374C65" w:rsidRPr="001A7EF8">
        <w:rPr>
          <w:rFonts w:cs="細明體" w:hint="eastAsia"/>
          <w:bCs/>
          <w:szCs w:val="32"/>
        </w:rPr>
        <w:t>,000</w:t>
      </w:r>
      <w:r w:rsidR="00374C65" w:rsidRPr="001A7EF8">
        <w:rPr>
          <w:rFonts w:cs="細明體" w:hint="eastAsia"/>
          <w:bCs/>
          <w:szCs w:val="32"/>
        </w:rPr>
        <w:t>元</w:t>
      </w:r>
      <w:r w:rsidR="007B07FF" w:rsidRPr="001A7EF8">
        <w:rPr>
          <w:rFonts w:cs="細明體" w:hint="eastAsia"/>
          <w:bCs/>
          <w:szCs w:val="32"/>
        </w:rPr>
        <w:t>及房屋稅</w:t>
      </w:r>
      <w:r w:rsidR="007B07FF" w:rsidRPr="001A7EF8">
        <w:rPr>
          <w:rFonts w:cs="細明體" w:hint="eastAsia"/>
          <w:bCs/>
          <w:szCs w:val="32"/>
        </w:rPr>
        <w:t>111</w:t>
      </w:r>
      <w:r w:rsidR="007B07FF" w:rsidRPr="001A7EF8">
        <w:rPr>
          <w:rFonts w:cs="細明體" w:hint="eastAsia"/>
          <w:bCs/>
          <w:szCs w:val="32"/>
        </w:rPr>
        <w:t>萬</w:t>
      </w:r>
      <w:r w:rsidR="007B07FF" w:rsidRPr="001A7EF8">
        <w:rPr>
          <w:rFonts w:cs="細明體" w:hint="eastAsia"/>
          <w:bCs/>
          <w:szCs w:val="32"/>
        </w:rPr>
        <w:t>6</w:t>
      </w:r>
      <w:r w:rsidR="00374C65" w:rsidRPr="001A7EF8">
        <w:rPr>
          <w:rFonts w:cs="細明體" w:hint="eastAsia"/>
          <w:bCs/>
          <w:szCs w:val="32"/>
        </w:rPr>
        <w:t>,000</w:t>
      </w:r>
      <w:r w:rsidR="00374C65" w:rsidRPr="001A7EF8">
        <w:rPr>
          <w:rFonts w:cs="細明體" w:hint="eastAsia"/>
          <w:bCs/>
          <w:szCs w:val="32"/>
        </w:rPr>
        <w:t>元</w:t>
      </w:r>
      <w:r w:rsidR="007B07FF" w:rsidRPr="001A7EF8">
        <w:rPr>
          <w:rFonts w:cs="細明體" w:hint="eastAsia"/>
          <w:bCs/>
          <w:szCs w:val="32"/>
        </w:rPr>
        <w:t>)</w:t>
      </w:r>
      <w:r w:rsidR="007B07FF" w:rsidRPr="001A7EF8">
        <w:rPr>
          <w:rFonts w:cs="細明體" w:hint="eastAsia"/>
          <w:bCs/>
          <w:szCs w:val="32"/>
        </w:rPr>
        <w:t>，於財務狀況不佳之</w:t>
      </w:r>
      <w:r w:rsidR="00976661" w:rsidRPr="001A7EF8">
        <w:rPr>
          <w:rFonts w:cs="細明體" w:hint="eastAsia"/>
          <w:bCs/>
          <w:szCs w:val="32"/>
        </w:rPr>
        <w:t>台灣糖業股份有限公司</w:t>
      </w:r>
      <w:r w:rsidR="007B07FF" w:rsidRPr="001A7EF8">
        <w:rPr>
          <w:rFonts w:cs="細明體" w:hint="eastAsia"/>
          <w:bCs/>
          <w:szCs w:val="32"/>
        </w:rPr>
        <w:t>而言，顯為一沉重負擔，爰要求</w:t>
      </w:r>
      <w:r w:rsidR="00976661" w:rsidRPr="001A7EF8">
        <w:rPr>
          <w:rFonts w:cs="細明體" w:hint="eastAsia"/>
          <w:bCs/>
          <w:szCs w:val="32"/>
        </w:rPr>
        <w:t>台灣糖業股份有限公司</w:t>
      </w:r>
      <w:r w:rsidR="007B07FF" w:rsidRPr="001A7EF8">
        <w:rPr>
          <w:rFonts w:cs="細明體" w:hint="eastAsia"/>
          <w:bCs/>
          <w:szCs w:val="32"/>
        </w:rPr>
        <w:t>應重新檢視其所原訂土地活化時程表，並就公司資產運用狀況擬定提升效益方案，於</w:t>
      </w:r>
      <w:r w:rsidR="007B07FF" w:rsidRPr="001A7EF8">
        <w:rPr>
          <w:rFonts w:cs="細明體" w:hint="eastAsia"/>
          <w:bCs/>
          <w:szCs w:val="32"/>
        </w:rPr>
        <w:t>2</w:t>
      </w:r>
      <w:r w:rsidR="007B07FF" w:rsidRPr="001A7EF8">
        <w:rPr>
          <w:rFonts w:cs="細明體" w:hint="eastAsia"/>
          <w:bCs/>
          <w:szCs w:val="32"/>
        </w:rPr>
        <w:t>個月內至立法院經濟委員會進行專案報告。</w:t>
      </w:r>
    </w:p>
    <w:p w:rsidR="007B07FF" w:rsidRPr="001A7EF8" w:rsidRDefault="007B07FF" w:rsidP="007B07FF">
      <w:pPr>
        <w:spacing w:line="520" w:lineRule="exact"/>
        <w:ind w:leftChars="800" w:left="3988" w:rightChars="300" w:right="997" w:hangingChars="400" w:hanging="1329"/>
        <w:rPr>
          <w:rFonts w:cs="細明體"/>
          <w:bCs/>
          <w:szCs w:val="32"/>
        </w:rPr>
      </w:pPr>
      <w:r w:rsidRPr="001A7EF8">
        <w:rPr>
          <w:rFonts w:cs="細明體" w:hint="eastAsia"/>
          <w:bCs/>
          <w:szCs w:val="32"/>
        </w:rPr>
        <w:t>提案人：張嘉郡　葉津鈴</w:t>
      </w:r>
    </w:p>
    <w:p w:rsidR="008D4086" w:rsidRPr="001A7EF8" w:rsidRDefault="007B07FF" w:rsidP="007B07FF">
      <w:pPr>
        <w:spacing w:line="520" w:lineRule="exact"/>
        <w:ind w:leftChars="800" w:left="3988" w:rightChars="300" w:right="997" w:hangingChars="400" w:hanging="1329"/>
        <w:rPr>
          <w:rFonts w:cs="細明體"/>
          <w:bCs/>
          <w:szCs w:val="32"/>
        </w:rPr>
      </w:pPr>
      <w:r w:rsidRPr="001A7EF8">
        <w:rPr>
          <w:rFonts w:cs="細明體" w:hint="eastAsia"/>
          <w:bCs/>
          <w:szCs w:val="32"/>
        </w:rPr>
        <w:t xml:space="preserve">連署人：黃昭順　</w:t>
      </w:r>
    </w:p>
    <w:p w:rsidR="00596EAE" w:rsidRPr="001A7EF8" w:rsidRDefault="00596EAE" w:rsidP="00596EAE">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21</w:t>
      </w:r>
      <w:r w:rsidR="00E260C5" w:rsidRPr="001A7EF8">
        <w:rPr>
          <w:rFonts w:cs="細明體" w:hint="eastAsia"/>
          <w:bCs/>
          <w:szCs w:val="32"/>
        </w:rPr>
        <w:t>.</w:t>
      </w:r>
      <w:r w:rsidRPr="001A7EF8">
        <w:rPr>
          <w:rFonts w:cs="細明體" w:hint="eastAsia"/>
          <w:bCs/>
          <w:szCs w:val="32"/>
        </w:rPr>
        <w:t>台灣糖業股份有限公司近年經營績效呈現下降趨勢，係政府徵收土地減少，致其處分土地淨利益大幅下降，顯示該公司高度依賴出售土地獲取盈餘，一旦相關收入不如預期，經營績效亦將隨之加速劣化。惟同期間發放之現金股利卻不減反增，其合理性令人存疑。爰此，請台灣糖業股份有限公司於</w:t>
      </w:r>
      <w:r w:rsidRPr="001A7EF8">
        <w:rPr>
          <w:rFonts w:cs="細明體" w:hint="eastAsia"/>
          <w:bCs/>
          <w:szCs w:val="32"/>
        </w:rPr>
        <w:t>2</w:t>
      </w:r>
      <w:r w:rsidRPr="001A7EF8">
        <w:rPr>
          <w:rFonts w:cs="細明體" w:hint="eastAsia"/>
          <w:bCs/>
          <w:szCs w:val="32"/>
        </w:rPr>
        <w:t>週內提出經營績效與股利發放方式之檢討及評估報告，並送至立法院經濟委員會。</w:t>
      </w:r>
    </w:p>
    <w:p w:rsidR="00F515B7" w:rsidRPr="001A7EF8" w:rsidRDefault="00F515B7" w:rsidP="00F515B7">
      <w:pPr>
        <w:spacing w:line="520" w:lineRule="exact"/>
        <w:ind w:leftChars="800" w:left="3988" w:rightChars="300" w:right="997" w:hangingChars="400" w:hanging="1329"/>
        <w:rPr>
          <w:rFonts w:cs="細明體"/>
          <w:bCs/>
          <w:szCs w:val="32"/>
        </w:rPr>
      </w:pPr>
      <w:r w:rsidRPr="001A7EF8">
        <w:rPr>
          <w:rFonts w:cs="細明體" w:hint="eastAsia"/>
          <w:bCs/>
          <w:szCs w:val="32"/>
        </w:rPr>
        <w:t>提案人：葉津鈴</w:t>
      </w:r>
      <w:r w:rsidRPr="001A7EF8">
        <w:rPr>
          <w:rFonts w:cs="細明體" w:hint="eastAsia"/>
          <w:bCs/>
          <w:szCs w:val="32"/>
        </w:rPr>
        <w:t xml:space="preserve">  </w:t>
      </w:r>
      <w:r w:rsidRPr="001A7EF8">
        <w:rPr>
          <w:rFonts w:cs="細明體" w:hint="eastAsia"/>
          <w:bCs/>
          <w:szCs w:val="32"/>
        </w:rPr>
        <w:t>陳明文</w:t>
      </w:r>
      <w:r w:rsidR="00ED0DF2" w:rsidRPr="001A7EF8">
        <w:rPr>
          <w:rFonts w:cs="細明體" w:hint="eastAsia"/>
          <w:bCs/>
          <w:szCs w:val="32"/>
        </w:rPr>
        <w:t xml:space="preserve">  </w:t>
      </w:r>
      <w:r w:rsidR="00ED0DF2" w:rsidRPr="001A7EF8">
        <w:rPr>
          <w:rFonts w:cs="細明體" w:hint="eastAsia"/>
          <w:bCs/>
          <w:szCs w:val="32"/>
        </w:rPr>
        <w:t>丁守中</w:t>
      </w:r>
      <w:r w:rsidR="001608CB" w:rsidRPr="001A7EF8">
        <w:rPr>
          <w:rFonts w:cs="細明體" w:hint="eastAsia"/>
          <w:bCs/>
          <w:szCs w:val="32"/>
        </w:rPr>
        <w:t xml:space="preserve">  </w:t>
      </w:r>
      <w:r w:rsidR="001608CB" w:rsidRPr="001A7EF8">
        <w:rPr>
          <w:rFonts w:cs="細明體" w:hint="eastAsia"/>
          <w:bCs/>
          <w:szCs w:val="32"/>
        </w:rPr>
        <w:t>黃偉哲</w:t>
      </w:r>
    </w:p>
    <w:p w:rsidR="00596EAE" w:rsidRPr="001A7EF8" w:rsidRDefault="00596EAE" w:rsidP="00596EAE">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22</w:t>
      </w:r>
      <w:r w:rsidR="00E260C5" w:rsidRPr="001A7EF8">
        <w:rPr>
          <w:rFonts w:cs="細明體" w:hint="eastAsia"/>
          <w:bCs/>
          <w:szCs w:val="32"/>
        </w:rPr>
        <w:t>.</w:t>
      </w:r>
      <w:r w:rsidRPr="001A7EF8">
        <w:rPr>
          <w:rFonts w:cs="細明體" w:hint="eastAsia"/>
          <w:bCs/>
          <w:szCs w:val="32"/>
        </w:rPr>
        <w:t>台灣糖業股份有限公司擁有廣大農地，多年來從事砂糖事業及相關副產品生產，帶動農業發展；惟近年因國際糖價低迷，台灣糖業股份有限公司被迫陸續停閉糖廠，另配合砂糖減產不再種蔗之土地不斷釋出，致閒置土地日增。近年雖成立土地活化小組，並訂定時程表積極辦理，惟活化成效欠佳，致公司資產運用效益不彰。爰此，請台灣糖業股份有限公司針對土地活化小組與活化成效，於</w:t>
      </w:r>
      <w:r w:rsidRPr="001A7EF8">
        <w:rPr>
          <w:rFonts w:cs="細明體" w:hint="eastAsia"/>
          <w:bCs/>
          <w:szCs w:val="32"/>
        </w:rPr>
        <w:t>2</w:t>
      </w:r>
      <w:r w:rsidRPr="001A7EF8">
        <w:rPr>
          <w:rFonts w:cs="細明體" w:hint="eastAsia"/>
          <w:bCs/>
          <w:szCs w:val="32"/>
        </w:rPr>
        <w:t>週內提出檢討報告，並送交立法院經濟委員會。</w:t>
      </w:r>
    </w:p>
    <w:p w:rsidR="008D4086" w:rsidRPr="001A7EF8" w:rsidRDefault="00596EAE" w:rsidP="00596EAE">
      <w:pPr>
        <w:spacing w:line="520" w:lineRule="exact"/>
        <w:ind w:leftChars="800" w:left="3988" w:rightChars="300" w:right="997" w:hangingChars="400" w:hanging="1329"/>
        <w:rPr>
          <w:rFonts w:cs="細明體"/>
          <w:bCs/>
          <w:szCs w:val="32"/>
        </w:rPr>
      </w:pPr>
      <w:r w:rsidRPr="001A7EF8">
        <w:rPr>
          <w:rFonts w:cs="細明體" w:hint="eastAsia"/>
          <w:bCs/>
          <w:szCs w:val="32"/>
        </w:rPr>
        <w:t>提案人：葉津鈴</w:t>
      </w:r>
      <w:r w:rsidRPr="001A7EF8">
        <w:rPr>
          <w:rFonts w:cs="細明體" w:hint="eastAsia"/>
          <w:bCs/>
          <w:szCs w:val="32"/>
        </w:rPr>
        <w:t xml:space="preserve">  </w:t>
      </w:r>
      <w:r w:rsidRPr="001A7EF8">
        <w:rPr>
          <w:rFonts w:cs="細明體" w:hint="eastAsia"/>
          <w:bCs/>
          <w:szCs w:val="32"/>
        </w:rPr>
        <w:t>陳明文</w:t>
      </w:r>
      <w:r w:rsidR="00ED0DF2" w:rsidRPr="001A7EF8">
        <w:rPr>
          <w:rFonts w:cs="細明體" w:hint="eastAsia"/>
          <w:bCs/>
          <w:szCs w:val="32"/>
        </w:rPr>
        <w:t xml:space="preserve">  </w:t>
      </w:r>
      <w:r w:rsidR="00ED0DF2" w:rsidRPr="001A7EF8">
        <w:rPr>
          <w:rFonts w:cs="細明體" w:hint="eastAsia"/>
          <w:bCs/>
          <w:szCs w:val="32"/>
        </w:rPr>
        <w:t>丁守中</w:t>
      </w:r>
      <w:r w:rsidR="00ED0DF2" w:rsidRPr="001A7EF8">
        <w:rPr>
          <w:rFonts w:cs="細明體" w:hint="eastAsia"/>
          <w:bCs/>
          <w:szCs w:val="32"/>
        </w:rPr>
        <w:t xml:space="preserve">  </w:t>
      </w:r>
      <w:r w:rsidR="00ED0DF2" w:rsidRPr="001A7EF8">
        <w:rPr>
          <w:rFonts w:cs="細明體" w:hint="eastAsia"/>
          <w:bCs/>
          <w:szCs w:val="32"/>
        </w:rPr>
        <w:t>黃偉哲</w:t>
      </w:r>
      <w:r w:rsidRPr="001A7EF8">
        <w:rPr>
          <w:rFonts w:cs="細明體" w:hint="eastAsia"/>
          <w:bCs/>
          <w:szCs w:val="32"/>
        </w:rPr>
        <w:t xml:space="preserve">　</w:t>
      </w:r>
    </w:p>
    <w:p w:rsidR="008D4086" w:rsidRPr="001A7EF8" w:rsidRDefault="009D17F3" w:rsidP="006D71F8">
      <w:pPr>
        <w:kinsoku w:val="0"/>
        <w:overflowPunct w:val="0"/>
        <w:autoSpaceDE w:val="0"/>
        <w:autoSpaceDN w:val="0"/>
        <w:spacing w:line="500" w:lineRule="exact"/>
        <w:ind w:leftChars="472" w:left="1984" w:hangingChars="125" w:hanging="415"/>
        <w:jc w:val="both"/>
        <w:rPr>
          <w:rFonts w:cs="細明體"/>
          <w:bCs/>
          <w:szCs w:val="32"/>
        </w:rPr>
      </w:pPr>
      <w:r w:rsidRPr="001A7EF8">
        <w:rPr>
          <w:rFonts w:cs="細明體" w:hint="eastAsia"/>
          <w:bCs/>
          <w:szCs w:val="32"/>
        </w:rPr>
        <w:t>2</w:t>
      </w:r>
      <w:r w:rsidR="004468E3" w:rsidRPr="001A7EF8">
        <w:rPr>
          <w:rFonts w:cs="細明體" w:hint="eastAsia"/>
          <w:bCs/>
          <w:szCs w:val="32"/>
        </w:rPr>
        <w:t>3</w:t>
      </w:r>
      <w:r w:rsidR="00E260C5" w:rsidRPr="001A7EF8">
        <w:rPr>
          <w:rFonts w:cs="細明體" w:hint="eastAsia"/>
          <w:bCs/>
          <w:szCs w:val="32"/>
        </w:rPr>
        <w:t>.</w:t>
      </w:r>
      <w:r w:rsidR="00D03CBA" w:rsidRPr="001A7EF8">
        <w:rPr>
          <w:rFonts w:cs="細明體" w:hint="eastAsia"/>
          <w:bCs/>
          <w:szCs w:val="32"/>
        </w:rPr>
        <w:t>台灣糖業股份有限公司</w:t>
      </w:r>
      <w:r w:rsidR="00C3279A" w:rsidRPr="001A7EF8">
        <w:rPr>
          <w:rFonts w:cs="細明體" w:hint="eastAsia"/>
          <w:bCs/>
          <w:szCs w:val="32"/>
        </w:rPr>
        <w:t>主要之產品砂糖，因產能無法供應市場需求，除自產與收購外尚需仰賴進口，惟自產砂糖之單位成本較進口成本為高，產品缺乏競爭能力。究</w:t>
      </w:r>
      <w:r w:rsidR="00C3279A" w:rsidRPr="001A7EF8">
        <w:rPr>
          <w:rFonts w:cs="細明體" w:hint="eastAsia"/>
          <w:bCs/>
          <w:szCs w:val="32"/>
        </w:rPr>
        <w:lastRenderedPageBreak/>
        <w:t>其原因，主要係國內甘蔗種植面積逐漸萎縮，糖廠營運難以達到經濟規模，相對而言，用人費用之分攤成本</w:t>
      </w:r>
      <w:r w:rsidR="00ED0DF2">
        <w:rPr>
          <w:rFonts w:cs="細明體" w:hint="eastAsia"/>
          <w:bCs/>
          <w:szCs w:val="32"/>
        </w:rPr>
        <w:t>卻</w:t>
      </w:r>
      <w:r w:rsidR="00C3279A" w:rsidRPr="001A7EF8">
        <w:rPr>
          <w:rFonts w:cs="細明體" w:hint="eastAsia"/>
          <w:bCs/>
          <w:szCs w:val="32"/>
        </w:rPr>
        <w:t>居高不下，使得自產砂糖無利可圖。爰此，為避免國內糖價偏高，影響用糖業者與消費者權益，請</w:t>
      </w:r>
      <w:r w:rsidR="00D03CBA" w:rsidRPr="001A7EF8">
        <w:rPr>
          <w:rFonts w:cs="細明體" w:hint="eastAsia"/>
          <w:bCs/>
          <w:szCs w:val="32"/>
        </w:rPr>
        <w:t>台灣糖業股份有限公司</w:t>
      </w:r>
      <w:r w:rsidR="00C3279A" w:rsidRPr="001A7EF8">
        <w:rPr>
          <w:rFonts w:cs="細明體" w:hint="eastAsia"/>
          <w:bCs/>
          <w:szCs w:val="32"/>
        </w:rPr>
        <w:t>於</w:t>
      </w:r>
      <w:r w:rsidR="00DE08B9" w:rsidRPr="001A7EF8">
        <w:rPr>
          <w:rFonts w:cs="細明體" w:hint="eastAsia"/>
          <w:bCs/>
          <w:szCs w:val="32"/>
        </w:rPr>
        <w:t>1</w:t>
      </w:r>
      <w:r w:rsidR="00C3279A" w:rsidRPr="001A7EF8">
        <w:rPr>
          <w:rFonts w:cs="細明體" w:hint="eastAsia"/>
          <w:bCs/>
          <w:szCs w:val="32"/>
        </w:rPr>
        <w:t>個月內提出糖業政策檢討報告，並送交至立法院經濟委員會。</w:t>
      </w:r>
    </w:p>
    <w:p w:rsidR="008D4086" w:rsidRPr="001A7EF8" w:rsidRDefault="005362A7" w:rsidP="000B5572">
      <w:pPr>
        <w:spacing w:line="520" w:lineRule="exact"/>
        <w:ind w:leftChars="800" w:left="3988" w:rightChars="300" w:right="997" w:hangingChars="400" w:hanging="1329"/>
        <w:rPr>
          <w:rFonts w:cs="細明體"/>
          <w:bCs/>
          <w:szCs w:val="32"/>
        </w:rPr>
      </w:pPr>
      <w:r w:rsidRPr="001A7EF8">
        <w:rPr>
          <w:rFonts w:cs="細明體" w:hint="eastAsia"/>
          <w:bCs/>
          <w:szCs w:val="32"/>
        </w:rPr>
        <w:t>提案人：葉津鈴</w:t>
      </w:r>
      <w:r w:rsidR="00ED0DF2" w:rsidRPr="001A7EF8">
        <w:rPr>
          <w:rFonts w:cs="細明體" w:hint="eastAsia"/>
          <w:bCs/>
          <w:szCs w:val="32"/>
        </w:rPr>
        <w:t xml:space="preserve">  </w:t>
      </w:r>
      <w:r w:rsidR="00ED0DF2" w:rsidRPr="001A7EF8">
        <w:rPr>
          <w:rFonts w:cs="細明體" w:hint="eastAsia"/>
          <w:bCs/>
          <w:szCs w:val="32"/>
        </w:rPr>
        <w:t>陳明文</w:t>
      </w:r>
      <w:r w:rsidRPr="001A7EF8">
        <w:rPr>
          <w:rFonts w:cs="細明體" w:hint="eastAsia"/>
          <w:bCs/>
          <w:szCs w:val="32"/>
        </w:rPr>
        <w:t xml:space="preserve">  </w:t>
      </w:r>
      <w:r w:rsidRPr="001A7EF8">
        <w:rPr>
          <w:rFonts w:cs="細明體" w:hint="eastAsia"/>
          <w:bCs/>
          <w:szCs w:val="32"/>
        </w:rPr>
        <w:t>丁守中</w:t>
      </w:r>
      <w:r w:rsidR="00ED0DF2" w:rsidRPr="001A7EF8">
        <w:rPr>
          <w:rFonts w:cs="細明體" w:hint="eastAsia"/>
          <w:bCs/>
          <w:szCs w:val="32"/>
        </w:rPr>
        <w:t xml:space="preserve">  </w:t>
      </w:r>
      <w:r w:rsidR="00ED0DF2" w:rsidRPr="001A7EF8">
        <w:rPr>
          <w:rFonts w:cs="細明體" w:hint="eastAsia"/>
          <w:bCs/>
          <w:szCs w:val="32"/>
        </w:rPr>
        <w:t>黃偉哲</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24.</w:t>
      </w:r>
      <w:r w:rsidRPr="00BF2BA4">
        <w:rPr>
          <w:rFonts w:cs="細明體" w:hint="eastAsia"/>
          <w:bCs/>
          <w:szCs w:val="32"/>
        </w:rPr>
        <w:t>台灣糖業股份有限公司「資金轉投資及其盈虧明細表－投資淨額」總預算額原列</w:t>
      </w:r>
      <w:r w:rsidRPr="00BF2BA4">
        <w:rPr>
          <w:rFonts w:cs="細明體" w:hint="eastAsia"/>
          <w:bCs/>
          <w:szCs w:val="32"/>
        </w:rPr>
        <w:t>100</w:t>
      </w:r>
      <w:r w:rsidRPr="00BF2BA4">
        <w:rPr>
          <w:rFonts w:cs="細明體" w:hint="eastAsia"/>
          <w:bCs/>
          <w:szCs w:val="32"/>
        </w:rPr>
        <w:t>億</w:t>
      </w:r>
      <w:r w:rsidRPr="00BF2BA4">
        <w:rPr>
          <w:rFonts w:cs="細明體" w:hint="eastAsia"/>
          <w:bCs/>
          <w:szCs w:val="32"/>
        </w:rPr>
        <w:t>9,389</w:t>
      </w:r>
      <w:r w:rsidRPr="00BF2BA4">
        <w:rPr>
          <w:rFonts w:cs="細明體" w:hint="eastAsia"/>
          <w:bCs/>
          <w:szCs w:val="32"/>
        </w:rPr>
        <w:t>萬</w:t>
      </w:r>
      <w:r w:rsidRPr="00BF2BA4">
        <w:rPr>
          <w:rFonts w:cs="細明體" w:hint="eastAsia"/>
          <w:bCs/>
          <w:szCs w:val="32"/>
        </w:rPr>
        <w:t>9,000</w:t>
      </w:r>
      <w:r w:rsidRPr="00BF2BA4">
        <w:rPr>
          <w:rFonts w:cs="細明體" w:hint="eastAsia"/>
          <w:bCs/>
          <w:szCs w:val="32"/>
        </w:rPr>
        <w:t>元，至</w:t>
      </w:r>
      <w:r w:rsidRPr="00BF2BA4">
        <w:rPr>
          <w:rFonts w:cs="細明體" w:hint="eastAsia"/>
          <w:bCs/>
          <w:szCs w:val="32"/>
        </w:rPr>
        <w:t>102</w:t>
      </w:r>
      <w:r w:rsidRPr="00BF2BA4">
        <w:rPr>
          <w:rFonts w:cs="細明體" w:hint="eastAsia"/>
          <w:bCs/>
          <w:szCs w:val="32"/>
        </w:rPr>
        <w:t>年底止，國內外轉投資共計</w:t>
      </w:r>
      <w:r w:rsidRPr="00BF2BA4">
        <w:rPr>
          <w:rFonts w:cs="細明體" w:hint="eastAsia"/>
          <w:bCs/>
          <w:szCs w:val="32"/>
        </w:rPr>
        <w:t>19</w:t>
      </w:r>
      <w:r w:rsidRPr="00BF2BA4">
        <w:rPr>
          <w:rFonts w:cs="細明體" w:hint="eastAsia"/>
          <w:bCs/>
          <w:szCs w:val="32"/>
        </w:rPr>
        <w:t>項，總投資金額達</w:t>
      </w:r>
      <w:r w:rsidRPr="00BF2BA4">
        <w:rPr>
          <w:rFonts w:cs="細明體" w:hint="eastAsia"/>
          <w:bCs/>
          <w:szCs w:val="32"/>
        </w:rPr>
        <w:t>104</w:t>
      </w:r>
      <w:r w:rsidRPr="00BF2BA4">
        <w:rPr>
          <w:rFonts w:cs="細明體" w:hint="eastAsia"/>
          <w:bCs/>
          <w:szCs w:val="32"/>
        </w:rPr>
        <w:t>億</w:t>
      </w:r>
      <w:r w:rsidRPr="00BF2BA4">
        <w:rPr>
          <w:rFonts w:cs="細明體" w:hint="eastAsia"/>
          <w:bCs/>
          <w:szCs w:val="32"/>
        </w:rPr>
        <w:t>4,551</w:t>
      </w:r>
      <w:r w:rsidRPr="00BF2BA4">
        <w:rPr>
          <w:rFonts w:cs="細明體" w:hint="eastAsia"/>
          <w:bCs/>
          <w:szCs w:val="32"/>
        </w:rPr>
        <w:t>萬元；惟投資計畫之效益明顯不彰，除投資前未做適當投資風險評估，投資後又未追蹤被投資公司營運及財務狀況；復因投資績效欠佳，恐有資金積壓、影響資金運用之嫌，允宜研議改善轉投資計畫。爰要求台灣糖業股份有限公司應針對該公司之轉投資，於</w:t>
      </w:r>
      <w:r w:rsidRPr="00BF2BA4">
        <w:rPr>
          <w:rFonts w:cs="細明體" w:hint="eastAsia"/>
          <w:bCs/>
          <w:szCs w:val="32"/>
        </w:rPr>
        <w:t>1</w:t>
      </w:r>
      <w:r w:rsidRPr="00BF2BA4">
        <w:rPr>
          <w:rFonts w:cs="細明體" w:hint="eastAsia"/>
          <w:bCs/>
          <w:szCs w:val="32"/>
        </w:rPr>
        <w:t>個月內向立法院經濟委員會提出專案報告。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提案人：邱議瑩</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連署人：蘇震清　高志鵬　陳明文</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25.</w:t>
      </w:r>
      <w:r w:rsidRPr="00BF2BA4">
        <w:rPr>
          <w:rFonts w:cs="細明體" w:hint="eastAsia"/>
          <w:bCs/>
          <w:szCs w:val="32"/>
        </w:rPr>
        <w:t>台灣糖業股份有限公司擁有廣大土地，近年因砂糖事業長期虧損，陸續關閉糖廠，停止製糖業務，使種植農地大量釋出，以致閒置土地日增。台灣糖業股份有限公司雖為提升閒置土地之活化績效，成立土地利用活化小組，然活化土地成效不佳，原定</w:t>
      </w:r>
      <w:r w:rsidRPr="00BF2BA4">
        <w:rPr>
          <w:rFonts w:cs="細明體" w:hint="eastAsia"/>
          <w:bCs/>
          <w:szCs w:val="32"/>
        </w:rPr>
        <w:t>99</w:t>
      </w:r>
      <w:r w:rsidR="005A1D5F" w:rsidRPr="00BF2BA4">
        <w:rPr>
          <w:rFonts w:cs="細明體" w:hint="eastAsia"/>
          <w:bCs/>
          <w:szCs w:val="32"/>
        </w:rPr>
        <w:t>年</w:t>
      </w:r>
      <w:r w:rsidRPr="00BF2BA4">
        <w:rPr>
          <w:rFonts w:cs="細明體" w:hint="eastAsia"/>
          <w:bCs/>
          <w:szCs w:val="32"/>
        </w:rPr>
        <w:t>至</w:t>
      </w:r>
      <w:r w:rsidRPr="00BF2BA4">
        <w:rPr>
          <w:rFonts w:cs="細明體" w:hint="eastAsia"/>
          <w:bCs/>
          <w:szCs w:val="32"/>
        </w:rPr>
        <w:t>106</w:t>
      </w:r>
      <w:r w:rsidRPr="00BF2BA4">
        <w:rPr>
          <w:rFonts w:cs="細明體" w:hint="eastAsia"/>
          <w:bCs/>
          <w:szCs w:val="32"/>
        </w:rPr>
        <w:t>年建地活化目標為</w:t>
      </w:r>
      <w:r w:rsidRPr="00BF2BA4">
        <w:rPr>
          <w:rFonts w:cs="細明體" w:hint="eastAsia"/>
          <w:bCs/>
          <w:szCs w:val="32"/>
        </w:rPr>
        <w:t>492.17</w:t>
      </w:r>
      <w:r w:rsidRPr="00BF2BA4">
        <w:rPr>
          <w:rFonts w:cs="細明體" w:hint="eastAsia"/>
          <w:bCs/>
          <w:szCs w:val="32"/>
        </w:rPr>
        <w:t>公頃，至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月底止，已活化面積為</w:t>
      </w:r>
      <w:r w:rsidRPr="00BF2BA4">
        <w:rPr>
          <w:rFonts w:cs="細明體" w:hint="eastAsia"/>
          <w:bCs/>
          <w:szCs w:val="32"/>
        </w:rPr>
        <w:t>328.9</w:t>
      </w:r>
      <w:r w:rsidRPr="00BF2BA4">
        <w:rPr>
          <w:rFonts w:cs="細明體" w:hint="eastAsia"/>
          <w:bCs/>
          <w:szCs w:val="32"/>
        </w:rPr>
        <w:t>公頃，達成率為</w:t>
      </w:r>
      <w:r w:rsidRPr="00BF2BA4">
        <w:rPr>
          <w:rFonts w:cs="細明體" w:hint="eastAsia"/>
          <w:bCs/>
          <w:szCs w:val="32"/>
        </w:rPr>
        <w:t>66.83%</w:t>
      </w:r>
      <w:r w:rsidRPr="00BF2BA4">
        <w:rPr>
          <w:rFonts w:cs="細明體" w:hint="eastAsia"/>
          <w:bCs/>
          <w:szCs w:val="32"/>
        </w:rPr>
        <w:t>；停閉廠房活化目標為</w:t>
      </w:r>
      <w:r w:rsidRPr="00BF2BA4">
        <w:rPr>
          <w:rFonts w:cs="細明體" w:hint="eastAsia"/>
          <w:bCs/>
          <w:szCs w:val="32"/>
        </w:rPr>
        <w:t>89.4</w:t>
      </w:r>
      <w:r w:rsidRPr="00BF2BA4">
        <w:rPr>
          <w:rFonts w:cs="細明體" w:hint="eastAsia"/>
          <w:bCs/>
          <w:szCs w:val="32"/>
        </w:rPr>
        <w:t>公頃，至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月底止，已活化面積為</w:t>
      </w:r>
      <w:r w:rsidRPr="00BF2BA4">
        <w:rPr>
          <w:rFonts w:cs="細明體" w:hint="eastAsia"/>
          <w:bCs/>
          <w:szCs w:val="32"/>
        </w:rPr>
        <w:t>24.1</w:t>
      </w:r>
      <w:r w:rsidRPr="00BF2BA4">
        <w:rPr>
          <w:rFonts w:cs="細明體" w:hint="eastAsia"/>
          <w:bCs/>
          <w:szCs w:val="32"/>
        </w:rPr>
        <w:t>公頃，達成率僅</w:t>
      </w:r>
      <w:r w:rsidRPr="00BF2BA4">
        <w:rPr>
          <w:rFonts w:cs="細明體" w:hint="eastAsia"/>
          <w:bCs/>
          <w:szCs w:val="32"/>
        </w:rPr>
        <w:t>26.96%</w:t>
      </w:r>
      <w:r w:rsidRPr="00BF2BA4">
        <w:rPr>
          <w:rFonts w:cs="細明體" w:hint="eastAsia"/>
          <w:bCs/>
          <w:szCs w:val="32"/>
        </w:rPr>
        <w:t>，顯示停閉廠房之活化成效不佳。且停閉廠房</w:t>
      </w:r>
      <w:r w:rsidRPr="00BF2BA4">
        <w:rPr>
          <w:rFonts w:cs="細明體" w:hint="eastAsia"/>
          <w:bCs/>
          <w:szCs w:val="32"/>
        </w:rPr>
        <w:t>103</w:t>
      </w:r>
      <w:r w:rsidRPr="00BF2BA4">
        <w:rPr>
          <w:rFonts w:cs="細明體" w:hint="eastAsia"/>
          <w:bCs/>
          <w:szCs w:val="32"/>
        </w:rPr>
        <w:t>年度所需負擔之稅負高達</w:t>
      </w:r>
      <w:r w:rsidRPr="00BF2BA4">
        <w:rPr>
          <w:rFonts w:cs="細明體" w:hint="eastAsia"/>
          <w:bCs/>
          <w:szCs w:val="32"/>
        </w:rPr>
        <w:t>217</w:t>
      </w:r>
      <w:r w:rsidRPr="00BF2BA4">
        <w:rPr>
          <w:rFonts w:cs="細明體" w:hint="eastAsia"/>
          <w:bCs/>
          <w:szCs w:val="32"/>
        </w:rPr>
        <w:t>萬</w:t>
      </w:r>
      <w:r w:rsidRPr="00BF2BA4">
        <w:rPr>
          <w:rFonts w:cs="細明體" w:hint="eastAsia"/>
          <w:bCs/>
          <w:szCs w:val="32"/>
        </w:rPr>
        <w:t>9,000</w:t>
      </w:r>
      <w:r w:rsidRPr="00BF2BA4">
        <w:rPr>
          <w:rFonts w:cs="細明體" w:hint="eastAsia"/>
          <w:bCs/>
          <w:szCs w:val="32"/>
        </w:rPr>
        <w:t>元，負擔甚重，爰</w:t>
      </w:r>
      <w:r w:rsidRPr="00BF2BA4">
        <w:rPr>
          <w:rFonts w:cs="細明體" w:hint="eastAsia"/>
          <w:bCs/>
          <w:szCs w:val="32"/>
        </w:rPr>
        <w:lastRenderedPageBreak/>
        <w:t>請台灣糖業股份有限公司積極辦理停閉廠房活化作業計畫，並將檢討改善措施於</w:t>
      </w:r>
      <w:r w:rsidRPr="00BF2BA4">
        <w:rPr>
          <w:rFonts w:cs="細明體" w:hint="eastAsia"/>
          <w:bCs/>
          <w:szCs w:val="32"/>
        </w:rPr>
        <w:t>1</w:t>
      </w:r>
      <w:r w:rsidRPr="00BF2BA4">
        <w:rPr>
          <w:rFonts w:cs="細明體" w:hint="eastAsia"/>
          <w:bCs/>
          <w:szCs w:val="32"/>
        </w:rPr>
        <w:t>個月內向立法院經濟委員會提出專案報告。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提案人：邱議瑩</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連署人：蘇震清　高志鵬　陳明文</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26.</w:t>
      </w:r>
      <w:r w:rsidRPr="00BF2BA4">
        <w:rPr>
          <w:rFonts w:cs="細明體" w:hint="eastAsia"/>
          <w:bCs/>
          <w:szCs w:val="32"/>
        </w:rPr>
        <w:t>據台灣糖業股份有限公司統計</w:t>
      </w:r>
      <w:r w:rsidRPr="00BF2BA4">
        <w:rPr>
          <w:rFonts w:cs="細明體" w:hint="eastAsia"/>
          <w:bCs/>
          <w:szCs w:val="32"/>
        </w:rPr>
        <w:t>93</w:t>
      </w:r>
      <w:r w:rsidRPr="00BF2BA4">
        <w:rPr>
          <w:rFonts w:cs="細明體" w:hint="eastAsia"/>
          <w:bCs/>
          <w:szCs w:val="32"/>
        </w:rPr>
        <w:t>年度經管土地與房舍面積被占用逾期情形，逾期面積高達</w:t>
      </w:r>
      <w:r w:rsidRPr="00BF2BA4">
        <w:rPr>
          <w:rFonts w:cs="細明體" w:hint="eastAsia"/>
          <w:bCs/>
          <w:szCs w:val="32"/>
        </w:rPr>
        <w:t>239.95</w:t>
      </w:r>
      <w:r w:rsidRPr="00BF2BA4">
        <w:rPr>
          <w:rFonts w:cs="細明體" w:hint="eastAsia"/>
          <w:bCs/>
          <w:szCs w:val="32"/>
        </w:rPr>
        <w:t>公頃，截至</w:t>
      </w:r>
      <w:r w:rsidRPr="00BF2BA4">
        <w:rPr>
          <w:rFonts w:cs="細明體" w:hint="eastAsia"/>
          <w:bCs/>
          <w:szCs w:val="32"/>
        </w:rPr>
        <w:t>102</w:t>
      </w:r>
      <w:r w:rsidRPr="00BF2BA4">
        <w:rPr>
          <w:rFonts w:cs="細明體" w:hint="eastAsia"/>
          <w:bCs/>
          <w:szCs w:val="32"/>
        </w:rPr>
        <w:t>年底止，雖減至</w:t>
      </w:r>
      <w:r w:rsidRPr="00BF2BA4">
        <w:rPr>
          <w:rFonts w:cs="細明體" w:hint="eastAsia"/>
          <w:bCs/>
          <w:szCs w:val="32"/>
        </w:rPr>
        <w:t>1.78</w:t>
      </w:r>
      <w:r w:rsidRPr="00BF2BA4">
        <w:rPr>
          <w:rFonts w:cs="細明體" w:hint="eastAsia"/>
          <w:bCs/>
          <w:szCs w:val="32"/>
        </w:rPr>
        <w:t>公頃，仍較其他經濟部所屬之國營事業為多；爰請台灣糖業股份有限公司，針對閒置、被占用資產之處置情形，於</w:t>
      </w:r>
      <w:r w:rsidRPr="00BF2BA4">
        <w:rPr>
          <w:rFonts w:cs="細明體" w:hint="eastAsia"/>
          <w:bCs/>
          <w:szCs w:val="32"/>
        </w:rPr>
        <w:t>1</w:t>
      </w:r>
      <w:r w:rsidRPr="00BF2BA4">
        <w:rPr>
          <w:rFonts w:cs="細明體" w:hint="eastAsia"/>
          <w:bCs/>
          <w:szCs w:val="32"/>
        </w:rPr>
        <w:t>個月內向立法院經濟委員會提出專案報告。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提案人：邱議瑩</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連署人：蘇震清　高志鵬　陳明文</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27.</w:t>
      </w:r>
      <w:r w:rsidRPr="00BF2BA4">
        <w:rPr>
          <w:rFonts w:cs="細明體" w:hint="eastAsia"/>
          <w:bCs/>
          <w:szCs w:val="32"/>
        </w:rPr>
        <w:t>生物科技、量販、畜殖這些食品相關事業是台灣糖業股份有限公司的八大事業重要項目。但是自</w:t>
      </w:r>
      <w:r w:rsidRPr="00BF2BA4">
        <w:rPr>
          <w:rFonts w:cs="細明體" w:hint="eastAsia"/>
          <w:bCs/>
          <w:szCs w:val="32"/>
        </w:rPr>
        <w:t>100</w:t>
      </w:r>
      <w:r w:rsidRPr="00BF2BA4">
        <w:rPr>
          <w:rFonts w:cs="細明體" w:hint="eastAsia"/>
          <w:bCs/>
          <w:szCs w:val="32"/>
        </w:rPr>
        <w:t>年開始，台灣糖業股份有限公司有好幾項產品因食安問題而下架，例如台糖薑黃蠔蜆錠遭塑化劑污染、葡萄籽油是大統長基代工，被摻了銅葉綠素、白米包裝標示不實、香菇貢丸大腸桿菌超標等。台灣糖業股份有限公司身為國營企業，卻頻出問題，顯然品質管理與內部控管不佳，除營收受損，更導致企業形象與商譽皆嚴重受到影響。要求台灣糖業股份有限公司儘速研擬落實內部控管，以及加強委外廠商品質管理具體計畫，並於</w:t>
      </w:r>
      <w:r w:rsidRPr="00BF2BA4">
        <w:rPr>
          <w:rFonts w:cs="細明體" w:hint="eastAsia"/>
          <w:bCs/>
          <w:szCs w:val="32"/>
        </w:rPr>
        <w:t>1</w:t>
      </w:r>
      <w:r w:rsidRPr="00BF2BA4">
        <w:rPr>
          <w:rFonts w:cs="細明體" w:hint="eastAsia"/>
          <w:bCs/>
          <w:szCs w:val="32"/>
        </w:rPr>
        <w:t>個月內向立法院經濟委員會提出專案報告。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提案人：邱議瑩</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連署人：蘇震清　高志鵬　陳明文</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28.</w:t>
      </w:r>
      <w:r w:rsidRPr="00BF2BA4">
        <w:rPr>
          <w:rFonts w:cs="細明體" w:hint="eastAsia"/>
          <w:bCs/>
          <w:szCs w:val="32"/>
        </w:rPr>
        <w:t>鑑於台灣糖業股份有限公司近</w:t>
      </w:r>
      <w:r w:rsidRPr="00BF2BA4">
        <w:rPr>
          <w:rFonts w:cs="細明體" w:hint="eastAsia"/>
          <w:bCs/>
          <w:szCs w:val="32"/>
        </w:rPr>
        <w:t>5</w:t>
      </w:r>
      <w:r w:rsidRPr="00BF2BA4">
        <w:rPr>
          <w:rFonts w:cs="細明體" w:hint="eastAsia"/>
          <w:bCs/>
          <w:szCs w:val="32"/>
        </w:rPr>
        <w:t>年來之本期淨利、總資產報酬率及權益報酬率等重要財務指標皆呈下降趨勢，其</w:t>
      </w:r>
      <w:r w:rsidRPr="00BF2BA4">
        <w:rPr>
          <w:rFonts w:cs="細明體" w:hint="eastAsia"/>
          <w:bCs/>
          <w:szCs w:val="32"/>
        </w:rPr>
        <w:lastRenderedPageBreak/>
        <w:t>中本期淨利由</w:t>
      </w:r>
      <w:r w:rsidRPr="00BF2BA4">
        <w:rPr>
          <w:rFonts w:cs="細明體" w:hint="eastAsia"/>
          <w:bCs/>
          <w:szCs w:val="32"/>
        </w:rPr>
        <w:t>100</w:t>
      </w:r>
      <w:r w:rsidRPr="00BF2BA4">
        <w:rPr>
          <w:rFonts w:cs="細明體" w:hint="eastAsia"/>
          <w:bCs/>
          <w:szCs w:val="32"/>
        </w:rPr>
        <w:t>年度之</w:t>
      </w:r>
      <w:r w:rsidRPr="00BF2BA4">
        <w:rPr>
          <w:rFonts w:cs="細明體" w:hint="eastAsia"/>
          <w:bCs/>
          <w:szCs w:val="32"/>
        </w:rPr>
        <w:t>52</w:t>
      </w:r>
      <w:r w:rsidRPr="00BF2BA4">
        <w:rPr>
          <w:rFonts w:cs="細明體" w:hint="eastAsia"/>
          <w:bCs/>
          <w:szCs w:val="32"/>
        </w:rPr>
        <w:t>億</w:t>
      </w:r>
      <w:r w:rsidRPr="00BF2BA4">
        <w:rPr>
          <w:rFonts w:cs="細明體" w:hint="eastAsia"/>
          <w:bCs/>
          <w:szCs w:val="32"/>
        </w:rPr>
        <w:t>1,530</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元，下降至</w:t>
      </w:r>
      <w:r w:rsidRPr="00BF2BA4">
        <w:rPr>
          <w:rFonts w:cs="細明體" w:hint="eastAsia"/>
          <w:bCs/>
          <w:szCs w:val="32"/>
        </w:rPr>
        <w:t>104</w:t>
      </w:r>
      <w:r w:rsidRPr="00BF2BA4">
        <w:rPr>
          <w:rFonts w:cs="細明體" w:hint="eastAsia"/>
          <w:bCs/>
          <w:szCs w:val="32"/>
        </w:rPr>
        <w:t>年度預計數</w:t>
      </w:r>
      <w:r w:rsidRPr="00BF2BA4">
        <w:rPr>
          <w:rFonts w:cs="細明體" w:hint="eastAsia"/>
          <w:bCs/>
          <w:szCs w:val="32"/>
        </w:rPr>
        <w:t>25</w:t>
      </w:r>
      <w:r w:rsidRPr="00BF2BA4">
        <w:rPr>
          <w:rFonts w:cs="細明體" w:hint="eastAsia"/>
          <w:bCs/>
          <w:szCs w:val="32"/>
        </w:rPr>
        <w:t>億</w:t>
      </w:r>
      <w:r w:rsidRPr="00BF2BA4">
        <w:rPr>
          <w:rFonts w:cs="細明體" w:hint="eastAsia"/>
          <w:bCs/>
          <w:szCs w:val="32"/>
        </w:rPr>
        <w:t>9,850</w:t>
      </w:r>
      <w:r w:rsidRPr="00BF2BA4">
        <w:rPr>
          <w:rFonts w:cs="細明體" w:hint="eastAsia"/>
          <w:bCs/>
          <w:szCs w:val="32"/>
        </w:rPr>
        <w:t>萬元，減幅高達</w:t>
      </w:r>
      <w:r w:rsidRPr="00BF2BA4">
        <w:rPr>
          <w:rFonts w:cs="細明體" w:hint="eastAsia"/>
          <w:bCs/>
          <w:szCs w:val="32"/>
        </w:rPr>
        <w:t>49.82%</w:t>
      </w:r>
      <w:r w:rsidRPr="00BF2BA4">
        <w:rPr>
          <w:rFonts w:cs="細明體" w:hint="eastAsia"/>
          <w:bCs/>
          <w:szCs w:val="32"/>
        </w:rPr>
        <w:t>，總資產報酬率及權益報酬率則由</w:t>
      </w:r>
      <w:r w:rsidRPr="00BF2BA4">
        <w:rPr>
          <w:rFonts w:cs="細明體" w:hint="eastAsia"/>
          <w:bCs/>
          <w:szCs w:val="32"/>
        </w:rPr>
        <w:t>100</w:t>
      </w:r>
      <w:r w:rsidRPr="00BF2BA4">
        <w:rPr>
          <w:rFonts w:cs="細明體" w:hint="eastAsia"/>
          <w:bCs/>
          <w:szCs w:val="32"/>
        </w:rPr>
        <w:t>年度之</w:t>
      </w:r>
      <w:r w:rsidRPr="00BF2BA4">
        <w:rPr>
          <w:rFonts w:cs="細明體" w:hint="eastAsia"/>
          <w:bCs/>
          <w:szCs w:val="32"/>
        </w:rPr>
        <w:t>0.77%</w:t>
      </w:r>
      <w:r w:rsidRPr="00BF2BA4">
        <w:rPr>
          <w:rFonts w:cs="細明體" w:hint="eastAsia"/>
          <w:bCs/>
          <w:szCs w:val="32"/>
        </w:rPr>
        <w:t>、</w:t>
      </w:r>
      <w:r w:rsidRPr="00BF2BA4">
        <w:rPr>
          <w:rFonts w:cs="細明體" w:hint="eastAsia"/>
          <w:bCs/>
          <w:szCs w:val="32"/>
        </w:rPr>
        <w:t>1.08%</w:t>
      </w:r>
      <w:r w:rsidRPr="00BF2BA4">
        <w:rPr>
          <w:rFonts w:cs="細明體" w:hint="eastAsia"/>
          <w:bCs/>
          <w:szCs w:val="32"/>
        </w:rPr>
        <w:t>降至</w:t>
      </w:r>
      <w:r w:rsidRPr="00BF2BA4">
        <w:rPr>
          <w:rFonts w:cs="細明體" w:hint="eastAsia"/>
          <w:bCs/>
          <w:szCs w:val="32"/>
        </w:rPr>
        <w:t>104</w:t>
      </w:r>
      <w:r w:rsidRPr="00BF2BA4">
        <w:rPr>
          <w:rFonts w:cs="細明體" w:hint="eastAsia"/>
          <w:bCs/>
          <w:szCs w:val="32"/>
        </w:rPr>
        <w:t>年度之</w:t>
      </w:r>
      <w:r w:rsidRPr="00BF2BA4">
        <w:rPr>
          <w:rFonts w:cs="細明體" w:hint="eastAsia"/>
          <w:bCs/>
          <w:szCs w:val="32"/>
        </w:rPr>
        <w:t>0.41%</w:t>
      </w:r>
      <w:r w:rsidRPr="00BF2BA4">
        <w:rPr>
          <w:rFonts w:cs="細明體" w:hint="eastAsia"/>
          <w:bCs/>
          <w:szCs w:val="32"/>
        </w:rPr>
        <w:t>、</w:t>
      </w:r>
      <w:r w:rsidRPr="00BF2BA4">
        <w:rPr>
          <w:rFonts w:cs="細明體" w:hint="eastAsia"/>
          <w:bCs/>
          <w:szCs w:val="32"/>
        </w:rPr>
        <w:t>0.59%</w:t>
      </w:r>
      <w:r w:rsidRPr="00BF2BA4">
        <w:rPr>
          <w:rFonts w:cs="細明體" w:hint="eastAsia"/>
          <w:bCs/>
          <w:szCs w:val="32"/>
        </w:rPr>
        <w:t>，主要係因政府徵收土地減少，致其處分土地淨利益大幅下降，同時亦顯示出該公司過度依賴出售土地獲取盈餘、經營績效不彰等問題；且查近</w:t>
      </w:r>
      <w:r w:rsidRPr="00BF2BA4">
        <w:rPr>
          <w:rFonts w:cs="細明體" w:hint="eastAsia"/>
          <w:bCs/>
          <w:szCs w:val="32"/>
        </w:rPr>
        <w:t>5</w:t>
      </w:r>
      <w:r w:rsidRPr="00BF2BA4">
        <w:rPr>
          <w:rFonts w:cs="細明體" w:hint="eastAsia"/>
          <w:bCs/>
          <w:szCs w:val="32"/>
        </w:rPr>
        <w:t>年來台灣糖業股份有限公司每股盈餘雖呈下降趨勢，由</w:t>
      </w:r>
      <w:r w:rsidRPr="00BF2BA4">
        <w:rPr>
          <w:rFonts w:cs="細明體" w:hint="eastAsia"/>
          <w:bCs/>
          <w:szCs w:val="32"/>
        </w:rPr>
        <w:t>100</w:t>
      </w:r>
      <w:r w:rsidRPr="00BF2BA4">
        <w:rPr>
          <w:rFonts w:cs="細明體" w:hint="eastAsia"/>
          <w:bCs/>
          <w:szCs w:val="32"/>
        </w:rPr>
        <w:t>年度</w:t>
      </w:r>
      <w:r w:rsidRPr="00BF2BA4">
        <w:rPr>
          <w:rFonts w:cs="細明體" w:hint="eastAsia"/>
          <w:bCs/>
          <w:szCs w:val="32"/>
        </w:rPr>
        <w:t>0.67</w:t>
      </w:r>
      <w:r w:rsidRPr="00BF2BA4">
        <w:rPr>
          <w:rFonts w:cs="細明體" w:hint="eastAsia"/>
          <w:bCs/>
          <w:szCs w:val="32"/>
        </w:rPr>
        <w:t>元下降至</w:t>
      </w:r>
      <w:r w:rsidRPr="00BF2BA4">
        <w:rPr>
          <w:rFonts w:cs="細明體" w:hint="eastAsia"/>
          <w:bCs/>
          <w:szCs w:val="32"/>
        </w:rPr>
        <w:t>104</w:t>
      </w:r>
      <w:r w:rsidRPr="00BF2BA4">
        <w:rPr>
          <w:rFonts w:cs="細明體" w:hint="eastAsia"/>
          <w:bCs/>
          <w:szCs w:val="32"/>
        </w:rPr>
        <w:t>年度</w:t>
      </w:r>
      <w:r w:rsidRPr="00BF2BA4">
        <w:rPr>
          <w:rFonts w:cs="細明體" w:hint="eastAsia"/>
          <w:bCs/>
          <w:szCs w:val="32"/>
        </w:rPr>
        <w:t>0.66</w:t>
      </w:r>
      <w:r w:rsidRPr="00BF2BA4">
        <w:rPr>
          <w:rFonts w:cs="細明體" w:hint="eastAsia"/>
          <w:bCs/>
          <w:szCs w:val="32"/>
        </w:rPr>
        <w:t>元，然同期間發放之現金股利卻逐年增加，其合理性實有待審酌，爰請台灣糖業股份有限公司於</w:t>
      </w:r>
      <w:r w:rsidRPr="00BF2BA4">
        <w:rPr>
          <w:rFonts w:cs="細明體" w:hint="eastAsia"/>
          <w:bCs/>
          <w:szCs w:val="32"/>
        </w:rPr>
        <w:t>1</w:t>
      </w:r>
      <w:r w:rsidRPr="00BF2BA4">
        <w:rPr>
          <w:rFonts w:cs="細明體" w:hint="eastAsia"/>
          <w:bCs/>
          <w:szCs w:val="32"/>
        </w:rPr>
        <w:t>個月內就其現金股利發放標準、資金運用檢討與經營績效改善方案，向立法院經濟委員會提出專案報告。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29.</w:t>
      </w:r>
      <w:r w:rsidRPr="00BF2BA4">
        <w:rPr>
          <w:rFonts w:cs="細明體" w:hint="eastAsia"/>
          <w:bCs/>
          <w:szCs w:val="32"/>
        </w:rPr>
        <w:t>有鑑於台灣糖業股份有限公司截至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月底止，員工年資平均為</w:t>
      </w:r>
      <w:r w:rsidRPr="00BF2BA4">
        <w:rPr>
          <w:rFonts w:cs="細明體" w:hint="eastAsia"/>
          <w:bCs/>
          <w:szCs w:val="32"/>
        </w:rPr>
        <w:t>30</w:t>
      </w:r>
      <w:r w:rsidRPr="00BF2BA4">
        <w:rPr>
          <w:rFonts w:cs="細明體" w:hint="eastAsia"/>
          <w:bCs/>
          <w:szCs w:val="32"/>
        </w:rPr>
        <w:t>年，平均年齡為</w:t>
      </w:r>
      <w:r w:rsidRPr="00BF2BA4">
        <w:rPr>
          <w:rFonts w:cs="細明體" w:hint="eastAsia"/>
          <w:bCs/>
          <w:szCs w:val="32"/>
        </w:rPr>
        <w:t>52</w:t>
      </w:r>
      <w:r w:rsidRPr="00BF2BA4">
        <w:rPr>
          <w:rFonts w:cs="細明體" w:hint="eastAsia"/>
          <w:bCs/>
          <w:szCs w:val="32"/>
        </w:rPr>
        <w:t>歲，其中員工年資</w:t>
      </w:r>
      <w:r w:rsidRPr="00BF2BA4">
        <w:rPr>
          <w:rFonts w:cs="細明體" w:hint="eastAsia"/>
          <w:bCs/>
          <w:szCs w:val="32"/>
        </w:rPr>
        <w:t>30</w:t>
      </w:r>
      <w:r w:rsidRPr="00BF2BA4">
        <w:rPr>
          <w:rFonts w:cs="細明體" w:hint="eastAsia"/>
          <w:bCs/>
          <w:szCs w:val="32"/>
        </w:rPr>
        <w:t>年以上者計有</w:t>
      </w:r>
      <w:r w:rsidRPr="00BF2BA4">
        <w:rPr>
          <w:rFonts w:cs="細明體" w:hint="eastAsia"/>
          <w:bCs/>
          <w:szCs w:val="32"/>
        </w:rPr>
        <w:t>2,549</w:t>
      </w:r>
      <w:r w:rsidRPr="00BF2BA4">
        <w:rPr>
          <w:rFonts w:cs="細明體" w:hint="eastAsia"/>
          <w:bCs/>
          <w:szCs w:val="32"/>
        </w:rPr>
        <w:t>人，已占該公司總員工人數</w:t>
      </w:r>
      <w:r w:rsidRPr="00BF2BA4">
        <w:rPr>
          <w:rFonts w:cs="細明體" w:hint="eastAsia"/>
          <w:bCs/>
          <w:szCs w:val="32"/>
        </w:rPr>
        <w:t>3,966</w:t>
      </w:r>
      <w:r w:rsidRPr="00BF2BA4">
        <w:rPr>
          <w:rFonts w:cs="細明體" w:hint="eastAsia"/>
          <w:bCs/>
          <w:szCs w:val="32"/>
        </w:rPr>
        <w:t>人之</w:t>
      </w:r>
      <w:r w:rsidRPr="00BF2BA4">
        <w:rPr>
          <w:rFonts w:cs="細明體" w:hint="eastAsia"/>
          <w:bCs/>
          <w:szCs w:val="32"/>
        </w:rPr>
        <w:t>64.27%</w:t>
      </w:r>
      <w:r w:rsidRPr="00BF2BA4">
        <w:rPr>
          <w:rFonts w:cs="細明體" w:hint="eastAsia"/>
          <w:bCs/>
          <w:szCs w:val="32"/>
        </w:rPr>
        <w:t>，其中又以僱用人員之平均年資</w:t>
      </w:r>
      <w:r w:rsidRPr="00BF2BA4">
        <w:rPr>
          <w:rFonts w:cs="細明體" w:hint="eastAsia"/>
          <w:bCs/>
          <w:szCs w:val="32"/>
        </w:rPr>
        <w:t>30.63</w:t>
      </w:r>
      <w:r w:rsidRPr="00BF2BA4">
        <w:rPr>
          <w:rFonts w:cs="細明體" w:hint="eastAsia"/>
          <w:bCs/>
          <w:szCs w:val="32"/>
        </w:rPr>
        <w:t>年為最高，實應積極檢討其人力結構及組織調整以作為人力活化因應方案，況且台灣糖業股份有限公司預估</w:t>
      </w:r>
      <w:r w:rsidRPr="00BF2BA4">
        <w:rPr>
          <w:rFonts w:cs="細明體" w:hint="eastAsia"/>
          <w:bCs/>
          <w:szCs w:val="32"/>
        </w:rPr>
        <w:t>104</w:t>
      </w:r>
      <w:r w:rsidRPr="00BF2BA4">
        <w:rPr>
          <w:rFonts w:cs="細明體" w:hint="eastAsia"/>
          <w:bCs/>
          <w:szCs w:val="32"/>
        </w:rPr>
        <w:t>年度至</w:t>
      </w:r>
      <w:r w:rsidRPr="00BF2BA4">
        <w:rPr>
          <w:rFonts w:cs="細明體" w:hint="eastAsia"/>
          <w:bCs/>
          <w:szCs w:val="32"/>
        </w:rPr>
        <w:t>108</w:t>
      </w:r>
      <w:r w:rsidRPr="00BF2BA4">
        <w:rPr>
          <w:rFonts w:cs="細明體" w:hint="eastAsia"/>
          <w:bCs/>
          <w:szCs w:val="32"/>
        </w:rPr>
        <w:t>年度將有</w:t>
      </w:r>
      <w:r w:rsidRPr="00BF2BA4">
        <w:rPr>
          <w:rFonts w:cs="細明體" w:hint="eastAsia"/>
          <w:bCs/>
          <w:szCs w:val="32"/>
        </w:rPr>
        <w:t>825</w:t>
      </w:r>
      <w:r w:rsidRPr="00BF2BA4">
        <w:rPr>
          <w:rFonts w:cs="細明體" w:hint="eastAsia"/>
          <w:bCs/>
          <w:szCs w:val="32"/>
        </w:rPr>
        <w:t>人屆齡退休，約占</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月底員工人數之</w:t>
      </w:r>
      <w:r w:rsidRPr="00BF2BA4">
        <w:rPr>
          <w:rFonts w:cs="細明體" w:hint="eastAsia"/>
          <w:bCs/>
          <w:szCs w:val="32"/>
        </w:rPr>
        <w:t>20.8%</w:t>
      </w:r>
      <w:r w:rsidRPr="00BF2BA4">
        <w:rPr>
          <w:rFonts w:cs="細明體" w:hint="eastAsia"/>
          <w:bCs/>
          <w:szCs w:val="32"/>
        </w:rPr>
        <w:t>，尤應及早研擬規劃其人力組織架構調整，並適時引進新人，以利相關技術及經驗傳承，確保公司運作順暢，爰請台灣糖業股份有限公司應儘速研議</w:t>
      </w:r>
      <w:r w:rsidRPr="00BF2BA4">
        <w:rPr>
          <w:rFonts w:cs="細明體" w:hint="eastAsia"/>
          <w:bCs/>
          <w:szCs w:val="32"/>
        </w:rPr>
        <w:t>5</w:t>
      </w:r>
      <w:r w:rsidRPr="00BF2BA4">
        <w:rPr>
          <w:rFonts w:cs="細明體" w:hint="eastAsia"/>
          <w:bCs/>
          <w:szCs w:val="32"/>
        </w:rPr>
        <w:t>年內人才活化與組織架構調整因應具體方案，並向立法院經濟委員會提出專案報告。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lastRenderedPageBreak/>
        <w:t>30.</w:t>
      </w:r>
      <w:r w:rsidRPr="00BF2BA4">
        <w:rPr>
          <w:rFonts w:cs="細明體" w:hint="eastAsia"/>
          <w:bCs/>
          <w:szCs w:val="32"/>
        </w:rPr>
        <w:t>台灣糖業股份有限公司</w:t>
      </w:r>
      <w:r w:rsidRPr="00BF2BA4">
        <w:rPr>
          <w:rFonts w:cs="細明體" w:hint="eastAsia"/>
          <w:bCs/>
          <w:szCs w:val="32"/>
        </w:rPr>
        <w:t>104</w:t>
      </w:r>
      <w:r w:rsidRPr="00BF2BA4">
        <w:rPr>
          <w:rFonts w:cs="細明體" w:hint="eastAsia"/>
          <w:bCs/>
          <w:szCs w:val="32"/>
        </w:rPr>
        <w:t>年度預算案編列「變賣土地收入」預算</w:t>
      </w:r>
      <w:r w:rsidRPr="00BF2BA4">
        <w:rPr>
          <w:rFonts w:cs="細明體" w:hint="eastAsia"/>
          <w:bCs/>
          <w:szCs w:val="32"/>
        </w:rPr>
        <w:t>45</w:t>
      </w:r>
      <w:r w:rsidRPr="00BF2BA4">
        <w:rPr>
          <w:rFonts w:cs="細明體" w:hint="eastAsia"/>
          <w:bCs/>
          <w:szCs w:val="32"/>
        </w:rPr>
        <w:t>億</w:t>
      </w:r>
      <w:r w:rsidRPr="00BF2BA4">
        <w:rPr>
          <w:rFonts w:cs="細明體" w:hint="eastAsia"/>
          <w:bCs/>
          <w:szCs w:val="32"/>
        </w:rPr>
        <w:t>6,080</w:t>
      </w:r>
      <w:r w:rsidRPr="00BF2BA4">
        <w:rPr>
          <w:rFonts w:cs="細明體" w:hint="eastAsia"/>
          <w:bCs/>
          <w:szCs w:val="32"/>
        </w:rPr>
        <w:t>萬元</w:t>
      </w:r>
      <w:r w:rsidRPr="00BF2BA4">
        <w:rPr>
          <w:rFonts w:cs="細明體" w:hint="eastAsia"/>
          <w:bCs/>
          <w:szCs w:val="32"/>
        </w:rPr>
        <w:t>(</w:t>
      </w:r>
      <w:r w:rsidRPr="00BF2BA4">
        <w:rPr>
          <w:rFonts w:cs="細明體" w:hint="eastAsia"/>
          <w:bCs/>
          <w:szCs w:val="32"/>
        </w:rPr>
        <w:t>帳面價值淨額</w:t>
      </w:r>
      <w:r w:rsidRPr="00BF2BA4">
        <w:rPr>
          <w:rFonts w:cs="細明體" w:hint="eastAsia"/>
          <w:bCs/>
          <w:szCs w:val="32"/>
        </w:rPr>
        <w:t>24</w:t>
      </w:r>
      <w:r w:rsidRPr="00BF2BA4">
        <w:rPr>
          <w:rFonts w:cs="細明體" w:hint="eastAsia"/>
          <w:bCs/>
          <w:szCs w:val="32"/>
        </w:rPr>
        <w:t>億</w:t>
      </w:r>
      <w:r w:rsidRPr="00BF2BA4">
        <w:rPr>
          <w:rFonts w:cs="細明體" w:hint="eastAsia"/>
          <w:bCs/>
          <w:szCs w:val="32"/>
        </w:rPr>
        <w:t>0,890</w:t>
      </w:r>
      <w:r w:rsidRPr="00BF2BA4">
        <w:rPr>
          <w:rFonts w:cs="細明體" w:hint="eastAsia"/>
          <w:bCs/>
          <w:szCs w:val="32"/>
        </w:rPr>
        <w:t>萬</w:t>
      </w:r>
      <w:r w:rsidRPr="00BF2BA4">
        <w:rPr>
          <w:rFonts w:cs="細明體" w:hint="eastAsia"/>
          <w:bCs/>
          <w:szCs w:val="32"/>
        </w:rPr>
        <w:t>9,000</w:t>
      </w:r>
      <w:r w:rsidRPr="00BF2BA4">
        <w:rPr>
          <w:rFonts w:cs="細明體" w:hint="eastAsia"/>
          <w:bCs/>
          <w:szCs w:val="32"/>
        </w:rPr>
        <w:t>元</w:t>
      </w:r>
      <w:r w:rsidRPr="00BF2BA4">
        <w:rPr>
          <w:rFonts w:cs="細明體" w:hint="eastAsia"/>
          <w:bCs/>
          <w:szCs w:val="32"/>
        </w:rPr>
        <w:t>)</w:t>
      </w:r>
      <w:r w:rsidRPr="00BF2BA4">
        <w:rPr>
          <w:rFonts w:cs="細明體" w:hint="eastAsia"/>
          <w:bCs/>
          <w:szCs w:val="32"/>
        </w:rPr>
        <w:t>，擬處分土地件數為</w:t>
      </w:r>
      <w:r w:rsidRPr="00BF2BA4">
        <w:rPr>
          <w:rFonts w:cs="細明體" w:hint="eastAsia"/>
          <w:bCs/>
          <w:szCs w:val="32"/>
        </w:rPr>
        <w:t>78</w:t>
      </w:r>
      <w:r w:rsidRPr="00BF2BA4">
        <w:rPr>
          <w:rFonts w:cs="細明體" w:hint="eastAsia"/>
          <w:bCs/>
          <w:szCs w:val="32"/>
        </w:rPr>
        <w:t>件、面積</w:t>
      </w:r>
      <w:r w:rsidRPr="00BF2BA4">
        <w:rPr>
          <w:rFonts w:cs="細明體" w:hint="eastAsia"/>
          <w:bCs/>
          <w:szCs w:val="32"/>
        </w:rPr>
        <w:t>113.26</w:t>
      </w:r>
      <w:r w:rsidRPr="00BF2BA4">
        <w:rPr>
          <w:rFonts w:cs="細明體" w:hint="eastAsia"/>
          <w:bCs/>
          <w:szCs w:val="32"/>
        </w:rPr>
        <w:t>公頃；惟查台灣糖業股份有限公司自</w:t>
      </w:r>
      <w:r w:rsidRPr="00BF2BA4">
        <w:rPr>
          <w:rFonts w:cs="細明體" w:hint="eastAsia"/>
          <w:bCs/>
          <w:szCs w:val="32"/>
        </w:rPr>
        <w:t>36</w:t>
      </w:r>
      <w:r w:rsidRPr="00BF2BA4">
        <w:rPr>
          <w:rFonts w:cs="細明體" w:hint="eastAsia"/>
          <w:bCs/>
          <w:szCs w:val="32"/>
        </w:rPr>
        <w:t>年接管</w:t>
      </w:r>
      <w:r w:rsidRPr="00BF2BA4">
        <w:rPr>
          <w:rFonts w:cs="細明體" w:hint="eastAsia"/>
          <w:bCs/>
          <w:szCs w:val="32"/>
        </w:rPr>
        <w:t>11</w:t>
      </w:r>
      <w:r w:rsidRPr="00BF2BA4">
        <w:rPr>
          <w:rFonts w:cs="細明體" w:hint="eastAsia"/>
          <w:bCs/>
          <w:szCs w:val="32"/>
        </w:rPr>
        <w:t>萬</w:t>
      </w:r>
      <w:r w:rsidRPr="00BF2BA4">
        <w:rPr>
          <w:rFonts w:cs="細明體" w:hint="eastAsia"/>
          <w:bCs/>
          <w:szCs w:val="32"/>
        </w:rPr>
        <w:t>8,206</w:t>
      </w:r>
      <w:r w:rsidRPr="00BF2BA4">
        <w:rPr>
          <w:rFonts w:cs="細明體" w:hint="eastAsia"/>
          <w:bCs/>
          <w:szCs w:val="32"/>
        </w:rPr>
        <w:t>公頃土地以來，截至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月底止所餘土地面積為</w:t>
      </w:r>
      <w:r w:rsidRPr="00BF2BA4">
        <w:rPr>
          <w:rFonts w:cs="細明體" w:hint="eastAsia"/>
          <w:bCs/>
          <w:szCs w:val="32"/>
        </w:rPr>
        <w:t>5</w:t>
      </w:r>
      <w:r w:rsidRPr="00BF2BA4">
        <w:rPr>
          <w:rFonts w:cs="細明體" w:hint="eastAsia"/>
          <w:bCs/>
          <w:szCs w:val="32"/>
        </w:rPr>
        <w:t>萬</w:t>
      </w:r>
      <w:r w:rsidRPr="00BF2BA4">
        <w:rPr>
          <w:rFonts w:cs="細明體" w:hint="eastAsia"/>
          <w:bCs/>
          <w:szCs w:val="32"/>
        </w:rPr>
        <w:t>0,655</w:t>
      </w:r>
      <w:r w:rsidRPr="00BF2BA4">
        <w:rPr>
          <w:rFonts w:cs="細明體" w:hint="eastAsia"/>
          <w:bCs/>
          <w:szCs w:val="32"/>
        </w:rPr>
        <w:t>公頃，平均每年減少</w:t>
      </w:r>
      <w:r w:rsidRPr="00BF2BA4">
        <w:rPr>
          <w:rFonts w:cs="細明體" w:hint="eastAsia"/>
          <w:bCs/>
          <w:szCs w:val="32"/>
        </w:rPr>
        <w:t>1,103.74</w:t>
      </w:r>
      <w:r w:rsidRPr="00BF2BA4">
        <w:rPr>
          <w:rFonts w:cs="細明體" w:hint="eastAsia"/>
          <w:bCs/>
          <w:szCs w:val="32"/>
        </w:rPr>
        <w:t>公頃土地，顯示該公司逾半數土地資產皆已處分殆盡，恐不符合永續經營與營業基金循環運用之特性；況查</w:t>
      </w:r>
      <w:r w:rsidRPr="00BF2BA4">
        <w:rPr>
          <w:rFonts w:cs="細明體" w:hint="eastAsia"/>
          <w:bCs/>
          <w:szCs w:val="32"/>
        </w:rPr>
        <w:t>81</w:t>
      </w:r>
      <w:r w:rsidRPr="00BF2BA4">
        <w:rPr>
          <w:rFonts w:cs="細明體" w:hint="eastAsia"/>
          <w:bCs/>
          <w:szCs w:val="32"/>
        </w:rPr>
        <w:t>年度至</w:t>
      </w:r>
      <w:r w:rsidRPr="00BF2BA4">
        <w:rPr>
          <w:rFonts w:cs="細明體" w:hint="eastAsia"/>
          <w:bCs/>
          <w:szCs w:val="32"/>
        </w:rPr>
        <w:t>102</w:t>
      </w:r>
      <w:r w:rsidRPr="00BF2BA4">
        <w:rPr>
          <w:rFonts w:cs="細明體" w:hint="eastAsia"/>
          <w:bCs/>
          <w:szCs w:val="32"/>
        </w:rPr>
        <w:t>年度，該公司被徵收後發回土地面積計有</w:t>
      </w:r>
      <w:r w:rsidRPr="00BF2BA4">
        <w:rPr>
          <w:rFonts w:cs="細明體" w:hint="eastAsia"/>
          <w:bCs/>
          <w:szCs w:val="32"/>
        </w:rPr>
        <w:t>321.32</w:t>
      </w:r>
      <w:r w:rsidRPr="00BF2BA4">
        <w:rPr>
          <w:rFonts w:cs="細明體" w:hint="eastAsia"/>
          <w:bCs/>
          <w:szCs w:val="32"/>
        </w:rPr>
        <w:t>公頃，然截至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月尚有部</w:t>
      </w:r>
      <w:r w:rsidR="00017E0B">
        <w:rPr>
          <w:rFonts w:cs="細明體" w:hint="eastAsia"/>
          <w:bCs/>
          <w:szCs w:val="32"/>
        </w:rPr>
        <w:t>分</w:t>
      </w:r>
      <w:r w:rsidRPr="00BF2BA4">
        <w:rPr>
          <w:rFonts w:cs="細明體" w:hint="eastAsia"/>
          <w:bCs/>
          <w:szCs w:val="32"/>
        </w:rPr>
        <w:t>土地迄未點交或有閒置情形，顯未能利用既有土地創造更高效益，過度依賴土地處分以維持本業經營，爰請台灣糖業股份有限公司於</w:t>
      </w:r>
      <w:r w:rsidRPr="00BF2BA4">
        <w:rPr>
          <w:rFonts w:cs="細明體" w:hint="eastAsia"/>
          <w:bCs/>
          <w:szCs w:val="32"/>
        </w:rPr>
        <w:t>2</w:t>
      </w:r>
      <w:r w:rsidRPr="00BF2BA4">
        <w:rPr>
          <w:rFonts w:cs="細明體" w:hint="eastAsia"/>
          <w:bCs/>
          <w:szCs w:val="32"/>
        </w:rPr>
        <w:t>個月內就土地整體利用規劃與如何提高土地資產運用效益，向立法院經濟委員會提出專案報告。</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31.</w:t>
      </w:r>
      <w:r w:rsidRPr="00BF2BA4">
        <w:rPr>
          <w:rFonts w:cs="細明體" w:hint="eastAsia"/>
          <w:bCs/>
          <w:szCs w:val="32"/>
        </w:rPr>
        <w:t>近</w:t>
      </w:r>
      <w:r w:rsidRPr="00BF2BA4">
        <w:rPr>
          <w:rFonts w:cs="細明體" w:hint="eastAsia"/>
          <w:bCs/>
          <w:szCs w:val="32"/>
        </w:rPr>
        <w:t>5</w:t>
      </w:r>
      <w:r w:rsidRPr="00BF2BA4">
        <w:rPr>
          <w:rFonts w:cs="細明體" w:hint="eastAsia"/>
          <w:bCs/>
          <w:szCs w:val="32"/>
        </w:rPr>
        <w:t>年來統計台灣糖業股份有限公司油品部門之獲利情形，除</w:t>
      </w:r>
      <w:r w:rsidRPr="00BF2BA4">
        <w:rPr>
          <w:rFonts w:cs="細明體" w:hint="eastAsia"/>
          <w:bCs/>
          <w:szCs w:val="32"/>
        </w:rPr>
        <w:t>101</w:t>
      </w:r>
      <w:r w:rsidRPr="00BF2BA4">
        <w:rPr>
          <w:rFonts w:cs="細明體" w:hint="eastAsia"/>
          <w:bCs/>
          <w:szCs w:val="32"/>
        </w:rPr>
        <w:t>年度尚有</w:t>
      </w:r>
      <w:r w:rsidRPr="00BF2BA4">
        <w:rPr>
          <w:rFonts w:cs="細明體" w:hint="eastAsia"/>
          <w:bCs/>
          <w:szCs w:val="32"/>
        </w:rPr>
        <w:t>551</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元之獲利外，其餘各年度皆呈現虧損，截至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月底止，油品部門稅前淨損已達</w:t>
      </w:r>
      <w:r w:rsidRPr="00BF2BA4">
        <w:rPr>
          <w:rFonts w:cs="細明體" w:hint="eastAsia"/>
          <w:bCs/>
          <w:szCs w:val="32"/>
        </w:rPr>
        <w:t>696</w:t>
      </w:r>
      <w:r w:rsidRPr="00BF2BA4">
        <w:rPr>
          <w:rFonts w:cs="細明體" w:hint="eastAsia"/>
          <w:bCs/>
          <w:szCs w:val="32"/>
        </w:rPr>
        <w:t>萬</w:t>
      </w:r>
      <w:r w:rsidRPr="00BF2BA4">
        <w:rPr>
          <w:rFonts w:cs="細明體" w:hint="eastAsia"/>
          <w:bCs/>
          <w:szCs w:val="32"/>
        </w:rPr>
        <w:t>6,000</w:t>
      </w:r>
      <w:r w:rsidRPr="00BF2BA4">
        <w:rPr>
          <w:rFonts w:cs="細明體" w:hint="eastAsia"/>
          <w:bCs/>
          <w:szCs w:val="32"/>
        </w:rPr>
        <w:t>元，況且有鑑於台灣糖業股份有限公司油品事業部汽油發油量逐年減少，部分加油站又處於長期虧損情形，顯見其加油站競爭力不足，台灣糖業股份有限公司油品事業部成本控制顯有失當，台灣糖業股份有限公司應確實檢討其油品事業部之經營能力與發展困境，提出油品事業部長期發展績效評估與檢討因應方案，於</w:t>
      </w:r>
      <w:r w:rsidRPr="00BF2BA4">
        <w:rPr>
          <w:rFonts w:cs="細明體" w:hint="eastAsia"/>
          <w:bCs/>
          <w:szCs w:val="32"/>
        </w:rPr>
        <w:t>2</w:t>
      </w:r>
      <w:r w:rsidRPr="00BF2BA4">
        <w:rPr>
          <w:rFonts w:cs="細明體" w:hint="eastAsia"/>
          <w:bCs/>
          <w:szCs w:val="32"/>
        </w:rPr>
        <w:t>個月內向立法院經濟委員會提出專案報告，避免其長期累積虧損損及公司整體收益與發展。</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lastRenderedPageBreak/>
        <w:t>連署人：葉津鈴　高志鵬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32.</w:t>
      </w:r>
      <w:r w:rsidRPr="00BF2BA4">
        <w:rPr>
          <w:rFonts w:cs="細明體" w:hint="eastAsia"/>
          <w:bCs/>
          <w:szCs w:val="32"/>
        </w:rPr>
        <w:t>有鑑於行政院雖於</w:t>
      </w:r>
      <w:r w:rsidRPr="00BF2BA4">
        <w:rPr>
          <w:rFonts w:cs="細明體" w:hint="eastAsia"/>
          <w:bCs/>
          <w:szCs w:val="32"/>
        </w:rPr>
        <w:t>101</w:t>
      </w:r>
      <w:r w:rsidRPr="00BF2BA4">
        <w:rPr>
          <w:rFonts w:cs="細明體" w:hint="eastAsia"/>
          <w:bCs/>
          <w:szCs w:val="32"/>
        </w:rPr>
        <w:t>年決議台灣糖業股份有限公司</w:t>
      </w:r>
      <w:r w:rsidRPr="00BF2BA4">
        <w:rPr>
          <w:rFonts w:cs="細明體" w:hint="eastAsia"/>
          <w:bCs/>
          <w:szCs w:val="32"/>
        </w:rPr>
        <w:t>102</w:t>
      </w:r>
      <w:r w:rsidRPr="00BF2BA4">
        <w:rPr>
          <w:rFonts w:cs="細明體" w:hint="eastAsia"/>
          <w:bCs/>
          <w:szCs w:val="32"/>
        </w:rPr>
        <w:t>年度減資</w:t>
      </w:r>
      <w:r w:rsidRPr="00BF2BA4">
        <w:rPr>
          <w:rFonts w:cs="細明體" w:hint="eastAsia"/>
          <w:bCs/>
          <w:szCs w:val="32"/>
        </w:rPr>
        <w:t>169</w:t>
      </w:r>
      <w:r w:rsidRPr="00BF2BA4">
        <w:rPr>
          <w:rFonts w:cs="細明體" w:hint="eastAsia"/>
          <w:bCs/>
          <w:szCs w:val="32"/>
        </w:rPr>
        <w:t>億</w:t>
      </w:r>
      <w:r w:rsidRPr="00BF2BA4">
        <w:rPr>
          <w:rFonts w:cs="細明體" w:hint="eastAsia"/>
          <w:bCs/>
          <w:szCs w:val="32"/>
        </w:rPr>
        <w:t>1,025</w:t>
      </w:r>
      <w:r w:rsidRPr="00BF2BA4">
        <w:rPr>
          <w:rFonts w:cs="細明體" w:hint="eastAsia"/>
          <w:bCs/>
          <w:szCs w:val="32"/>
        </w:rPr>
        <w:t>萬元（減幅</w:t>
      </w:r>
      <w:r w:rsidRPr="00BF2BA4">
        <w:rPr>
          <w:rFonts w:cs="細明體" w:hint="eastAsia"/>
          <w:bCs/>
          <w:szCs w:val="32"/>
        </w:rPr>
        <w:t>30%</w:t>
      </w:r>
      <w:r w:rsidRPr="00BF2BA4">
        <w:rPr>
          <w:rFonts w:cs="細明體" w:hint="eastAsia"/>
          <w:bCs/>
          <w:szCs w:val="32"/>
        </w:rPr>
        <w:t>），將其資本額由</w:t>
      </w:r>
      <w:r w:rsidRPr="00BF2BA4">
        <w:rPr>
          <w:rFonts w:cs="細明體" w:hint="eastAsia"/>
          <w:bCs/>
          <w:szCs w:val="32"/>
        </w:rPr>
        <w:t>563.67</w:t>
      </w:r>
      <w:r w:rsidRPr="00BF2BA4">
        <w:rPr>
          <w:rFonts w:cs="細明體" w:hint="eastAsia"/>
          <w:bCs/>
          <w:szCs w:val="32"/>
        </w:rPr>
        <w:t>億元減為</w:t>
      </w:r>
      <w:r w:rsidRPr="00BF2BA4">
        <w:rPr>
          <w:rFonts w:cs="細明體" w:hint="eastAsia"/>
          <w:bCs/>
          <w:szCs w:val="32"/>
        </w:rPr>
        <w:t>394.57</w:t>
      </w:r>
      <w:r w:rsidRPr="00BF2BA4">
        <w:rPr>
          <w:rFonts w:cs="細明體" w:hint="eastAsia"/>
          <w:bCs/>
          <w:szCs w:val="32"/>
        </w:rPr>
        <w:t>億元，台灣糖業股份有限公司並於</w:t>
      </w:r>
      <w:r w:rsidRPr="00BF2BA4">
        <w:rPr>
          <w:rFonts w:cs="細明體" w:hint="eastAsia"/>
          <w:bCs/>
          <w:szCs w:val="32"/>
        </w:rPr>
        <w:t>102</w:t>
      </w:r>
      <w:r w:rsidRPr="00BF2BA4">
        <w:rPr>
          <w:rFonts w:cs="細明體" w:hint="eastAsia"/>
          <w:bCs/>
          <w:szCs w:val="32"/>
        </w:rPr>
        <w:t>年度預算案編列前述減資款，惟因當年度該公司預算案未經立法院審議完成，截至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月底止亦尚未辦理減資繳庫事宜，然查台灣糖業股份有限公司</w:t>
      </w:r>
      <w:r w:rsidRPr="00BF2BA4">
        <w:rPr>
          <w:rFonts w:cs="細明體" w:hint="eastAsia"/>
          <w:bCs/>
          <w:szCs w:val="32"/>
        </w:rPr>
        <w:t>104</w:t>
      </w:r>
      <w:r w:rsidRPr="00BF2BA4">
        <w:rPr>
          <w:rFonts w:cs="細明體" w:hint="eastAsia"/>
          <w:bCs/>
          <w:szCs w:val="32"/>
        </w:rPr>
        <w:t>年度預算案所列相關書表卻皆以減資後股權為編列基礎，按營業基金編製與審議之重點包括未來各項業務計畫、營業收支及資金運用計畫，以及資本變動之影響，故預算書所編列資本額應以真實財務狀況為基礎，然台灣糖業股份有限公司</w:t>
      </w:r>
      <w:r w:rsidRPr="00BF2BA4">
        <w:rPr>
          <w:rFonts w:cs="細明體" w:hint="eastAsia"/>
          <w:bCs/>
          <w:szCs w:val="32"/>
        </w:rPr>
        <w:t>104</w:t>
      </w:r>
      <w:r w:rsidRPr="00BF2BA4">
        <w:rPr>
          <w:rFonts w:cs="細明體" w:hint="eastAsia"/>
          <w:bCs/>
          <w:szCs w:val="32"/>
        </w:rPr>
        <w:t>年度預算案相關書表以減資後股權表達，報表失真並與充分揭露原則有悖，預算編</w:t>
      </w:r>
      <w:r w:rsidR="00E10FD0">
        <w:rPr>
          <w:rFonts w:cs="細明體" w:hint="eastAsia"/>
          <w:bCs/>
          <w:szCs w:val="32"/>
        </w:rPr>
        <w:t>製</w:t>
      </w:r>
      <w:r w:rsidRPr="00BF2BA4">
        <w:rPr>
          <w:rFonts w:cs="細明體" w:hint="eastAsia"/>
          <w:bCs/>
          <w:szCs w:val="32"/>
        </w:rPr>
        <w:t>明顯不符實際資本狀況，不利預算審查，爰請台灣糖業股份有限公司於</w:t>
      </w:r>
      <w:r w:rsidRPr="00BF2BA4">
        <w:rPr>
          <w:rFonts w:cs="細明體" w:hint="eastAsia"/>
          <w:bCs/>
          <w:szCs w:val="32"/>
        </w:rPr>
        <w:t>1</w:t>
      </w:r>
      <w:r w:rsidRPr="00BF2BA4">
        <w:rPr>
          <w:rFonts w:cs="細明體" w:hint="eastAsia"/>
          <w:bCs/>
          <w:szCs w:val="32"/>
        </w:rPr>
        <w:t>個月內就實際資本情形檢討報告送立法院經濟委員會。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33.</w:t>
      </w:r>
      <w:r w:rsidRPr="00BF2BA4">
        <w:rPr>
          <w:rFonts w:cs="細明體" w:hint="eastAsia"/>
          <w:bCs/>
          <w:szCs w:val="32"/>
        </w:rPr>
        <w:t>統計</w:t>
      </w:r>
      <w:r w:rsidRPr="00BF2BA4">
        <w:rPr>
          <w:rFonts w:cs="細明體" w:hint="eastAsia"/>
          <w:bCs/>
          <w:szCs w:val="32"/>
        </w:rPr>
        <w:t>98</w:t>
      </w:r>
      <w:r w:rsidRPr="00BF2BA4">
        <w:rPr>
          <w:rFonts w:cs="細明體" w:hint="eastAsia"/>
          <w:bCs/>
          <w:szCs w:val="32"/>
        </w:rPr>
        <w:t>年至</w:t>
      </w:r>
      <w:r w:rsidRPr="00BF2BA4">
        <w:rPr>
          <w:rFonts w:cs="細明體" w:hint="eastAsia"/>
          <w:bCs/>
          <w:szCs w:val="32"/>
        </w:rPr>
        <w:t>102</w:t>
      </w:r>
      <w:r w:rsidRPr="00BF2BA4">
        <w:rPr>
          <w:rFonts w:cs="細明體" w:hint="eastAsia"/>
          <w:bCs/>
          <w:szCs w:val="32"/>
        </w:rPr>
        <w:t>年台灣糖業股份有限公司油品部門之獲利情形，除</w:t>
      </w:r>
      <w:r w:rsidRPr="00BF2BA4">
        <w:rPr>
          <w:rFonts w:cs="細明體" w:hint="eastAsia"/>
          <w:bCs/>
          <w:szCs w:val="32"/>
        </w:rPr>
        <w:t>101</w:t>
      </w:r>
      <w:r w:rsidRPr="00BF2BA4">
        <w:rPr>
          <w:rFonts w:cs="細明體" w:hint="eastAsia"/>
          <w:bCs/>
          <w:szCs w:val="32"/>
        </w:rPr>
        <w:t>年度尚有</w:t>
      </w:r>
      <w:r w:rsidRPr="00BF2BA4">
        <w:rPr>
          <w:rFonts w:cs="細明體" w:hint="eastAsia"/>
          <w:bCs/>
          <w:szCs w:val="32"/>
        </w:rPr>
        <w:t>551</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元之獲利外，其餘各年度皆呈現虧損，另外截至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月底止，油品部門稅前淨損已達</w:t>
      </w:r>
      <w:r w:rsidRPr="00BF2BA4">
        <w:rPr>
          <w:rFonts w:cs="細明體" w:hint="eastAsia"/>
          <w:bCs/>
          <w:szCs w:val="32"/>
        </w:rPr>
        <w:t>696</w:t>
      </w:r>
      <w:r w:rsidRPr="00BF2BA4">
        <w:rPr>
          <w:rFonts w:cs="細明體" w:hint="eastAsia"/>
          <w:bCs/>
          <w:szCs w:val="32"/>
        </w:rPr>
        <w:t>萬</w:t>
      </w:r>
      <w:r w:rsidRPr="00BF2BA4">
        <w:rPr>
          <w:rFonts w:cs="細明體" w:hint="eastAsia"/>
          <w:bCs/>
          <w:szCs w:val="32"/>
        </w:rPr>
        <w:t>6,000</w:t>
      </w:r>
      <w:r w:rsidRPr="00BF2BA4">
        <w:rPr>
          <w:rFonts w:cs="細明體" w:hint="eastAsia"/>
          <w:bCs/>
          <w:szCs w:val="32"/>
        </w:rPr>
        <w:t>元，況且有鑑於台灣糖業股份有限公司油品事業部汽油發油量逐年減少，部分加油站又處於長期虧損情形，顯見其加油站競爭力不足，台灣糖業股份有限公司油品事業部成本控制顯有失當，台灣糖業股份有限公司應確實檢討其油品事業部之經營能力與發展困境，提出油品事業部長期發展績效評估與檢討因應方案，於</w:t>
      </w:r>
      <w:r w:rsidRPr="00BF2BA4">
        <w:rPr>
          <w:rFonts w:cs="細明體" w:hint="eastAsia"/>
          <w:bCs/>
          <w:szCs w:val="32"/>
        </w:rPr>
        <w:t>2</w:t>
      </w:r>
      <w:r w:rsidRPr="00BF2BA4">
        <w:rPr>
          <w:rFonts w:cs="細明體" w:hint="eastAsia"/>
          <w:bCs/>
          <w:szCs w:val="32"/>
        </w:rPr>
        <w:t>個月內向立法院經濟委員會提出專案報告，</w:t>
      </w:r>
      <w:r w:rsidRPr="00BF2BA4">
        <w:rPr>
          <w:rFonts w:cs="細明體" w:hint="eastAsia"/>
          <w:bCs/>
          <w:szCs w:val="32"/>
        </w:rPr>
        <w:lastRenderedPageBreak/>
        <w:t>避免其長期累積虧損損及公司整體收益與發展。</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提案人：蘇震清　高志鵬　黃偉哲</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連署人：葉津鈴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34.</w:t>
      </w:r>
      <w:r w:rsidRPr="00BF2BA4">
        <w:rPr>
          <w:rFonts w:cs="細明體" w:hint="eastAsia"/>
          <w:bCs/>
          <w:szCs w:val="32"/>
        </w:rPr>
        <w:t>台</w:t>
      </w:r>
      <w:r w:rsidRPr="006123B2">
        <w:rPr>
          <w:rFonts w:cs="細明體" w:hint="eastAsia"/>
          <w:bCs/>
          <w:spacing w:val="-4"/>
          <w:szCs w:val="32"/>
        </w:rPr>
        <w:t>灣糖業股份有限公司</w:t>
      </w:r>
      <w:r w:rsidRPr="006123B2">
        <w:rPr>
          <w:rFonts w:cs="細明體" w:hint="eastAsia"/>
          <w:bCs/>
          <w:spacing w:val="-4"/>
          <w:szCs w:val="32"/>
        </w:rPr>
        <w:t>104</w:t>
      </w:r>
      <w:r w:rsidRPr="006123B2">
        <w:rPr>
          <w:rFonts w:cs="細明體" w:hint="eastAsia"/>
          <w:bCs/>
          <w:spacing w:val="-4"/>
          <w:szCs w:val="32"/>
        </w:rPr>
        <w:t>年度砂糖事業部之砂糖計畫生產量為</w:t>
      </w:r>
      <w:r w:rsidRPr="006123B2">
        <w:rPr>
          <w:rFonts w:cs="細明體" w:hint="eastAsia"/>
          <w:bCs/>
          <w:spacing w:val="-4"/>
          <w:szCs w:val="32"/>
        </w:rPr>
        <w:t>4</w:t>
      </w:r>
      <w:r w:rsidRPr="006123B2">
        <w:rPr>
          <w:rFonts w:cs="細明體" w:hint="eastAsia"/>
          <w:bCs/>
          <w:spacing w:val="-4"/>
          <w:szCs w:val="32"/>
        </w:rPr>
        <w:t>萬</w:t>
      </w:r>
      <w:r w:rsidRPr="006123B2">
        <w:rPr>
          <w:rFonts w:cs="細明體" w:hint="eastAsia"/>
          <w:bCs/>
          <w:spacing w:val="-4"/>
          <w:szCs w:val="32"/>
        </w:rPr>
        <w:t>8,956</w:t>
      </w:r>
      <w:r w:rsidRPr="006123B2">
        <w:rPr>
          <w:rFonts w:cs="細明體" w:hint="eastAsia"/>
          <w:bCs/>
          <w:spacing w:val="-4"/>
          <w:szCs w:val="32"/>
        </w:rPr>
        <w:t>公噸，較</w:t>
      </w:r>
      <w:r w:rsidRPr="006123B2">
        <w:rPr>
          <w:rFonts w:cs="細明體" w:hint="eastAsia"/>
          <w:bCs/>
          <w:spacing w:val="-4"/>
          <w:szCs w:val="32"/>
        </w:rPr>
        <w:t>103</w:t>
      </w:r>
      <w:r w:rsidRPr="006123B2">
        <w:rPr>
          <w:rFonts w:cs="細明體" w:hint="eastAsia"/>
          <w:bCs/>
          <w:spacing w:val="-4"/>
          <w:szCs w:val="32"/>
        </w:rPr>
        <w:t>年度預算</w:t>
      </w:r>
      <w:r w:rsidRPr="006123B2">
        <w:rPr>
          <w:rFonts w:cs="細明體" w:hint="eastAsia"/>
          <w:bCs/>
          <w:spacing w:val="-4"/>
          <w:szCs w:val="32"/>
        </w:rPr>
        <w:t>4</w:t>
      </w:r>
      <w:r w:rsidRPr="006123B2">
        <w:rPr>
          <w:rFonts w:cs="細明體" w:hint="eastAsia"/>
          <w:bCs/>
          <w:spacing w:val="-4"/>
          <w:szCs w:val="32"/>
        </w:rPr>
        <w:t>萬</w:t>
      </w:r>
      <w:r w:rsidRPr="006123B2">
        <w:rPr>
          <w:rFonts w:cs="細明體" w:hint="eastAsia"/>
          <w:bCs/>
          <w:spacing w:val="-4"/>
          <w:szCs w:val="32"/>
        </w:rPr>
        <w:t>8,473</w:t>
      </w:r>
      <w:r w:rsidRPr="006123B2">
        <w:rPr>
          <w:rFonts w:cs="細明體" w:hint="eastAsia"/>
          <w:bCs/>
          <w:spacing w:val="-4"/>
          <w:szCs w:val="32"/>
        </w:rPr>
        <w:t>公噸，增加</w:t>
      </w:r>
      <w:r w:rsidRPr="006123B2">
        <w:rPr>
          <w:rFonts w:cs="細明體" w:hint="eastAsia"/>
          <w:bCs/>
          <w:spacing w:val="-4"/>
          <w:szCs w:val="32"/>
        </w:rPr>
        <w:t>483</w:t>
      </w:r>
      <w:r w:rsidRPr="006123B2">
        <w:rPr>
          <w:rFonts w:cs="細明體" w:hint="eastAsia"/>
          <w:bCs/>
          <w:spacing w:val="-4"/>
          <w:szCs w:val="32"/>
        </w:rPr>
        <w:t>公噸；同期間「精煉糖」計畫生產量為</w:t>
      </w:r>
      <w:r w:rsidRPr="006123B2">
        <w:rPr>
          <w:rFonts w:cs="細明體" w:hint="eastAsia"/>
          <w:bCs/>
          <w:spacing w:val="-4"/>
          <w:szCs w:val="32"/>
        </w:rPr>
        <w:t>30</w:t>
      </w:r>
      <w:r w:rsidRPr="006123B2">
        <w:rPr>
          <w:rFonts w:cs="細明體" w:hint="eastAsia"/>
          <w:bCs/>
          <w:spacing w:val="-4"/>
          <w:szCs w:val="32"/>
        </w:rPr>
        <w:t>萬公噸，與</w:t>
      </w:r>
      <w:r w:rsidRPr="006123B2">
        <w:rPr>
          <w:rFonts w:cs="細明體" w:hint="eastAsia"/>
          <w:bCs/>
          <w:spacing w:val="-4"/>
          <w:szCs w:val="32"/>
        </w:rPr>
        <w:t>103</w:t>
      </w:r>
      <w:r w:rsidRPr="006123B2">
        <w:rPr>
          <w:rFonts w:cs="細明體" w:hint="eastAsia"/>
          <w:bCs/>
          <w:spacing w:val="-4"/>
          <w:szCs w:val="32"/>
        </w:rPr>
        <w:t>年度預算相同，產糖率逐年上升，善化、虎尾及小港糖廠的產能利用率卻呈現下降趨勢，爰要求台灣糖業股份有限公司儘速研謀改進之道，以充分發揮生產</w:t>
      </w:r>
      <w:r w:rsidRPr="00BF2BA4">
        <w:rPr>
          <w:rFonts w:cs="細明體" w:hint="eastAsia"/>
          <w:bCs/>
          <w:szCs w:val="32"/>
        </w:rPr>
        <w:t>效益。</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提案人：陳明文　蘇震清　黃偉哲</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35.</w:t>
      </w:r>
      <w:r w:rsidRPr="00BF2BA4">
        <w:rPr>
          <w:rFonts w:cs="細明體" w:hint="eastAsia"/>
          <w:bCs/>
          <w:szCs w:val="32"/>
        </w:rPr>
        <w:t>根據台灣糖業股份有限公司統計，截至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月底止，員工年資平均為</w:t>
      </w:r>
      <w:r w:rsidRPr="00BF2BA4">
        <w:rPr>
          <w:rFonts w:cs="細明體" w:hint="eastAsia"/>
          <w:bCs/>
          <w:szCs w:val="32"/>
        </w:rPr>
        <w:t>30</w:t>
      </w:r>
      <w:r w:rsidRPr="00BF2BA4">
        <w:rPr>
          <w:rFonts w:cs="細明體" w:hint="eastAsia"/>
          <w:bCs/>
          <w:szCs w:val="32"/>
        </w:rPr>
        <w:t>年，平均年齡為</w:t>
      </w:r>
      <w:r w:rsidRPr="00BF2BA4">
        <w:rPr>
          <w:rFonts w:cs="細明體" w:hint="eastAsia"/>
          <w:bCs/>
          <w:szCs w:val="32"/>
        </w:rPr>
        <w:t>52</w:t>
      </w:r>
      <w:r w:rsidRPr="00BF2BA4">
        <w:rPr>
          <w:rFonts w:cs="細明體" w:hint="eastAsia"/>
          <w:bCs/>
          <w:szCs w:val="32"/>
        </w:rPr>
        <w:t>歲，其中員工年資</w:t>
      </w:r>
      <w:r w:rsidRPr="00BF2BA4">
        <w:rPr>
          <w:rFonts w:cs="細明體" w:hint="eastAsia"/>
          <w:bCs/>
          <w:szCs w:val="32"/>
        </w:rPr>
        <w:t>30</w:t>
      </w:r>
      <w:r w:rsidRPr="00BF2BA4">
        <w:rPr>
          <w:rFonts w:cs="細明體" w:hint="eastAsia"/>
          <w:bCs/>
          <w:szCs w:val="32"/>
        </w:rPr>
        <w:t>年以上者計有</w:t>
      </w:r>
      <w:r w:rsidRPr="00BF2BA4">
        <w:rPr>
          <w:rFonts w:cs="細明體" w:hint="eastAsia"/>
          <w:bCs/>
          <w:szCs w:val="32"/>
        </w:rPr>
        <w:t>2,549</w:t>
      </w:r>
      <w:r w:rsidRPr="00BF2BA4">
        <w:rPr>
          <w:rFonts w:cs="細明體" w:hint="eastAsia"/>
          <w:bCs/>
          <w:szCs w:val="32"/>
        </w:rPr>
        <w:t>人，占所有員工</w:t>
      </w:r>
      <w:r w:rsidRPr="00BF2BA4">
        <w:rPr>
          <w:rFonts w:cs="細明體" w:hint="eastAsia"/>
          <w:bCs/>
          <w:szCs w:val="32"/>
        </w:rPr>
        <w:t>3,966</w:t>
      </w:r>
      <w:r w:rsidRPr="00BF2BA4">
        <w:rPr>
          <w:rFonts w:cs="細明體" w:hint="eastAsia"/>
          <w:bCs/>
          <w:szCs w:val="32"/>
        </w:rPr>
        <w:t>人之</w:t>
      </w:r>
      <w:r w:rsidRPr="00BF2BA4">
        <w:rPr>
          <w:rFonts w:cs="細明體" w:hint="eastAsia"/>
          <w:bCs/>
          <w:szCs w:val="32"/>
        </w:rPr>
        <w:t>64.27%</w:t>
      </w:r>
      <w:r w:rsidRPr="00BF2BA4">
        <w:rPr>
          <w:rFonts w:cs="細明體" w:hint="eastAsia"/>
          <w:bCs/>
          <w:szCs w:val="32"/>
        </w:rPr>
        <w:t>；該統計顯示台灣糖業股份有限公司即將進入員工退休高峰期，未來</w:t>
      </w:r>
      <w:r w:rsidRPr="00BF2BA4">
        <w:rPr>
          <w:rFonts w:cs="細明體" w:hint="eastAsia"/>
          <w:bCs/>
          <w:szCs w:val="32"/>
        </w:rPr>
        <w:t>5</w:t>
      </w:r>
      <w:r w:rsidRPr="00BF2BA4">
        <w:rPr>
          <w:rFonts w:cs="細明體" w:hint="eastAsia"/>
          <w:bCs/>
          <w:szCs w:val="32"/>
        </w:rPr>
        <w:t>年內可能有逾二成員工屆齡退休，爰要求台灣糖業股份有限公司應積極妥謀因應調整組織及人力結構，並適時引進新人，確保公司運作順暢。</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提案人：陳明文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蘇震清　高志鵬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36.</w:t>
      </w:r>
      <w:r w:rsidRPr="00BF2BA4">
        <w:rPr>
          <w:rFonts w:cs="細明體" w:hint="eastAsia"/>
          <w:bCs/>
          <w:szCs w:val="32"/>
        </w:rPr>
        <w:t>我國砂糖進口雖自</w:t>
      </w:r>
      <w:r w:rsidRPr="00BF2BA4">
        <w:rPr>
          <w:rFonts w:cs="細明體" w:hint="eastAsia"/>
          <w:bCs/>
          <w:szCs w:val="32"/>
        </w:rPr>
        <w:t>94</w:t>
      </w:r>
      <w:r w:rsidRPr="00BF2BA4">
        <w:rPr>
          <w:rFonts w:cs="細明體" w:hint="eastAsia"/>
          <w:bCs/>
          <w:szCs w:val="32"/>
        </w:rPr>
        <w:t>年度起已全面自由化，惟行政院基於臺灣地區砂糖平準基金條例尚未廢止，仍責由台灣糖業股份有限公司依規定以保證價格收購蔗糖，有礙該公司永續經營；另依據臺灣地區砂糖平準基金條例設置之「臺灣地區砂糖平準基金」因其階段性任務業已完成，故目前呈現凍結狀態，顯喪失原始設立之目的，爰建議廢止臺灣地區砂糖平準基金條例，並裁撤臺灣地區砂糖平準基金，且讓照顧蔗農權益相關事務回歸由行政院農</w:t>
      </w:r>
      <w:r w:rsidRPr="00BF2BA4">
        <w:rPr>
          <w:rFonts w:cs="細明體" w:hint="eastAsia"/>
          <w:bCs/>
          <w:szCs w:val="32"/>
        </w:rPr>
        <w:lastRenderedPageBreak/>
        <w:t>業委員會辦理。</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提案人：陳明文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蘇震清　高志鵬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37.</w:t>
      </w:r>
      <w:r w:rsidRPr="00BF2BA4">
        <w:rPr>
          <w:rFonts w:cs="細明體" w:hint="eastAsia"/>
          <w:bCs/>
          <w:szCs w:val="32"/>
        </w:rPr>
        <w:t>台灣糖業股份有限公司為配合政府「</w:t>
      </w:r>
      <w:r w:rsidR="005837C1">
        <w:rPr>
          <w:rFonts w:cs="細明體" w:hint="eastAsia"/>
          <w:bCs/>
          <w:szCs w:val="32"/>
        </w:rPr>
        <w:t>行政院大投資台灣計畫</w:t>
      </w:r>
      <w:r w:rsidRPr="00BF2BA4">
        <w:rPr>
          <w:rFonts w:cs="細明體" w:hint="eastAsia"/>
          <w:bCs/>
          <w:szCs w:val="32"/>
        </w:rPr>
        <w:t>」釋出土地供產業界使用，惟截至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月底止，台灣糖業股份有限公司設定地上權計</w:t>
      </w:r>
      <w:r w:rsidRPr="00BF2BA4">
        <w:rPr>
          <w:rFonts w:cs="細明體" w:hint="eastAsia"/>
          <w:bCs/>
          <w:szCs w:val="32"/>
        </w:rPr>
        <w:t>376</w:t>
      </w:r>
      <w:r w:rsidRPr="00BF2BA4">
        <w:rPr>
          <w:rFonts w:cs="細明體" w:hint="eastAsia"/>
          <w:bCs/>
          <w:szCs w:val="32"/>
        </w:rPr>
        <w:t>案，面積</w:t>
      </w:r>
      <w:r w:rsidRPr="00BF2BA4">
        <w:rPr>
          <w:rFonts w:cs="細明體" w:hint="eastAsia"/>
          <w:bCs/>
          <w:szCs w:val="32"/>
        </w:rPr>
        <w:t>1,079.26</w:t>
      </w:r>
      <w:r w:rsidRPr="00BF2BA4">
        <w:rPr>
          <w:rFonts w:cs="細明體" w:hint="eastAsia"/>
          <w:bCs/>
          <w:szCs w:val="32"/>
        </w:rPr>
        <w:t>公頃，各級學校用地總計</w:t>
      </w:r>
      <w:r w:rsidRPr="00BF2BA4">
        <w:rPr>
          <w:rFonts w:cs="細明體" w:hint="eastAsia"/>
          <w:bCs/>
          <w:szCs w:val="32"/>
        </w:rPr>
        <w:t>62</w:t>
      </w:r>
      <w:r w:rsidRPr="00BF2BA4">
        <w:rPr>
          <w:rFonts w:cs="細明體" w:hint="eastAsia"/>
          <w:bCs/>
          <w:szCs w:val="32"/>
        </w:rPr>
        <w:t>件、面積</w:t>
      </w:r>
      <w:r w:rsidRPr="00BF2BA4">
        <w:rPr>
          <w:rFonts w:cs="細明體" w:hint="eastAsia"/>
          <w:bCs/>
          <w:szCs w:val="32"/>
        </w:rPr>
        <w:t>586.06</w:t>
      </w:r>
      <w:r w:rsidRPr="00BF2BA4">
        <w:rPr>
          <w:rFonts w:cs="細明體" w:hint="eastAsia"/>
          <w:bCs/>
          <w:szCs w:val="32"/>
        </w:rPr>
        <w:t>公頃，占總面積之</w:t>
      </w:r>
      <w:r w:rsidRPr="00BF2BA4">
        <w:rPr>
          <w:rFonts w:cs="細明體" w:hint="eastAsia"/>
          <w:bCs/>
          <w:szCs w:val="32"/>
        </w:rPr>
        <w:t>54.45%</w:t>
      </w:r>
      <w:r w:rsidRPr="00BF2BA4">
        <w:rPr>
          <w:rFonts w:cs="細明體" w:hint="eastAsia"/>
          <w:bCs/>
          <w:szCs w:val="32"/>
        </w:rPr>
        <w:t>，且其中多以私立學校居多。而原規劃協助之重大投資工業用地案件數雖高達</w:t>
      </w:r>
      <w:r w:rsidRPr="00BF2BA4">
        <w:rPr>
          <w:rFonts w:cs="細明體" w:hint="eastAsia"/>
          <w:bCs/>
          <w:szCs w:val="32"/>
        </w:rPr>
        <w:t>198</w:t>
      </w:r>
      <w:r w:rsidRPr="00BF2BA4">
        <w:rPr>
          <w:rFonts w:cs="細明體" w:hint="eastAsia"/>
          <w:bCs/>
          <w:szCs w:val="32"/>
        </w:rPr>
        <w:t>件，面積卻只有</w:t>
      </w:r>
      <w:r w:rsidRPr="00BF2BA4">
        <w:rPr>
          <w:rFonts w:cs="細明體" w:hint="eastAsia"/>
          <w:bCs/>
          <w:szCs w:val="32"/>
        </w:rPr>
        <w:t>298.56</w:t>
      </w:r>
      <w:r w:rsidRPr="00BF2BA4">
        <w:rPr>
          <w:rFonts w:cs="細明體" w:hint="eastAsia"/>
          <w:bCs/>
          <w:szCs w:val="32"/>
        </w:rPr>
        <w:t>公頃，占</w:t>
      </w:r>
      <w:r w:rsidRPr="00BF2BA4">
        <w:rPr>
          <w:rFonts w:cs="細明體" w:hint="eastAsia"/>
          <w:bCs/>
          <w:szCs w:val="32"/>
        </w:rPr>
        <w:t>27.66%</w:t>
      </w:r>
      <w:r w:rsidRPr="00BF2BA4">
        <w:rPr>
          <w:rFonts w:cs="細明體" w:hint="eastAsia"/>
          <w:bCs/>
          <w:szCs w:val="32"/>
        </w:rPr>
        <w:t>，顯示台灣糖業股份有限公司釋出土地已悖離政府振興經濟之政策初衷，爰要求台灣糖業股份有限公司儘速檢討改進。</w:t>
      </w:r>
    </w:p>
    <w:p w:rsidR="007827D2" w:rsidRPr="00BF2BA4" w:rsidRDefault="007827D2" w:rsidP="004212F1">
      <w:pPr>
        <w:adjustRightInd w:val="0"/>
        <w:spacing w:line="520" w:lineRule="exact"/>
        <w:ind w:leftChars="800" w:left="3988" w:rightChars="300" w:right="997" w:hangingChars="400" w:hanging="1329"/>
        <w:jc w:val="both"/>
        <w:rPr>
          <w:rFonts w:cs="細明體"/>
          <w:bCs/>
          <w:szCs w:val="32"/>
        </w:rPr>
      </w:pPr>
      <w:r w:rsidRPr="00BF2BA4">
        <w:rPr>
          <w:rFonts w:cs="細明體" w:hint="eastAsia"/>
          <w:bCs/>
          <w:szCs w:val="32"/>
        </w:rPr>
        <w:t>提案人：陳明文　黃偉哲</w:t>
      </w:r>
    </w:p>
    <w:p w:rsidR="007827D2" w:rsidRPr="00BF2BA4" w:rsidRDefault="007827D2" w:rsidP="004212F1">
      <w:pPr>
        <w:adjustRightInd w:val="0"/>
        <w:spacing w:line="520" w:lineRule="exact"/>
        <w:ind w:leftChars="800" w:left="3988" w:rightChars="300" w:right="997" w:hangingChars="400" w:hanging="1329"/>
        <w:jc w:val="both"/>
        <w:rPr>
          <w:rFonts w:cs="細明體"/>
          <w:bCs/>
          <w:szCs w:val="32"/>
        </w:rPr>
      </w:pPr>
      <w:r w:rsidRPr="00BF2BA4">
        <w:rPr>
          <w:rFonts w:cs="細明體" w:hint="eastAsia"/>
          <w:bCs/>
          <w:szCs w:val="32"/>
        </w:rPr>
        <w:t>連署人：葉津鈴</w:t>
      </w:r>
      <w:r w:rsidR="004212F1" w:rsidRPr="00BF2BA4">
        <w:rPr>
          <w:rFonts w:cs="細明體" w:hint="eastAsia"/>
          <w:bCs/>
          <w:szCs w:val="32"/>
        </w:rPr>
        <w:t xml:space="preserve">　</w:t>
      </w:r>
      <w:r w:rsidRPr="00BF2BA4">
        <w:rPr>
          <w:rFonts w:cs="細明體" w:hint="eastAsia"/>
          <w:bCs/>
          <w:szCs w:val="32"/>
        </w:rPr>
        <w:t>蘇震清　高志鵬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38.</w:t>
      </w:r>
      <w:r w:rsidRPr="00BF2BA4">
        <w:rPr>
          <w:rFonts w:cs="細明體" w:hint="eastAsia"/>
          <w:bCs/>
          <w:szCs w:val="32"/>
        </w:rPr>
        <w:t>台灣糖業股份有限公司擁有廣大農地，多年來從事砂糖事業及相關副產品生產，帶動農業發展；惟近年因國際糖價低迷，台灣糖業股份有限公司被迫陸續停閉糖廠，另配合砂糖減產不再種蔗之土地不斷釋出，致閒置土地日增。近年公司雖成立土地活化小組，並訂定時程表積極辦理，惟活化成效欠佳，致公司資產運用效益不彰。爰此，要求台灣糖業股份有限公司應加強改善土地活化計畫，以增進公司收益。</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39.</w:t>
      </w:r>
      <w:r w:rsidRPr="00BF2BA4">
        <w:rPr>
          <w:rFonts w:cs="細明體" w:hint="eastAsia"/>
          <w:bCs/>
          <w:szCs w:val="32"/>
        </w:rPr>
        <w:t>台灣糖業股份有限公司長期以來之經營績效欠佳，並需肩負沈重政策任務，多依賴土地處分以維持本業經營，然而土地資源有限，過度處分土地將影響公司之永續經營。爰此，要求台灣糖業股份有限公司應研擬如何利用</w:t>
      </w:r>
      <w:r w:rsidRPr="00BF2BA4">
        <w:rPr>
          <w:rFonts w:cs="細明體" w:hint="eastAsia"/>
          <w:bCs/>
          <w:szCs w:val="32"/>
        </w:rPr>
        <w:lastRenderedPageBreak/>
        <w:t>既有土地創造更高效益，以提升公司收益。</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40.</w:t>
      </w:r>
      <w:r w:rsidRPr="00BF2BA4">
        <w:rPr>
          <w:rFonts w:cs="細明體" w:hint="eastAsia"/>
          <w:bCs/>
          <w:szCs w:val="32"/>
        </w:rPr>
        <w:t>台</w:t>
      </w:r>
      <w:r w:rsidRPr="006123B2">
        <w:rPr>
          <w:rFonts w:cs="細明體" w:hint="eastAsia"/>
          <w:bCs/>
          <w:spacing w:val="-4"/>
          <w:szCs w:val="32"/>
        </w:rPr>
        <w:t>灣糖業股份有限公司</w:t>
      </w:r>
      <w:r w:rsidRPr="006123B2">
        <w:rPr>
          <w:rFonts w:cs="細明體" w:hint="eastAsia"/>
          <w:bCs/>
          <w:spacing w:val="-4"/>
          <w:szCs w:val="32"/>
        </w:rPr>
        <w:t>104</w:t>
      </w:r>
      <w:r w:rsidRPr="006123B2">
        <w:rPr>
          <w:rFonts w:cs="細明體" w:hint="eastAsia"/>
          <w:bCs/>
          <w:spacing w:val="-4"/>
          <w:szCs w:val="32"/>
        </w:rPr>
        <w:t>年度於「其他營業收入」項下編列「投資性不動產收入」</w:t>
      </w:r>
      <w:r w:rsidRPr="006123B2">
        <w:rPr>
          <w:rFonts w:cs="細明體" w:hint="eastAsia"/>
          <w:bCs/>
          <w:spacing w:val="-4"/>
          <w:szCs w:val="32"/>
        </w:rPr>
        <w:t>25</w:t>
      </w:r>
      <w:r w:rsidRPr="006123B2">
        <w:rPr>
          <w:rFonts w:cs="細明體" w:hint="eastAsia"/>
          <w:bCs/>
          <w:spacing w:val="-4"/>
          <w:szCs w:val="32"/>
        </w:rPr>
        <w:t>億</w:t>
      </w:r>
      <w:r w:rsidRPr="006123B2">
        <w:rPr>
          <w:rFonts w:cs="細明體" w:hint="eastAsia"/>
          <w:bCs/>
          <w:spacing w:val="-4"/>
          <w:szCs w:val="32"/>
        </w:rPr>
        <w:t>7,691</w:t>
      </w:r>
      <w:r w:rsidRPr="006123B2">
        <w:rPr>
          <w:rFonts w:cs="細明體" w:hint="eastAsia"/>
          <w:bCs/>
          <w:spacing w:val="-4"/>
          <w:szCs w:val="32"/>
        </w:rPr>
        <w:t>萬</w:t>
      </w:r>
      <w:r w:rsidRPr="006123B2">
        <w:rPr>
          <w:rFonts w:cs="細明體" w:hint="eastAsia"/>
          <w:bCs/>
          <w:spacing w:val="-4"/>
          <w:szCs w:val="32"/>
        </w:rPr>
        <w:t>4,000</w:t>
      </w:r>
      <w:r w:rsidRPr="006123B2">
        <w:rPr>
          <w:rFonts w:cs="細明體" w:hint="eastAsia"/>
          <w:bCs/>
          <w:spacing w:val="-4"/>
          <w:szCs w:val="32"/>
        </w:rPr>
        <w:t>元及「租賃收入」</w:t>
      </w:r>
      <w:r w:rsidRPr="006123B2">
        <w:rPr>
          <w:rFonts w:cs="細明體" w:hint="eastAsia"/>
          <w:bCs/>
          <w:spacing w:val="-4"/>
          <w:szCs w:val="32"/>
        </w:rPr>
        <w:t>1</w:t>
      </w:r>
      <w:r w:rsidRPr="006123B2">
        <w:rPr>
          <w:rFonts w:cs="細明體" w:hint="eastAsia"/>
          <w:bCs/>
          <w:spacing w:val="-4"/>
          <w:szCs w:val="32"/>
        </w:rPr>
        <w:t>億</w:t>
      </w:r>
      <w:r w:rsidRPr="006123B2">
        <w:rPr>
          <w:rFonts w:cs="細明體" w:hint="eastAsia"/>
          <w:bCs/>
          <w:spacing w:val="-4"/>
          <w:szCs w:val="32"/>
        </w:rPr>
        <w:t>8,258</w:t>
      </w:r>
      <w:r w:rsidRPr="006123B2">
        <w:rPr>
          <w:rFonts w:cs="細明體" w:hint="eastAsia"/>
          <w:bCs/>
          <w:spacing w:val="-4"/>
          <w:szCs w:val="32"/>
        </w:rPr>
        <w:t>萬</w:t>
      </w:r>
      <w:r w:rsidRPr="006123B2">
        <w:rPr>
          <w:rFonts w:cs="細明體" w:hint="eastAsia"/>
          <w:bCs/>
          <w:spacing w:val="-4"/>
          <w:szCs w:val="32"/>
        </w:rPr>
        <w:t>1,000</w:t>
      </w:r>
      <w:r w:rsidRPr="006123B2">
        <w:rPr>
          <w:rFonts w:cs="細明體" w:hint="eastAsia"/>
          <w:bCs/>
          <w:spacing w:val="-4"/>
          <w:szCs w:val="32"/>
        </w:rPr>
        <w:t>元，共計</w:t>
      </w:r>
      <w:r w:rsidRPr="006123B2">
        <w:rPr>
          <w:rFonts w:cs="細明體" w:hint="eastAsia"/>
          <w:bCs/>
          <w:spacing w:val="-4"/>
          <w:szCs w:val="32"/>
        </w:rPr>
        <w:t>27</w:t>
      </w:r>
      <w:r w:rsidRPr="006123B2">
        <w:rPr>
          <w:rFonts w:cs="細明體" w:hint="eastAsia"/>
          <w:bCs/>
          <w:spacing w:val="-4"/>
          <w:szCs w:val="32"/>
        </w:rPr>
        <w:t>億</w:t>
      </w:r>
      <w:r w:rsidRPr="006123B2">
        <w:rPr>
          <w:rFonts w:cs="細明體" w:hint="eastAsia"/>
          <w:bCs/>
          <w:spacing w:val="-4"/>
          <w:szCs w:val="32"/>
        </w:rPr>
        <w:t>5,949</w:t>
      </w:r>
      <w:r w:rsidRPr="006123B2">
        <w:rPr>
          <w:rFonts w:cs="細明體" w:hint="eastAsia"/>
          <w:bCs/>
          <w:spacing w:val="-4"/>
          <w:szCs w:val="32"/>
        </w:rPr>
        <w:t>萬</w:t>
      </w:r>
      <w:r w:rsidRPr="006123B2">
        <w:rPr>
          <w:rFonts w:cs="細明體" w:hint="eastAsia"/>
          <w:bCs/>
          <w:spacing w:val="-4"/>
          <w:szCs w:val="32"/>
        </w:rPr>
        <w:t>5,000</w:t>
      </w:r>
      <w:r w:rsidRPr="006123B2">
        <w:rPr>
          <w:rFonts w:cs="細明體" w:hint="eastAsia"/>
          <w:bCs/>
          <w:spacing w:val="-4"/>
          <w:szCs w:val="32"/>
        </w:rPr>
        <w:t>元，其中投資性不動產收入包含出租土地、農地公設地等出租、設定地上權及投資性不動產出租收入等。由於近年來土地、農地公設地及投資性不動產帳面價值逐年上升，但台灣糖業股份有限公司出租淨收益卻未能隨同成長，導致報酬率呈下降趨勢。根據統計，截至</w:t>
      </w:r>
      <w:r w:rsidRPr="006123B2">
        <w:rPr>
          <w:rFonts w:cs="細明體" w:hint="eastAsia"/>
          <w:bCs/>
          <w:spacing w:val="-4"/>
          <w:szCs w:val="32"/>
        </w:rPr>
        <w:t>103</w:t>
      </w:r>
      <w:r w:rsidRPr="006123B2">
        <w:rPr>
          <w:rFonts w:cs="細明體" w:hint="eastAsia"/>
          <w:bCs/>
          <w:spacing w:val="-4"/>
          <w:szCs w:val="32"/>
        </w:rPr>
        <w:t>年</w:t>
      </w:r>
      <w:r w:rsidRPr="006123B2">
        <w:rPr>
          <w:rFonts w:cs="細明體" w:hint="eastAsia"/>
          <w:bCs/>
          <w:spacing w:val="-4"/>
          <w:szCs w:val="32"/>
        </w:rPr>
        <w:t>9</w:t>
      </w:r>
      <w:r w:rsidRPr="006123B2">
        <w:rPr>
          <w:rFonts w:cs="細明體" w:hint="eastAsia"/>
          <w:bCs/>
          <w:spacing w:val="-4"/>
          <w:szCs w:val="32"/>
        </w:rPr>
        <w:t>月底止，土地、農地公設地及投資性不動產之報酬率僅分別為</w:t>
      </w:r>
      <w:r w:rsidRPr="006123B2">
        <w:rPr>
          <w:rFonts w:cs="細明體" w:hint="eastAsia"/>
          <w:bCs/>
          <w:spacing w:val="-4"/>
          <w:szCs w:val="32"/>
        </w:rPr>
        <w:t>0.93%</w:t>
      </w:r>
      <w:r w:rsidRPr="006123B2">
        <w:rPr>
          <w:rFonts w:cs="細明體" w:hint="eastAsia"/>
          <w:bCs/>
          <w:spacing w:val="-4"/>
          <w:szCs w:val="32"/>
        </w:rPr>
        <w:t>、</w:t>
      </w:r>
      <w:r w:rsidRPr="006123B2">
        <w:rPr>
          <w:rFonts w:cs="細明體" w:hint="eastAsia"/>
          <w:bCs/>
          <w:spacing w:val="-4"/>
          <w:szCs w:val="32"/>
        </w:rPr>
        <w:t>0.15%</w:t>
      </w:r>
      <w:r w:rsidRPr="006123B2">
        <w:rPr>
          <w:rFonts w:cs="細明體" w:hint="eastAsia"/>
          <w:bCs/>
          <w:spacing w:val="-4"/>
          <w:szCs w:val="32"/>
        </w:rPr>
        <w:t>及</w:t>
      </w:r>
      <w:r w:rsidRPr="006123B2">
        <w:rPr>
          <w:rFonts w:cs="細明體" w:hint="eastAsia"/>
          <w:bCs/>
          <w:spacing w:val="-4"/>
          <w:szCs w:val="32"/>
        </w:rPr>
        <w:t>0.51%</w:t>
      </w:r>
      <w:r w:rsidRPr="006123B2">
        <w:rPr>
          <w:rFonts w:cs="細明體" w:hint="eastAsia"/>
          <w:bCs/>
          <w:spacing w:val="-4"/>
          <w:szCs w:val="32"/>
        </w:rPr>
        <w:t>。爰此，要求台灣糖業股份有限公司應針對出租土地、農地公設地及投資性不動產出租報酬率逐年減少進行檢討改善，以增進公司收</w:t>
      </w:r>
      <w:r w:rsidRPr="00BF2BA4">
        <w:rPr>
          <w:rFonts w:cs="細明體" w:hint="eastAsia"/>
          <w:bCs/>
          <w:szCs w:val="32"/>
        </w:rPr>
        <w:t>入。</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41.</w:t>
      </w:r>
      <w:r w:rsidRPr="00BF2BA4">
        <w:rPr>
          <w:rFonts w:cs="細明體" w:hint="eastAsia"/>
          <w:bCs/>
          <w:szCs w:val="32"/>
        </w:rPr>
        <w:t>台灣糖業股份有限公司</w:t>
      </w:r>
      <w:r w:rsidRPr="00BF2BA4">
        <w:rPr>
          <w:rFonts w:cs="細明體" w:hint="eastAsia"/>
          <w:bCs/>
          <w:szCs w:val="32"/>
        </w:rPr>
        <w:t>104</w:t>
      </w:r>
      <w:r w:rsidRPr="00BF2BA4">
        <w:rPr>
          <w:rFonts w:cs="細明體" w:hint="eastAsia"/>
          <w:bCs/>
          <w:szCs w:val="32"/>
        </w:rPr>
        <w:t>年度於「其他營業收入」項下之「投資性不動產收入」科目編列設定地上權收入預算</w:t>
      </w:r>
      <w:r w:rsidRPr="00BF2BA4">
        <w:rPr>
          <w:rFonts w:cs="細明體" w:hint="eastAsia"/>
          <w:bCs/>
          <w:szCs w:val="32"/>
        </w:rPr>
        <w:t>2</w:t>
      </w:r>
      <w:r w:rsidRPr="00BF2BA4">
        <w:rPr>
          <w:rFonts w:cs="細明體" w:hint="eastAsia"/>
          <w:bCs/>
          <w:szCs w:val="32"/>
        </w:rPr>
        <w:t>億</w:t>
      </w:r>
      <w:r w:rsidRPr="00BF2BA4">
        <w:rPr>
          <w:rFonts w:cs="細明體" w:hint="eastAsia"/>
          <w:bCs/>
          <w:szCs w:val="32"/>
        </w:rPr>
        <w:t>8,771</w:t>
      </w:r>
      <w:r w:rsidRPr="00BF2BA4">
        <w:rPr>
          <w:rFonts w:cs="細明體" w:hint="eastAsia"/>
          <w:bCs/>
          <w:szCs w:val="32"/>
        </w:rPr>
        <w:t>萬</w:t>
      </w:r>
      <w:r w:rsidRPr="00BF2BA4">
        <w:rPr>
          <w:rFonts w:cs="細明體" w:hint="eastAsia"/>
          <w:bCs/>
          <w:szCs w:val="32"/>
        </w:rPr>
        <w:t>7,000</w:t>
      </w:r>
      <w:r w:rsidRPr="00BF2BA4">
        <w:rPr>
          <w:rFonts w:cs="細明體" w:hint="eastAsia"/>
          <w:bCs/>
          <w:szCs w:val="32"/>
        </w:rPr>
        <w:t>元，主要係為配合「</w:t>
      </w:r>
      <w:r w:rsidR="005837C1">
        <w:rPr>
          <w:rFonts w:cs="細明體" w:hint="eastAsia"/>
          <w:bCs/>
          <w:szCs w:val="32"/>
        </w:rPr>
        <w:t>行政院大投資台灣計畫</w:t>
      </w:r>
      <w:r w:rsidRPr="00BF2BA4">
        <w:rPr>
          <w:rFonts w:cs="細明體" w:hint="eastAsia"/>
          <w:bCs/>
          <w:szCs w:val="32"/>
        </w:rPr>
        <w:t>」釋出土地，以達成振興經濟、增加民間投資、提升產業發展、創造就業人口等政策目標。惟截至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月底止，台灣糖業股份有限公司設定地上權計</w:t>
      </w:r>
      <w:r w:rsidRPr="00BF2BA4">
        <w:rPr>
          <w:rFonts w:cs="細明體" w:hint="eastAsia"/>
          <w:bCs/>
          <w:szCs w:val="32"/>
        </w:rPr>
        <w:t>376</w:t>
      </w:r>
      <w:r w:rsidRPr="00BF2BA4">
        <w:rPr>
          <w:rFonts w:cs="細明體" w:hint="eastAsia"/>
          <w:bCs/>
          <w:szCs w:val="32"/>
        </w:rPr>
        <w:t>案，面積</w:t>
      </w:r>
      <w:r w:rsidRPr="00BF2BA4">
        <w:rPr>
          <w:rFonts w:cs="細明體" w:hint="eastAsia"/>
          <w:bCs/>
          <w:szCs w:val="32"/>
        </w:rPr>
        <w:t>1,079.26</w:t>
      </w:r>
      <w:r w:rsidRPr="00BF2BA4">
        <w:rPr>
          <w:rFonts w:cs="細明體" w:hint="eastAsia"/>
          <w:bCs/>
          <w:szCs w:val="32"/>
        </w:rPr>
        <w:t>公頃，各級學校用地總計</w:t>
      </w:r>
      <w:r w:rsidRPr="00BF2BA4">
        <w:rPr>
          <w:rFonts w:cs="細明體" w:hint="eastAsia"/>
          <w:bCs/>
          <w:szCs w:val="32"/>
        </w:rPr>
        <w:t>62</w:t>
      </w:r>
      <w:r w:rsidRPr="00BF2BA4">
        <w:rPr>
          <w:rFonts w:cs="細明體" w:hint="eastAsia"/>
          <w:bCs/>
          <w:szCs w:val="32"/>
        </w:rPr>
        <w:t>件、面積</w:t>
      </w:r>
      <w:r w:rsidRPr="00BF2BA4">
        <w:rPr>
          <w:rFonts w:cs="細明體" w:hint="eastAsia"/>
          <w:bCs/>
          <w:szCs w:val="32"/>
        </w:rPr>
        <w:t>586.06</w:t>
      </w:r>
      <w:r w:rsidRPr="00BF2BA4">
        <w:rPr>
          <w:rFonts w:cs="細明體" w:hint="eastAsia"/>
          <w:bCs/>
          <w:szCs w:val="32"/>
        </w:rPr>
        <w:t>公頃，占總面積之</w:t>
      </w:r>
      <w:r w:rsidRPr="00BF2BA4">
        <w:rPr>
          <w:rFonts w:cs="細明體" w:hint="eastAsia"/>
          <w:bCs/>
          <w:szCs w:val="32"/>
        </w:rPr>
        <w:t>54.45%</w:t>
      </w:r>
      <w:r w:rsidRPr="00BF2BA4">
        <w:rPr>
          <w:rFonts w:cs="細明體" w:hint="eastAsia"/>
          <w:bCs/>
          <w:szCs w:val="32"/>
        </w:rPr>
        <w:t>，且其中多以私立學校居多。而原擬協助之重大投資工業用地案件數雖高達</w:t>
      </w:r>
      <w:r w:rsidRPr="00BF2BA4">
        <w:rPr>
          <w:rFonts w:cs="細明體" w:hint="eastAsia"/>
          <w:bCs/>
          <w:szCs w:val="32"/>
        </w:rPr>
        <w:t>198</w:t>
      </w:r>
      <w:r w:rsidRPr="00BF2BA4">
        <w:rPr>
          <w:rFonts w:cs="細明體" w:hint="eastAsia"/>
          <w:bCs/>
          <w:szCs w:val="32"/>
        </w:rPr>
        <w:t>件，面積卻僅有</w:t>
      </w:r>
      <w:r w:rsidRPr="00BF2BA4">
        <w:rPr>
          <w:rFonts w:cs="細明體" w:hint="eastAsia"/>
          <w:bCs/>
          <w:szCs w:val="32"/>
        </w:rPr>
        <w:t>298.56</w:t>
      </w:r>
      <w:r w:rsidRPr="00BF2BA4">
        <w:rPr>
          <w:rFonts w:cs="細明體" w:hint="eastAsia"/>
          <w:bCs/>
          <w:szCs w:val="32"/>
        </w:rPr>
        <w:t>公頃，占</w:t>
      </w:r>
      <w:r w:rsidRPr="00BF2BA4">
        <w:rPr>
          <w:rFonts w:cs="細明體" w:hint="eastAsia"/>
          <w:bCs/>
          <w:szCs w:val="32"/>
        </w:rPr>
        <w:t>27.66%</w:t>
      </w:r>
      <w:r w:rsidRPr="00BF2BA4">
        <w:rPr>
          <w:rFonts w:cs="細明體" w:hint="eastAsia"/>
          <w:bCs/>
          <w:szCs w:val="32"/>
        </w:rPr>
        <w:t>，顯示台灣糖業股份有限公司釋出土地已悖離政府振興經濟之政策初衷。爰此，要</w:t>
      </w:r>
      <w:r w:rsidRPr="00BF2BA4">
        <w:rPr>
          <w:rFonts w:cs="細明體" w:hint="eastAsia"/>
          <w:bCs/>
          <w:szCs w:val="32"/>
        </w:rPr>
        <w:lastRenderedPageBreak/>
        <w:t>求台灣糖業股份有限公司應予檢討改進。</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42.</w:t>
      </w:r>
      <w:r w:rsidRPr="00BF2BA4">
        <w:rPr>
          <w:rFonts w:cs="細明體" w:hint="eastAsia"/>
          <w:bCs/>
          <w:szCs w:val="32"/>
        </w:rPr>
        <w:t>過去砂糖為我國大量外銷之產品，因國際糖價暴漲暴跌，致經營無法穩定，為求長遠安定發展國家經濟與增進農民利益，台灣糖業股份有限公司於</w:t>
      </w:r>
      <w:r w:rsidRPr="00BF2BA4">
        <w:rPr>
          <w:rFonts w:cs="細明體" w:hint="eastAsia"/>
          <w:bCs/>
          <w:szCs w:val="32"/>
        </w:rPr>
        <w:t>52</w:t>
      </w:r>
      <w:r w:rsidRPr="00BF2BA4">
        <w:rPr>
          <w:rFonts w:cs="細明體" w:hint="eastAsia"/>
          <w:bCs/>
          <w:szCs w:val="32"/>
        </w:rPr>
        <w:t>年起研擬制定臺灣地區砂糖平準基金條例，</w:t>
      </w:r>
      <w:r w:rsidRPr="00BF2BA4">
        <w:rPr>
          <w:rFonts w:cs="細明體" w:hint="eastAsia"/>
          <w:bCs/>
          <w:szCs w:val="32"/>
        </w:rPr>
        <w:t>55</w:t>
      </w:r>
      <w:r w:rsidRPr="00BF2BA4">
        <w:rPr>
          <w:rFonts w:cs="細明體" w:hint="eastAsia"/>
          <w:bCs/>
          <w:szCs w:val="32"/>
        </w:rPr>
        <w:t>年公布實施，並設立臺灣地區砂糖平準基金，以降低國際糖價起伏對蔗農之影響。然隨經貿環境變遷，出口砂糖賺取外匯之功能早已喪失，蔗農收益亦隨經濟發展而相對低落，且近年來國內砂糖之需求量減少，每年僅約</w:t>
      </w:r>
      <w:r w:rsidRPr="00BF2BA4">
        <w:rPr>
          <w:rFonts w:cs="細明體" w:hint="eastAsia"/>
          <w:bCs/>
          <w:szCs w:val="32"/>
        </w:rPr>
        <w:t>50</w:t>
      </w:r>
      <w:r w:rsidRPr="00BF2BA4">
        <w:rPr>
          <w:rFonts w:cs="細明體" w:hint="eastAsia"/>
          <w:bCs/>
          <w:szCs w:val="32"/>
        </w:rPr>
        <w:t>萬至</w:t>
      </w:r>
      <w:r w:rsidRPr="00BF2BA4">
        <w:rPr>
          <w:rFonts w:cs="細明體" w:hint="eastAsia"/>
          <w:bCs/>
          <w:szCs w:val="32"/>
        </w:rPr>
        <w:t>55</w:t>
      </w:r>
      <w:r w:rsidRPr="00BF2BA4">
        <w:rPr>
          <w:rFonts w:cs="細明體" w:hint="eastAsia"/>
          <w:bCs/>
          <w:szCs w:val="32"/>
        </w:rPr>
        <w:t>萬公噸，其中台灣糖業股份有限公司生產糖量亦逐年下降，砂糖生產由出口轉為進口消費，故臺灣地區砂糖平準基金已完成其階段性任務，照顧蔗農權益亦應回歸由行政院農業委員會辦理。爰此，要求台灣糖業股份有限公司應研議廢止臺灣地區砂糖平準基金條例，並裁撤臺灣地區砂糖平準基金。</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43.</w:t>
      </w:r>
      <w:r w:rsidRPr="00BF2BA4">
        <w:rPr>
          <w:rFonts w:cs="細明體" w:hint="eastAsia"/>
          <w:bCs/>
          <w:szCs w:val="32"/>
        </w:rPr>
        <w:t>鑑於國內油品市場競爭激烈，而台灣糖業股份有限公司油品銷售毛利因汽油發油量減少呈現下降趨勢，統計近</w:t>
      </w:r>
      <w:r w:rsidRPr="00BF2BA4">
        <w:rPr>
          <w:rFonts w:cs="細明體" w:hint="eastAsia"/>
          <w:bCs/>
          <w:szCs w:val="32"/>
        </w:rPr>
        <w:t>5</w:t>
      </w:r>
      <w:r w:rsidRPr="00BF2BA4">
        <w:rPr>
          <w:rFonts w:cs="細明體" w:hint="eastAsia"/>
          <w:bCs/>
          <w:szCs w:val="32"/>
        </w:rPr>
        <w:t>年台灣糖業股份有限公司油品部門之獲利情形，除</w:t>
      </w:r>
      <w:r w:rsidRPr="00BF2BA4">
        <w:rPr>
          <w:rFonts w:cs="細明體" w:hint="eastAsia"/>
          <w:bCs/>
          <w:szCs w:val="32"/>
        </w:rPr>
        <w:t>101</w:t>
      </w:r>
      <w:r w:rsidRPr="00BF2BA4">
        <w:rPr>
          <w:rFonts w:cs="細明體" w:hint="eastAsia"/>
          <w:bCs/>
          <w:szCs w:val="32"/>
        </w:rPr>
        <w:t>年度尚有</w:t>
      </w:r>
      <w:r w:rsidRPr="00BF2BA4">
        <w:rPr>
          <w:rFonts w:cs="細明體" w:hint="eastAsia"/>
          <w:bCs/>
          <w:szCs w:val="32"/>
        </w:rPr>
        <w:t>551</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之獲利外，其餘各年度皆呈現虧損，顯示台灣糖業股份有限公司加油站有競爭力不足或成本控制失當之情事。爰此，要求台灣糖業股份有限公司應就加油站成本控制提出檢討改進計畫，並送交立法院經濟委員會及委員。</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lastRenderedPageBreak/>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44.</w:t>
      </w:r>
      <w:r w:rsidRPr="00BF2BA4">
        <w:rPr>
          <w:rFonts w:cs="細明體" w:hint="eastAsia"/>
          <w:bCs/>
          <w:szCs w:val="32"/>
        </w:rPr>
        <w:t>近年來台灣屢屢發生食安風暴，導致民眾人心惶惶，而台灣糖業股份有限公司所銷售食品委外代工者眾多，亦在食安風暴時因有不肖代工廠商惡意摻混或包裝不實，致商品下架情事，導致公司商譽受損。爰此，要求台灣糖業股份有限公司應加強對代工廠商之考核及管理，並落實品質管理及內部控制，以避免食安問題而損及多年建立之品牌形象。</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45.</w:t>
      </w:r>
      <w:r w:rsidRPr="00BF2BA4">
        <w:rPr>
          <w:rFonts w:cs="細明體" w:hint="eastAsia"/>
          <w:bCs/>
          <w:szCs w:val="32"/>
        </w:rPr>
        <w:t>台灣糖業股份有限公司核心事業原為砂糖，為改善砂糖事業長期虧損，陸續關閉糖廠，並由各廠利用原有人力，經營油品、休閒遊憩與管理土地及農場等多角化事業；後基於專業經營考量，</w:t>
      </w:r>
      <w:r w:rsidRPr="00BF2BA4">
        <w:rPr>
          <w:rFonts w:cs="細明體" w:hint="eastAsia"/>
          <w:bCs/>
          <w:szCs w:val="32"/>
        </w:rPr>
        <w:t>92</w:t>
      </w:r>
      <w:r w:rsidRPr="00BF2BA4">
        <w:rPr>
          <w:rFonts w:cs="細明體" w:hint="eastAsia"/>
          <w:bCs/>
          <w:szCs w:val="32"/>
        </w:rPr>
        <w:t>年起進行組織再造，成立包括生物科技、油品、量販、休閒遊憩、畜殖及精緻農業等產業領域之八大事業部。惟由於上開事業與製糖本業多非屬相關聯之事業，致缺乏跨產業競爭能力與專業知識，無法藉由多角化提升獲利能力。根據</w:t>
      </w:r>
      <w:r w:rsidRPr="00BF2BA4">
        <w:rPr>
          <w:rFonts w:cs="細明體" w:hint="eastAsia"/>
          <w:bCs/>
          <w:szCs w:val="32"/>
        </w:rPr>
        <w:t>102</w:t>
      </w:r>
      <w:r w:rsidRPr="00BF2BA4">
        <w:rPr>
          <w:rFonts w:cs="細明體" w:hint="eastAsia"/>
          <w:bCs/>
          <w:szCs w:val="32"/>
        </w:rPr>
        <w:t>年度決算，除精緻農業部門呈正成長外，其餘</w:t>
      </w:r>
      <w:r w:rsidRPr="00BF2BA4">
        <w:rPr>
          <w:rFonts w:cs="細明體" w:hint="eastAsia"/>
          <w:bCs/>
          <w:szCs w:val="32"/>
        </w:rPr>
        <w:t>7</w:t>
      </w:r>
      <w:r w:rsidRPr="00BF2BA4">
        <w:rPr>
          <w:rFonts w:cs="細明體" w:hint="eastAsia"/>
          <w:bCs/>
          <w:szCs w:val="32"/>
        </w:rPr>
        <w:t>個事業部皆為負成長。此外，根據台灣糖業股份有限公司</w:t>
      </w:r>
      <w:r w:rsidRPr="00BF2BA4">
        <w:rPr>
          <w:rFonts w:cs="細明體" w:hint="eastAsia"/>
          <w:bCs/>
          <w:szCs w:val="32"/>
        </w:rPr>
        <w:t>104</w:t>
      </w:r>
      <w:r w:rsidRPr="00BF2BA4">
        <w:rPr>
          <w:rFonts w:cs="細明體" w:hint="eastAsia"/>
          <w:bCs/>
          <w:szCs w:val="32"/>
        </w:rPr>
        <w:t>年度預算書之資料所示，該年度預計之營業利益</w:t>
      </w:r>
      <w:r w:rsidRPr="00BF2BA4">
        <w:rPr>
          <w:rFonts w:cs="細明體" w:hint="eastAsia"/>
          <w:bCs/>
          <w:szCs w:val="32"/>
        </w:rPr>
        <w:t>4</w:t>
      </w:r>
      <w:r w:rsidRPr="00BF2BA4">
        <w:rPr>
          <w:rFonts w:cs="細明體" w:hint="eastAsia"/>
          <w:bCs/>
          <w:szCs w:val="32"/>
        </w:rPr>
        <w:t>億</w:t>
      </w:r>
      <w:r w:rsidRPr="00BF2BA4">
        <w:rPr>
          <w:rFonts w:cs="細明體" w:hint="eastAsia"/>
          <w:bCs/>
          <w:szCs w:val="32"/>
        </w:rPr>
        <w:t>4,856</w:t>
      </w:r>
      <w:r w:rsidRPr="00BF2BA4">
        <w:rPr>
          <w:rFonts w:cs="細明體" w:hint="eastAsia"/>
          <w:bCs/>
          <w:szCs w:val="32"/>
        </w:rPr>
        <w:t>萬</w:t>
      </w:r>
      <w:r w:rsidRPr="00BF2BA4">
        <w:rPr>
          <w:rFonts w:cs="細明體" w:hint="eastAsia"/>
          <w:bCs/>
          <w:szCs w:val="32"/>
        </w:rPr>
        <w:t>8,000</w:t>
      </w:r>
      <w:r w:rsidRPr="00BF2BA4">
        <w:rPr>
          <w:rFonts w:cs="細明體" w:hint="eastAsia"/>
          <w:bCs/>
          <w:szCs w:val="32"/>
        </w:rPr>
        <w:t>元，僅占稅前淨利</w:t>
      </w:r>
      <w:r w:rsidRPr="00BF2BA4">
        <w:rPr>
          <w:rFonts w:cs="細明體" w:hint="eastAsia"/>
          <w:bCs/>
          <w:szCs w:val="32"/>
        </w:rPr>
        <w:t>20</w:t>
      </w:r>
      <w:r w:rsidRPr="00BF2BA4">
        <w:rPr>
          <w:rFonts w:cs="細明體" w:hint="eastAsia"/>
          <w:bCs/>
          <w:szCs w:val="32"/>
        </w:rPr>
        <w:t>億</w:t>
      </w:r>
      <w:r w:rsidRPr="00BF2BA4">
        <w:rPr>
          <w:rFonts w:cs="細明體" w:hint="eastAsia"/>
          <w:bCs/>
          <w:szCs w:val="32"/>
        </w:rPr>
        <w:t>3,863</w:t>
      </w:r>
      <w:r w:rsidRPr="00BF2BA4">
        <w:rPr>
          <w:rFonts w:cs="細明體" w:hint="eastAsia"/>
          <w:bCs/>
          <w:szCs w:val="32"/>
        </w:rPr>
        <w:t>萬</w:t>
      </w:r>
      <w:r w:rsidRPr="00BF2BA4">
        <w:rPr>
          <w:rFonts w:cs="細明體" w:hint="eastAsia"/>
          <w:bCs/>
          <w:szCs w:val="32"/>
        </w:rPr>
        <w:t>4,000</w:t>
      </w:r>
      <w:r w:rsidRPr="00BF2BA4">
        <w:rPr>
          <w:rFonts w:cs="細明體" w:hint="eastAsia"/>
          <w:bCs/>
          <w:szCs w:val="32"/>
        </w:rPr>
        <w:t>元之</w:t>
      </w:r>
      <w:r w:rsidRPr="00BF2BA4">
        <w:rPr>
          <w:rFonts w:cs="細明體" w:hint="eastAsia"/>
          <w:bCs/>
          <w:szCs w:val="32"/>
        </w:rPr>
        <w:t>22%</w:t>
      </w:r>
      <w:r w:rsidRPr="00BF2BA4">
        <w:rPr>
          <w:rFonts w:cs="細明體" w:hint="eastAsia"/>
          <w:bCs/>
          <w:szCs w:val="32"/>
        </w:rPr>
        <w:t>，而營業外利益</w:t>
      </w:r>
      <w:r w:rsidRPr="00BF2BA4">
        <w:rPr>
          <w:rFonts w:cs="細明體" w:hint="eastAsia"/>
          <w:bCs/>
          <w:szCs w:val="32"/>
        </w:rPr>
        <w:t>15</w:t>
      </w:r>
      <w:r w:rsidRPr="00BF2BA4">
        <w:rPr>
          <w:rFonts w:cs="細明體" w:hint="eastAsia"/>
          <w:bCs/>
          <w:szCs w:val="32"/>
        </w:rPr>
        <w:t>億</w:t>
      </w:r>
      <w:r w:rsidRPr="00BF2BA4">
        <w:rPr>
          <w:rFonts w:cs="細明體" w:hint="eastAsia"/>
          <w:bCs/>
          <w:szCs w:val="32"/>
        </w:rPr>
        <w:t>9,006</w:t>
      </w:r>
      <w:r w:rsidRPr="00BF2BA4">
        <w:rPr>
          <w:rFonts w:cs="細明體" w:hint="eastAsia"/>
          <w:bCs/>
          <w:szCs w:val="32"/>
        </w:rPr>
        <w:t>萬</w:t>
      </w:r>
      <w:r w:rsidRPr="00BF2BA4">
        <w:rPr>
          <w:rFonts w:cs="細明體" w:hint="eastAsia"/>
          <w:bCs/>
          <w:szCs w:val="32"/>
        </w:rPr>
        <w:t>6,000</w:t>
      </w:r>
      <w:r w:rsidRPr="00BF2BA4">
        <w:rPr>
          <w:rFonts w:cs="細明體" w:hint="eastAsia"/>
          <w:bCs/>
          <w:szCs w:val="32"/>
        </w:rPr>
        <w:t>元占稅前淨利比重卻高達</w:t>
      </w:r>
      <w:r w:rsidRPr="00BF2BA4">
        <w:rPr>
          <w:rFonts w:cs="細明體" w:hint="eastAsia"/>
          <w:bCs/>
          <w:szCs w:val="32"/>
        </w:rPr>
        <w:t>78%</w:t>
      </w:r>
      <w:r w:rsidRPr="00BF2BA4">
        <w:rPr>
          <w:rFonts w:cs="細明體" w:hint="eastAsia"/>
          <w:bCs/>
          <w:szCs w:val="32"/>
        </w:rPr>
        <w:t>，顯示出售土地仍是主要獲利來源。爰此，要求台灣糖業股份有限公司應針對八大事業群虧損原因進行檢討改進，以提升公司獲利能力。</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提案人：高志鵬</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連署人：蘇震清　陳明文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lastRenderedPageBreak/>
        <w:t>46.</w:t>
      </w:r>
      <w:r w:rsidRPr="00BF2BA4">
        <w:rPr>
          <w:rFonts w:cs="細明體" w:hint="eastAsia"/>
          <w:bCs/>
          <w:szCs w:val="32"/>
        </w:rPr>
        <w:t>由於近年土地、農地公設地及投資性不動產帳面價值逐年上升，台灣糖業股份有限公司未能即時反應調整租金，造成近年報酬率逐年下降，為此，要求台灣糖業股份有限公司檢討改進，並於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連署人：高志鵬　陳明文　邱議瑩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47.</w:t>
      </w:r>
      <w:r w:rsidRPr="00BF2BA4">
        <w:rPr>
          <w:rFonts w:cs="細明體" w:hint="eastAsia"/>
          <w:bCs/>
          <w:szCs w:val="32"/>
        </w:rPr>
        <w:t>台灣糖業股份有限公司配合政府「</w:t>
      </w:r>
      <w:r w:rsidR="005837C1">
        <w:rPr>
          <w:rFonts w:cs="細明體" w:hint="eastAsia"/>
          <w:bCs/>
          <w:szCs w:val="32"/>
        </w:rPr>
        <w:t>行政院大投資台灣計畫</w:t>
      </w:r>
      <w:r w:rsidRPr="00BF2BA4">
        <w:rPr>
          <w:rFonts w:cs="細明體" w:hint="eastAsia"/>
          <w:bCs/>
          <w:szCs w:val="32"/>
        </w:rPr>
        <w:t>」釋出土地供產業界使用，截至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月底止，台灣糖業股份有限公司設定地上權計</w:t>
      </w:r>
      <w:r w:rsidRPr="00BF2BA4">
        <w:rPr>
          <w:rFonts w:cs="細明體" w:hint="eastAsia"/>
          <w:bCs/>
          <w:szCs w:val="32"/>
        </w:rPr>
        <w:t>376</w:t>
      </w:r>
      <w:r w:rsidRPr="00BF2BA4">
        <w:rPr>
          <w:rFonts w:cs="細明體" w:hint="eastAsia"/>
          <w:bCs/>
          <w:szCs w:val="32"/>
        </w:rPr>
        <w:t>案，面積</w:t>
      </w:r>
      <w:r w:rsidRPr="00BF2BA4">
        <w:rPr>
          <w:rFonts w:cs="細明體" w:hint="eastAsia"/>
          <w:bCs/>
          <w:szCs w:val="32"/>
        </w:rPr>
        <w:t>1,079.26</w:t>
      </w:r>
      <w:r w:rsidRPr="00BF2BA4">
        <w:rPr>
          <w:rFonts w:cs="細明體" w:hint="eastAsia"/>
          <w:bCs/>
          <w:szCs w:val="32"/>
        </w:rPr>
        <w:t>公頃，各級學校用地總計</w:t>
      </w:r>
      <w:r w:rsidRPr="00BF2BA4">
        <w:rPr>
          <w:rFonts w:cs="細明體" w:hint="eastAsia"/>
          <w:bCs/>
          <w:szCs w:val="32"/>
        </w:rPr>
        <w:t>62</w:t>
      </w:r>
      <w:r w:rsidRPr="00BF2BA4">
        <w:rPr>
          <w:rFonts w:cs="細明體" w:hint="eastAsia"/>
          <w:bCs/>
          <w:szCs w:val="32"/>
        </w:rPr>
        <w:t>件、面積</w:t>
      </w:r>
      <w:r w:rsidRPr="00BF2BA4">
        <w:rPr>
          <w:rFonts w:cs="細明體" w:hint="eastAsia"/>
          <w:bCs/>
          <w:szCs w:val="32"/>
        </w:rPr>
        <w:t>586.06</w:t>
      </w:r>
      <w:r w:rsidRPr="00BF2BA4">
        <w:rPr>
          <w:rFonts w:cs="細明體" w:hint="eastAsia"/>
          <w:bCs/>
          <w:szCs w:val="32"/>
        </w:rPr>
        <w:t>公頃，占總面積之</w:t>
      </w:r>
      <w:r w:rsidRPr="00BF2BA4">
        <w:rPr>
          <w:rFonts w:cs="細明體" w:hint="eastAsia"/>
          <w:bCs/>
          <w:szCs w:val="32"/>
        </w:rPr>
        <w:t>54.45%</w:t>
      </w:r>
      <w:r w:rsidRPr="00BF2BA4">
        <w:rPr>
          <w:rFonts w:cs="細明體" w:hint="eastAsia"/>
          <w:bCs/>
          <w:szCs w:val="32"/>
        </w:rPr>
        <w:t>，經審計部查核發現台灣糖業股份有限公司設定地上權予私立學校供校地使用，惟部分學校未能妥適使用之情事，為此，要求台灣糖業股份有限公司全面重新檢討該計畫，並於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1C00A9">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1C00A9">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連署人：邱議瑩　高志鵬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48.</w:t>
      </w:r>
      <w:r w:rsidRPr="00BF2BA4">
        <w:rPr>
          <w:rFonts w:cs="細明體" w:hint="eastAsia"/>
          <w:bCs/>
          <w:szCs w:val="32"/>
        </w:rPr>
        <w:t>台灣糖業股份有限公司</w:t>
      </w:r>
      <w:r w:rsidRPr="00BF2BA4">
        <w:rPr>
          <w:rFonts w:cs="細明體" w:hint="eastAsia"/>
          <w:bCs/>
          <w:szCs w:val="32"/>
        </w:rPr>
        <w:t>102</w:t>
      </w:r>
      <w:r w:rsidRPr="00BF2BA4">
        <w:rPr>
          <w:rFonts w:cs="細明體" w:hint="eastAsia"/>
          <w:bCs/>
          <w:szCs w:val="32"/>
        </w:rPr>
        <w:t>年度預算案編列下腳收入福利金比率為</w:t>
      </w:r>
      <w:r w:rsidRPr="00BF2BA4">
        <w:rPr>
          <w:rFonts w:cs="細明體" w:hint="eastAsia"/>
          <w:bCs/>
          <w:szCs w:val="32"/>
        </w:rPr>
        <w:t>35%</w:t>
      </w:r>
      <w:r w:rsidRPr="00BF2BA4">
        <w:rPr>
          <w:rFonts w:cs="細明體" w:hint="eastAsia"/>
          <w:bCs/>
          <w:szCs w:val="32"/>
        </w:rPr>
        <w:t>，然辦理決算時卻依職工福利金條例規定之上限</w:t>
      </w:r>
      <w:r w:rsidRPr="00BF2BA4">
        <w:rPr>
          <w:rFonts w:cs="細明體" w:hint="eastAsia"/>
          <w:bCs/>
          <w:szCs w:val="32"/>
        </w:rPr>
        <w:t>40%</w:t>
      </w:r>
      <w:r w:rsidRPr="00BF2BA4">
        <w:rPr>
          <w:rFonts w:cs="細明體" w:hint="eastAsia"/>
          <w:bCs/>
          <w:szCs w:val="32"/>
        </w:rPr>
        <w:t>之標準提撥福利金，不符立法院核定當年度預算之福利金提撥比率，實有未當，為此，要求台灣糖業股份有限公司應按預算案編列之提撥比率及經濟部之規定提撥福利金，並於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連署人：邱議瑩　高志鵬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49.</w:t>
      </w:r>
      <w:r w:rsidRPr="00BF2BA4">
        <w:rPr>
          <w:rFonts w:cs="細明體" w:hint="eastAsia"/>
          <w:bCs/>
          <w:szCs w:val="32"/>
        </w:rPr>
        <w:t>台灣糖業股份有限公司油品銷售自</w:t>
      </w:r>
      <w:r w:rsidRPr="00BF2BA4">
        <w:rPr>
          <w:rFonts w:cs="細明體" w:hint="eastAsia"/>
          <w:bCs/>
          <w:szCs w:val="32"/>
        </w:rPr>
        <w:t>102</w:t>
      </w:r>
      <w:r w:rsidRPr="00BF2BA4">
        <w:rPr>
          <w:rFonts w:cs="細明體" w:hint="eastAsia"/>
          <w:bCs/>
          <w:szCs w:val="32"/>
        </w:rPr>
        <w:t>年度取消會員降</w:t>
      </w:r>
      <w:r w:rsidRPr="00BF2BA4">
        <w:rPr>
          <w:rFonts w:cs="細明體" w:hint="eastAsia"/>
          <w:bCs/>
          <w:szCs w:val="32"/>
        </w:rPr>
        <w:lastRenderedPageBreak/>
        <w:t>價優惠，造成部分會員流失，使得汽油發油量逐年下降，觀察近</w:t>
      </w:r>
      <w:r w:rsidRPr="00BF2BA4">
        <w:rPr>
          <w:rFonts w:cs="細明體" w:hint="eastAsia"/>
          <w:bCs/>
          <w:szCs w:val="32"/>
        </w:rPr>
        <w:t>5</w:t>
      </w:r>
      <w:r w:rsidRPr="00BF2BA4">
        <w:rPr>
          <w:rFonts w:cs="細明體" w:hint="eastAsia"/>
          <w:bCs/>
          <w:szCs w:val="32"/>
        </w:rPr>
        <w:t>年台灣糖業股份有限公司油品部門之獲利情形，除</w:t>
      </w:r>
      <w:r w:rsidRPr="00BF2BA4">
        <w:rPr>
          <w:rFonts w:cs="細明體" w:hint="eastAsia"/>
          <w:bCs/>
          <w:szCs w:val="32"/>
        </w:rPr>
        <w:t>101</w:t>
      </w:r>
      <w:r w:rsidRPr="00BF2BA4">
        <w:rPr>
          <w:rFonts w:cs="細明體" w:hint="eastAsia"/>
          <w:bCs/>
          <w:szCs w:val="32"/>
        </w:rPr>
        <w:t>年度尚有</w:t>
      </w:r>
      <w:r w:rsidRPr="00BF2BA4">
        <w:rPr>
          <w:rFonts w:cs="細明體" w:hint="eastAsia"/>
          <w:bCs/>
          <w:szCs w:val="32"/>
        </w:rPr>
        <w:t>551</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元之獲利外，其餘各年度皆呈現虧損，截至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月底止，油品部門稅前淨損已達</w:t>
      </w:r>
      <w:r w:rsidRPr="00BF2BA4">
        <w:rPr>
          <w:rFonts w:cs="細明體" w:hint="eastAsia"/>
          <w:bCs/>
          <w:szCs w:val="32"/>
        </w:rPr>
        <w:t>696</w:t>
      </w:r>
      <w:r w:rsidRPr="00BF2BA4">
        <w:rPr>
          <w:rFonts w:cs="細明體" w:hint="eastAsia"/>
          <w:bCs/>
          <w:szCs w:val="32"/>
        </w:rPr>
        <w:t>萬</w:t>
      </w:r>
      <w:r w:rsidRPr="00BF2BA4">
        <w:rPr>
          <w:rFonts w:cs="細明體" w:hint="eastAsia"/>
          <w:bCs/>
          <w:szCs w:val="32"/>
        </w:rPr>
        <w:t>6,000</w:t>
      </w:r>
      <w:r w:rsidRPr="00BF2BA4">
        <w:rPr>
          <w:rFonts w:cs="細明體" w:hint="eastAsia"/>
          <w:bCs/>
          <w:szCs w:val="32"/>
        </w:rPr>
        <w:t>元，為此，要求台灣糖業股份有限公司加強提升油品部門競爭力，並強化成本控管以開源節流，並於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連署人：邱議瑩　高志鵬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50.</w:t>
      </w:r>
      <w:r w:rsidRPr="00BF2BA4">
        <w:rPr>
          <w:rFonts w:cs="細明體" w:hint="eastAsia"/>
          <w:bCs/>
          <w:szCs w:val="32"/>
        </w:rPr>
        <w:t>根</w:t>
      </w:r>
      <w:r w:rsidRPr="006123B2">
        <w:rPr>
          <w:rFonts w:cs="細明體" w:hint="eastAsia"/>
          <w:bCs/>
          <w:spacing w:val="-4"/>
          <w:szCs w:val="32"/>
        </w:rPr>
        <w:t>據</w:t>
      </w:r>
      <w:r w:rsidRPr="006123B2">
        <w:rPr>
          <w:rFonts w:cs="細明體" w:hint="eastAsia"/>
          <w:bCs/>
          <w:spacing w:val="-4"/>
          <w:szCs w:val="32"/>
        </w:rPr>
        <w:t>102</w:t>
      </w:r>
      <w:r w:rsidRPr="006123B2">
        <w:rPr>
          <w:rFonts w:cs="細明體" w:hint="eastAsia"/>
          <w:bCs/>
          <w:spacing w:val="-4"/>
          <w:szCs w:val="32"/>
        </w:rPr>
        <w:t>年度台灣糖業股份有限公司顧客滿意度調查報告顯示，中大型用戶滿意度分數均高於一般用戶，各項衡量指標皆較</w:t>
      </w:r>
      <w:r w:rsidRPr="006123B2">
        <w:rPr>
          <w:rFonts w:cs="細明體" w:hint="eastAsia"/>
          <w:bCs/>
          <w:spacing w:val="-4"/>
          <w:szCs w:val="32"/>
        </w:rPr>
        <w:t>101</w:t>
      </w:r>
      <w:r w:rsidRPr="006123B2">
        <w:rPr>
          <w:rFonts w:cs="細明體" w:hint="eastAsia"/>
          <w:bCs/>
          <w:spacing w:val="-4"/>
          <w:szCs w:val="32"/>
        </w:rPr>
        <w:t>年度顯著下降，為此，要求台灣糖業股份有限公司加強提升顧客服務，以維護該公司之社會觀感，並於</w:t>
      </w:r>
      <w:r w:rsidRPr="006123B2">
        <w:rPr>
          <w:rFonts w:cs="細明體" w:hint="eastAsia"/>
          <w:bCs/>
          <w:spacing w:val="-4"/>
          <w:szCs w:val="32"/>
        </w:rPr>
        <w:t>1</w:t>
      </w:r>
      <w:r w:rsidRPr="006123B2">
        <w:rPr>
          <w:rFonts w:cs="細明體" w:hint="eastAsia"/>
          <w:bCs/>
          <w:spacing w:val="-4"/>
          <w:szCs w:val="32"/>
        </w:rPr>
        <w:t>個月內提出專案檢討報告送立法院經濟委員</w:t>
      </w:r>
      <w:r w:rsidRPr="00BF2BA4">
        <w:rPr>
          <w:rFonts w:cs="細明體" w:hint="eastAsia"/>
          <w:bCs/>
          <w:szCs w:val="32"/>
        </w:rPr>
        <w:t>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連署人：邱議瑩　高志鵬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51.</w:t>
      </w:r>
      <w:r w:rsidRPr="00BF2BA4">
        <w:rPr>
          <w:rFonts w:cs="細明體" w:hint="eastAsia"/>
          <w:bCs/>
          <w:szCs w:val="32"/>
        </w:rPr>
        <w:t>台灣糖業股份有限公司自</w:t>
      </w:r>
      <w:r w:rsidRPr="00BF2BA4">
        <w:rPr>
          <w:rFonts w:cs="細明體" w:hint="eastAsia"/>
          <w:bCs/>
          <w:szCs w:val="32"/>
        </w:rPr>
        <w:t>100</w:t>
      </w:r>
      <w:r w:rsidRPr="00BF2BA4">
        <w:rPr>
          <w:rFonts w:cs="細明體" w:hint="eastAsia"/>
          <w:bCs/>
          <w:szCs w:val="32"/>
        </w:rPr>
        <w:t>年度至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月底，遭食安事件下架所造成之商品及商譽損失共計</w:t>
      </w:r>
      <w:r w:rsidRPr="00BF2BA4">
        <w:rPr>
          <w:rFonts w:cs="細明體" w:hint="eastAsia"/>
          <w:bCs/>
          <w:szCs w:val="32"/>
        </w:rPr>
        <w:t>2</w:t>
      </w:r>
      <w:r w:rsidRPr="00BF2BA4">
        <w:rPr>
          <w:rFonts w:cs="細明體" w:hint="eastAsia"/>
          <w:bCs/>
          <w:szCs w:val="32"/>
        </w:rPr>
        <w:t>億</w:t>
      </w:r>
      <w:r w:rsidRPr="00BF2BA4">
        <w:rPr>
          <w:rFonts w:cs="細明體" w:hint="eastAsia"/>
          <w:bCs/>
          <w:szCs w:val="32"/>
        </w:rPr>
        <w:t>4,689</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元，除造成銷售量遽減外，該公司信譽亦深受影響，為此，要求台灣糖業股份有限公司嚴謹審核委外代工廠商，並落實品質管理，以維持多年建立之品牌形象，及檢討委外生產各該品項之必要性，並於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連署人：高志鵬　邱議瑩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52.</w:t>
      </w:r>
      <w:r w:rsidRPr="00BF2BA4">
        <w:rPr>
          <w:rFonts w:cs="細明體" w:hint="eastAsia"/>
          <w:bCs/>
          <w:szCs w:val="32"/>
        </w:rPr>
        <w:t>據台灣糖業股份有限公司</w:t>
      </w:r>
      <w:r w:rsidRPr="00BF2BA4">
        <w:rPr>
          <w:rFonts w:cs="細明體" w:hint="eastAsia"/>
          <w:bCs/>
          <w:szCs w:val="32"/>
        </w:rPr>
        <w:t>104</w:t>
      </w:r>
      <w:r w:rsidRPr="00BF2BA4">
        <w:rPr>
          <w:rFonts w:cs="細明體" w:hint="eastAsia"/>
          <w:bCs/>
          <w:szCs w:val="32"/>
        </w:rPr>
        <w:t>年度預算書資料表示，該年度預計之營業利益</w:t>
      </w:r>
      <w:r w:rsidRPr="00BF2BA4">
        <w:rPr>
          <w:rFonts w:cs="細明體" w:hint="eastAsia"/>
          <w:bCs/>
          <w:szCs w:val="32"/>
        </w:rPr>
        <w:t>4</w:t>
      </w:r>
      <w:r w:rsidRPr="00BF2BA4">
        <w:rPr>
          <w:rFonts w:cs="細明體" w:hint="eastAsia"/>
          <w:bCs/>
          <w:szCs w:val="32"/>
        </w:rPr>
        <w:t>億</w:t>
      </w:r>
      <w:r w:rsidRPr="00BF2BA4">
        <w:rPr>
          <w:rFonts w:cs="細明體" w:hint="eastAsia"/>
          <w:bCs/>
          <w:szCs w:val="32"/>
        </w:rPr>
        <w:t>4,856</w:t>
      </w:r>
      <w:r w:rsidRPr="00BF2BA4">
        <w:rPr>
          <w:rFonts w:cs="細明體" w:hint="eastAsia"/>
          <w:bCs/>
          <w:szCs w:val="32"/>
        </w:rPr>
        <w:t>萬</w:t>
      </w:r>
      <w:r w:rsidRPr="00BF2BA4">
        <w:rPr>
          <w:rFonts w:cs="細明體" w:hint="eastAsia"/>
          <w:bCs/>
          <w:szCs w:val="32"/>
        </w:rPr>
        <w:t>8,000</w:t>
      </w:r>
      <w:r w:rsidRPr="00BF2BA4">
        <w:rPr>
          <w:rFonts w:cs="細明體" w:hint="eastAsia"/>
          <w:bCs/>
          <w:szCs w:val="32"/>
        </w:rPr>
        <w:t>元，僅占稅前淨利</w:t>
      </w:r>
      <w:r w:rsidRPr="00BF2BA4">
        <w:rPr>
          <w:rFonts w:cs="細明體" w:hint="eastAsia"/>
          <w:bCs/>
          <w:szCs w:val="32"/>
        </w:rPr>
        <w:t>20</w:t>
      </w:r>
      <w:r w:rsidRPr="00BF2BA4">
        <w:rPr>
          <w:rFonts w:cs="細明體" w:hint="eastAsia"/>
          <w:bCs/>
          <w:szCs w:val="32"/>
        </w:rPr>
        <w:t>億</w:t>
      </w:r>
      <w:r w:rsidRPr="00BF2BA4">
        <w:rPr>
          <w:rFonts w:cs="細明體" w:hint="eastAsia"/>
          <w:bCs/>
          <w:szCs w:val="32"/>
        </w:rPr>
        <w:t>3,863</w:t>
      </w:r>
      <w:r w:rsidRPr="00BF2BA4">
        <w:rPr>
          <w:rFonts w:cs="細明體" w:hint="eastAsia"/>
          <w:bCs/>
          <w:szCs w:val="32"/>
        </w:rPr>
        <w:t>萬</w:t>
      </w:r>
      <w:r w:rsidRPr="00BF2BA4">
        <w:rPr>
          <w:rFonts w:cs="細明體" w:hint="eastAsia"/>
          <w:bCs/>
          <w:szCs w:val="32"/>
        </w:rPr>
        <w:t>4,000</w:t>
      </w:r>
      <w:r w:rsidRPr="00BF2BA4">
        <w:rPr>
          <w:rFonts w:cs="細明體" w:hint="eastAsia"/>
          <w:bCs/>
          <w:szCs w:val="32"/>
        </w:rPr>
        <w:t>元之</w:t>
      </w:r>
      <w:r w:rsidRPr="00BF2BA4">
        <w:rPr>
          <w:rFonts w:cs="細明體" w:hint="eastAsia"/>
          <w:bCs/>
          <w:szCs w:val="32"/>
        </w:rPr>
        <w:t>22%</w:t>
      </w:r>
      <w:r w:rsidRPr="00BF2BA4">
        <w:rPr>
          <w:rFonts w:cs="細明體" w:hint="eastAsia"/>
          <w:bCs/>
          <w:szCs w:val="32"/>
        </w:rPr>
        <w:t>，而營業外利益占稅前淨利比重</w:t>
      </w:r>
      <w:r w:rsidRPr="00BF2BA4">
        <w:rPr>
          <w:rFonts w:cs="細明體" w:hint="eastAsia"/>
          <w:bCs/>
          <w:szCs w:val="32"/>
        </w:rPr>
        <w:lastRenderedPageBreak/>
        <w:t>卻高達</w:t>
      </w:r>
      <w:r w:rsidRPr="00BF2BA4">
        <w:rPr>
          <w:rFonts w:cs="細明體" w:hint="eastAsia"/>
          <w:bCs/>
          <w:szCs w:val="32"/>
        </w:rPr>
        <w:t>78%</w:t>
      </w:r>
      <w:r w:rsidRPr="00BF2BA4">
        <w:rPr>
          <w:rFonts w:cs="細明體" w:hint="eastAsia"/>
          <w:bCs/>
          <w:szCs w:val="32"/>
        </w:rPr>
        <w:t>，顯示出售土地為該公司主要獲利來源，為此，要求台灣糖業股份有限公司加強本業獲利能力，並於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連署人：高志鵬　陳明文　邱議瑩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53.</w:t>
      </w:r>
      <w:r w:rsidRPr="00BF2BA4">
        <w:rPr>
          <w:rFonts w:cs="細明體" w:hint="eastAsia"/>
          <w:bCs/>
          <w:szCs w:val="32"/>
        </w:rPr>
        <w:t>台灣糖業股份有限公司預估</w:t>
      </w:r>
      <w:r w:rsidRPr="00BF2BA4">
        <w:rPr>
          <w:rFonts w:cs="細明體" w:hint="eastAsia"/>
          <w:bCs/>
          <w:szCs w:val="32"/>
        </w:rPr>
        <w:t>104</w:t>
      </w:r>
      <w:r w:rsidRPr="00BF2BA4">
        <w:rPr>
          <w:rFonts w:cs="細明體" w:hint="eastAsia"/>
          <w:bCs/>
          <w:szCs w:val="32"/>
        </w:rPr>
        <w:t>年度至</w:t>
      </w:r>
      <w:r w:rsidRPr="00BF2BA4">
        <w:rPr>
          <w:rFonts w:cs="細明體" w:hint="eastAsia"/>
          <w:bCs/>
          <w:szCs w:val="32"/>
        </w:rPr>
        <w:t>108</w:t>
      </w:r>
      <w:r w:rsidRPr="00BF2BA4">
        <w:rPr>
          <w:rFonts w:cs="細明體" w:hint="eastAsia"/>
          <w:bCs/>
          <w:szCs w:val="32"/>
        </w:rPr>
        <w:t>年度將有</w:t>
      </w:r>
      <w:r w:rsidRPr="00BF2BA4">
        <w:rPr>
          <w:rFonts w:cs="細明體" w:hint="eastAsia"/>
          <w:bCs/>
          <w:szCs w:val="32"/>
        </w:rPr>
        <w:t>825</w:t>
      </w:r>
      <w:r w:rsidR="00D0021C">
        <w:rPr>
          <w:rFonts w:cs="細明體" w:hint="eastAsia"/>
          <w:bCs/>
          <w:szCs w:val="32"/>
        </w:rPr>
        <w:t>名</w:t>
      </w:r>
      <w:r w:rsidRPr="00BF2BA4">
        <w:rPr>
          <w:rFonts w:cs="細明體" w:hint="eastAsia"/>
          <w:bCs/>
          <w:szCs w:val="32"/>
        </w:rPr>
        <w:t>員工屆齡退休，約占</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月底員工人數</w:t>
      </w:r>
      <w:r w:rsidRPr="00BF2BA4">
        <w:rPr>
          <w:rFonts w:cs="細明體" w:hint="eastAsia"/>
          <w:bCs/>
          <w:szCs w:val="32"/>
        </w:rPr>
        <w:t>3,966</w:t>
      </w:r>
      <w:r w:rsidRPr="00BF2BA4">
        <w:rPr>
          <w:rFonts w:cs="細明體" w:hint="eastAsia"/>
          <w:bCs/>
          <w:szCs w:val="32"/>
        </w:rPr>
        <w:t>人之</w:t>
      </w:r>
      <w:r w:rsidRPr="00BF2BA4">
        <w:rPr>
          <w:rFonts w:cs="細明體" w:hint="eastAsia"/>
          <w:bCs/>
          <w:szCs w:val="32"/>
        </w:rPr>
        <w:t>20.8%</w:t>
      </w:r>
      <w:r w:rsidRPr="00BF2BA4">
        <w:rPr>
          <w:rFonts w:cs="細明體" w:hint="eastAsia"/>
          <w:bCs/>
          <w:szCs w:val="32"/>
        </w:rPr>
        <w:t>，為維護公司運作與技術傳承，要求台灣糖業股份有限公司積極調整組織及人力結構，並於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連署人：高志鵬　邱議瑩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54.</w:t>
      </w:r>
      <w:r w:rsidRPr="00BF2BA4">
        <w:rPr>
          <w:rFonts w:cs="細明體" w:hint="eastAsia"/>
          <w:bCs/>
          <w:szCs w:val="32"/>
        </w:rPr>
        <w:t>台灣糖業股份有限公司為改善砂糖事業長期虧損，成立八大事業部多角</w:t>
      </w:r>
      <w:r w:rsidR="00742570">
        <w:rPr>
          <w:rFonts w:cs="細明體" w:hint="eastAsia"/>
          <w:bCs/>
          <w:szCs w:val="32"/>
        </w:rPr>
        <w:t>化</w:t>
      </w:r>
      <w:r w:rsidRPr="00BF2BA4">
        <w:rPr>
          <w:rFonts w:cs="細明體" w:hint="eastAsia"/>
          <w:bCs/>
          <w:szCs w:val="32"/>
        </w:rPr>
        <w:t>經營，進入生物科技、油品、量販、休閒遊憩、畜殖及精緻農業等產業，然缺乏跨領域競爭能力及專業管理知識下，多角化事業經營經年發生虧損、營運效能欠佳，成為該公司虧損主因，為此，要求台灣糖業股份有限公司檢討改進，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連署人：高志鵬　邱議瑩　陳明文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55.</w:t>
      </w:r>
      <w:r w:rsidRPr="00BF2BA4">
        <w:rPr>
          <w:rFonts w:cs="細明體" w:hint="eastAsia"/>
          <w:bCs/>
          <w:szCs w:val="32"/>
        </w:rPr>
        <w:t>台灣糖業股份有限公司統計截至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月底止，計有</w:t>
      </w:r>
      <w:r w:rsidRPr="00BF2BA4">
        <w:rPr>
          <w:rFonts w:cs="細明體" w:hint="eastAsia"/>
          <w:bCs/>
          <w:szCs w:val="32"/>
        </w:rPr>
        <w:t>2,754.98</w:t>
      </w:r>
      <w:r w:rsidRPr="00BF2BA4">
        <w:rPr>
          <w:rFonts w:cs="細明體" w:hint="eastAsia"/>
          <w:bCs/>
          <w:szCs w:val="32"/>
        </w:rPr>
        <w:t>公頃閒置土地尚待活化，雖成立土地活化小組，並訂定期程，然活化成效欠佳，恐造成該公司資產活用效益不彰，為此，要求台灣糖業股份有限公司加強辦理，並於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 xml:space="preserve">連署人：葉津鈴　高志鵬　陳明文　邱議瑩　</w:t>
      </w:r>
      <w:r w:rsidRPr="00BF2BA4">
        <w:rPr>
          <w:rFonts w:cs="細明體" w:hint="eastAsia"/>
          <w:bCs/>
          <w:szCs w:val="32"/>
        </w:rPr>
        <w:lastRenderedPageBreak/>
        <w:t>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56.</w:t>
      </w:r>
      <w:r w:rsidRPr="00BF2BA4">
        <w:rPr>
          <w:rFonts w:cs="細明體" w:hint="eastAsia"/>
          <w:bCs/>
          <w:szCs w:val="32"/>
        </w:rPr>
        <w:t>台灣糖業股份有限公司近</w:t>
      </w:r>
      <w:r w:rsidRPr="00BF2BA4">
        <w:rPr>
          <w:rFonts w:cs="細明體" w:hint="eastAsia"/>
          <w:bCs/>
          <w:szCs w:val="32"/>
        </w:rPr>
        <w:t>5</w:t>
      </w:r>
      <w:r w:rsidRPr="00BF2BA4">
        <w:rPr>
          <w:rFonts w:cs="細明體" w:hint="eastAsia"/>
          <w:bCs/>
          <w:szCs w:val="32"/>
        </w:rPr>
        <w:t>年之重要財務指標皆呈下降趨勢，然同期之現金股利不減反增，為此，要求台灣糖業股份有限公司檢討其合理性，並於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陳明文　邱議瑩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57.</w:t>
      </w:r>
      <w:r w:rsidRPr="00BF2BA4">
        <w:rPr>
          <w:rFonts w:cs="細明體" w:hint="eastAsia"/>
          <w:bCs/>
          <w:szCs w:val="32"/>
        </w:rPr>
        <w:t>台灣糖業股份有限公司國內外轉投資案計</w:t>
      </w:r>
      <w:r w:rsidRPr="00BF2BA4">
        <w:rPr>
          <w:rFonts w:cs="細明體" w:hint="eastAsia"/>
          <w:bCs/>
          <w:szCs w:val="32"/>
        </w:rPr>
        <w:t>19</w:t>
      </w:r>
      <w:r w:rsidRPr="00BF2BA4">
        <w:rPr>
          <w:rFonts w:cs="細明體" w:hint="eastAsia"/>
          <w:bCs/>
          <w:szCs w:val="32"/>
        </w:rPr>
        <w:t>項，檢視其投資收益情形，部分項目績效欠佳，恐對於該公司資金運用不利，為此，要求台灣糖業股份有限公司審慎評估其投資方向，並於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高志鵬　陳明文　邱議瑩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58.</w:t>
      </w:r>
      <w:r w:rsidRPr="00BF2BA4">
        <w:rPr>
          <w:rFonts w:cs="細明體" w:hint="eastAsia"/>
          <w:bCs/>
          <w:szCs w:val="32"/>
        </w:rPr>
        <w:t>台灣糖業股份有限公司砂糖事業部產糖量逐年上升，然糖廠之產能利用率卻因甘蔗種植面積逐年萎縮受到限制，為此，要求台灣糖業股份有限公司檢討改進，並於</w:t>
      </w:r>
      <w:r w:rsidRPr="00BF2BA4">
        <w:rPr>
          <w:rFonts w:cs="細明體" w:hint="eastAsia"/>
          <w:bCs/>
          <w:szCs w:val="32"/>
        </w:rPr>
        <w:t>1</w:t>
      </w:r>
      <w:r w:rsidRPr="00BF2BA4">
        <w:rPr>
          <w:rFonts w:cs="細明體" w:hint="eastAsia"/>
          <w:bCs/>
          <w:szCs w:val="32"/>
        </w:rPr>
        <w:t>個月內提出專案檢討報告送立法院經濟委員會。</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提案人：蘇震清　葉津鈴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連署人：高志鵬　陳明文　邱議瑩　王惠美</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59.</w:t>
      </w:r>
      <w:r w:rsidRPr="00BF2BA4">
        <w:rPr>
          <w:rFonts w:cs="細明體" w:hint="eastAsia"/>
          <w:bCs/>
          <w:szCs w:val="32"/>
        </w:rPr>
        <w:t>台灣糖業股份有限公司截至</w:t>
      </w:r>
      <w:r w:rsidRPr="00BF2BA4">
        <w:rPr>
          <w:rFonts w:cs="細明體" w:hint="eastAsia"/>
          <w:bCs/>
          <w:szCs w:val="32"/>
        </w:rPr>
        <w:t>102</w:t>
      </w:r>
      <w:r w:rsidRPr="00BF2BA4">
        <w:rPr>
          <w:rFonts w:cs="細明體" w:hint="eastAsia"/>
          <w:bCs/>
          <w:szCs w:val="32"/>
        </w:rPr>
        <w:t>年底止員工未出租之職務宿舍達</w:t>
      </w:r>
      <w:r w:rsidRPr="00BF2BA4">
        <w:rPr>
          <w:rFonts w:cs="細明體" w:hint="eastAsia"/>
          <w:bCs/>
          <w:szCs w:val="32"/>
        </w:rPr>
        <w:t>352</w:t>
      </w:r>
      <w:r w:rsidRPr="00BF2BA4">
        <w:rPr>
          <w:rFonts w:cs="細明體" w:hint="eastAsia"/>
          <w:bCs/>
          <w:szCs w:val="32"/>
        </w:rPr>
        <w:t>間</w:t>
      </w:r>
      <w:r w:rsidRPr="00BF2BA4">
        <w:rPr>
          <w:rFonts w:cs="細明體" w:hint="eastAsia"/>
          <w:bCs/>
          <w:szCs w:val="32"/>
        </w:rPr>
        <w:t>(</w:t>
      </w:r>
      <w:r w:rsidRPr="00BF2BA4">
        <w:rPr>
          <w:rFonts w:cs="細明體" w:hint="eastAsia"/>
          <w:bCs/>
          <w:szCs w:val="32"/>
        </w:rPr>
        <w:t>面積</w:t>
      </w:r>
      <w:r w:rsidRPr="00BF2BA4">
        <w:rPr>
          <w:rFonts w:cs="細明體" w:hint="eastAsia"/>
          <w:bCs/>
          <w:szCs w:val="32"/>
        </w:rPr>
        <w:t>9,184.68</w:t>
      </w:r>
      <w:r w:rsidRPr="00BF2BA4">
        <w:rPr>
          <w:rFonts w:cs="細明體" w:hint="eastAsia"/>
          <w:bCs/>
          <w:szCs w:val="32"/>
        </w:rPr>
        <w:t>平方公尺</w:t>
      </w:r>
      <w:r w:rsidRPr="00BF2BA4">
        <w:rPr>
          <w:rFonts w:cs="細明體" w:hint="eastAsia"/>
          <w:bCs/>
          <w:szCs w:val="32"/>
        </w:rPr>
        <w:t>)</w:t>
      </w:r>
      <w:r w:rsidRPr="00BF2BA4">
        <w:rPr>
          <w:rFonts w:cs="細明體" w:hint="eastAsia"/>
          <w:bCs/>
          <w:szCs w:val="32"/>
        </w:rPr>
        <w:t>，較</w:t>
      </w:r>
      <w:r w:rsidRPr="00BF2BA4">
        <w:rPr>
          <w:rFonts w:cs="細明體" w:hint="eastAsia"/>
          <w:bCs/>
          <w:szCs w:val="32"/>
        </w:rPr>
        <w:t>101</w:t>
      </w:r>
      <w:r w:rsidRPr="00BF2BA4">
        <w:rPr>
          <w:rFonts w:cs="細明體" w:hint="eastAsia"/>
          <w:bCs/>
          <w:szCs w:val="32"/>
        </w:rPr>
        <w:t>年度未出租之職務宿舍</w:t>
      </w:r>
      <w:r w:rsidRPr="00BF2BA4">
        <w:rPr>
          <w:rFonts w:cs="細明體" w:hint="eastAsia"/>
          <w:bCs/>
          <w:szCs w:val="32"/>
        </w:rPr>
        <w:t>338</w:t>
      </w:r>
      <w:r w:rsidRPr="00BF2BA4">
        <w:rPr>
          <w:rFonts w:cs="細明體" w:hint="eastAsia"/>
          <w:bCs/>
          <w:szCs w:val="32"/>
        </w:rPr>
        <w:t>間</w:t>
      </w:r>
      <w:r w:rsidRPr="00BF2BA4">
        <w:rPr>
          <w:rFonts w:cs="細明體" w:hint="eastAsia"/>
          <w:bCs/>
          <w:szCs w:val="32"/>
        </w:rPr>
        <w:t>(</w:t>
      </w:r>
      <w:r w:rsidRPr="00BF2BA4">
        <w:rPr>
          <w:rFonts w:cs="細明體" w:hint="eastAsia"/>
          <w:bCs/>
          <w:szCs w:val="32"/>
        </w:rPr>
        <w:t>面積</w:t>
      </w:r>
      <w:r w:rsidRPr="00BF2BA4">
        <w:rPr>
          <w:rFonts w:cs="細明體" w:hint="eastAsia"/>
          <w:bCs/>
          <w:szCs w:val="32"/>
        </w:rPr>
        <w:t>8,984.35</w:t>
      </w:r>
      <w:r w:rsidRPr="00BF2BA4">
        <w:rPr>
          <w:rFonts w:cs="細明體" w:hint="eastAsia"/>
          <w:bCs/>
          <w:szCs w:val="32"/>
        </w:rPr>
        <w:t>平方公尺</w:t>
      </w:r>
      <w:r w:rsidRPr="00BF2BA4">
        <w:rPr>
          <w:rFonts w:cs="細明體" w:hint="eastAsia"/>
          <w:bCs/>
          <w:szCs w:val="32"/>
        </w:rPr>
        <w:t>)</w:t>
      </w:r>
      <w:r w:rsidRPr="00BF2BA4">
        <w:rPr>
          <w:rFonts w:cs="細明體" w:hint="eastAsia"/>
          <w:bCs/>
          <w:szCs w:val="32"/>
        </w:rPr>
        <w:t>高出</w:t>
      </w:r>
      <w:r w:rsidRPr="00BF2BA4">
        <w:rPr>
          <w:rFonts w:cs="細明體" w:hint="eastAsia"/>
          <w:bCs/>
          <w:szCs w:val="32"/>
        </w:rPr>
        <w:t>14</w:t>
      </w:r>
      <w:r w:rsidRPr="00BF2BA4">
        <w:rPr>
          <w:rFonts w:cs="細明體" w:hint="eastAsia"/>
          <w:bCs/>
          <w:szCs w:val="32"/>
        </w:rPr>
        <w:t>間，又</w:t>
      </w:r>
      <w:r w:rsidRPr="00BF2BA4">
        <w:rPr>
          <w:rFonts w:cs="細明體" w:hint="eastAsia"/>
          <w:bCs/>
          <w:szCs w:val="32"/>
        </w:rPr>
        <w:t>98</w:t>
      </w:r>
      <w:r w:rsidRPr="00BF2BA4">
        <w:rPr>
          <w:rFonts w:cs="細明體" w:hint="eastAsia"/>
          <w:bCs/>
          <w:szCs w:val="32"/>
        </w:rPr>
        <w:t>年至</w:t>
      </w:r>
      <w:r w:rsidRPr="00BF2BA4">
        <w:rPr>
          <w:rFonts w:cs="細明體" w:hint="eastAsia"/>
          <w:bCs/>
          <w:szCs w:val="32"/>
        </w:rPr>
        <w:t>102</w:t>
      </w:r>
      <w:r w:rsidRPr="00BF2BA4">
        <w:rPr>
          <w:rFonts w:cs="細明體" w:hint="eastAsia"/>
          <w:bCs/>
          <w:szCs w:val="32"/>
        </w:rPr>
        <w:t>年間，每年台灣糖業股份有限公司員工宿舍之維護費、水電費、折舊、稅捐及保險費，遠高於宿舍實收之租金。以</w:t>
      </w:r>
      <w:r w:rsidRPr="00BF2BA4">
        <w:rPr>
          <w:rFonts w:cs="細明體" w:hint="eastAsia"/>
          <w:bCs/>
          <w:szCs w:val="32"/>
        </w:rPr>
        <w:t>102</w:t>
      </w:r>
      <w:r w:rsidRPr="00BF2BA4">
        <w:rPr>
          <w:rFonts w:cs="細明體" w:hint="eastAsia"/>
          <w:bCs/>
          <w:szCs w:val="32"/>
        </w:rPr>
        <w:t>年為例，宿舍維護等費用為</w:t>
      </w:r>
      <w:r w:rsidRPr="00BF2BA4">
        <w:rPr>
          <w:rFonts w:cs="細明體" w:hint="eastAsia"/>
          <w:bCs/>
          <w:szCs w:val="32"/>
        </w:rPr>
        <w:t>1,578</w:t>
      </w:r>
      <w:r w:rsidRPr="00BF2BA4">
        <w:rPr>
          <w:rFonts w:cs="細明體" w:hint="eastAsia"/>
          <w:bCs/>
          <w:szCs w:val="32"/>
        </w:rPr>
        <w:t>萬</w:t>
      </w:r>
      <w:r w:rsidRPr="00BF2BA4">
        <w:rPr>
          <w:rFonts w:cs="細明體" w:hint="eastAsia"/>
          <w:bCs/>
          <w:szCs w:val="32"/>
        </w:rPr>
        <w:lastRenderedPageBreak/>
        <w:t>5,000</w:t>
      </w:r>
      <w:r w:rsidRPr="00BF2BA4">
        <w:rPr>
          <w:rFonts w:cs="細明體" w:hint="eastAsia"/>
          <w:bCs/>
          <w:szCs w:val="32"/>
        </w:rPr>
        <w:t>元，但宿舍租金收入僅</w:t>
      </w:r>
      <w:r w:rsidRPr="00BF2BA4">
        <w:rPr>
          <w:rFonts w:cs="細明體" w:hint="eastAsia"/>
          <w:bCs/>
          <w:szCs w:val="32"/>
        </w:rPr>
        <w:t>383</w:t>
      </w:r>
      <w:r w:rsidRPr="00BF2BA4">
        <w:rPr>
          <w:rFonts w:cs="細明體" w:hint="eastAsia"/>
          <w:bCs/>
          <w:szCs w:val="32"/>
        </w:rPr>
        <w:t>萬</w:t>
      </w:r>
      <w:r w:rsidRPr="00BF2BA4">
        <w:rPr>
          <w:rFonts w:cs="細明體" w:hint="eastAsia"/>
          <w:bCs/>
          <w:szCs w:val="32"/>
        </w:rPr>
        <w:t>9,000</w:t>
      </w:r>
      <w:r w:rsidRPr="00BF2BA4">
        <w:rPr>
          <w:rFonts w:cs="細明體" w:hint="eastAsia"/>
          <w:bCs/>
          <w:szCs w:val="32"/>
        </w:rPr>
        <w:t>元，且租金收入有逐年減少之狀況，爰此，台灣糖業股份有限公司應積極檢討，避免資源浪費。</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60.</w:t>
      </w:r>
      <w:r w:rsidRPr="00BF2BA4">
        <w:rPr>
          <w:rFonts w:cs="細明體" w:hint="eastAsia"/>
          <w:bCs/>
          <w:szCs w:val="32"/>
        </w:rPr>
        <w:t>現行台灣糖業股份有限公司之宿舍使用費收費標準，員工宿舍包括員工配住宿舍及單身宿舍</w:t>
      </w:r>
      <w:r w:rsidRPr="00BF2BA4">
        <w:rPr>
          <w:rFonts w:cs="細明體" w:hint="eastAsia"/>
          <w:bCs/>
          <w:szCs w:val="32"/>
        </w:rPr>
        <w:t>2</w:t>
      </w:r>
      <w:r w:rsidRPr="00BF2BA4">
        <w:rPr>
          <w:rFonts w:cs="細明體" w:hint="eastAsia"/>
          <w:bCs/>
          <w:szCs w:val="32"/>
        </w:rPr>
        <w:t>種，收費標準依員工職</w:t>
      </w:r>
      <w:r w:rsidRPr="00BF2BA4">
        <w:rPr>
          <w:rFonts w:cs="細明體" w:hint="eastAsia"/>
          <w:bCs/>
          <w:szCs w:val="32"/>
        </w:rPr>
        <w:t>(</w:t>
      </w:r>
      <w:r w:rsidRPr="00BF2BA4">
        <w:rPr>
          <w:rFonts w:cs="細明體" w:hint="eastAsia"/>
          <w:bCs/>
          <w:szCs w:val="32"/>
        </w:rPr>
        <w:t>工</w:t>
      </w:r>
      <w:r w:rsidRPr="00BF2BA4">
        <w:rPr>
          <w:rFonts w:cs="細明體" w:hint="eastAsia"/>
          <w:bCs/>
          <w:szCs w:val="32"/>
        </w:rPr>
        <w:t>)</w:t>
      </w:r>
      <w:r w:rsidRPr="00BF2BA4">
        <w:rPr>
          <w:rFonts w:cs="細明體" w:hint="eastAsia"/>
          <w:bCs/>
          <w:szCs w:val="32"/>
        </w:rPr>
        <w:t>等而有所不同，眷屬宿舍每月使用費介於</w:t>
      </w:r>
      <w:r w:rsidRPr="00BF2BA4">
        <w:rPr>
          <w:rFonts w:cs="細明體" w:hint="eastAsia"/>
          <w:bCs/>
          <w:szCs w:val="32"/>
        </w:rPr>
        <w:t>520</w:t>
      </w:r>
      <w:r w:rsidRPr="00BF2BA4">
        <w:rPr>
          <w:rFonts w:cs="細明體" w:hint="eastAsia"/>
          <w:bCs/>
          <w:szCs w:val="32"/>
        </w:rPr>
        <w:t>元至</w:t>
      </w:r>
      <w:r w:rsidRPr="00BF2BA4">
        <w:rPr>
          <w:rFonts w:cs="細明體" w:hint="eastAsia"/>
          <w:bCs/>
          <w:szCs w:val="32"/>
        </w:rPr>
        <w:t>6,610</w:t>
      </w:r>
      <w:r w:rsidRPr="00BF2BA4">
        <w:rPr>
          <w:rFonts w:cs="細明體" w:hint="eastAsia"/>
          <w:bCs/>
          <w:szCs w:val="32"/>
        </w:rPr>
        <w:t>元，單身宿舍則介於</w:t>
      </w:r>
      <w:r w:rsidRPr="00BF2BA4">
        <w:rPr>
          <w:rFonts w:cs="細明體" w:hint="eastAsia"/>
          <w:bCs/>
          <w:szCs w:val="32"/>
        </w:rPr>
        <w:t>150</w:t>
      </w:r>
      <w:r w:rsidRPr="00BF2BA4">
        <w:rPr>
          <w:rFonts w:cs="細明體" w:hint="eastAsia"/>
          <w:bCs/>
          <w:szCs w:val="32"/>
        </w:rPr>
        <w:t>元至</w:t>
      </w:r>
      <w:r w:rsidRPr="00BF2BA4">
        <w:rPr>
          <w:rFonts w:cs="細明體" w:hint="eastAsia"/>
          <w:bCs/>
          <w:szCs w:val="32"/>
        </w:rPr>
        <w:t>600</w:t>
      </w:r>
      <w:r w:rsidRPr="00BF2BA4">
        <w:rPr>
          <w:rFonts w:cs="細明體" w:hint="eastAsia"/>
          <w:bCs/>
          <w:szCs w:val="32"/>
        </w:rPr>
        <w:t>元，且台北市以外地區尚可酌情減收，換算每戶</w:t>
      </w:r>
      <w:r w:rsidRPr="00BF2BA4">
        <w:rPr>
          <w:rFonts w:cs="細明體" w:hint="eastAsia"/>
          <w:bCs/>
          <w:szCs w:val="32"/>
        </w:rPr>
        <w:t>(</w:t>
      </w:r>
      <w:r w:rsidRPr="00BF2BA4">
        <w:rPr>
          <w:rFonts w:cs="細明體" w:hint="eastAsia"/>
          <w:bCs/>
          <w:szCs w:val="32"/>
        </w:rPr>
        <w:t>間</w:t>
      </w:r>
      <w:r w:rsidRPr="00BF2BA4">
        <w:rPr>
          <w:rFonts w:cs="細明體" w:hint="eastAsia"/>
          <w:bCs/>
          <w:szCs w:val="32"/>
        </w:rPr>
        <w:t>)</w:t>
      </w:r>
      <w:r w:rsidRPr="00BF2BA4">
        <w:rPr>
          <w:rFonts w:cs="細明體" w:hint="eastAsia"/>
          <w:bCs/>
          <w:szCs w:val="32"/>
        </w:rPr>
        <w:t>每月平均租金僅約</w:t>
      </w:r>
      <w:r w:rsidRPr="00BF2BA4">
        <w:rPr>
          <w:rFonts w:cs="細明體" w:hint="eastAsia"/>
          <w:bCs/>
          <w:szCs w:val="32"/>
        </w:rPr>
        <w:t>548.74</w:t>
      </w:r>
      <w:r w:rsidRPr="00BF2BA4">
        <w:rPr>
          <w:rFonts w:cs="細明體" w:hint="eastAsia"/>
          <w:bCs/>
          <w:szCs w:val="32"/>
        </w:rPr>
        <w:t>元，遠低於市場行情，加上目前不論實際使用坪數大小，皆按戶數計費，台灣糖業股份有限公司應檢討員工宿舍之收費機制，以符合使用者付費原則。</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61.</w:t>
      </w:r>
      <w:r w:rsidRPr="00BF2BA4">
        <w:rPr>
          <w:rFonts w:cs="細明體" w:hint="eastAsia"/>
          <w:bCs/>
          <w:szCs w:val="32"/>
        </w:rPr>
        <w:t>為突破經營困境，台灣糖業股份有限公司積極調整糖業經營策略，多角化經營，往生物科技、油品、量販、休閒遊憩、畜殖及精緻農業等產業發展。惟台灣糖業股份有限公司</w:t>
      </w:r>
      <w:r w:rsidRPr="00BF2BA4">
        <w:rPr>
          <w:rFonts w:cs="細明體" w:hint="eastAsia"/>
          <w:bCs/>
          <w:szCs w:val="32"/>
        </w:rPr>
        <w:t>102</w:t>
      </w:r>
      <w:r w:rsidRPr="00BF2BA4">
        <w:rPr>
          <w:rFonts w:cs="細明體" w:hint="eastAsia"/>
          <w:bCs/>
          <w:szCs w:val="32"/>
        </w:rPr>
        <w:t>年度八大事業部營業損失高達</w:t>
      </w:r>
      <w:r w:rsidRPr="00BF2BA4">
        <w:rPr>
          <w:rFonts w:cs="細明體" w:hint="eastAsia"/>
          <w:bCs/>
          <w:szCs w:val="32"/>
        </w:rPr>
        <w:t>19.74</w:t>
      </w:r>
      <w:r w:rsidRPr="00BF2BA4">
        <w:rPr>
          <w:rFonts w:cs="細明體" w:hint="eastAsia"/>
          <w:bCs/>
          <w:szCs w:val="32"/>
        </w:rPr>
        <w:t>億元，其中虧損第三高的是量販，單年度虧損達</w:t>
      </w:r>
      <w:r w:rsidRPr="00BF2BA4">
        <w:rPr>
          <w:rFonts w:cs="細明體" w:hint="eastAsia"/>
          <w:bCs/>
          <w:szCs w:val="32"/>
        </w:rPr>
        <w:t>3.86</w:t>
      </w:r>
      <w:r w:rsidRPr="00BF2BA4">
        <w:rPr>
          <w:rFonts w:cs="細明體" w:hint="eastAsia"/>
          <w:bCs/>
          <w:szCs w:val="32"/>
        </w:rPr>
        <w:t>億元，此一狀況亦遭監察院糾正。面對國際量販店及本土大型便利商店的競爭，台灣糖業股份有限公司應思考量販事業體是否利用委託經營或合作經營等方式處理，或擬定停止經營將資產出租或出售之退場機制，以解決長年虧損問題。</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62.</w:t>
      </w:r>
      <w:r w:rsidRPr="00BF2BA4">
        <w:rPr>
          <w:rFonts w:cs="細明體" w:hint="eastAsia"/>
          <w:bCs/>
          <w:szCs w:val="32"/>
        </w:rPr>
        <w:t>台灣糖業股份有限公司預估</w:t>
      </w:r>
      <w:r w:rsidRPr="00BF2BA4">
        <w:rPr>
          <w:rFonts w:cs="細明體" w:hint="eastAsia"/>
          <w:bCs/>
          <w:szCs w:val="32"/>
        </w:rPr>
        <w:t>104</w:t>
      </w:r>
      <w:r w:rsidRPr="00BF2BA4">
        <w:rPr>
          <w:rFonts w:cs="細明體" w:hint="eastAsia"/>
          <w:bCs/>
          <w:szCs w:val="32"/>
        </w:rPr>
        <w:t>年度至</w:t>
      </w:r>
      <w:r w:rsidRPr="00BF2BA4">
        <w:rPr>
          <w:rFonts w:cs="細明體" w:hint="eastAsia"/>
          <w:bCs/>
          <w:szCs w:val="32"/>
        </w:rPr>
        <w:t>108</w:t>
      </w:r>
      <w:r w:rsidRPr="00BF2BA4">
        <w:rPr>
          <w:rFonts w:cs="細明體" w:hint="eastAsia"/>
          <w:bCs/>
          <w:szCs w:val="32"/>
        </w:rPr>
        <w:t>年度將有</w:t>
      </w:r>
      <w:r w:rsidRPr="00BF2BA4">
        <w:rPr>
          <w:rFonts w:cs="細明體" w:hint="eastAsia"/>
          <w:bCs/>
          <w:szCs w:val="32"/>
        </w:rPr>
        <w:t>825</w:t>
      </w:r>
      <w:r w:rsidRPr="00BF2BA4">
        <w:rPr>
          <w:rFonts w:cs="細明體" w:hint="eastAsia"/>
          <w:bCs/>
          <w:szCs w:val="32"/>
        </w:rPr>
        <w:lastRenderedPageBreak/>
        <w:t>人屆齡退休，約占</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月底員工人數</w:t>
      </w:r>
      <w:r w:rsidRPr="00BF2BA4">
        <w:rPr>
          <w:rFonts w:cs="細明體" w:hint="eastAsia"/>
          <w:bCs/>
          <w:szCs w:val="32"/>
        </w:rPr>
        <w:t>3,966</w:t>
      </w:r>
      <w:r w:rsidRPr="00BF2BA4">
        <w:rPr>
          <w:rFonts w:cs="細明體" w:hint="eastAsia"/>
          <w:bCs/>
          <w:szCs w:val="32"/>
        </w:rPr>
        <w:t>人之</w:t>
      </w:r>
      <w:r w:rsidRPr="00BF2BA4">
        <w:rPr>
          <w:rFonts w:cs="細明體" w:hint="eastAsia"/>
          <w:bCs/>
          <w:szCs w:val="32"/>
        </w:rPr>
        <w:t>20.8%</w:t>
      </w:r>
      <w:r w:rsidRPr="00BF2BA4">
        <w:rPr>
          <w:rFonts w:cs="細明體" w:hint="eastAsia"/>
          <w:bCs/>
          <w:szCs w:val="32"/>
        </w:rPr>
        <w:t>，其中包含主管</w:t>
      </w:r>
      <w:r w:rsidRPr="00BF2BA4">
        <w:rPr>
          <w:rFonts w:cs="細明體" w:hint="eastAsia"/>
          <w:bCs/>
          <w:szCs w:val="32"/>
        </w:rPr>
        <w:t>173</w:t>
      </w:r>
      <w:r w:rsidRPr="00BF2BA4">
        <w:rPr>
          <w:rFonts w:cs="細明體" w:hint="eastAsia"/>
          <w:bCs/>
          <w:szCs w:val="32"/>
        </w:rPr>
        <w:t>人</w:t>
      </w:r>
      <w:r w:rsidRPr="00BF2BA4">
        <w:rPr>
          <w:rFonts w:cs="細明體" w:hint="eastAsia"/>
          <w:bCs/>
          <w:szCs w:val="32"/>
        </w:rPr>
        <w:t>(</w:t>
      </w:r>
      <w:r w:rsidRPr="00BF2BA4">
        <w:rPr>
          <w:rFonts w:cs="細明體" w:hint="eastAsia"/>
          <w:bCs/>
          <w:szCs w:val="32"/>
        </w:rPr>
        <w:t>派用</w:t>
      </w:r>
      <w:r w:rsidRPr="00BF2BA4">
        <w:rPr>
          <w:rFonts w:cs="細明體" w:hint="eastAsia"/>
          <w:bCs/>
          <w:szCs w:val="32"/>
        </w:rPr>
        <w:t>171</w:t>
      </w:r>
      <w:r w:rsidRPr="00BF2BA4">
        <w:rPr>
          <w:rFonts w:cs="細明體" w:hint="eastAsia"/>
          <w:bCs/>
          <w:szCs w:val="32"/>
        </w:rPr>
        <w:t>人及約聘</w:t>
      </w:r>
      <w:r w:rsidRPr="00BF2BA4">
        <w:rPr>
          <w:rFonts w:cs="細明體" w:hint="eastAsia"/>
          <w:bCs/>
          <w:szCs w:val="32"/>
        </w:rPr>
        <w:t>2</w:t>
      </w:r>
      <w:r w:rsidRPr="00BF2BA4">
        <w:rPr>
          <w:rFonts w:cs="細明體" w:hint="eastAsia"/>
          <w:bCs/>
          <w:szCs w:val="32"/>
        </w:rPr>
        <w:t>人</w:t>
      </w:r>
      <w:r w:rsidRPr="00BF2BA4">
        <w:rPr>
          <w:rFonts w:cs="細明體" w:hint="eastAsia"/>
          <w:bCs/>
          <w:szCs w:val="32"/>
        </w:rPr>
        <w:t>)</w:t>
      </w:r>
      <w:r w:rsidRPr="00BF2BA4">
        <w:rPr>
          <w:rFonts w:cs="細明體" w:hint="eastAsia"/>
          <w:bCs/>
          <w:szCs w:val="32"/>
        </w:rPr>
        <w:t>，占退休人數</w:t>
      </w:r>
      <w:r w:rsidRPr="00BF2BA4">
        <w:rPr>
          <w:rFonts w:cs="細明體" w:hint="eastAsia"/>
          <w:bCs/>
          <w:szCs w:val="32"/>
        </w:rPr>
        <w:t>20.97%</w:t>
      </w:r>
      <w:r w:rsidRPr="00BF2BA4">
        <w:rPr>
          <w:rFonts w:cs="細明體" w:hint="eastAsia"/>
          <w:bCs/>
          <w:szCs w:val="32"/>
        </w:rPr>
        <w:t>；非主管</w:t>
      </w:r>
      <w:r w:rsidRPr="00BF2BA4">
        <w:rPr>
          <w:rFonts w:cs="細明體" w:hint="eastAsia"/>
          <w:bCs/>
          <w:szCs w:val="32"/>
        </w:rPr>
        <w:t>652</w:t>
      </w:r>
      <w:r w:rsidRPr="00BF2BA4">
        <w:rPr>
          <w:rFonts w:cs="細明體" w:hint="eastAsia"/>
          <w:bCs/>
          <w:szCs w:val="32"/>
        </w:rPr>
        <w:t>人</w:t>
      </w:r>
      <w:r w:rsidRPr="00BF2BA4">
        <w:rPr>
          <w:rFonts w:cs="細明體" w:hint="eastAsia"/>
          <w:bCs/>
          <w:szCs w:val="32"/>
        </w:rPr>
        <w:t>(</w:t>
      </w:r>
      <w:r w:rsidRPr="00BF2BA4">
        <w:rPr>
          <w:rFonts w:cs="細明體" w:hint="eastAsia"/>
          <w:bCs/>
          <w:szCs w:val="32"/>
        </w:rPr>
        <w:t>派用</w:t>
      </w:r>
      <w:r w:rsidRPr="00BF2BA4">
        <w:rPr>
          <w:rFonts w:cs="細明體" w:hint="eastAsia"/>
          <w:bCs/>
          <w:szCs w:val="32"/>
        </w:rPr>
        <w:t>118</w:t>
      </w:r>
      <w:r w:rsidRPr="00BF2BA4">
        <w:rPr>
          <w:rFonts w:cs="細明體" w:hint="eastAsia"/>
          <w:bCs/>
          <w:szCs w:val="32"/>
        </w:rPr>
        <w:t>人、僱用</w:t>
      </w:r>
      <w:r w:rsidRPr="00BF2BA4">
        <w:rPr>
          <w:rFonts w:cs="細明體" w:hint="eastAsia"/>
          <w:bCs/>
          <w:szCs w:val="32"/>
        </w:rPr>
        <w:t>509</w:t>
      </w:r>
      <w:r w:rsidRPr="00BF2BA4">
        <w:rPr>
          <w:rFonts w:cs="細明體" w:hint="eastAsia"/>
          <w:bCs/>
          <w:szCs w:val="32"/>
        </w:rPr>
        <w:t>人及約僱</w:t>
      </w:r>
      <w:r w:rsidRPr="00BF2BA4">
        <w:rPr>
          <w:rFonts w:cs="細明體" w:hint="eastAsia"/>
          <w:bCs/>
          <w:szCs w:val="32"/>
        </w:rPr>
        <w:t>25</w:t>
      </w:r>
      <w:r w:rsidRPr="00BF2BA4">
        <w:rPr>
          <w:rFonts w:cs="細明體" w:hint="eastAsia"/>
          <w:bCs/>
          <w:szCs w:val="32"/>
        </w:rPr>
        <w:t>人</w:t>
      </w:r>
      <w:r w:rsidRPr="00BF2BA4">
        <w:rPr>
          <w:rFonts w:cs="細明體" w:hint="eastAsia"/>
          <w:bCs/>
          <w:szCs w:val="32"/>
        </w:rPr>
        <w:t>)</w:t>
      </w:r>
      <w:r w:rsidRPr="00BF2BA4">
        <w:rPr>
          <w:rFonts w:cs="細明體" w:hint="eastAsia"/>
          <w:bCs/>
          <w:szCs w:val="32"/>
        </w:rPr>
        <w:t>，占非主管人數</w:t>
      </w:r>
      <w:r w:rsidRPr="00BF2BA4">
        <w:rPr>
          <w:rFonts w:cs="細明體" w:hint="eastAsia"/>
          <w:bCs/>
          <w:szCs w:val="32"/>
        </w:rPr>
        <w:t>79.03%</w:t>
      </w:r>
      <w:r w:rsidRPr="00BF2BA4">
        <w:rPr>
          <w:rFonts w:cs="細明體" w:hint="eastAsia"/>
          <w:bCs/>
          <w:szCs w:val="32"/>
        </w:rPr>
        <w:t>。由於台灣糖業股份有限公司即將進入員工退休高峰期，台灣糖業股份有限公司應積極妥謀因應調整組織及人力結構，並適時引進新人，以確保公司運作順暢。</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63.</w:t>
      </w:r>
      <w:r w:rsidRPr="00BF2BA4">
        <w:rPr>
          <w:rFonts w:cs="細明體" w:hint="eastAsia"/>
          <w:bCs/>
          <w:szCs w:val="32"/>
        </w:rPr>
        <w:t>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月底止，台灣糖業股份有限公司共有</w:t>
      </w:r>
      <w:r w:rsidRPr="00BF2BA4">
        <w:rPr>
          <w:rFonts w:cs="細明體" w:hint="eastAsia"/>
          <w:bCs/>
          <w:szCs w:val="32"/>
        </w:rPr>
        <w:t>75</w:t>
      </w:r>
      <w:r w:rsidRPr="00BF2BA4">
        <w:rPr>
          <w:rFonts w:cs="細明體" w:hint="eastAsia"/>
          <w:bCs/>
          <w:szCs w:val="32"/>
        </w:rPr>
        <w:t>個加油據點，惟近年來因加油站競爭激烈，且台灣糖業股份有限公司自</w:t>
      </w:r>
      <w:r w:rsidRPr="00BF2BA4">
        <w:rPr>
          <w:rFonts w:cs="細明體" w:hint="eastAsia"/>
          <w:bCs/>
          <w:szCs w:val="32"/>
        </w:rPr>
        <w:t>102</w:t>
      </w:r>
      <w:r w:rsidRPr="00BF2BA4">
        <w:rPr>
          <w:rFonts w:cs="細明體" w:hint="eastAsia"/>
          <w:bCs/>
          <w:szCs w:val="32"/>
        </w:rPr>
        <w:t>年度取消會員降價優惠，造成部分會員流失，汽油發油量逐年下降</w:t>
      </w:r>
      <w:r w:rsidR="00ED0D9F" w:rsidRPr="00BF2BA4">
        <w:rPr>
          <w:rFonts w:cs="細明體" w:hint="eastAsia"/>
          <w:bCs/>
          <w:szCs w:val="32"/>
        </w:rPr>
        <w:t>，</w:t>
      </w:r>
      <w:r w:rsidRPr="00BF2BA4">
        <w:rPr>
          <w:rFonts w:cs="細明體" w:hint="eastAsia"/>
          <w:bCs/>
          <w:szCs w:val="32"/>
        </w:rPr>
        <w:t>統計近</w:t>
      </w:r>
      <w:r w:rsidRPr="00BF2BA4">
        <w:rPr>
          <w:rFonts w:cs="細明體" w:hint="eastAsia"/>
          <w:bCs/>
          <w:szCs w:val="32"/>
        </w:rPr>
        <w:t>5</w:t>
      </w:r>
      <w:r w:rsidRPr="00BF2BA4">
        <w:rPr>
          <w:rFonts w:cs="細明體" w:hint="eastAsia"/>
          <w:bCs/>
          <w:szCs w:val="32"/>
        </w:rPr>
        <w:t>年台灣糖業股份有限公司油品部門之獲利情形，除</w:t>
      </w:r>
      <w:r w:rsidRPr="00BF2BA4">
        <w:rPr>
          <w:rFonts w:cs="細明體" w:hint="eastAsia"/>
          <w:bCs/>
          <w:szCs w:val="32"/>
        </w:rPr>
        <w:t>101</w:t>
      </w:r>
      <w:r w:rsidRPr="00BF2BA4">
        <w:rPr>
          <w:rFonts w:cs="細明體" w:hint="eastAsia"/>
          <w:bCs/>
          <w:szCs w:val="32"/>
        </w:rPr>
        <w:t>年度尚有</w:t>
      </w:r>
      <w:r w:rsidRPr="00BF2BA4">
        <w:rPr>
          <w:rFonts w:cs="細明體" w:hint="eastAsia"/>
          <w:bCs/>
          <w:szCs w:val="32"/>
        </w:rPr>
        <w:t>551</w:t>
      </w:r>
      <w:r w:rsidRPr="00BF2BA4">
        <w:rPr>
          <w:rFonts w:cs="細明體" w:hint="eastAsia"/>
          <w:bCs/>
          <w:szCs w:val="32"/>
        </w:rPr>
        <w:t>萬</w:t>
      </w:r>
      <w:r w:rsidRPr="00BF2BA4">
        <w:rPr>
          <w:rFonts w:cs="細明體" w:hint="eastAsia"/>
          <w:bCs/>
          <w:szCs w:val="32"/>
        </w:rPr>
        <w:t>1,000</w:t>
      </w:r>
      <w:r w:rsidRPr="00BF2BA4">
        <w:rPr>
          <w:rFonts w:cs="細明體" w:hint="eastAsia"/>
          <w:bCs/>
          <w:szCs w:val="32"/>
        </w:rPr>
        <w:t>元之獲利外，其餘各年度皆呈現虧損，截至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月底止，油品部門稅前淨損已達</w:t>
      </w:r>
      <w:r w:rsidRPr="00BF2BA4">
        <w:rPr>
          <w:rFonts w:cs="細明體" w:hint="eastAsia"/>
          <w:bCs/>
          <w:szCs w:val="32"/>
        </w:rPr>
        <w:t>696</w:t>
      </w:r>
      <w:r w:rsidRPr="00BF2BA4">
        <w:rPr>
          <w:rFonts w:cs="細明體" w:hint="eastAsia"/>
          <w:bCs/>
          <w:szCs w:val="32"/>
        </w:rPr>
        <w:t>萬</w:t>
      </w:r>
      <w:r w:rsidRPr="00BF2BA4">
        <w:rPr>
          <w:rFonts w:cs="細明體" w:hint="eastAsia"/>
          <w:bCs/>
          <w:szCs w:val="32"/>
        </w:rPr>
        <w:t>6,000</w:t>
      </w:r>
      <w:r w:rsidRPr="00BF2BA4">
        <w:rPr>
          <w:rFonts w:cs="細明體" w:hint="eastAsia"/>
          <w:bCs/>
          <w:szCs w:val="32"/>
        </w:rPr>
        <w:t>元。台灣糖業股份有限公司應強化旗下加油站之競爭力，並加強成本控制，以免虧損一再擴大。</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bCs/>
          <w:szCs w:val="32"/>
        </w:rPr>
        <w:t>64.</w:t>
      </w:r>
      <w:r w:rsidRPr="00BF2BA4">
        <w:rPr>
          <w:rFonts w:cs="細明體" w:hint="eastAsia"/>
          <w:bCs/>
          <w:szCs w:val="32"/>
        </w:rPr>
        <w:t>台灣糖業股份有限公司</w:t>
      </w:r>
      <w:r w:rsidRPr="00BF2BA4">
        <w:rPr>
          <w:rFonts w:cs="細明體"/>
          <w:bCs/>
          <w:szCs w:val="32"/>
        </w:rPr>
        <w:t>100</w:t>
      </w:r>
      <w:r w:rsidRPr="00BF2BA4">
        <w:rPr>
          <w:rFonts w:cs="細明體" w:hint="eastAsia"/>
          <w:bCs/>
          <w:szCs w:val="32"/>
        </w:rPr>
        <w:t>年度至</w:t>
      </w:r>
      <w:r w:rsidRPr="00BF2BA4">
        <w:rPr>
          <w:rFonts w:cs="細明體"/>
          <w:bCs/>
          <w:szCs w:val="32"/>
        </w:rPr>
        <w:t>103</w:t>
      </w:r>
      <w:r w:rsidRPr="00BF2BA4">
        <w:rPr>
          <w:rFonts w:cs="細明體" w:hint="eastAsia"/>
          <w:bCs/>
          <w:szCs w:val="32"/>
        </w:rPr>
        <w:t>年</w:t>
      </w:r>
      <w:r w:rsidRPr="00BF2BA4">
        <w:rPr>
          <w:rFonts w:cs="細明體"/>
          <w:bCs/>
          <w:szCs w:val="32"/>
        </w:rPr>
        <w:t>9</w:t>
      </w:r>
      <w:r w:rsidRPr="00BF2BA4">
        <w:rPr>
          <w:rFonts w:cs="細明體" w:hint="eastAsia"/>
          <w:bCs/>
          <w:szCs w:val="32"/>
        </w:rPr>
        <w:t>月底止，因食安問題下架產品項目分別有薑黃蠔蜆錠、葡萄籽油、活力丸家、有機白米</w:t>
      </w:r>
      <w:r w:rsidRPr="00BF2BA4">
        <w:rPr>
          <w:rFonts w:cs="細明體"/>
          <w:bCs/>
          <w:szCs w:val="32"/>
        </w:rPr>
        <w:t>(</w:t>
      </w:r>
      <w:r w:rsidRPr="00BF2BA4">
        <w:rPr>
          <w:rFonts w:cs="細明體" w:hint="eastAsia"/>
          <w:bCs/>
          <w:szCs w:val="32"/>
        </w:rPr>
        <w:t>台稉</w:t>
      </w:r>
      <w:r w:rsidRPr="00BF2BA4">
        <w:rPr>
          <w:rFonts w:cs="細明體"/>
          <w:bCs/>
          <w:szCs w:val="32"/>
        </w:rPr>
        <w:t>9</w:t>
      </w:r>
      <w:r w:rsidRPr="00BF2BA4">
        <w:rPr>
          <w:rFonts w:cs="細明體" w:hint="eastAsia"/>
          <w:bCs/>
          <w:szCs w:val="32"/>
        </w:rPr>
        <w:t>號</w:t>
      </w:r>
      <w:r w:rsidRPr="00BF2BA4">
        <w:rPr>
          <w:rFonts w:cs="細明體"/>
          <w:bCs/>
          <w:szCs w:val="32"/>
        </w:rPr>
        <w:t>)</w:t>
      </w:r>
      <w:r w:rsidRPr="00BF2BA4">
        <w:rPr>
          <w:rFonts w:cs="細明體" w:hint="eastAsia"/>
          <w:bCs/>
          <w:szCs w:val="32"/>
        </w:rPr>
        <w:t>、有機糙米</w:t>
      </w:r>
      <w:r w:rsidRPr="00BF2BA4">
        <w:rPr>
          <w:rFonts w:cs="細明體"/>
          <w:bCs/>
          <w:szCs w:val="32"/>
        </w:rPr>
        <w:t>(</w:t>
      </w:r>
      <w:r w:rsidRPr="00BF2BA4">
        <w:rPr>
          <w:rFonts w:cs="細明體" w:hint="eastAsia"/>
          <w:bCs/>
          <w:szCs w:val="32"/>
        </w:rPr>
        <w:t>道地米</w:t>
      </w:r>
      <w:r w:rsidRPr="00BF2BA4">
        <w:rPr>
          <w:rFonts w:cs="細明體"/>
          <w:bCs/>
          <w:szCs w:val="32"/>
        </w:rPr>
        <w:t>)</w:t>
      </w:r>
      <w:r w:rsidRPr="00BF2BA4">
        <w:rPr>
          <w:rFonts w:cs="細明體" w:hint="eastAsia"/>
          <w:bCs/>
          <w:szCs w:val="32"/>
        </w:rPr>
        <w:t>及香菇貢丸等</w:t>
      </w:r>
      <w:r w:rsidRPr="00BF2BA4">
        <w:rPr>
          <w:rFonts w:cs="細明體"/>
          <w:bCs/>
          <w:szCs w:val="32"/>
        </w:rPr>
        <w:t>6</w:t>
      </w:r>
      <w:r w:rsidRPr="00BF2BA4">
        <w:rPr>
          <w:rFonts w:cs="細明體" w:hint="eastAsia"/>
          <w:bCs/>
          <w:szCs w:val="32"/>
        </w:rPr>
        <w:t>項商品，上述產品估計下架所造成之商品及商譽損失共計</w:t>
      </w:r>
      <w:r w:rsidRPr="00BF2BA4">
        <w:rPr>
          <w:rFonts w:cs="細明體"/>
          <w:bCs/>
          <w:szCs w:val="32"/>
        </w:rPr>
        <w:t>2</w:t>
      </w:r>
      <w:r w:rsidRPr="00BF2BA4">
        <w:rPr>
          <w:rFonts w:cs="細明體" w:hint="eastAsia"/>
          <w:bCs/>
          <w:szCs w:val="32"/>
        </w:rPr>
        <w:t>億</w:t>
      </w:r>
      <w:r w:rsidRPr="00BF2BA4">
        <w:rPr>
          <w:rFonts w:cs="細明體"/>
          <w:bCs/>
          <w:szCs w:val="32"/>
        </w:rPr>
        <w:t>4,689</w:t>
      </w:r>
      <w:r w:rsidRPr="00BF2BA4">
        <w:rPr>
          <w:rFonts w:cs="細明體" w:hint="eastAsia"/>
          <w:bCs/>
          <w:szCs w:val="32"/>
        </w:rPr>
        <w:t>萬</w:t>
      </w:r>
      <w:r w:rsidRPr="00BF2BA4">
        <w:rPr>
          <w:rFonts w:cs="細明體"/>
          <w:bCs/>
          <w:szCs w:val="32"/>
        </w:rPr>
        <w:t>1,000</w:t>
      </w:r>
      <w:r w:rsidRPr="00BF2BA4">
        <w:rPr>
          <w:rFonts w:cs="細明體" w:hint="eastAsia"/>
          <w:bCs/>
          <w:szCs w:val="32"/>
        </w:rPr>
        <w:t>元。此外，台灣糖業股份有限公司薑黃蠔蜆錠因塑化劑污染遭財團法人消費者文教基金會提出集體民事訴訟求償，第一審及第二審分別求償</w:t>
      </w:r>
      <w:r w:rsidRPr="00BF2BA4">
        <w:rPr>
          <w:rFonts w:cs="細明體"/>
          <w:bCs/>
          <w:szCs w:val="32"/>
        </w:rPr>
        <w:t>1</w:t>
      </w:r>
      <w:r w:rsidRPr="00BF2BA4">
        <w:rPr>
          <w:rFonts w:cs="細明體" w:hint="eastAsia"/>
          <w:bCs/>
          <w:szCs w:val="32"/>
        </w:rPr>
        <w:t>億</w:t>
      </w:r>
      <w:r w:rsidRPr="00BF2BA4">
        <w:rPr>
          <w:rFonts w:cs="細明體"/>
          <w:bCs/>
          <w:szCs w:val="32"/>
        </w:rPr>
        <w:t>6,203</w:t>
      </w:r>
      <w:r w:rsidRPr="00BF2BA4">
        <w:rPr>
          <w:rFonts w:cs="細明體" w:hint="eastAsia"/>
          <w:bCs/>
          <w:szCs w:val="32"/>
        </w:rPr>
        <w:t>萬餘元及</w:t>
      </w:r>
      <w:r w:rsidRPr="00BF2BA4">
        <w:rPr>
          <w:rFonts w:cs="細明體"/>
          <w:bCs/>
          <w:szCs w:val="32"/>
        </w:rPr>
        <w:t>4,653</w:t>
      </w:r>
      <w:r w:rsidRPr="00BF2BA4">
        <w:rPr>
          <w:rFonts w:cs="細明體" w:hint="eastAsia"/>
          <w:bCs/>
          <w:szCs w:val="32"/>
        </w:rPr>
        <w:t>萬餘元，目前雖仍在爭訟階段，惟公司信譽已受影響。台灣糖業股份有限公司所銷售食品委外代工者達</w:t>
      </w:r>
      <w:r w:rsidRPr="00BF2BA4">
        <w:rPr>
          <w:rFonts w:cs="細明體"/>
          <w:bCs/>
          <w:szCs w:val="32"/>
        </w:rPr>
        <w:t>95</w:t>
      </w:r>
      <w:r w:rsidRPr="00BF2BA4">
        <w:rPr>
          <w:rFonts w:cs="細明體" w:hint="eastAsia"/>
          <w:bCs/>
          <w:szCs w:val="32"/>
        </w:rPr>
        <w:t>項，但近年來屢傳不肖代工廠商惡意摻混或包裝不實，台灣糖業股份有限公司應加強對代工廠商之考核及管理，並落實品質管理及內部控制，以避免食安問題而損及多年建立之品牌形象。</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65.</w:t>
      </w:r>
      <w:r w:rsidRPr="00BF2BA4">
        <w:rPr>
          <w:rFonts w:cs="細明體" w:hint="eastAsia"/>
          <w:bCs/>
          <w:szCs w:val="32"/>
        </w:rPr>
        <w:t>依行政院所訂</w:t>
      </w:r>
      <w:r w:rsidRPr="00BF2BA4">
        <w:rPr>
          <w:rFonts w:cs="細明體" w:hint="eastAsia"/>
          <w:bCs/>
          <w:szCs w:val="32"/>
        </w:rPr>
        <w:t>104</w:t>
      </w:r>
      <w:r w:rsidRPr="00BF2BA4">
        <w:rPr>
          <w:rFonts w:cs="細明體" w:hint="eastAsia"/>
          <w:bCs/>
          <w:szCs w:val="32"/>
        </w:rPr>
        <w:t>年度中央政府總預算附屬單位預算共同項目編列作業規範，有關營業基金編列廣告費及業務宣導費規定：「非有具體理由，以不超過</w:t>
      </w:r>
      <w:r w:rsidRPr="00BF2BA4">
        <w:rPr>
          <w:rFonts w:cs="細明體" w:hint="eastAsia"/>
          <w:bCs/>
          <w:szCs w:val="32"/>
        </w:rPr>
        <w:t>103</w:t>
      </w:r>
      <w:r w:rsidRPr="00BF2BA4">
        <w:rPr>
          <w:rFonts w:cs="細明體" w:hint="eastAsia"/>
          <w:bCs/>
          <w:szCs w:val="32"/>
        </w:rPr>
        <w:t>年度預算案為原則。」惟台灣糖業股份有限公司</w:t>
      </w:r>
      <w:r w:rsidRPr="00BF2BA4">
        <w:rPr>
          <w:rFonts w:cs="細明體" w:hint="eastAsia"/>
          <w:bCs/>
          <w:szCs w:val="32"/>
        </w:rPr>
        <w:t>104</w:t>
      </w:r>
      <w:r w:rsidRPr="00BF2BA4">
        <w:rPr>
          <w:rFonts w:cs="細明體" w:hint="eastAsia"/>
          <w:bCs/>
          <w:szCs w:val="32"/>
        </w:rPr>
        <w:t>年度編列業務宣導費</w:t>
      </w:r>
      <w:r w:rsidRPr="00BF2BA4">
        <w:rPr>
          <w:rFonts w:cs="細明體" w:hint="eastAsia"/>
          <w:bCs/>
          <w:szCs w:val="32"/>
        </w:rPr>
        <w:t>950</w:t>
      </w:r>
      <w:r w:rsidRPr="00BF2BA4">
        <w:rPr>
          <w:rFonts w:cs="細明體" w:hint="eastAsia"/>
          <w:bCs/>
          <w:szCs w:val="32"/>
        </w:rPr>
        <w:t>萬元，超出</w:t>
      </w:r>
      <w:r w:rsidRPr="00BF2BA4">
        <w:rPr>
          <w:rFonts w:cs="細明體" w:hint="eastAsia"/>
          <w:bCs/>
          <w:szCs w:val="32"/>
        </w:rPr>
        <w:t>103</w:t>
      </w:r>
      <w:r w:rsidRPr="00BF2BA4">
        <w:rPr>
          <w:rFonts w:cs="細明體" w:hint="eastAsia"/>
          <w:bCs/>
          <w:szCs w:val="32"/>
        </w:rPr>
        <w:t>年度預算案</w:t>
      </w:r>
      <w:r w:rsidRPr="00BF2BA4">
        <w:rPr>
          <w:rFonts w:cs="細明體" w:hint="eastAsia"/>
          <w:bCs/>
          <w:szCs w:val="32"/>
        </w:rPr>
        <w:t>546</w:t>
      </w:r>
      <w:r w:rsidRPr="00BF2BA4">
        <w:rPr>
          <w:rFonts w:cs="細明體" w:hint="eastAsia"/>
          <w:bCs/>
          <w:szCs w:val="32"/>
        </w:rPr>
        <w:t>萬</w:t>
      </w:r>
      <w:r w:rsidRPr="00BF2BA4">
        <w:rPr>
          <w:rFonts w:cs="細明體" w:hint="eastAsia"/>
          <w:bCs/>
          <w:szCs w:val="32"/>
        </w:rPr>
        <w:t>2,000</w:t>
      </w:r>
      <w:r w:rsidRPr="00BF2BA4">
        <w:rPr>
          <w:rFonts w:cs="細明體" w:hint="eastAsia"/>
          <w:bCs/>
          <w:szCs w:val="32"/>
        </w:rPr>
        <w:t>元，顯未符行政院所訂規範，且未見具體用途說明，又台灣糖業股份有限公司</w:t>
      </w:r>
      <w:r w:rsidRPr="00BF2BA4">
        <w:rPr>
          <w:rFonts w:cs="細明體" w:hint="eastAsia"/>
          <w:bCs/>
          <w:szCs w:val="32"/>
        </w:rPr>
        <w:t>104</w:t>
      </w:r>
      <w:r w:rsidRPr="00BF2BA4">
        <w:rPr>
          <w:rFonts w:cs="細明體" w:hint="eastAsia"/>
          <w:bCs/>
          <w:szCs w:val="32"/>
        </w:rPr>
        <w:t>年度營業收入較</w:t>
      </w:r>
      <w:r w:rsidRPr="00BF2BA4">
        <w:rPr>
          <w:rFonts w:cs="細明體" w:hint="eastAsia"/>
          <w:bCs/>
          <w:szCs w:val="32"/>
        </w:rPr>
        <w:t>103</w:t>
      </w:r>
      <w:r w:rsidRPr="00BF2BA4">
        <w:rPr>
          <w:rFonts w:cs="細明體" w:hint="eastAsia"/>
          <w:bCs/>
          <w:szCs w:val="32"/>
        </w:rPr>
        <w:t>年度預算案衰退</w:t>
      </w:r>
      <w:r w:rsidRPr="00BF2BA4">
        <w:rPr>
          <w:rFonts w:cs="細明體" w:hint="eastAsia"/>
          <w:bCs/>
          <w:szCs w:val="32"/>
        </w:rPr>
        <w:t>1.37%</w:t>
      </w:r>
      <w:r w:rsidRPr="00BF2BA4">
        <w:rPr>
          <w:rFonts w:cs="細明體" w:hint="eastAsia"/>
          <w:bCs/>
          <w:szCs w:val="32"/>
        </w:rPr>
        <w:t>，業務宣導費卻增加，顯示預算編列未盡從嚴覈實，台灣糖業股份有限公司應詳實說明預算用途並予酌減，以撙節公帑。</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提案人：張嘉郡　李慶華</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66.</w:t>
      </w:r>
      <w:r w:rsidRPr="00BF2BA4">
        <w:rPr>
          <w:rFonts w:cs="細明體" w:hint="eastAsia"/>
          <w:bCs/>
          <w:szCs w:val="32"/>
        </w:rPr>
        <w:t>台灣糖業股份有限公司</w:t>
      </w:r>
      <w:r w:rsidRPr="00BF2BA4">
        <w:rPr>
          <w:rFonts w:cs="細明體" w:hint="eastAsia"/>
          <w:bCs/>
          <w:szCs w:val="32"/>
        </w:rPr>
        <w:t>102</w:t>
      </w:r>
      <w:r w:rsidRPr="00BF2BA4">
        <w:rPr>
          <w:rFonts w:cs="細明體" w:hint="eastAsia"/>
          <w:bCs/>
          <w:szCs w:val="32"/>
        </w:rPr>
        <w:t>年度決算書之資產負債審定表所載「權益－資本」為</w:t>
      </w:r>
      <w:r w:rsidRPr="00BF2BA4">
        <w:rPr>
          <w:rFonts w:cs="細明體" w:hint="eastAsia"/>
          <w:bCs/>
          <w:szCs w:val="32"/>
        </w:rPr>
        <w:t>563</w:t>
      </w:r>
      <w:r w:rsidRPr="00BF2BA4">
        <w:rPr>
          <w:rFonts w:cs="細明體" w:hint="eastAsia"/>
          <w:bCs/>
          <w:szCs w:val="32"/>
        </w:rPr>
        <w:t>億</w:t>
      </w:r>
      <w:r w:rsidRPr="00BF2BA4">
        <w:rPr>
          <w:rFonts w:cs="細明體" w:hint="eastAsia"/>
          <w:bCs/>
          <w:szCs w:val="32"/>
        </w:rPr>
        <w:t>6,749</w:t>
      </w:r>
      <w:r w:rsidRPr="00BF2BA4">
        <w:rPr>
          <w:rFonts w:cs="細明體" w:hint="eastAsia"/>
          <w:bCs/>
          <w:szCs w:val="32"/>
        </w:rPr>
        <w:t>萬</w:t>
      </w:r>
      <w:r w:rsidRPr="00BF2BA4">
        <w:rPr>
          <w:rFonts w:cs="細明體" w:hint="eastAsia"/>
          <w:bCs/>
          <w:szCs w:val="32"/>
        </w:rPr>
        <w:t>9,000</w:t>
      </w:r>
      <w:r w:rsidRPr="00BF2BA4">
        <w:rPr>
          <w:rFonts w:cs="細明體" w:hint="eastAsia"/>
          <w:bCs/>
          <w:szCs w:val="32"/>
        </w:rPr>
        <w:t>元，但是對照該公司</w:t>
      </w:r>
      <w:r w:rsidRPr="00BF2BA4">
        <w:rPr>
          <w:rFonts w:cs="細明體" w:hint="eastAsia"/>
          <w:bCs/>
          <w:szCs w:val="32"/>
        </w:rPr>
        <w:t>104</w:t>
      </w:r>
      <w:r w:rsidRPr="00BF2BA4">
        <w:rPr>
          <w:rFonts w:cs="細明體" w:hint="eastAsia"/>
          <w:bCs/>
          <w:szCs w:val="32"/>
        </w:rPr>
        <w:t>年度預算案所列資產負債預計表所載「權益－資本」為</w:t>
      </w:r>
      <w:r w:rsidRPr="00BF2BA4">
        <w:rPr>
          <w:rFonts w:cs="細明體" w:hint="eastAsia"/>
          <w:bCs/>
          <w:szCs w:val="32"/>
        </w:rPr>
        <w:t>394</w:t>
      </w:r>
      <w:r w:rsidRPr="00BF2BA4">
        <w:rPr>
          <w:rFonts w:cs="細明體" w:hint="eastAsia"/>
          <w:bCs/>
          <w:szCs w:val="32"/>
        </w:rPr>
        <w:t>億</w:t>
      </w:r>
      <w:r w:rsidRPr="00BF2BA4">
        <w:rPr>
          <w:rFonts w:cs="細明體" w:hint="eastAsia"/>
          <w:bCs/>
          <w:szCs w:val="32"/>
        </w:rPr>
        <w:t>5,724</w:t>
      </w:r>
      <w:r w:rsidRPr="00BF2BA4">
        <w:rPr>
          <w:rFonts w:cs="細明體" w:hint="eastAsia"/>
          <w:bCs/>
          <w:szCs w:val="32"/>
        </w:rPr>
        <w:t>萬</w:t>
      </w:r>
      <w:r w:rsidRPr="00BF2BA4">
        <w:rPr>
          <w:rFonts w:cs="細明體" w:hint="eastAsia"/>
          <w:bCs/>
          <w:szCs w:val="32"/>
        </w:rPr>
        <w:t>9,000</w:t>
      </w:r>
      <w:r w:rsidRPr="00BF2BA4">
        <w:rPr>
          <w:rFonts w:cs="細明體" w:hint="eastAsia"/>
          <w:bCs/>
          <w:szCs w:val="32"/>
        </w:rPr>
        <w:t>元，經濟部國營事業委員會亦認為台灣糖業股份有限公司應儘速辦理減資繳庫。但截至</w:t>
      </w:r>
      <w:r w:rsidRPr="00BF2BA4">
        <w:rPr>
          <w:rFonts w:cs="細明體" w:hint="eastAsia"/>
          <w:bCs/>
          <w:szCs w:val="32"/>
        </w:rPr>
        <w:t>103</w:t>
      </w:r>
      <w:r w:rsidRPr="00BF2BA4">
        <w:rPr>
          <w:rFonts w:cs="細明體" w:hint="eastAsia"/>
          <w:bCs/>
          <w:szCs w:val="32"/>
        </w:rPr>
        <w:t>年</w:t>
      </w:r>
      <w:r w:rsidRPr="00BF2BA4">
        <w:rPr>
          <w:rFonts w:cs="細明體" w:hint="eastAsia"/>
          <w:bCs/>
          <w:szCs w:val="32"/>
        </w:rPr>
        <w:t>9</w:t>
      </w:r>
      <w:r w:rsidRPr="00BF2BA4">
        <w:rPr>
          <w:rFonts w:cs="細明體" w:hint="eastAsia"/>
          <w:bCs/>
          <w:szCs w:val="32"/>
        </w:rPr>
        <w:t>月底止台灣糖業股份有限公司仍未辦理減資繳庫事宜，導致</w:t>
      </w:r>
      <w:r w:rsidRPr="00BF2BA4">
        <w:rPr>
          <w:rFonts w:cs="細明體" w:hint="eastAsia"/>
          <w:bCs/>
          <w:szCs w:val="32"/>
        </w:rPr>
        <w:t>104</w:t>
      </w:r>
      <w:r w:rsidRPr="00BF2BA4">
        <w:rPr>
          <w:rFonts w:cs="細明體" w:hint="eastAsia"/>
          <w:bCs/>
          <w:szCs w:val="32"/>
        </w:rPr>
        <w:t>年度預算案相關書表已失真，且與充分揭露原則有悖，爰要求台灣糖業股份有限公司儘速研議辦理減資繳庫事宜，以避免財報閱讀者因報表編製基礎與事實不符，而有受誤導之虞。</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提案人：陳明文　黃偉哲</w:t>
      </w:r>
    </w:p>
    <w:p w:rsidR="007827D2" w:rsidRPr="00BF2BA4" w:rsidRDefault="007827D2" w:rsidP="007516F4">
      <w:pPr>
        <w:adjustRightInd w:val="0"/>
        <w:spacing w:line="520" w:lineRule="exact"/>
        <w:ind w:leftChars="800" w:left="3988" w:rightChars="300" w:right="997" w:hangingChars="400" w:hanging="1329"/>
        <w:rPr>
          <w:rFonts w:cs="細明體"/>
          <w:bCs/>
          <w:szCs w:val="32"/>
        </w:rPr>
      </w:pPr>
      <w:r w:rsidRPr="00BF2BA4">
        <w:rPr>
          <w:rFonts w:cs="細明體" w:hint="eastAsia"/>
          <w:bCs/>
          <w:szCs w:val="32"/>
        </w:rPr>
        <w:t>連署人：葉津鈴　蘇震清　高志鵬　邱議瑩</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67.</w:t>
      </w:r>
      <w:r w:rsidRPr="00BF2BA4">
        <w:rPr>
          <w:rFonts w:cs="細明體" w:hint="eastAsia"/>
          <w:bCs/>
          <w:szCs w:val="32"/>
        </w:rPr>
        <w:t>鑑於宗教信仰為人民生活之重心，廟宇及寺廟成為地方鄉親聯繫情感與集會之場所，建請台灣糖業股份有限公司對占用土地之廟宇，若廟宇管理委員會提出切結書，證明該地未來僅供廟宇從事宗教活動使用，請台灣糖業股份有限公司同意將土地出售給廟宇。</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提案人：翁重鈞</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連署人：李貴敏　廖國棟</w:t>
      </w:r>
    </w:p>
    <w:p w:rsidR="007827D2" w:rsidRPr="00BF2BA4" w:rsidRDefault="007827D2" w:rsidP="007827D2">
      <w:pPr>
        <w:kinsoku w:val="0"/>
        <w:overflowPunct w:val="0"/>
        <w:autoSpaceDE w:val="0"/>
        <w:autoSpaceDN w:val="0"/>
        <w:spacing w:line="500" w:lineRule="exact"/>
        <w:ind w:leftChars="472" w:left="1984" w:hangingChars="125" w:hanging="415"/>
        <w:jc w:val="both"/>
        <w:rPr>
          <w:rFonts w:cs="細明體"/>
          <w:bCs/>
          <w:szCs w:val="32"/>
        </w:rPr>
      </w:pPr>
      <w:r w:rsidRPr="00BF2BA4">
        <w:rPr>
          <w:rFonts w:cs="細明體" w:hint="eastAsia"/>
          <w:bCs/>
          <w:szCs w:val="32"/>
        </w:rPr>
        <w:t>68.</w:t>
      </w:r>
      <w:r w:rsidRPr="00BF2BA4">
        <w:rPr>
          <w:rFonts w:cs="細明體" w:hint="eastAsia"/>
          <w:bCs/>
          <w:szCs w:val="32"/>
        </w:rPr>
        <w:t>台灣糖業股份有限公司董事會於</w:t>
      </w:r>
      <w:r w:rsidRPr="00BF2BA4">
        <w:rPr>
          <w:rFonts w:cs="細明體" w:hint="eastAsia"/>
          <w:bCs/>
          <w:szCs w:val="32"/>
        </w:rPr>
        <w:t>100</w:t>
      </w:r>
      <w:r w:rsidRPr="00BF2BA4">
        <w:rPr>
          <w:rFonts w:cs="細明體" w:hint="eastAsia"/>
          <w:bCs/>
          <w:szCs w:val="32"/>
        </w:rPr>
        <w:t>年</w:t>
      </w:r>
      <w:r w:rsidRPr="00BF2BA4">
        <w:rPr>
          <w:rFonts w:cs="細明體" w:hint="eastAsia"/>
          <w:bCs/>
          <w:szCs w:val="32"/>
        </w:rPr>
        <w:t>1</w:t>
      </w:r>
      <w:r w:rsidRPr="00BF2BA4">
        <w:rPr>
          <w:rFonts w:cs="細明體" w:hint="eastAsia"/>
          <w:bCs/>
          <w:szCs w:val="32"/>
        </w:rPr>
        <w:t>月決議通過出售新北市瑞芳區水南洞及子寮等地區土地予現住戶，解決長期以來現住戶只有地上物所有權而無土地所有權之問題，惟有同樣情況的金瓜石地區，其土地出售作業則尚未辦理，地方居民皆引頸期盼，希望亦能向台灣糖業股份有限公司承購土地。為維護新北市瑞芳區金瓜石地區現住戶之權益，爰要求台灣糖業股份有限公司儘速針對金瓜石地區之該公司土地辦理出售給原住戶之作業，以保障弱勢原住戶之居住權益。</w:t>
      </w:r>
    </w:p>
    <w:p w:rsidR="007827D2" w:rsidRPr="00BF2BA4" w:rsidRDefault="007827D2" w:rsidP="007827D2">
      <w:pPr>
        <w:spacing w:line="520" w:lineRule="exact"/>
        <w:ind w:leftChars="800" w:left="3988" w:rightChars="300" w:right="997" w:hangingChars="400" w:hanging="1329"/>
        <w:rPr>
          <w:rFonts w:cs="細明體"/>
          <w:bCs/>
          <w:szCs w:val="32"/>
        </w:rPr>
      </w:pPr>
      <w:r w:rsidRPr="00BF2BA4">
        <w:rPr>
          <w:rFonts w:cs="細明體" w:hint="eastAsia"/>
          <w:bCs/>
          <w:szCs w:val="32"/>
        </w:rPr>
        <w:t>提案人：李慶華</w:t>
      </w:r>
    </w:p>
    <w:p w:rsidR="007827D2" w:rsidRDefault="007827D2" w:rsidP="00B33EBB">
      <w:pPr>
        <w:spacing w:line="520" w:lineRule="exact"/>
        <w:ind w:leftChars="800" w:left="3988" w:rightChars="300" w:right="997" w:hangingChars="400" w:hanging="1329"/>
        <w:rPr>
          <w:rFonts w:cs="細明體"/>
          <w:bCs/>
          <w:szCs w:val="32"/>
        </w:rPr>
      </w:pPr>
      <w:r w:rsidRPr="00BF2BA4">
        <w:rPr>
          <w:rFonts w:cs="細明體" w:hint="eastAsia"/>
          <w:bCs/>
          <w:szCs w:val="32"/>
        </w:rPr>
        <w:t>連署人：李貴敏　翁重鈞　王惠美</w:t>
      </w:r>
    </w:p>
    <w:p w:rsidR="00396427" w:rsidRPr="00077EA0" w:rsidRDefault="00396427" w:rsidP="00396427">
      <w:pPr>
        <w:tabs>
          <w:tab w:val="left" w:pos="1328"/>
        </w:tabs>
        <w:adjustRightInd w:val="0"/>
        <w:snapToGrid w:val="0"/>
        <w:spacing w:beforeLines="30" w:before="146" w:line="520" w:lineRule="exact"/>
        <w:ind w:leftChars="-299" w:left="-994" w:rightChars="46" w:right="153" w:firstLine="992"/>
        <w:rPr>
          <w:rFonts w:ascii="標楷體" w:hAnsi="標楷體"/>
          <w:b/>
        </w:rPr>
      </w:pPr>
      <w:r w:rsidRPr="00077EA0">
        <w:rPr>
          <w:rFonts w:ascii="標楷體" w:hAnsi="標楷體"/>
          <w:b/>
        </w:rPr>
        <w:t>散會</w:t>
      </w:r>
    </w:p>
    <w:sectPr w:rsidR="00396427" w:rsidRPr="00077EA0" w:rsidSect="00EC3133">
      <w:footerReference w:type="even" r:id="rId9"/>
      <w:footerReference w:type="default" r:id="rId10"/>
      <w:footerReference w:type="first" r:id="rId11"/>
      <w:pgSz w:w="11906" w:h="16838" w:code="9"/>
      <w:pgMar w:top="1134" w:right="777"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FB8" w:rsidRDefault="00321FB8">
      <w:r>
        <w:separator/>
      </w:r>
    </w:p>
  </w:endnote>
  <w:endnote w:type="continuationSeparator" w:id="0">
    <w:p w:rsidR="00321FB8" w:rsidRDefault="00321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4C46C8" w:rsidRDefault="004C46C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158764575"/>
      <w:docPartObj>
        <w:docPartGallery w:val="Page Numbers (Bottom of Page)"/>
        <w:docPartUnique/>
      </w:docPartObj>
    </w:sdtPr>
    <w:sdtEndPr/>
    <w:sdtContent>
      <w:p w:rsidR="004C46C8" w:rsidRPr="00327848" w:rsidRDefault="004C46C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A0953" w:rsidRPr="001A0953">
          <w:rPr>
            <w:b/>
            <w:noProof/>
            <w:sz w:val="28"/>
            <w:szCs w:val="28"/>
            <w:lang w:val="zh-TW"/>
          </w:rPr>
          <w:t>35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495035"/>
      <w:docPartObj>
        <w:docPartGallery w:val="Page Numbers (Bottom of Page)"/>
        <w:docPartUnique/>
      </w:docPartObj>
    </w:sdtPr>
    <w:sdtEndPr>
      <w:rPr>
        <w:b/>
        <w:sz w:val="28"/>
      </w:rPr>
    </w:sdtEndPr>
    <w:sdtContent>
      <w:p w:rsidR="007779CE" w:rsidRDefault="007779CE">
        <w:pPr>
          <w:pStyle w:val="a7"/>
          <w:jc w:val="center"/>
        </w:pPr>
      </w:p>
      <w:p w:rsidR="00B42BB4" w:rsidRPr="00120B15" w:rsidRDefault="00B42BB4">
        <w:pPr>
          <w:pStyle w:val="a7"/>
          <w:jc w:val="center"/>
          <w:rPr>
            <w:b/>
            <w:sz w:val="28"/>
          </w:rPr>
        </w:pPr>
        <w:r w:rsidRPr="00120B15">
          <w:rPr>
            <w:b/>
            <w:sz w:val="28"/>
          </w:rPr>
          <w:fldChar w:fldCharType="begin"/>
        </w:r>
        <w:r w:rsidRPr="00120B15">
          <w:rPr>
            <w:b/>
            <w:sz w:val="28"/>
          </w:rPr>
          <w:instrText>PAGE   \* MERGEFORMAT</w:instrText>
        </w:r>
        <w:r w:rsidRPr="00120B15">
          <w:rPr>
            <w:b/>
            <w:sz w:val="28"/>
          </w:rPr>
          <w:fldChar w:fldCharType="separate"/>
        </w:r>
        <w:r w:rsidR="001A0953" w:rsidRPr="001A0953">
          <w:rPr>
            <w:b/>
            <w:noProof/>
            <w:sz w:val="28"/>
            <w:lang w:val="zh-TW"/>
          </w:rPr>
          <w:t>1</w:t>
        </w:r>
        <w:r w:rsidRPr="00120B15">
          <w:rPr>
            <w:b/>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FB8" w:rsidRDefault="00321FB8">
      <w:r>
        <w:separator/>
      </w:r>
    </w:p>
  </w:footnote>
  <w:footnote w:type="continuationSeparator" w:id="0">
    <w:p w:rsidR="00321FB8" w:rsidRDefault="00321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758A"/>
    <w:multiLevelType w:val="hybridMultilevel"/>
    <w:tmpl w:val="5628C018"/>
    <w:lvl w:ilvl="0" w:tplc="D256DE50">
      <w:start w:val="1"/>
      <w:numFmt w:val="decimal"/>
      <w:suff w:val="nothing"/>
      <w:lvlText w:val="%1."/>
      <w:lvlJc w:val="left"/>
      <w:pPr>
        <w:ind w:left="1021" w:hanging="360"/>
      </w:pPr>
      <w:rPr>
        <w:rFonts w:hint="default"/>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
    <w:nsid w:val="0323753B"/>
    <w:multiLevelType w:val="hybridMultilevel"/>
    <w:tmpl w:val="96723BFA"/>
    <w:lvl w:ilvl="0" w:tplc="6CF6A990">
      <w:start w:val="1"/>
      <w:numFmt w:val="taiwaneseCountingThousand"/>
      <w:suff w:val="nothing"/>
      <w:lvlText w:val="%1、"/>
      <w:lvlJc w:val="left"/>
      <w:pPr>
        <w:ind w:left="3457" w:hanging="48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2">
    <w:nsid w:val="065634B4"/>
    <w:multiLevelType w:val="hybridMultilevel"/>
    <w:tmpl w:val="56963242"/>
    <w:lvl w:ilvl="0" w:tplc="2CC29462">
      <w:start w:val="1"/>
      <w:numFmt w:val="taiwaneseCountingThousand"/>
      <w:suff w:val="nothing"/>
      <w:lvlText w:val="%1、"/>
      <w:lvlJc w:val="left"/>
      <w:pPr>
        <w:ind w:left="34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67146F"/>
    <w:multiLevelType w:val="hybridMultilevel"/>
    <w:tmpl w:val="3C783CA4"/>
    <w:lvl w:ilvl="0" w:tplc="F806C4D8">
      <w:start w:val="2"/>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AB336B"/>
    <w:multiLevelType w:val="hybridMultilevel"/>
    <w:tmpl w:val="A058DF0E"/>
    <w:lvl w:ilvl="0" w:tplc="C2249ADA">
      <w:start w:val="2"/>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E880FD1"/>
    <w:multiLevelType w:val="hybridMultilevel"/>
    <w:tmpl w:val="F036F24A"/>
    <w:lvl w:ilvl="0" w:tplc="2B48D88E">
      <w:start w:val="1"/>
      <w:numFmt w:val="taiwaneseCountingThousand"/>
      <w:suff w:val="nothing"/>
      <w:lvlText w:val="%1、"/>
      <w:lvlJc w:val="left"/>
      <w:pPr>
        <w:ind w:left="34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1D624EE"/>
    <w:multiLevelType w:val="hybridMultilevel"/>
    <w:tmpl w:val="1F740BB6"/>
    <w:lvl w:ilvl="0" w:tplc="911410BA">
      <w:start w:val="1"/>
      <w:numFmt w:val="taiwaneseCountingThousand"/>
      <w:suff w:val="nothing"/>
      <w:lvlText w:val="%1、"/>
      <w:lvlJc w:val="left"/>
      <w:pPr>
        <w:ind w:left="1145" w:hanging="480"/>
      </w:pPr>
      <w:rPr>
        <w:rFonts w:hint="eastAsia"/>
      </w:rPr>
    </w:lvl>
    <w:lvl w:ilvl="1" w:tplc="04090019" w:tentative="1">
      <w:start w:val="1"/>
      <w:numFmt w:val="ideographTraditional"/>
      <w:lvlText w:val="%2、"/>
      <w:lvlJc w:val="left"/>
      <w:pPr>
        <w:ind w:left="977" w:hanging="480"/>
      </w:pPr>
    </w:lvl>
    <w:lvl w:ilvl="2" w:tplc="0409001B" w:tentative="1">
      <w:start w:val="1"/>
      <w:numFmt w:val="lowerRoman"/>
      <w:lvlText w:val="%3."/>
      <w:lvlJc w:val="right"/>
      <w:pPr>
        <w:ind w:left="1457" w:hanging="480"/>
      </w:pPr>
    </w:lvl>
    <w:lvl w:ilvl="3" w:tplc="0409000F" w:tentative="1">
      <w:start w:val="1"/>
      <w:numFmt w:val="decimal"/>
      <w:lvlText w:val="%4."/>
      <w:lvlJc w:val="left"/>
      <w:pPr>
        <w:ind w:left="1937" w:hanging="480"/>
      </w:pPr>
    </w:lvl>
    <w:lvl w:ilvl="4" w:tplc="04090019" w:tentative="1">
      <w:start w:val="1"/>
      <w:numFmt w:val="ideographTraditional"/>
      <w:lvlText w:val="%5、"/>
      <w:lvlJc w:val="left"/>
      <w:pPr>
        <w:ind w:left="2417" w:hanging="480"/>
      </w:pPr>
    </w:lvl>
    <w:lvl w:ilvl="5" w:tplc="0409001B" w:tentative="1">
      <w:start w:val="1"/>
      <w:numFmt w:val="lowerRoman"/>
      <w:lvlText w:val="%6."/>
      <w:lvlJc w:val="right"/>
      <w:pPr>
        <w:ind w:left="2897" w:hanging="480"/>
      </w:pPr>
    </w:lvl>
    <w:lvl w:ilvl="6" w:tplc="0409000F" w:tentative="1">
      <w:start w:val="1"/>
      <w:numFmt w:val="decimal"/>
      <w:lvlText w:val="%7."/>
      <w:lvlJc w:val="left"/>
      <w:pPr>
        <w:ind w:left="3377" w:hanging="480"/>
      </w:pPr>
    </w:lvl>
    <w:lvl w:ilvl="7" w:tplc="04090019" w:tentative="1">
      <w:start w:val="1"/>
      <w:numFmt w:val="ideographTraditional"/>
      <w:lvlText w:val="%8、"/>
      <w:lvlJc w:val="left"/>
      <w:pPr>
        <w:ind w:left="3857" w:hanging="480"/>
      </w:pPr>
    </w:lvl>
    <w:lvl w:ilvl="8" w:tplc="0409001B" w:tentative="1">
      <w:start w:val="1"/>
      <w:numFmt w:val="lowerRoman"/>
      <w:lvlText w:val="%9."/>
      <w:lvlJc w:val="right"/>
      <w:pPr>
        <w:ind w:left="4337" w:hanging="480"/>
      </w:pPr>
    </w:lvl>
  </w:abstractNum>
  <w:abstractNum w:abstractNumId="7">
    <w:nsid w:val="53D4435E"/>
    <w:multiLevelType w:val="hybridMultilevel"/>
    <w:tmpl w:val="287EB682"/>
    <w:lvl w:ilvl="0" w:tplc="16A2C7C8">
      <w:start w:val="1"/>
      <w:numFmt w:val="decimal"/>
      <w:lvlText w:val="%1."/>
      <w:lvlJc w:val="left"/>
      <w:pPr>
        <w:ind w:left="1021" w:hanging="360"/>
      </w:pPr>
      <w:rPr>
        <w:rFonts w:hint="default"/>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8">
    <w:nsid w:val="5D390D1A"/>
    <w:multiLevelType w:val="hybridMultilevel"/>
    <w:tmpl w:val="14741492"/>
    <w:lvl w:ilvl="0" w:tplc="2A322392">
      <w:start w:val="2"/>
      <w:numFmt w:val="taiwaneseCountingThousand"/>
      <w:pStyle w:val="a"/>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4D20FF5"/>
    <w:multiLevelType w:val="hybridMultilevel"/>
    <w:tmpl w:val="96723BFA"/>
    <w:lvl w:ilvl="0" w:tplc="6CF6A990">
      <w:start w:val="1"/>
      <w:numFmt w:val="taiwaneseCountingThousand"/>
      <w:suff w:val="nothing"/>
      <w:lvlText w:val="%1、"/>
      <w:lvlJc w:val="left"/>
      <w:pPr>
        <w:ind w:left="3457" w:hanging="48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0">
    <w:nsid w:val="66273278"/>
    <w:multiLevelType w:val="hybridMultilevel"/>
    <w:tmpl w:val="CB783188"/>
    <w:lvl w:ilvl="0" w:tplc="B15E146C">
      <w:start w:val="1"/>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2">
    <w:nsid w:val="77EC6A09"/>
    <w:multiLevelType w:val="hybridMultilevel"/>
    <w:tmpl w:val="74322628"/>
    <w:lvl w:ilvl="0" w:tplc="2B803E6E">
      <w:start w:val="1"/>
      <w:numFmt w:val="taiwaneseCountingThousand"/>
      <w:suff w:val="nothing"/>
      <w:lvlText w:val="%1、"/>
      <w:lvlJc w:val="left"/>
      <w:pPr>
        <w:ind w:left="1145"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3">
    <w:nsid w:val="7CDD0DC3"/>
    <w:multiLevelType w:val="hybridMultilevel"/>
    <w:tmpl w:val="F9B42A60"/>
    <w:lvl w:ilvl="0" w:tplc="0D56D9E6">
      <w:start w:val="1"/>
      <w:numFmt w:val="taiwaneseCountingThousand"/>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3"/>
  </w:num>
  <w:num w:numId="3">
    <w:abstractNumId w:val="4"/>
  </w:num>
  <w:num w:numId="4">
    <w:abstractNumId w:val="7"/>
  </w:num>
  <w:num w:numId="5">
    <w:abstractNumId w:val="1"/>
  </w:num>
  <w:num w:numId="6">
    <w:abstractNumId w:val="0"/>
  </w:num>
  <w:num w:numId="7">
    <w:abstractNumId w:val="6"/>
  </w:num>
  <w:num w:numId="8">
    <w:abstractNumId w:val="12"/>
  </w:num>
  <w:num w:numId="9">
    <w:abstractNumId w:val="3"/>
  </w:num>
  <w:num w:numId="10">
    <w:abstractNumId w:val="10"/>
  </w:num>
  <w:num w:numId="11">
    <w:abstractNumId w:val="2"/>
  </w:num>
  <w:num w:numId="12">
    <w:abstractNumId w:val="9"/>
  </w:num>
  <w:num w:numId="13">
    <w:abstractNumId w:val="5"/>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BB"/>
    <w:rsid w:val="00000437"/>
    <w:rsid w:val="00000573"/>
    <w:rsid w:val="00000738"/>
    <w:rsid w:val="0000089B"/>
    <w:rsid w:val="000014BE"/>
    <w:rsid w:val="00001634"/>
    <w:rsid w:val="00001F14"/>
    <w:rsid w:val="00003389"/>
    <w:rsid w:val="000036CE"/>
    <w:rsid w:val="000043FD"/>
    <w:rsid w:val="00005BCC"/>
    <w:rsid w:val="00006BB6"/>
    <w:rsid w:val="00006CB3"/>
    <w:rsid w:val="000079CC"/>
    <w:rsid w:val="00007DA8"/>
    <w:rsid w:val="00007FDF"/>
    <w:rsid w:val="00010A40"/>
    <w:rsid w:val="00010F76"/>
    <w:rsid w:val="00011AD4"/>
    <w:rsid w:val="00011D7C"/>
    <w:rsid w:val="000124BE"/>
    <w:rsid w:val="000138F8"/>
    <w:rsid w:val="000143D1"/>
    <w:rsid w:val="00014D1A"/>
    <w:rsid w:val="0001570A"/>
    <w:rsid w:val="00015AA4"/>
    <w:rsid w:val="000161DE"/>
    <w:rsid w:val="000163A3"/>
    <w:rsid w:val="00017071"/>
    <w:rsid w:val="000172B2"/>
    <w:rsid w:val="000172DE"/>
    <w:rsid w:val="0001761A"/>
    <w:rsid w:val="00017E0B"/>
    <w:rsid w:val="00020109"/>
    <w:rsid w:val="000205FD"/>
    <w:rsid w:val="00020681"/>
    <w:rsid w:val="00021092"/>
    <w:rsid w:val="000210E6"/>
    <w:rsid w:val="0002125D"/>
    <w:rsid w:val="0002157E"/>
    <w:rsid w:val="00021D07"/>
    <w:rsid w:val="00021DC6"/>
    <w:rsid w:val="0002205F"/>
    <w:rsid w:val="000221E0"/>
    <w:rsid w:val="000228BC"/>
    <w:rsid w:val="00023B31"/>
    <w:rsid w:val="00023E31"/>
    <w:rsid w:val="00023EB0"/>
    <w:rsid w:val="000252FD"/>
    <w:rsid w:val="000257E2"/>
    <w:rsid w:val="00025AC3"/>
    <w:rsid w:val="00025F5B"/>
    <w:rsid w:val="0002672C"/>
    <w:rsid w:val="000270BF"/>
    <w:rsid w:val="0002720E"/>
    <w:rsid w:val="00030776"/>
    <w:rsid w:val="000308F3"/>
    <w:rsid w:val="00030E57"/>
    <w:rsid w:val="000316C7"/>
    <w:rsid w:val="00031F0D"/>
    <w:rsid w:val="000338BF"/>
    <w:rsid w:val="00034942"/>
    <w:rsid w:val="00037A94"/>
    <w:rsid w:val="00037D24"/>
    <w:rsid w:val="000411CA"/>
    <w:rsid w:val="000412CA"/>
    <w:rsid w:val="0004156F"/>
    <w:rsid w:val="00042CBB"/>
    <w:rsid w:val="0004368F"/>
    <w:rsid w:val="000441E8"/>
    <w:rsid w:val="00044916"/>
    <w:rsid w:val="0004531C"/>
    <w:rsid w:val="00046704"/>
    <w:rsid w:val="00046BDA"/>
    <w:rsid w:val="00046EEF"/>
    <w:rsid w:val="00047BA2"/>
    <w:rsid w:val="00047FAA"/>
    <w:rsid w:val="00050943"/>
    <w:rsid w:val="000513CF"/>
    <w:rsid w:val="00051F60"/>
    <w:rsid w:val="000526A7"/>
    <w:rsid w:val="00052D71"/>
    <w:rsid w:val="00052FC6"/>
    <w:rsid w:val="0005308C"/>
    <w:rsid w:val="000534AF"/>
    <w:rsid w:val="00053536"/>
    <w:rsid w:val="00053851"/>
    <w:rsid w:val="00053C7B"/>
    <w:rsid w:val="00055630"/>
    <w:rsid w:val="00055BF7"/>
    <w:rsid w:val="0005626C"/>
    <w:rsid w:val="00056458"/>
    <w:rsid w:val="00056830"/>
    <w:rsid w:val="00056B76"/>
    <w:rsid w:val="00057433"/>
    <w:rsid w:val="0005746E"/>
    <w:rsid w:val="00057617"/>
    <w:rsid w:val="00057698"/>
    <w:rsid w:val="00060315"/>
    <w:rsid w:val="00060B01"/>
    <w:rsid w:val="00060C6A"/>
    <w:rsid w:val="00060CD0"/>
    <w:rsid w:val="00060FC2"/>
    <w:rsid w:val="00061044"/>
    <w:rsid w:val="00061927"/>
    <w:rsid w:val="00063D15"/>
    <w:rsid w:val="00063DC7"/>
    <w:rsid w:val="000644C3"/>
    <w:rsid w:val="000649C5"/>
    <w:rsid w:val="0006627C"/>
    <w:rsid w:val="000670DA"/>
    <w:rsid w:val="00070271"/>
    <w:rsid w:val="00070A01"/>
    <w:rsid w:val="00070E28"/>
    <w:rsid w:val="00070E9A"/>
    <w:rsid w:val="00071014"/>
    <w:rsid w:val="00071587"/>
    <w:rsid w:val="00071B24"/>
    <w:rsid w:val="00071EAF"/>
    <w:rsid w:val="000727D8"/>
    <w:rsid w:val="0007302A"/>
    <w:rsid w:val="000732DC"/>
    <w:rsid w:val="00074527"/>
    <w:rsid w:val="00074850"/>
    <w:rsid w:val="000750BF"/>
    <w:rsid w:val="000753AF"/>
    <w:rsid w:val="00075604"/>
    <w:rsid w:val="00075AA9"/>
    <w:rsid w:val="00075C44"/>
    <w:rsid w:val="0007607F"/>
    <w:rsid w:val="000768C7"/>
    <w:rsid w:val="0007695F"/>
    <w:rsid w:val="00077EA0"/>
    <w:rsid w:val="0008023F"/>
    <w:rsid w:val="0008025E"/>
    <w:rsid w:val="00080E95"/>
    <w:rsid w:val="0008135C"/>
    <w:rsid w:val="00081E26"/>
    <w:rsid w:val="00083C69"/>
    <w:rsid w:val="00083EF8"/>
    <w:rsid w:val="00084CE1"/>
    <w:rsid w:val="00084F93"/>
    <w:rsid w:val="00085ACE"/>
    <w:rsid w:val="00086265"/>
    <w:rsid w:val="00086E74"/>
    <w:rsid w:val="00087A26"/>
    <w:rsid w:val="00087DE3"/>
    <w:rsid w:val="00087F17"/>
    <w:rsid w:val="0009004B"/>
    <w:rsid w:val="00091DF0"/>
    <w:rsid w:val="00091F70"/>
    <w:rsid w:val="00093C83"/>
    <w:rsid w:val="000949A6"/>
    <w:rsid w:val="00095086"/>
    <w:rsid w:val="0009536E"/>
    <w:rsid w:val="000965F8"/>
    <w:rsid w:val="00096F05"/>
    <w:rsid w:val="000971DD"/>
    <w:rsid w:val="000A0B3E"/>
    <w:rsid w:val="000A137C"/>
    <w:rsid w:val="000A1DD6"/>
    <w:rsid w:val="000A2241"/>
    <w:rsid w:val="000A269B"/>
    <w:rsid w:val="000A30A4"/>
    <w:rsid w:val="000A37C4"/>
    <w:rsid w:val="000A3C5D"/>
    <w:rsid w:val="000A3F0B"/>
    <w:rsid w:val="000A405A"/>
    <w:rsid w:val="000A4EB2"/>
    <w:rsid w:val="000A4FFA"/>
    <w:rsid w:val="000A507B"/>
    <w:rsid w:val="000A66E7"/>
    <w:rsid w:val="000A6738"/>
    <w:rsid w:val="000A6F9F"/>
    <w:rsid w:val="000A796E"/>
    <w:rsid w:val="000A7B4A"/>
    <w:rsid w:val="000A7C3B"/>
    <w:rsid w:val="000A7C7C"/>
    <w:rsid w:val="000B0318"/>
    <w:rsid w:val="000B1007"/>
    <w:rsid w:val="000B1591"/>
    <w:rsid w:val="000B20B8"/>
    <w:rsid w:val="000B2F41"/>
    <w:rsid w:val="000B3604"/>
    <w:rsid w:val="000B39BB"/>
    <w:rsid w:val="000B4056"/>
    <w:rsid w:val="000B446B"/>
    <w:rsid w:val="000B4597"/>
    <w:rsid w:val="000B5159"/>
    <w:rsid w:val="000B5572"/>
    <w:rsid w:val="000B5F7C"/>
    <w:rsid w:val="000B60A5"/>
    <w:rsid w:val="000B61AB"/>
    <w:rsid w:val="000B6AC0"/>
    <w:rsid w:val="000B6EE0"/>
    <w:rsid w:val="000B73F2"/>
    <w:rsid w:val="000B7953"/>
    <w:rsid w:val="000B7B56"/>
    <w:rsid w:val="000B7F08"/>
    <w:rsid w:val="000C006F"/>
    <w:rsid w:val="000C013B"/>
    <w:rsid w:val="000C09BA"/>
    <w:rsid w:val="000C13DF"/>
    <w:rsid w:val="000C1AB1"/>
    <w:rsid w:val="000C1F4C"/>
    <w:rsid w:val="000C2164"/>
    <w:rsid w:val="000C2B6F"/>
    <w:rsid w:val="000C2CBA"/>
    <w:rsid w:val="000C3D7E"/>
    <w:rsid w:val="000C5815"/>
    <w:rsid w:val="000C5B14"/>
    <w:rsid w:val="000C5B58"/>
    <w:rsid w:val="000C6272"/>
    <w:rsid w:val="000C6836"/>
    <w:rsid w:val="000C6D27"/>
    <w:rsid w:val="000C6E8E"/>
    <w:rsid w:val="000C7398"/>
    <w:rsid w:val="000D139E"/>
    <w:rsid w:val="000D140E"/>
    <w:rsid w:val="000D195F"/>
    <w:rsid w:val="000D231D"/>
    <w:rsid w:val="000D2B4D"/>
    <w:rsid w:val="000D2DC1"/>
    <w:rsid w:val="000D34E2"/>
    <w:rsid w:val="000D36F4"/>
    <w:rsid w:val="000D3920"/>
    <w:rsid w:val="000D5668"/>
    <w:rsid w:val="000D64DF"/>
    <w:rsid w:val="000D6D30"/>
    <w:rsid w:val="000D7241"/>
    <w:rsid w:val="000D7F68"/>
    <w:rsid w:val="000D7F6F"/>
    <w:rsid w:val="000E06CB"/>
    <w:rsid w:val="000E0E69"/>
    <w:rsid w:val="000E125E"/>
    <w:rsid w:val="000E1AAF"/>
    <w:rsid w:val="000E2281"/>
    <w:rsid w:val="000E247E"/>
    <w:rsid w:val="000E24DE"/>
    <w:rsid w:val="000E27AB"/>
    <w:rsid w:val="000E2DD6"/>
    <w:rsid w:val="000E32AD"/>
    <w:rsid w:val="000E33A2"/>
    <w:rsid w:val="000E3A69"/>
    <w:rsid w:val="000E4057"/>
    <w:rsid w:val="000E4A7D"/>
    <w:rsid w:val="000E5492"/>
    <w:rsid w:val="000E5496"/>
    <w:rsid w:val="000E54C4"/>
    <w:rsid w:val="000E550A"/>
    <w:rsid w:val="000E5549"/>
    <w:rsid w:val="000E5586"/>
    <w:rsid w:val="000E657C"/>
    <w:rsid w:val="000E734A"/>
    <w:rsid w:val="000E77B0"/>
    <w:rsid w:val="000E7962"/>
    <w:rsid w:val="000F0602"/>
    <w:rsid w:val="000F0C0B"/>
    <w:rsid w:val="000F0EE5"/>
    <w:rsid w:val="000F12F5"/>
    <w:rsid w:val="000F1E1A"/>
    <w:rsid w:val="000F24D9"/>
    <w:rsid w:val="000F2900"/>
    <w:rsid w:val="000F3D65"/>
    <w:rsid w:val="000F3F46"/>
    <w:rsid w:val="000F3F8C"/>
    <w:rsid w:val="000F43FB"/>
    <w:rsid w:val="000F4B78"/>
    <w:rsid w:val="000F579C"/>
    <w:rsid w:val="000F645F"/>
    <w:rsid w:val="000F6F6E"/>
    <w:rsid w:val="000F70AB"/>
    <w:rsid w:val="000F7412"/>
    <w:rsid w:val="000F7B6D"/>
    <w:rsid w:val="00100DC5"/>
    <w:rsid w:val="001012A2"/>
    <w:rsid w:val="00101E1F"/>
    <w:rsid w:val="001028FB"/>
    <w:rsid w:val="00102D4E"/>
    <w:rsid w:val="00103CAE"/>
    <w:rsid w:val="00103E65"/>
    <w:rsid w:val="0010626A"/>
    <w:rsid w:val="0010693B"/>
    <w:rsid w:val="00107F7D"/>
    <w:rsid w:val="0011012D"/>
    <w:rsid w:val="001103B7"/>
    <w:rsid w:val="00110601"/>
    <w:rsid w:val="00110BD7"/>
    <w:rsid w:val="00111291"/>
    <w:rsid w:val="001114A8"/>
    <w:rsid w:val="00111954"/>
    <w:rsid w:val="00112293"/>
    <w:rsid w:val="001129C5"/>
    <w:rsid w:val="00112EEF"/>
    <w:rsid w:val="0011315B"/>
    <w:rsid w:val="00113777"/>
    <w:rsid w:val="00114223"/>
    <w:rsid w:val="0011575E"/>
    <w:rsid w:val="00116356"/>
    <w:rsid w:val="001165C5"/>
    <w:rsid w:val="00116FC4"/>
    <w:rsid w:val="00117C44"/>
    <w:rsid w:val="00117EAF"/>
    <w:rsid w:val="00120541"/>
    <w:rsid w:val="0012090A"/>
    <w:rsid w:val="00120B15"/>
    <w:rsid w:val="00120C58"/>
    <w:rsid w:val="00120EAA"/>
    <w:rsid w:val="00121921"/>
    <w:rsid w:val="00121F93"/>
    <w:rsid w:val="001226AD"/>
    <w:rsid w:val="001239BB"/>
    <w:rsid w:val="0012419D"/>
    <w:rsid w:val="00124464"/>
    <w:rsid w:val="00124F9F"/>
    <w:rsid w:val="00125611"/>
    <w:rsid w:val="00125F8A"/>
    <w:rsid w:val="00126346"/>
    <w:rsid w:val="001266A4"/>
    <w:rsid w:val="00126709"/>
    <w:rsid w:val="0012749D"/>
    <w:rsid w:val="00127FC4"/>
    <w:rsid w:val="00130F76"/>
    <w:rsid w:val="00131798"/>
    <w:rsid w:val="001318D4"/>
    <w:rsid w:val="00131F7D"/>
    <w:rsid w:val="0013209C"/>
    <w:rsid w:val="00132A05"/>
    <w:rsid w:val="00132AC9"/>
    <w:rsid w:val="00132CBE"/>
    <w:rsid w:val="00132D1C"/>
    <w:rsid w:val="00132F45"/>
    <w:rsid w:val="0013348F"/>
    <w:rsid w:val="001340A1"/>
    <w:rsid w:val="00134F91"/>
    <w:rsid w:val="001359D7"/>
    <w:rsid w:val="00135B97"/>
    <w:rsid w:val="00135F5C"/>
    <w:rsid w:val="001361C3"/>
    <w:rsid w:val="00136492"/>
    <w:rsid w:val="001365ED"/>
    <w:rsid w:val="00136620"/>
    <w:rsid w:val="00136B5C"/>
    <w:rsid w:val="00136D11"/>
    <w:rsid w:val="00137110"/>
    <w:rsid w:val="001379D2"/>
    <w:rsid w:val="00137D16"/>
    <w:rsid w:val="0014020E"/>
    <w:rsid w:val="001415EE"/>
    <w:rsid w:val="00141B5E"/>
    <w:rsid w:val="001428B6"/>
    <w:rsid w:val="001438BB"/>
    <w:rsid w:val="00143A78"/>
    <w:rsid w:val="00143E39"/>
    <w:rsid w:val="001444BB"/>
    <w:rsid w:val="0014671E"/>
    <w:rsid w:val="00146DDD"/>
    <w:rsid w:val="00147382"/>
    <w:rsid w:val="001500E9"/>
    <w:rsid w:val="00150C17"/>
    <w:rsid w:val="00151043"/>
    <w:rsid w:val="001514B5"/>
    <w:rsid w:val="00151D8D"/>
    <w:rsid w:val="00151FE6"/>
    <w:rsid w:val="00152737"/>
    <w:rsid w:val="001533AD"/>
    <w:rsid w:val="001540A4"/>
    <w:rsid w:val="00154267"/>
    <w:rsid w:val="00154782"/>
    <w:rsid w:val="0015514B"/>
    <w:rsid w:val="00155A8B"/>
    <w:rsid w:val="001568D0"/>
    <w:rsid w:val="00157236"/>
    <w:rsid w:val="0015736C"/>
    <w:rsid w:val="00157BF6"/>
    <w:rsid w:val="0016032D"/>
    <w:rsid w:val="001608CB"/>
    <w:rsid w:val="00160B03"/>
    <w:rsid w:val="00161254"/>
    <w:rsid w:val="0016160D"/>
    <w:rsid w:val="001618F8"/>
    <w:rsid w:val="00161C06"/>
    <w:rsid w:val="00162352"/>
    <w:rsid w:val="0016271C"/>
    <w:rsid w:val="00162BD8"/>
    <w:rsid w:val="00162E27"/>
    <w:rsid w:val="00162EFE"/>
    <w:rsid w:val="001636DE"/>
    <w:rsid w:val="001637A2"/>
    <w:rsid w:val="00163951"/>
    <w:rsid w:val="00163CE4"/>
    <w:rsid w:val="0016474C"/>
    <w:rsid w:val="001656DC"/>
    <w:rsid w:val="00165E59"/>
    <w:rsid w:val="00166560"/>
    <w:rsid w:val="001671C8"/>
    <w:rsid w:val="00167368"/>
    <w:rsid w:val="001676A8"/>
    <w:rsid w:val="00170FE4"/>
    <w:rsid w:val="001717A1"/>
    <w:rsid w:val="0017272D"/>
    <w:rsid w:val="0017276A"/>
    <w:rsid w:val="00172AF5"/>
    <w:rsid w:val="00174A82"/>
    <w:rsid w:val="00174F15"/>
    <w:rsid w:val="0017506B"/>
    <w:rsid w:val="00176744"/>
    <w:rsid w:val="00177242"/>
    <w:rsid w:val="0017786B"/>
    <w:rsid w:val="001804AE"/>
    <w:rsid w:val="00181020"/>
    <w:rsid w:val="0018117A"/>
    <w:rsid w:val="0018138D"/>
    <w:rsid w:val="00181A96"/>
    <w:rsid w:val="001835AF"/>
    <w:rsid w:val="00184099"/>
    <w:rsid w:val="00184404"/>
    <w:rsid w:val="00184552"/>
    <w:rsid w:val="001849D6"/>
    <w:rsid w:val="00185D8F"/>
    <w:rsid w:val="00186DBE"/>
    <w:rsid w:val="0018727E"/>
    <w:rsid w:val="001875EB"/>
    <w:rsid w:val="00187A39"/>
    <w:rsid w:val="00187BDD"/>
    <w:rsid w:val="00187EC5"/>
    <w:rsid w:val="0019084E"/>
    <w:rsid w:val="00190A6A"/>
    <w:rsid w:val="00190C01"/>
    <w:rsid w:val="00191325"/>
    <w:rsid w:val="00191403"/>
    <w:rsid w:val="0019142E"/>
    <w:rsid w:val="00191746"/>
    <w:rsid w:val="00191859"/>
    <w:rsid w:val="00192391"/>
    <w:rsid w:val="00192CD5"/>
    <w:rsid w:val="001936A2"/>
    <w:rsid w:val="00194EE4"/>
    <w:rsid w:val="001953A2"/>
    <w:rsid w:val="00195BC9"/>
    <w:rsid w:val="00196058"/>
    <w:rsid w:val="00196089"/>
    <w:rsid w:val="00196142"/>
    <w:rsid w:val="0019694B"/>
    <w:rsid w:val="001969B9"/>
    <w:rsid w:val="00197DCF"/>
    <w:rsid w:val="001A019D"/>
    <w:rsid w:val="001A03EB"/>
    <w:rsid w:val="001A05F7"/>
    <w:rsid w:val="001A0953"/>
    <w:rsid w:val="001A098E"/>
    <w:rsid w:val="001A1C76"/>
    <w:rsid w:val="001A1CAC"/>
    <w:rsid w:val="001A3B59"/>
    <w:rsid w:val="001A3F36"/>
    <w:rsid w:val="001A4831"/>
    <w:rsid w:val="001A4BE4"/>
    <w:rsid w:val="001A560B"/>
    <w:rsid w:val="001A5842"/>
    <w:rsid w:val="001A5A76"/>
    <w:rsid w:val="001A6184"/>
    <w:rsid w:val="001A693B"/>
    <w:rsid w:val="001A701E"/>
    <w:rsid w:val="001A753F"/>
    <w:rsid w:val="001A7EF8"/>
    <w:rsid w:val="001B05BA"/>
    <w:rsid w:val="001B0637"/>
    <w:rsid w:val="001B0AA0"/>
    <w:rsid w:val="001B11BA"/>
    <w:rsid w:val="001B1B13"/>
    <w:rsid w:val="001B1E08"/>
    <w:rsid w:val="001B246C"/>
    <w:rsid w:val="001B36D4"/>
    <w:rsid w:val="001B3CFC"/>
    <w:rsid w:val="001B42DB"/>
    <w:rsid w:val="001B47D4"/>
    <w:rsid w:val="001B4A08"/>
    <w:rsid w:val="001B6D48"/>
    <w:rsid w:val="001B769C"/>
    <w:rsid w:val="001B76D1"/>
    <w:rsid w:val="001C00A9"/>
    <w:rsid w:val="001C086D"/>
    <w:rsid w:val="001C0CCB"/>
    <w:rsid w:val="001C1088"/>
    <w:rsid w:val="001C153C"/>
    <w:rsid w:val="001C27B3"/>
    <w:rsid w:val="001C27EF"/>
    <w:rsid w:val="001C28ED"/>
    <w:rsid w:val="001C2E6D"/>
    <w:rsid w:val="001C32A6"/>
    <w:rsid w:val="001C4590"/>
    <w:rsid w:val="001C5192"/>
    <w:rsid w:val="001C5449"/>
    <w:rsid w:val="001C58D1"/>
    <w:rsid w:val="001C6237"/>
    <w:rsid w:val="001C71AB"/>
    <w:rsid w:val="001C72D0"/>
    <w:rsid w:val="001C7819"/>
    <w:rsid w:val="001D0611"/>
    <w:rsid w:val="001D0A90"/>
    <w:rsid w:val="001D1CFF"/>
    <w:rsid w:val="001D22D9"/>
    <w:rsid w:val="001D2975"/>
    <w:rsid w:val="001D2A6B"/>
    <w:rsid w:val="001D3155"/>
    <w:rsid w:val="001D501F"/>
    <w:rsid w:val="001D59B7"/>
    <w:rsid w:val="001D5CED"/>
    <w:rsid w:val="001D6618"/>
    <w:rsid w:val="001D7453"/>
    <w:rsid w:val="001D7515"/>
    <w:rsid w:val="001D7A11"/>
    <w:rsid w:val="001E01F8"/>
    <w:rsid w:val="001E15CE"/>
    <w:rsid w:val="001E1B80"/>
    <w:rsid w:val="001E2C05"/>
    <w:rsid w:val="001E30FE"/>
    <w:rsid w:val="001E3328"/>
    <w:rsid w:val="001E3669"/>
    <w:rsid w:val="001E3CF2"/>
    <w:rsid w:val="001E3FB9"/>
    <w:rsid w:val="001E4253"/>
    <w:rsid w:val="001E489B"/>
    <w:rsid w:val="001E5411"/>
    <w:rsid w:val="001E6136"/>
    <w:rsid w:val="001E628F"/>
    <w:rsid w:val="001E6789"/>
    <w:rsid w:val="001E7654"/>
    <w:rsid w:val="001E7BD8"/>
    <w:rsid w:val="001F00C0"/>
    <w:rsid w:val="001F1AA1"/>
    <w:rsid w:val="001F1BE7"/>
    <w:rsid w:val="001F220B"/>
    <w:rsid w:val="001F2E3D"/>
    <w:rsid w:val="001F3484"/>
    <w:rsid w:val="001F353B"/>
    <w:rsid w:val="001F36AF"/>
    <w:rsid w:val="001F3787"/>
    <w:rsid w:val="001F3818"/>
    <w:rsid w:val="001F3E15"/>
    <w:rsid w:val="001F3E36"/>
    <w:rsid w:val="001F427E"/>
    <w:rsid w:val="001F42A7"/>
    <w:rsid w:val="001F50BB"/>
    <w:rsid w:val="001F5A23"/>
    <w:rsid w:val="001F63D8"/>
    <w:rsid w:val="001F69D3"/>
    <w:rsid w:val="001F6CCA"/>
    <w:rsid w:val="001F7807"/>
    <w:rsid w:val="001F78B0"/>
    <w:rsid w:val="001F7FD8"/>
    <w:rsid w:val="0020033D"/>
    <w:rsid w:val="002017BA"/>
    <w:rsid w:val="00202305"/>
    <w:rsid w:val="002030D2"/>
    <w:rsid w:val="00203187"/>
    <w:rsid w:val="0020391A"/>
    <w:rsid w:val="002039C9"/>
    <w:rsid w:val="00203A4F"/>
    <w:rsid w:val="00204EFE"/>
    <w:rsid w:val="00205531"/>
    <w:rsid w:val="00205C55"/>
    <w:rsid w:val="00205CD4"/>
    <w:rsid w:val="002060FE"/>
    <w:rsid w:val="0020621D"/>
    <w:rsid w:val="00206ED0"/>
    <w:rsid w:val="002074DA"/>
    <w:rsid w:val="00207DE0"/>
    <w:rsid w:val="00210483"/>
    <w:rsid w:val="0021055D"/>
    <w:rsid w:val="00210802"/>
    <w:rsid w:val="0021080B"/>
    <w:rsid w:val="00210CA8"/>
    <w:rsid w:val="00211063"/>
    <w:rsid w:val="0021106A"/>
    <w:rsid w:val="00211673"/>
    <w:rsid w:val="002119DD"/>
    <w:rsid w:val="00212A20"/>
    <w:rsid w:val="00212A39"/>
    <w:rsid w:val="00212B26"/>
    <w:rsid w:val="00213052"/>
    <w:rsid w:val="002138BE"/>
    <w:rsid w:val="00214A7C"/>
    <w:rsid w:val="00215246"/>
    <w:rsid w:val="002155B3"/>
    <w:rsid w:val="00215AFD"/>
    <w:rsid w:val="00217CAF"/>
    <w:rsid w:val="00220373"/>
    <w:rsid w:val="002207B7"/>
    <w:rsid w:val="00221520"/>
    <w:rsid w:val="00221601"/>
    <w:rsid w:val="002225D0"/>
    <w:rsid w:val="00222618"/>
    <w:rsid w:val="0022266B"/>
    <w:rsid w:val="002227B3"/>
    <w:rsid w:val="0022304E"/>
    <w:rsid w:val="002236D2"/>
    <w:rsid w:val="00224221"/>
    <w:rsid w:val="00224563"/>
    <w:rsid w:val="00224743"/>
    <w:rsid w:val="00225BAA"/>
    <w:rsid w:val="00225CFB"/>
    <w:rsid w:val="00225D2F"/>
    <w:rsid w:val="00226696"/>
    <w:rsid w:val="0023032B"/>
    <w:rsid w:val="00231222"/>
    <w:rsid w:val="00231338"/>
    <w:rsid w:val="00231A56"/>
    <w:rsid w:val="00231B9F"/>
    <w:rsid w:val="00233075"/>
    <w:rsid w:val="002340CB"/>
    <w:rsid w:val="002342A6"/>
    <w:rsid w:val="00234437"/>
    <w:rsid w:val="00234738"/>
    <w:rsid w:val="002347C8"/>
    <w:rsid w:val="00234D7E"/>
    <w:rsid w:val="00235539"/>
    <w:rsid w:val="00235C61"/>
    <w:rsid w:val="00235D1F"/>
    <w:rsid w:val="00235EA0"/>
    <w:rsid w:val="002365C2"/>
    <w:rsid w:val="00236F31"/>
    <w:rsid w:val="0023713C"/>
    <w:rsid w:val="00237AC9"/>
    <w:rsid w:val="00240BB4"/>
    <w:rsid w:val="00240FF2"/>
    <w:rsid w:val="002412B9"/>
    <w:rsid w:val="002419A9"/>
    <w:rsid w:val="00241F19"/>
    <w:rsid w:val="00241F87"/>
    <w:rsid w:val="00242A76"/>
    <w:rsid w:val="00243AA8"/>
    <w:rsid w:val="00243DFA"/>
    <w:rsid w:val="00244A77"/>
    <w:rsid w:val="00244CC5"/>
    <w:rsid w:val="00244DF6"/>
    <w:rsid w:val="00244F9A"/>
    <w:rsid w:val="002456E2"/>
    <w:rsid w:val="002460AF"/>
    <w:rsid w:val="0024730E"/>
    <w:rsid w:val="00247F99"/>
    <w:rsid w:val="00250A26"/>
    <w:rsid w:val="00250BC5"/>
    <w:rsid w:val="00250DCD"/>
    <w:rsid w:val="0025124F"/>
    <w:rsid w:val="00252AF0"/>
    <w:rsid w:val="00252D44"/>
    <w:rsid w:val="0025347D"/>
    <w:rsid w:val="00253AAC"/>
    <w:rsid w:val="0025433E"/>
    <w:rsid w:val="0025554D"/>
    <w:rsid w:val="00256215"/>
    <w:rsid w:val="00256D74"/>
    <w:rsid w:val="002574E2"/>
    <w:rsid w:val="0026098A"/>
    <w:rsid w:val="00262385"/>
    <w:rsid w:val="0026273D"/>
    <w:rsid w:val="002633BE"/>
    <w:rsid w:val="0026367D"/>
    <w:rsid w:val="002645A1"/>
    <w:rsid w:val="002646C6"/>
    <w:rsid w:val="00264BAB"/>
    <w:rsid w:val="00265B0E"/>
    <w:rsid w:val="0026613F"/>
    <w:rsid w:val="0026631E"/>
    <w:rsid w:val="002664FB"/>
    <w:rsid w:val="0026687E"/>
    <w:rsid w:val="0026697F"/>
    <w:rsid w:val="00266C81"/>
    <w:rsid w:val="00266DCA"/>
    <w:rsid w:val="00266FB8"/>
    <w:rsid w:val="0026727A"/>
    <w:rsid w:val="002674B4"/>
    <w:rsid w:val="00267D39"/>
    <w:rsid w:val="00267F00"/>
    <w:rsid w:val="002704B5"/>
    <w:rsid w:val="00271093"/>
    <w:rsid w:val="00271181"/>
    <w:rsid w:val="00271B1D"/>
    <w:rsid w:val="002721D0"/>
    <w:rsid w:val="00272449"/>
    <w:rsid w:val="00274B4F"/>
    <w:rsid w:val="0027557C"/>
    <w:rsid w:val="002758C4"/>
    <w:rsid w:val="00275B54"/>
    <w:rsid w:val="0027610C"/>
    <w:rsid w:val="00276496"/>
    <w:rsid w:val="0027691F"/>
    <w:rsid w:val="00277D20"/>
    <w:rsid w:val="002817B1"/>
    <w:rsid w:val="00281813"/>
    <w:rsid w:val="00283351"/>
    <w:rsid w:val="00283494"/>
    <w:rsid w:val="00283CD8"/>
    <w:rsid w:val="00283E58"/>
    <w:rsid w:val="0028477B"/>
    <w:rsid w:val="00284B75"/>
    <w:rsid w:val="00284C76"/>
    <w:rsid w:val="00285402"/>
    <w:rsid w:val="00285F8B"/>
    <w:rsid w:val="00286F8F"/>
    <w:rsid w:val="00290124"/>
    <w:rsid w:val="00290F09"/>
    <w:rsid w:val="00290F88"/>
    <w:rsid w:val="00291B08"/>
    <w:rsid w:val="00291BDD"/>
    <w:rsid w:val="0029238F"/>
    <w:rsid w:val="00292D48"/>
    <w:rsid w:val="00294005"/>
    <w:rsid w:val="002945BD"/>
    <w:rsid w:val="00294B4E"/>
    <w:rsid w:val="00294B7E"/>
    <w:rsid w:val="00295307"/>
    <w:rsid w:val="00295812"/>
    <w:rsid w:val="00295F4C"/>
    <w:rsid w:val="002960E0"/>
    <w:rsid w:val="002962A5"/>
    <w:rsid w:val="00296ABD"/>
    <w:rsid w:val="00297025"/>
    <w:rsid w:val="002971D9"/>
    <w:rsid w:val="00297498"/>
    <w:rsid w:val="00297868"/>
    <w:rsid w:val="002A011B"/>
    <w:rsid w:val="002A0251"/>
    <w:rsid w:val="002A0514"/>
    <w:rsid w:val="002A0A8C"/>
    <w:rsid w:val="002A0A98"/>
    <w:rsid w:val="002A0CCB"/>
    <w:rsid w:val="002A0DB0"/>
    <w:rsid w:val="002A1DA6"/>
    <w:rsid w:val="002A2A36"/>
    <w:rsid w:val="002A2C9B"/>
    <w:rsid w:val="002A3125"/>
    <w:rsid w:val="002A3A2A"/>
    <w:rsid w:val="002A3AB1"/>
    <w:rsid w:val="002A4495"/>
    <w:rsid w:val="002A4DCB"/>
    <w:rsid w:val="002A4F2F"/>
    <w:rsid w:val="002A5370"/>
    <w:rsid w:val="002A5498"/>
    <w:rsid w:val="002A5C5B"/>
    <w:rsid w:val="002A657F"/>
    <w:rsid w:val="002A664D"/>
    <w:rsid w:val="002A6ED8"/>
    <w:rsid w:val="002A76E6"/>
    <w:rsid w:val="002A7B83"/>
    <w:rsid w:val="002B0281"/>
    <w:rsid w:val="002B0353"/>
    <w:rsid w:val="002B17C8"/>
    <w:rsid w:val="002B2812"/>
    <w:rsid w:val="002B28EF"/>
    <w:rsid w:val="002B35AD"/>
    <w:rsid w:val="002B37C0"/>
    <w:rsid w:val="002B4B44"/>
    <w:rsid w:val="002B6173"/>
    <w:rsid w:val="002B6FCE"/>
    <w:rsid w:val="002B7847"/>
    <w:rsid w:val="002B7907"/>
    <w:rsid w:val="002B7E3D"/>
    <w:rsid w:val="002C0614"/>
    <w:rsid w:val="002C139B"/>
    <w:rsid w:val="002C166B"/>
    <w:rsid w:val="002C1882"/>
    <w:rsid w:val="002C1B57"/>
    <w:rsid w:val="002C1FB4"/>
    <w:rsid w:val="002C22DC"/>
    <w:rsid w:val="002C2E0B"/>
    <w:rsid w:val="002C3863"/>
    <w:rsid w:val="002C38A1"/>
    <w:rsid w:val="002C3EBF"/>
    <w:rsid w:val="002C48E9"/>
    <w:rsid w:val="002C503F"/>
    <w:rsid w:val="002C5D34"/>
    <w:rsid w:val="002C5DC5"/>
    <w:rsid w:val="002C6116"/>
    <w:rsid w:val="002C6211"/>
    <w:rsid w:val="002C712F"/>
    <w:rsid w:val="002C7FFA"/>
    <w:rsid w:val="002D003F"/>
    <w:rsid w:val="002D078D"/>
    <w:rsid w:val="002D1B03"/>
    <w:rsid w:val="002D288B"/>
    <w:rsid w:val="002D2C82"/>
    <w:rsid w:val="002D38FC"/>
    <w:rsid w:val="002D4032"/>
    <w:rsid w:val="002D41AD"/>
    <w:rsid w:val="002D552A"/>
    <w:rsid w:val="002D597F"/>
    <w:rsid w:val="002D5AE1"/>
    <w:rsid w:val="002D5BCF"/>
    <w:rsid w:val="002D5FAF"/>
    <w:rsid w:val="002D6871"/>
    <w:rsid w:val="002D6D36"/>
    <w:rsid w:val="002D7688"/>
    <w:rsid w:val="002E0276"/>
    <w:rsid w:val="002E11D3"/>
    <w:rsid w:val="002E11EE"/>
    <w:rsid w:val="002E1B6A"/>
    <w:rsid w:val="002E2D99"/>
    <w:rsid w:val="002E3522"/>
    <w:rsid w:val="002E4982"/>
    <w:rsid w:val="002E5269"/>
    <w:rsid w:val="002E5779"/>
    <w:rsid w:val="002E5B7B"/>
    <w:rsid w:val="002E5E5B"/>
    <w:rsid w:val="002E716C"/>
    <w:rsid w:val="002E7703"/>
    <w:rsid w:val="002E7908"/>
    <w:rsid w:val="002E7FD6"/>
    <w:rsid w:val="002F0046"/>
    <w:rsid w:val="002F00B9"/>
    <w:rsid w:val="002F0117"/>
    <w:rsid w:val="002F0696"/>
    <w:rsid w:val="002F0FD4"/>
    <w:rsid w:val="002F12E0"/>
    <w:rsid w:val="002F2BCA"/>
    <w:rsid w:val="002F2BF3"/>
    <w:rsid w:val="002F3C38"/>
    <w:rsid w:val="002F4F29"/>
    <w:rsid w:val="002F5A53"/>
    <w:rsid w:val="002F62C1"/>
    <w:rsid w:val="002F6850"/>
    <w:rsid w:val="002F6AE3"/>
    <w:rsid w:val="002F6C72"/>
    <w:rsid w:val="002F6CF7"/>
    <w:rsid w:val="002F7224"/>
    <w:rsid w:val="002F7243"/>
    <w:rsid w:val="002F7DBF"/>
    <w:rsid w:val="00300879"/>
    <w:rsid w:val="00300C75"/>
    <w:rsid w:val="00301B40"/>
    <w:rsid w:val="003026A5"/>
    <w:rsid w:val="00302753"/>
    <w:rsid w:val="00303110"/>
    <w:rsid w:val="003035D7"/>
    <w:rsid w:val="003037C3"/>
    <w:rsid w:val="00303991"/>
    <w:rsid w:val="00304094"/>
    <w:rsid w:val="003040B8"/>
    <w:rsid w:val="00304EA7"/>
    <w:rsid w:val="0030533A"/>
    <w:rsid w:val="00305B21"/>
    <w:rsid w:val="00305F01"/>
    <w:rsid w:val="00306005"/>
    <w:rsid w:val="00306239"/>
    <w:rsid w:val="00306A0A"/>
    <w:rsid w:val="00306A41"/>
    <w:rsid w:val="00306ECE"/>
    <w:rsid w:val="00306EE5"/>
    <w:rsid w:val="00307359"/>
    <w:rsid w:val="00307420"/>
    <w:rsid w:val="003076A9"/>
    <w:rsid w:val="003079E2"/>
    <w:rsid w:val="00310067"/>
    <w:rsid w:val="003101F4"/>
    <w:rsid w:val="00310467"/>
    <w:rsid w:val="00311208"/>
    <w:rsid w:val="003116C3"/>
    <w:rsid w:val="00311A4F"/>
    <w:rsid w:val="00311B0C"/>
    <w:rsid w:val="00311E34"/>
    <w:rsid w:val="00311F76"/>
    <w:rsid w:val="003122A0"/>
    <w:rsid w:val="0031244D"/>
    <w:rsid w:val="00312463"/>
    <w:rsid w:val="0031305C"/>
    <w:rsid w:val="003132CF"/>
    <w:rsid w:val="0031407C"/>
    <w:rsid w:val="0031451C"/>
    <w:rsid w:val="00314666"/>
    <w:rsid w:val="00315230"/>
    <w:rsid w:val="003157D3"/>
    <w:rsid w:val="00315D5E"/>
    <w:rsid w:val="00316A9B"/>
    <w:rsid w:val="0031735B"/>
    <w:rsid w:val="003177BB"/>
    <w:rsid w:val="0032031B"/>
    <w:rsid w:val="00321438"/>
    <w:rsid w:val="00321FB8"/>
    <w:rsid w:val="00322BDF"/>
    <w:rsid w:val="00322CBF"/>
    <w:rsid w:val="003238E2"/>
    <w:rsid w:val="0032442C"/>
    <w:rsid w:val="00324EA3"/>
    <w:rsid w:val="00325109"/>
    <w:rsid w:val="0032571F"/>
    <w:rsid w:val="00325788"/>
    <w:rsid w:val="00325CB4"/>
    <w:rsid w:val="00326FC3"/>
    <w:rsid w:val="003271C2"/>
    <w:rsid w:val="00327848"/>
    <w:rsid w:val="003278A6"/>
    <w:rsid w:val="00327943"/>
    <w:rsid w:val="00330E56"/>
    <w:rsid w:val="00330F67"/>
    <w:rsid w:val="00331CF1"/>
    <w:rsid w:val="003323AC"/>
    <w:rsid w:val="003327BE"/>
    <w:rsid w:val="00332CF4"/>
    <w:rsid w:val="00332F2B"/>
    <w:rsid w:val="00332F49"/>
    <w:rsid w:val="00333462"/>
    <w:rsid w:val="00333885"/>
    <w:rsid w:val="003338E5"/>
    <w:rsid w:val="00333CED"/>
    <w:rsid w:val="00333EC0"/>
    <w:rsid w:val="003345E8"/>
    <w:rsid w:val="00335704"/>
    <w:rsid w:val="00335F7F"/>
    <w:rsid w:val="00336029"/>
    <w:rsid w:val="003363C8"/>
    <w:rsid w:val="00337635"/>
    <w:rsid w:val="00337BB1"/>
    <w:rsid w:val="00337DAE"/>
    <w:rsid w:val="003401BC"/>
    <w:rsid w:val="003402A8"/>
    <w:rsid w:val="00342207"/>
    <w:rsid w:val="00343531"/>
    <w:rsid w:val="00343F55"/>
    <w:rsid w:val="0034444E"/>
    <w:rsid w:val="00344B12"/>
    <w:rsid w:val="00344C72"/>
    <w:rsid w:val="003458B8"/>
    <w:rsid w:val="003459CD"/>
    <w:rsid w:val="00345F2E"/>
    <w:rsid w:val="00346018"/>
    <w:rsid w:val="003465C4"/>
    <w:rsid w:val="00346A63"/>
    <w:rsid w:val="003474C7"/>
    <w:rsid w:val="003501F1"/>
    <w:rsid w:val="0035056E"/>
    <w:rsid w:val="00350CD2"/>
    <w:rsid w:val="003516F6"/>
    <w:rsid w:val="00351FB5"/>
    <w:rsid w:val="00352381"/>
    <w:rsid w:val="0035295C"/>
    <w:rsid w:val="00352D4D"/>
    <w:rsid w:val="003532CD"/>
    <w:rsid w:val="00353BA5"/>
    <w:rsid w:val="00354C99"/>
    <w:rsid w:val="0035515F"/>
    <w:rsid w:val="00355C1A"/>
    <w:rsid w:val="0035601A"/>
    <w:rsid w:val="00357423"/>
    <w:rsid w:val="00357594"/>
    <w:rsid w:val="0036144F"/>
    <w:rsid w:val="00361F13"/>
    <w:rsid w:val="0036335A"/>
    <w:rsid w:val="00363643"/>
    <w:rsid w:val="00363DCE"/>
    <w:rsid w:val="00364FAC"/>
    <w:rsid w:val="00365EED"/>
    <w:rsid w:val="0036616B"/>
    <w:rsid w:val="00366A80"/>
    <w:rsid w:val="00366F02"/>
    <w:rsid w:val="00367BAB"/>
    <w:rsid w:val="00367F5C"/>
    <w:rsid w:val="00371A9D"/>
    <w:rsid w:val="00371F49"/>
    <w:rsid w:val="003732BB"/>
    <w:rsid w:val="00373522"/>
    <w:rsid w:val="00373C0D"/>
    <w:rsid w:val="003742FB"/>
    <w:rsid w:val="00374A3E"/>
    <w:rsid w:val="00374C65"/>
    <w:rsid w:val="00375015"/>
    <w:rsid w:val="0037502A"/>
    <w:rsid w:val="003764FD"/>
    <w:rsid w:val="003765FC"/>
    <w:rsid w:val="003771B4"/>
    <w:rsid w:val="00377961"/>
    <w:rsid w:val="00377BDD"/>
    <w:rsid w:val="00380054"/>
    <w:rsid w:val="003833FE"/>
    <w:rsid w:val="003838B0"/>
    <w:rsid w:val="003838DF"/>
    <w:rsid w:val="003851A6"/>
    <w:rsid w:val="0038545D"/>
    <w:rsid w:val="003855E2"/>
    <w:rsid w:val="00385C1D"/>
    <w:rsid w:val="0038618C"/>
    <w:rsid w:val="003862A9"/>
    <w:rsid w:val="003863FA"/>
    <w:rsid w:val="00386752"/>
    <w:rsid w:val="003873F5"/>
    <w:rsid w:val="00387F29"/>
    <w:rsid w:val="00390456"/>
    <w:rsid w:val="003906AD"/>
    <w:rsid w:val="003910DB"/>
    <w:rsid w:val="00392037"/>
    <w:rsid w:val="00392564"/>
    <w:rsid w:val="00392F67"/>
    <w:rsid w:val="003939B3"/>
    <w:rsid w:val="00394EB9"/>
    <w:rsid w:val="003951CD"/>
    <w:rsid w:val="0039545D"/>
    <w:rsid w:val="003954D6"/>
    <w:rsid w:val="003958B0"/>
    <w:rsid w:val="0039624C"/>
    <w:rsid w:val="003962DE"/>
    <w:rsid w:val="00396427"/>
    <w:rsid w:val="00396B95"/>
    <w:rsid w:val="00396C56"/>
    <w:rsid w:val="00397838"/>
    <w:rsid w:val="0039783C"/>
    <w:rsid w:val="00397D23"/>
    <w:rsid w:val="003A0F97"/>
    <w:rsid w:val="003A1A3B"/>
    <w:rsid w:val="003A318C"/>
    <w:rsid w:val="003A3A45"/>
    <w:rsid w:val="003A3F0A"/>
    <w:rsid w:val="003A4794"/>
    <w:rsid w:val="003A55BB"/>
    <w:rsid w:val="003A58BD"/>
    <w:rsid w:val="003A5DC4"/>
    <w:rsid w:val="003A5DCD"/>
    <w:rsid w:val="003A686B"/>
    <w:rsid w:val="003A7009"/>
    <w:rsid w:val="003A73A4"/>
    <w:rsid w:val="003B0793"/>
    <w:rsid w:val="003B090D"/>
    <w:rsid w:val="003B2312"/>
    <w:rsid w:val="003B302D"/>
    <w:rsid w:val="003B3A77"/>
    <w:rsid w:val="003B3D3D"/>
    <w:rsid w:val="003B42F8"/>
    <w:rsid w:val="003B504D"/>
    <w:rsid w:val="003B53A9"/>
    <w:rsid w:val="003B5AC9"/>
    <w:rsid w:val="003B6678"/>
    <w:rsid w:val="003B6681"/>
    <w:rsid w:val="003B6CAA"/>
    <w:rsid w:val="003B6DB3"/>
    <w:rsid w:val="003C0AB8"/>
    <w:rsid w:val="003C0E22"/>
    <w:rsid w:val="003C1425"/>
    <w:rsid w:val="003C180C"/>
    <w:rsid w:val="003C1E05"/>
    <w:rsid w:val="003C212C"/>
    <w:rsid w:val="003C2A1E"/>
    <w:rsid w:val="003C2CCF"/>
    <w:rsid w:val="003C31D5"/>
    <w:rsid w:val="003C35D9"/>
    <w:rsid w:val="003C5EBA"/>
    <w:rsid w:val="003C6203"/>
    <w:rsid w:val="003C6BA3"/>
    <w:rsid w:val="003C7009"/>
    <w:rsid w:val="003C76B9"/>
    <w:rsid w:val="003C7BCC"/>
    <w:rsid w:val="003D02BC"/>
    <w:rsid w:val="003D02F9"/>
    <w:rsid w:val="003D0784"/>
    <w:rsid w:val="003D09C0"/>
    <w:rsid w:val="003D0CCB"/>
    <w:rsid w:val="003D1FE4"/>
    <w:rsid w:val="003D2F8D"/>
    <w:rsid w:val="003D4E1E"/>
    <w:rsid w:val="003D52CE"/>
    <w:rsid w:val="003D6EBF"/>
    <w:rsid w:val="003D7215"/>
    <w:rsid w:val="003D7238"/>
    <w:rsid w:val="003E0178"/>
    <w:rsid w:val="003E0F09"/>
    <w:rsid w:val="003E1709"/>
    <w:rsid w:val="003E1C6B"/>
    <w:rsid w:val="003E3076"/>
    <w:rsid w:val="003E3300"/>
    <w:rsid w:val="003E36B5"/>
    <w:rsid w:val="003E36F8"/>
    <w:rsid w:val="003E47C1"/>
    <w:rsid w:val="003E4A95"/>
    <w:rsid w:val="003E614A"/>
    <w:rsid w:val="003E616A"/>
    <w:rsid w:val="003E63FF"/>
    <w:rsid w:val="003E6735"/>
    <w:rsid w:val="003E6F4D"/>
    <w:rsid w:val="003E7242"/>
    <w:rsid w:val="003E744E"/>
    <w:rsid w:val="003E74C1"/>
    <w:rsid w:val="003F18F8"/>
    <w:rsid w:val="003F1BC2"/>
    <w:rsid w:val="003F1E3D"/>
    <w:rsid w:val="003F2773"/>
    <w:rsid w:val="003F2BBD"/>
    <w:rsid w:val="003F2BDF"/>
    <w:rsid w:val="003F31A2"/>
    <w:rsid w:val="003F5099"/>
    <w:rsid w:val="003F52AB"/>
    <w:rsid w:val="003F55A8"/>
    <w:rsid w:val="003F5739"/>
    <w:rsid w:val="003F5A48"/>
    <w:rsid w:val="003F5D7E"/>
    <w:rsid w:val="003F5DF5"/>
    <w:rsid w:val="003F62A5"/>
    <w:rsid w:val="003F69C7"/>
    <w:rsid w:val="003F710A"/>
    <w:rsid w:val="003F73CB"/>
    <w:rsid w:val="0040161E"/>
    <w:rsid w:val="00401D58"/>
    <w:rsid w:val="00401EC7"/>
    <w:rsid w:val="00401EDA"/>
    <w:rsid w:val="004024DE"/>
    <w:rsid w:val="004029BB"/>
    <w:rsid w:val="004038E6"/>
    <w:rsid w:val="0040429C"/>
    <w:rsid w:val="00404C14"/>
    <w:rsid w:val="0040572E"/>
    <w:rsid w:val="00405AD8"/>
    <w:rsid w:val="00406B47"/>
    <w:rsid w:val="00406C59"/>
    <w:rsid w:val="00406EB2"/>
    <w:rsid w:val="004079F9"/>
    <w:rsid w:val="00407FB3"/>
    <w:rsid w:val="004102D2"/>
    <w:rsid w:val="00410696"/>
    <w:rsid w:val="00410C21"/>
    <w:rsid w:val="00411211"/>
    <w:rsid w:val="004117E7"/>
    <w:rsid w:val="00411B16"/>
    <w:rsid w:val="00412E18"/>
    <w:rsid w:val="00413F13"/>
    <w:rsid w:val="004142F9"/>
    <w:rsid w:val="004149DB"/>
    <w:rsid w:val="004149F3"/>
    <w:rsid w:val="00414C28"/>
    <w:rsid w:val="00414C67"/>
    <w:rsid w:val="0041546B"/>
    <w:rsid w:val="00415EC3"/>
    <w:rsid w:val="0041621E"/>
    <w:rsid w:val="004168B9"/>
    <w:rsid w:val="00417BF3"/>
    <w:rsid w:val="00417EB1"/>
    <w:rsid w:val="004200DC"/>
    <w:rsid w:val="004212F1"/>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A3B"/>
    <w:rsid w:val="00425C69"/>
    <w:rsid w:val="00426129"/>
    <w:rsid w:val="00426D2D"/>
    <w:rsid w:val="004279DD"/>
    <w:rsid w:val="00427CF6"/>
    <w:rsid w:val="00430E3F"/>
    <w:rsid w:val="004310E1"/>
    <w:rsid w:val="00432201"/>
    <w:rsid w:val="00433012"/>
    <w:rsid w:val="00434607"/>
    <w:rsid w:val="00434780"/>
    <w:rsid w:val="004349FD"/>
    <w:rsid w:val="00435C36"/>
    <w:rsid w:val="00436337"/>
    <w:rsid w:val="00436480"/>
    <w:rsid w:val="0043791E"/>
    <w:rsid w:val="00437B8F"/>
    <w:rsid w:val="00437EE8"/>
    <w:rsid w:val="004401FB"/>
    <w:rsid w:val="00440780"/>
    <w:rsid w:val="00440D63"/>
    <w:rsid w:val="0044110F"/>
    <w:rsid w:val="0044224A"/>
    <w:rsid w:val="00442A20"/>
    <w:rsid w:val="00442D38"/>
    <w:rsid w:val="00443A1B"/>
    <w:rsid w:val="0044417A"/>
    <w:rsid w:val="0044424C"/>
    <w:rsid w:val="0044432B"/>
    <w:rsid w:val="00444B5E"/>
    <w:rsid w:val="00444D91"/>
    <w:rsid w:val="00445701"/>
    <w:rsid w:val="00445B2F"/>
    <w:rsid w:val="004468E3"/>
    <w:rsid w:val="00447EDB"/>
    <w:rsid w:val="00450B97"/>
    <w:rsid w:val="00451C93"/>
    <w:rsid w:val="00454ADB"/>
    <w:rsid w:val="00454F4F"/>
    <w:rsid w:val="004555F5"/>
    <w:rsid w:val="0045567C"/>
    <w:rsid w:val="004557F9"/>
    <w:rsid w:val="00455A3A"/>
    <w:rsid w:val="00455C0E"/>
    <w:rsid w:val="004568E6"/>
    <w:rsid w:val="00456AC9"/>
    <w:rsid w:val="00457458"/>
    <w:rsid w:val="00457471"/>
    <w:rsid w:val="00457CD7"/>
    <w:rsid w:val="00457E86"/>
    <w:rsid w:val="00457EE5"/>
    <w:rsid w:val="004619BE"/>
    <w:rsid w:val="00462141"/>
    <w:rsid w:val="00462A82"/>
    <w:rsid w:val="00462CCC"/>
    <w:rsid w:val="00462DAA"/>
    <w:rsid w:val="00464642"/>
    <w:rsid w:val="0046466D"/>
    <w:rsid w:val="0046490A"/>
    <w:rsid w:val="00465473"/>
    <w:rsid w:val="00465C66"/>
    <w:rsid w:val="00465F02"/>
    <w:rsid w:val="004662F7"/>
    <w:rsid w:val="00466940"/>
    <w:rsid w:val="00466A49"/>
    <w:rsid w:val="00467DB7"/>
    <w:rsid w:val="00467EBA"/>
    <w:rsid w:val="0047001C"/>
    <w:rsid w:val="0047012B"/>
    <w:rsid w:val="00470ABE"/>
    <w:rsid w:val="00470B15"/>
    <w:rsid w:val="00470E56"/>
    <w:rsid w:val="00471137"/>
    <w:rsid w:val="00471B27"/>
    <w:rsid w:val="0047244B"/>
    <w:rsid w:val="0047386D"/>
    <w:rsid w:val="00473AE6"/>
    <w:rsid w:val="004740B2"/>
    <w:rsid w:val="004741FB"/>
    <w:rsid w:val="004745C6"/>
    <w:rsid w:val="00474689"/>
    <w:rsid w:val="004751A7"/>
    <w:rsid w:val="00475C2C"/>
    <w:rsid w:val="00475DB6"/>
    <w:rsid w:val="00476410"/>
    <w:rsid w:val="0047711A"/>
    <w:rsid w:val="00477850"/>
    <w:rsid w:val="00477C4E"/>
    <w:rsid w:val="00477ED7"/>
    <w:rsid w:val="00477EFB"/>
    <w:rsid w:val="004805F2"/>
    <w:rsid w:val="00480626"/>
    <w:rsid w:val="00480AA3"/>
    <w:rsid w:val="00480BB2"/>
    <w:rsid w:val="004813D4"/>
    <w:rsid w:val="004818E2"/>
    <w:rsid w:val="00481D72"/>
    <w:rsid w:val="00481E2C"/>
    <w:rsid w:val="004822C6"/>
    <w:rsid w:val="004828B1"/>
    <w:rsid w:val="00483895"/>
    <w:rsid w:val="00483F42"/>
    <w:rsid w:val="00483F5D"/>
    <w:rsid w:val="004842FB"/>
    <w:rsid w:val="00484515"/>
    <w:rsid w:val="004867D3"/>
    <w:rsid w:val="00486E08"/>
    <w:rsid w:val="00487AE4"/>
    <w:rsid w:val="00487E29"/>
    <w:rsid w:val="00490A01"/>
    <w:rsid w:val="0049138E"/>
    <w:rsid w:val="00491EB0"/>
    <w:rsid w:val="00492650"/>
    <w:rsid w:val="00492A5D"/>
    <w:rsid w:val="00492FC2"/>
    <w:rsid w:val="00493178"/>
    <w:rsid w:val="00493218"/>
    <w:rsid w:val="0049367C"/>
    <w:rsid w:val="004937AA"/>
    <w:rsid w:val="0049383C"/>
    <w:rsid w:val="00494479"/>
    <w:rsid w:val="004946B3"/>
    <w:rsid w:val="0049521A"/>
    <w:rsid w:val="00495867"/>
    <w:rsid w:val="00495B60"/>
    <w:rsid w:val="00496414"/>
    <w:rsid w:val="0049644C"/>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3D98"/>
    <w:rsid w:val="004A42A9"/>
    <w:rsid w:val="004A6379"/>
    <w:rsid w:val="004A6BD6"/>
    <w:rsid w:val="004A7129"/>
    <w:rsid w:val="004A7222"/>
    <w:rsid w:val="004B112D"/>
    <w:rsid w:val="004B1A43"/>
    <w:rsid w:val="004B2625"/>
    <w:rsid w:val="004B281E"/>
    <w:rsid w:val="004B3111"/>
    <w:rsid w:val="004B36D8"/>
    <w:rsid w:val="004B3C09"/>
    <w:rsid w:val="004B41D7"/>
    <w:rsid w:val="004B475B"/>
    <w:rsid w:val="004B47A7"/>
    <w:rsid w:val="004B6717"/>
    <w:rsid w:val="004B6A72"/>
    <w:rsid w:val="004B6BF3"/>
    <w:rsid w:val="004B76A5"/>
    <w:rsid w:val="004C01FB"/>
    <w:rsid w:val="004C05D1"/>
    <w:rsid w:val="004C126C"/>
    <w:rsid w:val="004C1C90"/>
    <w:rsid w:val="004C1F37"/>
    <w:rsid w:val="004C3276"/>
    <w:rsid w:val="004C32E5"/>
    <w:rsid w:val="004C381C"/>
    <w:rsid w:val="004C4506"/>
    <w:rsid w:val="004C46C8"/>
    <w:rsid w:val="004C4BA1"/>
    <w:rsid w:val="004C4F5A"/>
    <w:rsid w:val="004C69D9"/>
    <w:rsid w:val="004C75E9"/>
    <w:rsid w:val="004D096A"/>
    <w:rsid w:val="004D0D1C"/>
    <w:rsid w:val="004D0F8E"/>
    <w:rsid w:val="004D16DA"/>
    <w:rsid w:val="004D21D4"/>
    <w:rsid w:val="004D2511"/>
    <w:rsid w:val="004D3579"/>
    <w:rsid w:val="004D37DE"/>
    <w:rsid w:val="004D3B6C"/>
    <w:rsid w:val="004D3F4C"/>
    <w:rsid w:val="004D4A2D"/>
    <w:rsid w:val="004D4CD8"/>
    <w:rsid w:val="004D52F7"/>
    <w:rsid w:val="004D5E23"/>
    <w:rsid w:val="004D63A6"/>
    <w:rsid w:val="004D66B5"/>
    <w:rsid w:val="004D66C1"/>
    <w:rsid w:val="004D688C"/>
    <w:rsid w:val="004D7065"/>
    <w:rsid w:val="004D7150"/>
    <w:rsid w:val="004D7179"/>
    <w:rsid w:val="004D74BC"/>
    <w:rsid w:val="004D7F38"/>
    <w:rsid w:val="004E09D9"/>
    <w:rsid w:val="004E0B8A"/>
    <w:rsid w:val="004E2431"/>
    <w:rsid w:val="004E2CCE"/>
    <w:rsid w:val="004E2E8C"/>
    <w:rsid w:val="004E450C"/>
    <w:rsid w:val="004E49C1"/>
    <w:rsid w:val="004E5176"/>
    <w:rsid w:val="004E59F2"/>
    <w:rsid w:val="004E61A3"/>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1EFB"/>
    <w:rsid w:val="004F238A"/>
    <w:rsid w:val="004F49FA"/>
    <w:rsid w:val="004F59DB"/>
    <w:rsid w:val="004F5F5C"/>
    <w:rsid w:val="004F6C4E"/>
    <w:rsid w:val="004F6F33"/>
    <w:rsid w:val="004F77C9"/>
    <w:rsid w:val="004F7DC5"/>
    <w:rsid w:val="004F7F64"/>
    <w:rsid w:val="005008E8"/>
    <w:rsid w:val="00501590"/>
    <w:rsid w:val="00502717"/>
    <w:rsid w:val="00503424"/>
    <w:rsid w:val="005046BC"/>
    <w:rsid w:val="00504EE0"/>
    <w:rsid w:val="00505685"/>
    <w:rsid w:val="00505734"/>
    <w:rsid w:val="00505D36"/>
    <w:rsid w:val="00507828"/>
    <w:rsid w:val="00510716"/>
    <w:rsid w:val="0051147B"/>
    <w:rsid w:val="00511670"/>
    <w:rsid w:val="00511925"/>
    <w:rsid w:val="005123E6"/>
    <w:rsid w:val="00512CBB"/>
    <w:rsid w:val="0051379C"/>
    <w:rsid w:val="00513A45"/>
    <w:rsid w:val="00513C6D"/>
    <w:rsid w:val="005144C5"/>
    <w:rsid w:val="00514ACF"/>
    <w:rsid w:val="00514DA8"/>
    <w:rsid w:val="00514E85"/>
    <w:rsid w:val="00515B99"/>
    <w:rsid w:val="0051649F"/>
    <w:rsid w:val="0051671E"/>
    <w:rsid w:val="00517378"/>
    <w:rsid w:val="00517705"/>
    <w:rsid w:val="00517B09"/>
    <w:rsid w:val="005212AE"/>
    <w:rsid w:val="00521613"/>
    <w:rsid w:val="005226BB"/>
    <w:rsid w:val="00522805"/>
    <w:rsid w:val="00522AA8"/>
    <w:rsid w:val="00522DCE"/>
    <w:rsid w:val="005230B4"/>
    <w:rsid w:val="00524A5C"/>
    <w:rsid w:val="00524B69"/>
    <w:rsid w:val="005253B3"/>
    <w:rsid w:val="00525DC0"/>
    <w:rsid w:val="005260E9"/>
    <w:rsid w:val="00526D4F"/>
    <w:rsid w:val="00526D6B"/>
    <w:rsid w:val="005270DD"/>
    <w:rsid w:val="00527A09"/>
    <w:rsid w:val="00531607"/>
    <w:rsid w:val="0053281B"/>
    <w:rsid w:val="00532E3E"/>
    <w:rsid w:val="00533733"/>
    <w:rsid w:val="00533CCC"/>
    <w:rsid w:val="00533F72"/>
    <w:rsid w:val="0053480A"/>
    <w:rsid w:val="00534A49"/>
    <w:rsid w:val="00535F2A"/>
    <w:rsid w:val="00536251"/>
    <w:rsid w:val="005362A7"/>
    <w:rsid w:val="005367A8"/>
    <w:rsid w:val="00536DAE"/>
    <w:rsid w:val="00537240"/>
    <w:rsid w:val="00537472"/>
    <w:rsid w:val="00537980"/>
    <w:rsid w:val="00537EAE"/>
    <w:rsid w:val="00540992"/>
    <w:rsid w:val="00540EFC"/>
    <w:rsid w:val="00541034"/>
    <w:rsid w:val="0054121D"/>
    <w:rsid w:val="00541336"/>
    <w:rsid w:val="005416FC"/>
    <w:rsid w:val="00541727"/>
    <w:rsid w:val="0054178F"/>
    <w:rsid w:val="00541FAC"/>
    <w:rsid w:val="00542267"/>
    <w:rsid w:val="005439EF"/>
    <w:rsid w:val="005446B5"/>
    <w:rsid w:val="00545097"/>
    <w:rsid w:val="00545116"/>
    <w:rsid w:val="00546082"/>
    <w:rsid w:val="005464F4"/>
    <w:rsid w:val="0054693D"/>
    <w:rsid w:val="00546A01"/>
    <w:rsid w:val="00546CDA"/>
    <w:rsid w:val="005470FF"/>
    <w:rsid w:val="005478D5"/>
    <w:rsid w:val="00547C85"/>
    <w:rsid w:val="00547DB1"/>
    <w:rsid w:val="005502E9"/>
    <w:rsid w:val="0055110E"/>
    <w:rsid w:val="00551DCE"/>
    <w:rsid w:val="005523B3"/>
    <w:rsid w:val="00553894"/>
    <w:rsid w:val="00553DD8"/>
    <w:rsid w:val="00553E51"/>
    <w:rsid w:val="0055584C"/>
    <w:rsid w:val="0055613F"/>
    <w:rsid w:val="0055646C"/>
    <w:rsid w:val="0055651D"/>
    <w:rsid w:val="00556D52"/>
    <w:rsid w:val="005571B7"/>
    <w:rsid w:val="00557C42"/>
    <w:rsid w:val="0056046C"/>
    <w:rsid w:val="005604AA"/>
    <w:rsid w:val="00561833"/>
    <w:rsid w:val="005625FA"/>
    <w:rsid w:val="00562D2F"/>
    <w:rsid w:val="00564078"/>
    <w:rsid w:val="00564C29"/>
    <w:rsid w:val="00565662"/>
    <w:rsid w:val="00565BE1"/>
    <w:rsid w:val="00565FC2"/>
    <w:rsid w:val="005665BF"/>
    <w:rsid w:val="005670D3"/>
    <w:rsid w:val="005679B2"/>
    <w:rsid w:val="00570613"/>
    <w:rsid w:val="00570CE8"/>
    <w:rsid w:val="00571244"/>
    <w:rsid w:val="005713F0"/>
    <w:rsid w:val="005715E3"/>
    <w:rsid w:val="005718D5"/>
    <w:rsid w:val="005725D4"/>
    <w:rsid w:val="0057292A"/>
    <w:rsid w:val="00572B27"/>
    <w:rsid w:val="00572D93"/>
    <w:rsid w:val="00573789"/>
    <w:rsid w:val="005745D5"/>
    <w:rsid w:val="00575168"/>
    <w:rsid w:val="00575887"/>
    <w:rsid w:val="00575BC7"/>
    <w:rsid w:val="0057618D"/>
    <w:rsid w:val="00577110"/>
    <w:rsid w:val="00577B70"/>
    <w:rsid w:val="00580610"/>
    <w:rsid w:val="00581748"/>
    <w:rsid w:val="00581850"/>
    <w:rsid w:val="00581B8F"/>
    <w:rsid w:val="0058239F"/>
    <w:rsid w:val="005827EB"/>
    <w:rsid w:val="00582A00"/>
    <w:rsid w:val="005837C1"/>
    <w:rsid w:val="00583C35"/>
    <w:rsid w:val="00584B6A"/>
    <w:rsid w:val="00584E45"/>
    <w:rsid w:val="00586E17"/>
    <w:rsid w:val="005874DB"/>
    <w:rsid w:val="005874E8"/>
    <w:rsid w:val="00590549"/>
    <w:rsid w:val="00590BD9"/>
    <w:rsid w:val="00593088"/>
    <w:rsid w:val="00593E86"/>
    <w:rsid w:val="00594764"/>
    <w:rsid w:val="00594884"/>
    <w:rsid w:val="00594A91"/>
    <w:rsid w:val="00594AF0"/>
    <w:rsid w:val="00594AFB"/>
    <w:rsid w:val="00594C72"/>
    <w:rsid w:val="005951EC"/>
    <w:rsid w:val="00595692"/>
    <w:rsid w:val="0059575B"/>
    <w:rsid w:val="005963BE"/>
    <w:rsid w:val="00596EAE"/>
    <w:rsid w:val="00597305"/>
    <w:rsid w:val="00597863"/>
    <w:rsid w:val="00597FC1"/>
    <w:rsid w:val="005A0C96"/>
    <w:rsid w:val="005A1D5F"/>
    <w:rsid w:val="005A1DA8"/>
    <w:rsid w:val="005A1E76"/>
    <w:rsid w:val="005A23F0"/>
    <w:rsid w:val="005A2711"/>
    <w:rsid w:val="005A288A"/>
    <w:rsid w:val="005A29C6"/>
    <w:rsid w:val="005A2EA8"/>
    <w:rsid w:val="005A3225"/>
    <w:rsid w:val="005A341F"/>
    <w:rsid w:val="005A4818"/>
    <w:rsid w:val="005A4D97"/>
    <w:rsid w:val="005A54BF"/>
    <w:rsid w:val="005A5E04"/>
    <w:rsid w:val="005A5E20"/>
    <w:rsid w:val="005A67A7"/>
    <w:rsid w:val="005A6924"/>
    <w:rsid w:val="005A69C3"/>
    <w:rsid w:val="005A6CE8"/>
    <w:rsid w:val="005A72E8"/>
    <w:rsid w:val="005A74CE"/>
    <w:rsid w:val="005A7790"/>
    <w:rsid w:val="005B0106"/>
    <w:rsid w:val="005B01FD"/>
    <w:rsid w:val="005B065B"/>
    <w:rsid w:val="005B06E0"/>
    <w:rsid w:val="005B0988"/>
    <w:rsid w:val="005B0C12"/>
    <w:rsid w:val="005B0C1C"/>
    <w:rsid w:val="005B15D7"/>
    <w:rsid w:val="005B2557"/>
    <w:rsid w:val="005B25F2"/>
    <w:rsid w:val="005B301D"/>
    <w:rsid w:val="005B44BA"/>
    <w:rsid w:val="005B4D17"/>
    <w:rsid w:val="005B50CA"/>
    <w:rsid w:val="005B5217"/>
    <w:rsid w:val="005B6F1F"/>
    <w:rsid w:val="005B78B4"/>
    <w:rsid w:val="005B7A88"/>
    <w:rsid w:val="005B7AFE"/>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1E7"/>
    <w:rsid w:val="005C7637"/>
    <w:rsid w:val="005C770E"/>
    <w:rsid w:val="005D09F4"/>
    <w:rsid w:val="005D0C97"/>
    <w:rsid w:val="005D1225"/>
    <w:rsid w:val="005D1264"/>
    <w:rsid w:val="005D1941"/>
    <w:rsid w:val="005D25B3"/>
    <w:rsid w:val="005D29F7"/>
    <w:rsid w:val="005D2AC8"/>
    <w:rsid w:val="005D2EFE"/>
    <w:rsid w:val="005D3079"/>
    <w:rsid w:val="005D3317"/>
    <w:rsid w:val="005D398A"/>
    <w:rsid w:val="005D47B7"/>
    <w:rsid w:val="005D4FA7"/>
    <w:rsid w:val="005D666E"/>
    <w:rsid w:val="005D6B07"/>
    <w:rsid w:val="005D74DC"/>
    <w:rsid w:val="005D7A92"/>
    <w:rsid w:val="005D7A9D"/>
    <w:rsid w:val="005D7CB1"/>
    <w:rsid w:val="005E0EC6"/>
    <w:rsid w:val="005E11F0"/>
    <w:rsid w:val="005E178C"/>
    <w:rsid w:val="005E2E40"/>
    <w:rsid w:val="005E36CF"/>
    <w:rsid w:val="005E3E6F"/>
    <w:rsid w:val="005E4806"/>
    <w:rsid w:val="005E5328"/>
    <w:rsid w:val="005E636C"/>
    <w:rsid w:val="005E6431"/>
    <w:rsid w:val="005E64F9"/>
    <w:rsid w:val="005E65DD"/>
    <w:rsid w:val="005E6DAA"/>
    <w:rsid w:val="005F02AF"/>
    <w:rsid w:val="005F0A33"/>
    <w:rsid w:val="005F119F"/>
    <w:rsid w:val="005F12AF"/>
    <w:rsid w:val="005F2331"/>
    <w:rsid w:val="005F2A90"/>
    <w:rsid w:val="005F2EB7"/>
    <w:rsid w:val="005F2EC1"/>
    <w:rsid w:val="005F3CAE"/>
    <w:rsid w:val="005F3F16"/>
    <w:rsid w:val="005F41DD"/>
    <w:rsid w:val="005F5509"/>
    <w:rsid w:val="005F5B76"/>
    <w:rsid w:val="005F6178"/>
    <w:rsid w:val="005F65D3"/>
    <w:rsid w:val="005F6AAE"/>
    <w:rsid w:val="005F7AF1"/>
    <w:rsid w:val="00600F03"/>
    <w:rsid w:val="00601314"/>
    <w:rsid w:val="00601E71"/>
    <w:rsid w:val="0060233F"/>
    <w:rsid w:val="00602414"/>
    <w:rsid w:val="00602AD1"/>
    <w:rsid w:val="0060355F"/>
    <w:rsid w:val="00603A08"/>
    <w:rsid w:val="00604860"/>
    <w:rsid w:val="00604AE3"/>
    <w:rsid w:val="0060530A"/>
    <w:rsid w:val="0060535D"/>
    <w:rsid w:val="00605D3F"/>
    <w:rsid w:val="00606214"/>
    <w:rsid w:val="0060630A"/>
    <w:rsid w:val="006068A1"/>
    <w:rsid w:val="006076BF"/>
    <w:rsid w:val="006077C0"/>
    <w:rsid w:val="00607FDB"/>
    <w:rsid w:val="00610DAD"/>
    <w:rsid w:val="00611127"/>
    <w:rsid w:val="006111AF"/>
    <w:rsid w:val="00612323"/>
    <w:rsid w:val="00612FA9"/>
    <w:rsid w:val="0061342F"/>
    <w:rsid w:val="00613CAA"/>
    <w:rsid w:val="00613D49"/>
    <w:rsid w:val="0061428A"/>
    <w:rsid w:val="00614752"/>
    <w:rsid w:val="006147E4"/>
    <w:rsid w:val="00614D99"/>
    <w:rsid w:val="00615364"/>
    <w:rsid w:val="00615EAD"/>
    <w:rsid w:val="00616034"/>
    <w:rsid w:val="006167B3"/>
    <w:rsid w:val="006167B6"/>
    <w:rsid w:val="0061715A"/>
    <w:rsid w:val="0061752D"/>
    <w:rsid w:val="00617A53"/>
    <w:rsid w:val="00620C7D"/>
    <w:rsid w:val="00620FA6"/>
    <w:rsid w:val="00621411"/>
    <w:rsid w:val="00621D6B"/>
    <w:rsid w:val="0062234B"/>
    <w:rsid w:val="00622750"/>
    <w:rsid w:val="006234F4"/>
    <w:rsid w:val="006243A6"/>
    <w:rsid w:val="00624865"/>
    <w:rsid w:val="00624AB6"/>
    <w:rsid w:val="00625004"/>
    <w:rsid w:val="00625138"/>
    <w:rsid w:val="00625734"/>
    <w:rsid w:val="00625E7F"/>
    <w:rsid w:val="00626092"/>
    <w:rsid w:val="00626651"/>
    <w:rsid w:val="0062668A"/>
    <w:rsid w:val="00626CC1"/>
    <w:rsid w:val="006275AB"/>
    <w:rsid w:val="006275AD"/>
    <w:rsid w:val="0062786A"/>
    <w:rsid w:val="00627B98"/>
    <w:rsid w:val="00627C8D"/>
    <w:rsid w:val="00630DE5"/>
    <w:rsid w:val="00631604"/>
    <w:rsid w:val="00631B44"/>
    <w:rsid w:val="00631D9C"/>
    <w:rsid w:val="006327DA"/>
    <w:rsid w:val="0063286D"/>
    <w:rsid w:val="00633325"/>
    <w:rsid w:val="00633B9B"/>
    <w:rsid w:val="0063424F"/>
    <w:rsid w:val="006342A6"/>
    <w:rsid w:val="00634568"/>
    <w:rsid w:val="006357E4"/>
    <w:rsid w:val="00636797"/>
    <w:rsid w:val="00636FE9"/>
    <w:rsid w:val="0064036C"/>
    <w:rsid w:val="00640A23"/>
    <w:rsid w:val="00640B8A"/>
    <w:rsid w:val="00640FA4"/>
    <w:rsid w:val="00642188"/>
    <w:rsid w:val="00642D52"/>
    <w:rsid w:val="00642D7C"/>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B0"/>
    <w:rsid w:val="006538CB"/>
    <w:rsid w:val="00653A99"/>
    <w:rsid w:val="00653D14"/>
    <w:rsid w:val="00654161"/>
    <w:rsid w:val="006547DE"/>
    <w:rsid w:val="006551D8"/>
    <w:rsid w:val="00655996"/>
    <w:rsid w:val="006569D9"/>
    <w:rsid w:val="00656CE8"/>
    <w:rsid w:val="0066152D"/>
    <w:rsid w:val="00663023"/>
    <w:rsid w:val="0066372B"/>
    <w:rsid w:val="00663975"/>
    <w:rsid w:val="00664208"/>
    <w:rsid w:val="00664D33"/>
    <w:rsid w:val="00664FA3"/>
    <w:rsid w:val="00665911"/>
    <w:rsid w:val="006659F9"/>
    <w:rsid w:val="00665E84"/>
    <w:rsid w:val="0066664C"/>
    <w:rsid w:val="00666767"/>
    <w:rsid w:val="006676FC"/>
    <w:rsid w:val="00667C74"/>
    <w:rsid w:val="006704DE"/>
    <w:rsid w:val="00670AE7"/>
    <w:rsid w:val="00670D2A"/>
    <w:rsid w:val="00670EA7"/>
    <w:rsid w:val="0067208D"/>
    <w:rsid w:val="0067211B"/>
    <w:rsid w:val="0067244C"/>
    <w:rsid w:val="006732FE"/>
    <w:rsid w:val="006733FF"/>
    <w:rsid w:val="0067395A"/>
    <w:rsid w:val="00673A77"/>
    <w:rsid w:val="00674334"/>
    <w:rsid w:val="006759A4"/>
    <w:rsid w:val="00675D29"/>
    <w:rsid w:val="006760D0"/>
    <w:rsid w:val="00676D35"/>
    <w:rsid w:val="00677984"/>
    <w:rsid w:val="00677AB7"/>
    <w:rsid w:val="006812A0"/>
    <w:rsid w:val="006812E4"/>
    <w:rsid w:val="00681438"/>
    <w:rsid w:val="00681756"/>
    <w:rsid w:val="0068273B"/>
    <w:rsid w:val="006829D6"/>
    <w:rsid w:val="00682FAB"/>
    <w:rsid w:val="00683833"/>
    <w:rsid w:val="006839BC"/>
    <w:rsid w:val="00683FA5"/>
    <w:rsid w:val="0068435F"/>
    <w:rsid w:val="00684872"/>
    <w:rsid w:val="00684C12"/>
    <w:rsid w:val="00684E46"/>
    <w:rsid w:val="00684E94"/>
    <w:rsid w:val="00685294"/>
    <w:rsid w:val="00685745"/>
    <w:rsid w:val="00686751"/>
    <w:rsid w:val="00686EEC"/>
    <w:rsid w:val="006870C6"/>
    <w:rsid w:val="006873E4"/>
    <w:rsid w:val="00687A78"/>
    <w:rsid w:val="00690AA7"/>
    <w:rsid w:val="00690FA0"/>
    <w:rsid w:val="00691037"/>
    <w:rsid w:val="006913EF"/>
    <w:rsid w:val="0069199F"/>
    <w:rsid w:val="006922F0"/>
    <w:rsid w:val="00692856"/>
    <w:rsid w:val="006937D8"/>
    <w:rsid w:val="00693BB0"/>
    <w:rsid w:val="00693D0B"/>
    <w:rsid w:val="00693EE3"/>
    <w:rsid w:val="006940E3"/>
    <w:rsid w:val="006942B0"/>
    <w:rsid w:val="006944FF"/>
    <w:rsid w:val="00694D2D"/>
    <w:rsid w:val="006974B7"/>
    <w:rsid w:val="006979F9"/>
    <w:rsid w:val="00697C20"/>
    <w:rsid w:val="006A1338"/>
    <w:rsid w:val="006A1583"/>
    <w:rsid w:val="006A2F34"/>
    <w:rsid w:val="006A2F84"/>
    <w:rsid w:val="006A3BD3"/>
    <w:rsid w:val="006A3D04"/>
    <w:rsid w:val="006A3E2E"/>
    <w:rsid w:val="006A4366"/>
    <w:rsid w:val="006A44D7"/>
    <w:rsid w:val="006A4E11"/>
    <w:rsid w:val="006A501C"/>
    <w:rsid w:val="006A6BF2"/>
    <w:rsid w:val="006A7A13"/>
    <w:rsid w:val="006B0A85"/>
    <w:rsid w:val="006B0BCC"/>
    <w:rsid w:val="006B1D35"/>
    <w:rsid w:val="006B222D"/>
    <w:rsid w:val="006B23AE"/>
    <w:rsid w:val="006B2DA9"/>
    <w:rsid w:val="006B3018"/>
    <w:rsid w:val="006B3EFA"/>
    <w:rsid w:val="006B7C24"/>
    <w:rsid w:val="006C0454"/>
    <w:rsid w:val="006C0BFE"/>
    <w:rsid w:val="006C0EA7"/>
    <w:rsid w:val="006C114F"/>
    <w:rsid w:val="006C2563"/>
    <w:rsid w:val="006C2C03"/>
    <w:rsid w:val="006C3100"/>
    <w:rsid w:val="006C45C1"/>
    <w:rsid w:val="006C4B0F"/>
    <w:rsid w:val="006C6241"/>
    <w:rsid w:val="006C64E8"/>
    <w:rsid w:val="006C67CB"/>
    <w:rsid w:val="006C7412"/>
    <w:rsid w:val="006C755F"/>
    <w:rsid w:val="006C79EB"/>
    <w:rsid w:val="006D07B6"/>
    <w:rsid w:val="006D156D"/>
    <w:rsid w:val="006D178C"/>
    <w:rsid w:val="006D1CDB"/>
    <w:rsid w:val="006D22F7"/>
    <w:rsid w:val="006D2644"/>
    <w:rsid w:val="006D270A"/>
    <w:rsid w:val="006D391D"/>
    <w:rsid w:val="006D3981"/>
    <w:rsid w:val="006D4FF9"/>
    <w:rsid w:val="006D50BA"/>
    <w:rsid w:val="006D50F2"/>
    <w:rsid w:val="006D5286"/>
    <w:rsid w:val="006D6149"/>
    <w:rsid w:val="006D62DB"/>
    <w:rsid w:val="006D64CA"/>
    <w:rsid w:val="006D6A01"/>
    <w:rsid w:val="006D71F8"/>
    <w:rsid w:val="006E12D4"/>
    <w:rsid w:val="006E12E2"/>
    <w:rsid w:val="006E1F28"/>
    <w:rsid w:val="006E22E4"/>
    <w:rsid w:val="006E2866"/>
    <w:rsid w:val="006E31EF"/>
    <w:rsid w:val="006E34E7"/>
    <w:rsid w:val="006E4548"/>
    <w:rsid w:val="006E4A29"/>
    <w:rsid w:val="006E510F"/>
    <w:rsid w:val="006E548A"/>
    <w:rsid w:val="006E5CF4"/>
    <w:rsid w:val="006E5F22"/>
    <w:rsid w:val="006E6468"/>
    <w:rsid w:val="006E6B81"/>
    <w:rsid w:val="006E7405"/>
    <w:rsid w:val="006E7B56"/>
    <w:rsid w:val="006E7CB3"/>
    <w:rsid w:val="006F0030"/>
    <w:rsid w:val="006F00D1"/>
    <w:rsid w:val="006F060B"/>
    <w:rsid w:val="006F1365"/>
    <w:rsid w:val="006F1E9B"/>
    <w:rsid w:val="006F32E6"/>
    <w:rsid w:val="006F4159"/>
    <w:rsid w:val="006F45E7"/>
    <w:rsid w:val="006F4B25"/>
    <w:rsid w:val="006F5C1F"/>
    <w:rsid w:val="006F5DFF"/>
    <w:rsid w:val="006F5E3A"/>
    <w:rsid w:val="006F5F7C"/>
    <w:rsid w:val="006F62EF"/>
    <w:rsid w:val="006F6DA0"/>
    <w:rsid w:val="006F700C"/>
    <w:rsid w:val="006F7012"/>
    <w:rsid w:val="006F7263"/>
    <w:rsid w:val="007001EB"/>
    <w:rsid w:val="00700478"/>
    <w:rsid w:val="00701572"/>
    <w:rsid w:val="00701C46"/>
    <w:rsid w:val="0070367A"/>
    <w:rsid w:val="007037D7"/>
    <w:rsid w:val="0070396A"/>
    <w:rsid w:val="00703F02"/>
    <w:rsid w:val="007045FA"/>
    <w:rsid w:val="007050ED"/>
    <w:rsid w:val="007052C8"/>
    <w:rsid w:val="0070531D"/>
    <w:rsid w:val="00705B98"/>
    <w:rsid w:val="00705E42"/>
    <w:rsid w:val="0070617B"/>
    <w:rsid w:val="00706A78"/>
    <w:rsid w:val="00706C20"/>
    <w:rsid w:val="00711C02"/>
    <w:rsid w:val="00712289"/>
    <w:rsid w:val="007124B3"/>
    <w:rsid w:val="00714289"/>
    <w:rsid w:val="00714C98"/>
    <w:rsid w:val="00715823"/>
    <w:rsid w:val="00715FEA"/>
    <w:rsid w:val="0071652D"/>
    <w:rsid w:val="00716B08"/>
    <w:rsid w:val="007175FA"/>
    <w:rsid w:val="00717FF1"/>
    <w:rsid w:val="00720902"/>
    <w:rsid w:val="00723307"/>
    <w:rsid w:val="0072366F"/>
    <w:rsid w:val="00723AB5"/>
    <w:rsid w:val="00724149"/>
    <w:rsid w:val="0072469B"/>
    <w:rsid w:val="007247E7"/>
    <w:rsid w:val="00724EDD"/>
    <w:rsid w:val="00725127"/>
    <w:rsid w:val="007253F0"/>
    <w:rsid w:val="0072553E"/>
    <w:rsid w:val="00725DE2"/>
    <w:rsid w:val="00727139"/>
    <w:rsid w:val="007278E6"/>
    <w:rsid w:val="00730914"/>
    <w:rsid w:val="00730D20"/>
    <w:rsid w:val="0073141E"/>
    <w:rsid w:val="00732325"/>
    <w:rsid w:val="007329AD"/>
    <w:rsid w:val="00732CAB"/>
    <w:rsid w:val="00733037"/>
    <w:rsid w:val="00733577"/>
    <w:rsid w:val="00733B43"/>
    <w:rsid w:val="00733B87"/>
    <w:rsid w:val="00734067"/>
    <w:rsid w:val="0073497E"/>
    <w:rsid w:val="00734B51"/>
    <w:rsid w:val="007354F9"/>
    <w:rsid w:val="00735DD2"/>
    <w:rsid w:val="007360E1"/>
    <w:rsid w:val="007369AD"/>
    <w:rsid w:val="00736AD5"/>
    <w:rsid w:val="00736D12"/>
    <w:rsid w:val="00736F2C"/>
    <w:rsid w:val="007406BC"/>
    <w:rsid w:val="00740A29"/>
    <w:rsid w:val="00741993"/>
    <w:rsid w:val="00741E77"/>
    <w:rsid w:val="007420A6"/>
    <w:rsid w:val="00742567"/>
    <w:rsid w:val="00742570"/>
    <w:rsid w:val="0074298E"/>
    <w:rsid w:val="00742C17"/>
    <w:rsid w:val="00743E2F"/>
    <w:rsid w:val="00743E7B"/>
    <w:rsid w:val="00744734"/>
    <w:rsid w:val="007451C5"/>
    <w:rsid w:val="00745E46"/>
    <w:rsid w:val="00746C09"/>
    <w:rsid w:val="00746C28"/>
    <w:rsid w:val="00746C48"/>
    <w:rsid w:val="00747094"/>
    <w:rsid w:val="0074716F"/>
    <w:rsid w:val="00747856"/>
    <w:rsid w:val="00750CD2"/>
    <w:rsid w:val="00751519"/>
    <w:rsid w:val="007516F4"/>
    <w:rsid w:val="00751A23"/>
    <w:rsid w:val="0075228D"/>
    <w:rsid w:val="007522F1"/>
    <w:rsid w:val="007526A3"/>
    <w:rsid w:val="007527DA"/>
    <w:rsid w:val="00752903"/>
    <w:rsid w:val="007537DD"/>
    <w:rsid w:val="007544F0"/>
    <w:rsid w:val="007544F3"/>
    <w:rsid w:val="00754E5A"/>
    <w:rsid w:val="00757444"/>
    <w:rsid w:val="007577D7"/>
    <w:rsid w:val="00757A1F"/>
    <w:rsid w:val="00760275"/>
    <w:rsid w:val="00761470"/>
    <w:rsid w:val="0076165E"/>
    <w:rsid w:val="00762002"/>
    <w:rsid w:val="00762613"/>
    <w:rsid w:val="00762959"/>
    <w:rsid w:val="00762AD1"/>
    <w:rsid w:val="007637FA"/>
    <w:rsid w:val="00763BB3"/>
    <w:rsid w:val="00763C50"/>
    <w:rsid w:val="00764214"/>
    <w:rsid w:val="0076431C"/>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4EFA"/>
    <w:rsid w:val="0077562B"/>
    <w:rsid w:val="00775AD8"/>
    <w:rsid w:val="00776918"/>
    <w:rsid w:val="0077722E"/>
    <w:rsid w:val="007779CE"/>
    <w:rsid w:val="00777A5D"/>
    <w:rsid w:val="007800AC"/>
    <w:rsid w:val="00780B3E"/>
    <w:rsid w:val="007814A7"/>
    <w:rsid w:val="00781777"/>
    <w:rsid w:val="007827D2"/>
    <w:rsid w:val="00782D09"/>
    <w:rsid w:val="0078357F"/>
    <w:rsid w:val="007843DB"/>
    <w:rsid w:val="007845EB"/>
    <w:rsid w:val="0078474D"/>
    <w:rsid w:val="00784F36"/>
    <w:rsid w:val="007852FD"/>
    <w:rsid w:val="007855E5"/>
    <w:rsid w:val="00785612"/>
    <w:rsid w:val="007859E2"/>
    <w:rsid w:val="007861A6"/>
    <w:rsid w:val="00786316"/>
    <w:rsid w:val="00786D11"/>
    <w:rsid w:val="00786ECE"/>
    <w:rsid w:val="007905CD"/>
    <w:rsid w:val="00790711"/>
    <w:rsid w:val="00790B40"/>
    <w:rsid w:val="00790BC2"/>
    <w:rsid w:val="00790C1A"/>
    <w:rsid w:val="00790ED3"/>
    <w:rsid w:val="00791218"/>
    <w:rsid w:val="007917E4"/>
    <w:rsid w:val="00791F85"/>
    <w:rsid w:val="007926A9"/>
    <w:rsid w:val="00792B84"/>
    <w:rsid w:val="00792BB9"/>
    <w:rsid w:val="007933BB"/>
    <w:rsid w:val="007936B6"/>
    <w:rsid w:val="00793A94"/>
    <w:rsid w:val="00793C94"/>
    <w:rsid w:val="00794245"/>
    <w:rsid w:val="00794DE0"/>
    <w:rsid w:val="007966F8"/>
    <w:rsid w:val="007972B0"/>
    <w:rsid w:val="007975B7"/>
    <w:rsid w:val="007A0020"/>
    <w:rsid w:val="007A01AB"/>
    <w:rsid w:val="007A02CD"/>
    <w:rsid w:val="007A0BC2"/>
    <w:rsid w:val="007A106B"/>
    <w:rsid w:val="007A11FC"/>
    <w:rsid w:val="007A170F"/>
    <w:rsid w:val="007A1740"/>
    <w:rsid w:val="007A23CF"/>
    <w:rsid w:val="007A2710"/>
    <w:rsid w:val="007A29CA"/>
    <w:rsid w:val="007A2A56"/>
    <w:rsid w:val="007A3769"/>
    <w:rsid w:val="007A50F2"/>
    <w:rsid w:val="007A55DD"/>
    <w:rsid w:val="007A60D3"/>
    <w:rsid w:val="007A6C35"/>
    <w:rsid w:val="007A77A8"/>
    <w:rsid w:val="007A7D93"/>
    <w:rsid w:val="007A7D94"/>
    <w:rsid w:val="007B07FF"/>
    <w:rsid w:val="007B0C45"/>
    <w:rsid w:val="007B0F61"/>
    <w:rsid w:val="007B2051"/>
    <w:rsid w:val="007B3841"/>
    <w:rsid w:val="007B39B8"/>
    <w:rsid w:val="007B39FF"/>
    <w:rsid w:val="007B434F"/>
    <w:rsid w:val="007B4576"/>
    <w:rsid w:val="007B4BC7"/>
    <w:rsid w:val="007B540A"/>
    <w:rsid w:val="007B5C31"/>
    <w:rsid w:val="007B655E"/>
    <w:rsid w:val="007B67EA"/>
    <w:rsid w:val="007B68F8"/>
    <w:rsid w:val="007B7836"/>
    <w:rsid w:val="007C016B"/>
    <w:rsid w:val="007C206B"/>
    <w:rsid w:val="007C2139"/>
    <w:rsid w:val="007C2B0B"/>
    <w:rsid w:val="007C3378"/>
    <w:rsid w:val="007C3A73"/>
    <w:rsid w:val="007C3C66"/>
    <w:rsid w:val="007C489D"/>
    <w:rsid w:val="007C4975"/>
    <w:rsid w:val="007C4C25"/>
    <w:rsid w:val="007C4C75"/>
    <w:rsid w:val="007C4FF6"/>
    <w:rsid w:val="007C616A"/>
    <w:rsid w:val="007C624C"/>
    <w:rsid w:val="007C7631"/>
    <w:rsid w:val="007C7F8B"/>
    <w:rsid w:val="007D01BC"/>
    <w:rsid w:val="007D02E1"/>
    <w:rsid w:val="007D0EA0"/>
    <w:rsid w:val="007D2735"/>
    <w:rsid w:val="007D29F0"/>
    <w:rsid w:val="007D3401"/>
    <w:rsid w:val="007D4B7D"/>
    <w:rsid w:val="007D6322"/>
    <w:rsid w:val="007D6EF5"/>
    <w:rsid w:val="007E011D"/>
    <w:rsid w:val="007E042D"/>
    <w:rsid w:val="007E116B"/>
    <w:rsid w:val="007E1418"/>
    <w:rsid w:val="007E1478"/>
    <w:rsid w:val="007E17FE"/>
    <w:rsid w:val="007E1BF3"/>
    <w:rsid w:val="007E1F21"/>
    <w:rsid w:val="007E38B1"/>
    <w:rsid w:val="007E452D"/>
    <w:rsid w:val="007E5F15"/>
    <w:rsid w:val="007E684F"/>
    <w:rsid w:val="007E7633"/>
    <w:rsid w:val="007E7B8B"/>
    <w:rsid w:val="007F0A3C"/>
    <w:rsid w:val="007F0BA9"/>
    <w:rsid w:val="007F1BF2"/>
    <w:rsid w:val="007F2532"/>
    <w:rsid w:val="007F319A"/>
    <w:rsid w:val="007F375D"/>
    <w:rsid w:val="007F3D23"/>
    <w:rsid w:val="007F3DDE"/>
    <w:rsid w:val="007F40C1"/>
    <w:rsid w:val="007F4697"/>
    <w:rsid w:val="007F4BA7"/>
    <w:rsid w:val="007F51AF"/>
    <w:rsid w:val="007F7333"/>
    <w:rsid w:val="007F73DD"/>
    <w:rsid w:val="007F7727"/>
    <w:rsid w:val="007F7B37"/>
    <w:rsid w:val="008002A9"/>
    <w:rsid w:val="008014BE"/>
    <w:rsid w:val="0080299D"/>
    <w:rsid w:val="00803152"/>
    <w:rsid w:val="00803250"/>
    <w:rsid w:val="008034C9"/>
    <w:rsid w:val="00803F5E"/>
    <w:rsid w:val="00804C85"/>
    <w:rsid w:val="00805042"/>
    <w:rsid w:val="008053F5"/>
    <w:rsid w:val="0080642D"/>
    <w:rsid w:val="00806A29"/>
    <w:rsid w:val="00806E67"/>
    <w:rsid w:val="00807673"/>
    <w:rsid w:val="008078D8"/>
    <w:rsid w:val="008100C4"/>
    <w:rsid w:val="00811283"/>
    <w:rsid w:val="008119A8"/>
    <w:rsid w:val="00812BBD"/>
    <w:rsid w:val="0081327E"/>
    <w:rsid w:val="0081332F"/>
    <w:rsid w:val="00813BB4"/>
    <w:rsid w:val="008159D0"/>
    <w:rsid w:val="00815E0F"/>
    <w:rsid w:val="0081647B"/>
    <w:rsid w:val="008167E9"/>
    <w:rsid w:val="008175F5"/>
    <w:rsid w:val="00820600"/>
    <w:rsid w:val="00820C76"/>
    <w:rsid w:val="00820D33"/>
    <w:rsid w:val="00821517"/>
    <w:rsid w:val="008220FB"/>
    <w:rsid w:val="0082211B"/>
    <w:rsid w:val="00822425"/>
    <w:rsid w:val="0082260D"/>
    <w:rsid w:val="00822995"/>
    <w:rsid w:val="008232CA"/>
    <w:rsid w:val="008235F3"/>
    <w:rsid w:val="00824341"/>
    <w:rsid w:val="0082460D"/>
    <w:rsid w:val="00824799"/>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3FCC"/>
    <w:rsid w:val="00834678"/>
    <w:rsid w:val="00834A9D"/>
    <w:rsid w:val="00834E18"/>
    <w:rsid w:val="00835217"/>
    <w:rsid w:val="00835307"/>
    <w:rsid w:val="00837960"/>
    <w:rsid w:val="00837D7A"/>
    <w:rsid w:val="00840546"/>
    <w:rsid w:val="008405B3"/>
    <w:rsid w:val="00841D0C"/>
    <w:rsid w:val="00841DCF"/>
    <w:rsid w:val="00842461"/>
    <w:rsid w:val="0084298D"/>
    <w:rsid w:val="0084335D"/>
    <w:rsid w:val="00843F24"/>
    <w:rsid w:val="0084447D"/>
    <w:rsid w:val="00845519"/>
    <w:rsid w:val="00845C2B"/>
    <w:rsid w:val="008467AE"/>
    <w:rsid w:val="0084689B"/>
    <w:rsid w:val="0084712E"/>
    <w:rsid w:val="008471F1"/>
    <w:rsid w:val="0084770C"/>
    <w:rsid w:val="008477FD"/>
    <w:rsid w:val="008478F7"/>
    <w:rsid w:val="00847A13"/>
    <w:rsid w:val="00847D51"/>
    <w:rsid w:val="008502E9"/>
    <w:rsid w:val="00850A83"/>
    <w:rsid w:val="00850FBA"/>
    <w:rsid w:val="008510ED"/>
    <w:rsid w:val="008517D0"/>
    <w:rsid w:val="00852789"/>
    <w:rsid w:val="008527D7"/>
    <w:rsid w:val="008528EC"/>
    <w:rsid w:val="00853E87"/>
    <w:rsid w:val="00853F9C"/>
    <w:rsid w:val="00854942"/>
    <w:rsid w:val="00854EC8"/>
    <w:rsid w:val="00854F40"/>
    <w:rsid w:val="00855156"/>
    <w:rsid w:val="00855658"/>
    <w:rsid w:val="008561DC"/>
    <w:rsid w:val="00856F6C"/>
    <w:rsid w:val="008570CE"/>
    <w:rsid w:val="00857821"/>
    <w:rsid w:val="00857B2F"/>
    <w:rsid w:val="00857B4E"/>
    <w:rsid w:val="00860E2A"/>
    <w:rsid w:val="00861CE1"/>
    <w:rsid w:val="008622B4"/>
    <w:rsid w:val="00863480"/>
    <w:rsid w:val="00863768"/>
    <w:rsid w:val="00863D59"/>
    <w:rsid w:val="00863E48"/>
    <w:rsid w:val="00863FEE"/>
    <w:rsid w:val="00864547"/>
    <w:rsid w:val="0086481B"/>
    <w:rsid w:val="00864842"/>
    <w:rsid w:val="00864AE3"/>
    <w:rsid w:val="0086505D"/>
    <w:rsid w:val="00865D71"/>
    <w:rsid w:val="00866199"/>
    <w:rsid w:val="00866233"/>
    <w:rsid w:val="0086633F"/>
    <w:rsid w:val="008666BE"/>
    <w:rsid w:val="00866E88"/>
    <w:rsid w:val="00867676"/>
    <w:rsid w:val="00867AD1"/>
    <w:rsid w:val="00871DC4"/>
    <w:rsid w:val="008736ED"/>
    <w:rsid w:val="00874146"/>
    <w:rsid w:val="0087475A"/>
    <w:rsid w:val="0087491E"/>
    <w:rsid w:val="00874F2D"/>
    <w:rsid w:val="00875531"/>
    <w:rsid w:val="00876460"/>
    <w:rsid w:val="00876FB7"/>
    <w:rsid w:val="0087778D"/>
    <w:rsid w:val="0088093A"/>
    <w:rsid w:val="00882027"/>
    <w:rsid w:val="00882E5A"/>
    <w:rsid w:val="00883E0C"/>
    <w:rsid w:val="008851EB"/>
    <w:rsid w:val="008854B4"/>
    <w:rsid w:val="0088566C"/>
    <w:rsid w:val="00886407"/>
    <w:rsid w:val="008878A0"/>
    <w:rsid w:val="008878E9"/>
    <w:rsid w:val="00887A6D"/>
    <w:rsid w:val="008900A6"/>
    <w:rsid w:val="0089034C"/>
    <w:rsid w:val="00891251"/>
    <w:rsid w:val="0089191C"/>
    <w:rsid w:val="00892093"/>
    <w:rsid w:val="00892363"/>
    <w:rsid w:val="00893557"/>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A6D"/>
    <w:rsid w:val="008A0D84"/>
    <w:rsid w:val="008A1DD1"/>
    <w:rsid w:val="008A1E52"/>
    <w:rsid w:val="008A1FCE"/>
    <w:rsid w:val="008A2262"/>
    <w:rsid w:val="008A2A91"/>
    <w:rsid w:val="008A2B59"/>
    <w:rsid w:val="008A3085"/>
    <w:rsid w:val="008A30F0"/>
    <w:rsid w:val="008A34E2"/>
    <w:rsid w:val="008A4855"/>
    <w:rsid w:val="008A5793"/>
    <w:rsid w:val="008A604D"/>
    <w:rsid w:val="008A6498"/>
    <w:rsid w:val="008A64E7"/>
    <w:rsid w:val="008A689E"/>
    <w:rsid w:val="008A69AE"/>
    <w:rsid w:val="008A6DBF"/>
    <w:rsid w:val="008A785E"/>
    <w:rsid w:val="008B05FD"/>
    <w:rsid w:val="008B0845"/>
    <w:rsid w:val="008B08A1"/>
    <w:rsid w:val="008B15EE"/>
    <w:rsid w:val="008B1D87"/>
    <w:rsid w:val="008B2261"/>
    <w:rsid w:val="008B34E6"/>
    <w:rsid w:val="008B3897"/>
    <w:rsid w:val="008B452B"/>
    <w:rsid w:val="008B4973"/>
    <w:rsid w:val="008B4A39"/>
    <w:rsid w:val="008B5175"/>
    <w:rsid w:val="008B5504"/>
    <w:rsid w:val="008B5AA2"/>
    <w:rsid w:val="008B5D41"/>
    <w:rsid w:val="008B5EC9"/>
    <w:rsid w:val="008B67ED"/>
    <w:rsid w:val="008B7825"/>
    <w:rsid w:val="008B7D64"/>
    <w:rsid w:val="008C03AA"/>
    <w:rsid w:val="008C03CF"/>
    <w:rsid w:val="008C0876"/>
    <w:rsid w:val="008C0E53"/>
    <w:rsid w:val="008C15FE"/>
    <w:rsid w:val="008C1F95"/>
    <w:rsid w:val="008C4161"/>
    <w:rsid w:val="008C5088"/>
    <w:rsid w:val="008C53CA"/>
    <w:rsid w:val="008C5611"/>
    <w:rsid w:val="008C5D54"/>
    <w:rsid w:val="008C7196"/>
    <w:rsid w:val="008C7471"/>
    <w:rsid w:val="008C7B4F"/>
    <w:rsid w:val="008C7C3A"/>
    <w:rsid w:val="008D0346"/>
    <w:rsid w:val="008D03A5"/>
    <w:rsid w:val="008D07F7"/>
    <w:rsid w:val="008D1187"/>
    <w:rsid w:val="008D183B"/>
    <w:rsid w:val="008D205E"/>
    <w:rsid w:val="008D2927"/>
    <w:rsid w:val="008D37D8"/>
    <w:rsid w:val="008D4086"/>
    <w:rsid w:val="008D58D0"/>
    <w:rsid w:val="008D5BC6"/>
    <w:rsid w:val="008D5C0F"/>
    <w:rsid w:val="008D6165"/>
    <w:rsid w:val="008D616F"/>
    <w:rsid w:val="008D61AB"/>
    <w:rsid w:val="008D6A37"/>
    <w:rsid w:val="008D6FAD"/>
    <w:rsid w:val="008D722E"/>
    <w:rsid w:val="008D73C2"/>
    <w:rsid w:val="008D761D"/>
    <w:rsid w:val="008D77EF"/>
    <w:rsid w:val="008D79F9"/>
    <w:rsid w:val="008D7CA3"/>
    <w:rsid w:val="008E0497"/>
    <w:rsid w:val="008E0C40"/>
    <w:rsid w:val="008E13CC"/>
    <w:rsid w:val="008E1549"/>
    <w:rsid w:val="008E1583"/>
    <w:rsid w:val="008E1B28"/>
    <w:rsid w:val="008E1FFE"/>
    <w:rsid w:val="008E3A7B"/>
    <w:rsid w:val="008E3F17"/>
    <w:rsid w:val="008E478F"/>
    <w:rsid w:val="008E491F"/>
    <w:rsid w:val="008E4F56"/>
    <w:rsid w:val="008E5A51"/>
    <w:rsid w:val="008E6057"/>
    <w:rsid w:val="008E6821"/>
    <w:rsid w:val="008E6EA3"/>
    <w:rsid w:val="008E7169"/>
    <w:rsid w:val="008F00B3"/>
    <w:rsid w:val="008F07AF"/>
    <w:rsid w:val="008F0BA2"/>
    <w:rsid w:val="008F0C4A"/>
    <w:rsid w:val="008F110C"/>
    <w:rsid w:val="008F14D2"/>
    <w:rsid w:val="008F1538"/>
    <w:rsid w:val="008F1D67"/>
    <w:rsid w:val="008F26DA"/>
    <w:rsid w:val="008F2F9C"/>
    <w:rsid w:val="008F3B6D"/>
    <w:rsid w:val="008F4A96"/>
    <w:rsid w:val="008F5361"/>
    <w:rsid w:val="008F5379"/>
    <w:rsid w:val="008F56D1"/>
    <w:rsid w:val="008F5846"/>
    <w:rsid w:val="008F5C11"/>
    <w:rsid w:val="008F626E"/>
    <w:rsid w:val="008F6272"/>
    <w:rsid w:val="008F7783"/>
    <w:rsid w:val="008F7888"/>
    <w:rsid w:val="008F7A67"/>
    <w:rsid w:val="008F7D32"/>
    <w:rsid w:val="00900A43"/>
    <w:rsid w:val="00900AE7"/>
    <w:rsid w:val="00901261"/>
    <w:rsid w:val="00901457"/>
    <w:rsid w:val="00902076"/>
    <w:rsid w:val="00902121"/>
    <w:rsid w:val="00902621"/>
    <w:rsid w:val="00903064"/>
    <w:rsid w:val="0090355D"/>
    <w:rsid w:val="00903FF9"/>
    <w:rsid w:val="00904EBC"/>
    <w:rsid w:val="00905287"/>
    <w:rsid w:val="0090587A"/>
    <w:rsid w:val="00906EA1"/>
    <w:rsid w:val="009078B2"/>
    <w:rsid w:val="00907E22"/>
    <w:rsid w:val="00910396"/>
    <w:rsid w:val="009104B0"/>
    <w:rsid w:val="0091074C"/>
    <w:rsid w:val="00910888"/>
    <w:rsid w:val="00911B09"/>
    <w:rsid w:val="00912767"/>
    <w:rsid w:val="0091282E"/>
    <w:rsid w:val="00912DBD"/>
    <w:rsid w:val="00912F8D"/>
    <w:rsid w:val="00913474"/>
    <w:rsid w:val="00913B49"/>
    <w:rsid w:val="009147BA"/>
    <w:rsid w:val="0091540C"/>
    <w:rsid w:val="00916782"/>
    <w:rsid w:val="00916A72"/>
    <w:rsid w:val="00916C84"/>
    <w:rsid w:val="00917714"/>
    <w:rsid w:val="009177AF"/>
    <w:rsid w:val="00917C8A"/>
    <w:rsid w:val="009205EB"/>
    <w:rsid w:val="009205ED"/>
    <w:rsid w:val="009215F1"/>
    <w:rsid w:val="0092250A"/>
    <w:rsid w:val="00922C40"/>
    <w:rsid w:val="00922DC0"/>
    <w:rsid w:val="00923E10"/>
    <w:rsid w:val="009241D5"/>
    <w:rsid w:val="00924AD1"/>
    <w:rsid w:val="00924FA1"/>
    <w:rsid w:val="009256D0"/>
    <w:rsid w:val="00925E0E"/>
    <w:rsid w:val="009274C4"/>
    <w:rsid w:val="00927505"/>
    <w:rsid w:val="00927FFE"/>
    <w:rsid w:val="00930297"/>
    <w:rsid w:val="00930634"/>
    <w:rsid w:val="00930A97"/>
    <w:rsid w:val="00930CAD"/>
    <w:rsid w:val="00931975"/>
    <w:rsid w:val="00932CF9"/>
    <w:rsid w:val="009330DE"/>
    <w:rsid w:val="00933E03"/>
    <w:rsid w:val="00935054"/>
    <w:rsid w:val="009354C6"/>
    <w:rsid w:val="00936641"/>
    <w:rsid w:val="00936892"/>
    <w:rsid w:val="00936B01"/>
    <w:rsid w:val="00937B43"/>
    <w:rsid w:val="00937E14"/>
    <w:rsid w:val="00940633"/>
    <w:rsid w:val="00940E06"/>
    <w:rsid w:val="00941FA7"/>
    <w:rsid w:val="00942A87"/>
    <w:rsid w:val="00943111"/>
    <w:rsid w:val="00943475"/>
    <w:rsid w:val="009445E4"/>
    <w:rsid w:val="00944D42"/>
    <w:rsid w:val="009453C4"/>
    <w:rsid w:val="0094638F"/>
    <w:rsid w:val="00947201"/>
    <w:rsid w:val="0094725C"/>
    <w:rsid w:val="00947FFB"/>
    <w:rsid w:val="0095049D"/>
    <w:rsid w:val="00950850"/>
    <w:rsid w:val="0095214F"/>
    <w:rsid w:val="0095225F"/>
    <w:rsid w:val="00952333"/>
    <w:rsid w:val="00952B68"/>
    <w:rsid w:val="00952FBF"/>
    <w:rsid w:val="00953285"/>
    <w:rsid w:val="00954C81"/>
    <w:rsid w:val="0095521D"/>
    <w:rsid w:val="009555BB"/>
    <w:rsid w:val="00955AAB"/>
    <w:rsid w:val="0095608E"/>
    <w:rsid w:val="009568AE"/>
    <w:rsid w:val="00956AF3"/>
    <w:rsid w:val="00957BDC"/>
    <w:rsid w:val="00957DD9"/>
    <w:rsid w:val="0096068B"/>
    <w:rsid w:val="00960E12"/>
    <w:rsid w:val="00960E57"/>
    <w:rsid w:val="00960F07"/>
    <w:rsid w:val="00961168"/>
    <w:rsid w:val="0096131A"/>
    <w:rsid w:val="009613A1"/>
    <w:rsid w:val="00962116"/>
    <w:rsid w:val="00962FE3"/>
    <w:rsid w:val="009631E9"/>
    <w:rsid w:val="00964CF4"/>
    <w:rsid w:val="009652B2"/>
    <w:rsid w:val="0096578D"/>
    <w:rsid w:val="00965980"/>
    <w:rsid w:val="00966A1D"/>
    <w:rsid w:val="00966A61"/>
    <w:rsid w:val="00966BB9"/>
    <w:rsid w:val="00966C77"/>
    <w:rsid w:val="00966E72"/>
    <w:rsid w:val="009670C1"/>
    <w:rsid w:val="0096783E"/>
    <w:rsid w:val="00967FF8"/>
    <w:rsid w:val="0097013D"/>
    <w:rsid w:val="009715C3"/>
    <w:rsid w:val="00971651"/>
    <w:rsid w:val="00971721"/>
    <w:rsid w:val="009723D6"/>
    <w:rsid w:val="00973C33"/>
    <w:rsid w:val="00973FF2"/>
    <w:rsid w:val="0097490C"/>
    <w:rsid w:val="00974C20"/>
    <w:rsid w:val="0097504F"/>
    <w:rsid w:val="00975A8F"/>
    <w:rsid w:val="009761E6"/>
    <w:rsid w:val="00976661"/>
    <w:rsid w:val="0097674B"/>
    <w:rsid w:val="00977024"/>
    <w:rsid w:val="00977CBA"/>
    <w:rsid w:val="00980D10"/>
    <w:rsid w:val="00980F29"/>
    <w:rsid w:val="009822D3"/>
    <w:rsid w:val="00982A00"/>
    <w:rsid w:val="00982FB3"/>
    <w:rsid w:val="0098320C"/>
    <w:rsid w:val="00983C0A"/>
    <w:rsid w:val="00983FFB"/>
    <w:rsid w:val="00984118"/>
    <w:rsid w:val="00984189"/>
    <w:rsid w:val="0098568B"/>
    <w:rsid w:val="0098629E"/>
    <w:rsid w:val="009868FA"/>
    <w:rsid w:val="0098708A"/>
    <w:rsid w:val="009872F9"/>
    <w:rsid w:val="009875BE"/>
    <w:rsid w:val="00990F37"/>
    <w:rsid w:val="009913B2"/>
    <w:rsid w:val="00991E43"/>
    <w:rsid w:val="009922DC"/>
    <w:rsid w:val="0099281D"/>
    <w:rsid w:val="0099336F"/>
    <w:rsid w:val="00993D13"/>
    <w:rsid w:val="009940F2"/>
    <w:rsid w:val="009946D2"/>
    <w:rsid w:val="00994775"/>
    <w:rsid w:val="00994A8A"/>
    <w:rsid w:val="0099532D"/>
    <w:rsid w:val="00995337"/>
    <w:rsid w:val="00995414"/>
    <w:rsid w:val="009967BD"/>
    <w:rsid w:val="0099688B"/>
    <w:rsid w:val="00996D34"/>
    <w:rsid w:val="00997F18"/>
    <w:rsid w:val="009A067D"/>
    <w:rsid w:val="009A0D59"/>
    <w:rsid w:val="009A16D9"/>
    <w:rsid w:val="009A20D1"/>
    <w:rsid w:val="009A29BA"/>
    <w:rsid w:val="009A2DF8"/>
    <w:rsid w:val="009A3498"/>
    <w:rsid w:val="009A3732"/>
    <w:rsid w:val="009A3B0E"/>
    <w:rsid w:val="009A3DC0"/>
    <w:rsid w:val="009A41BF"/>
    <w:rsid w:val="009A4479"/>
    <w:rsid w:val="009A5223"/>
    <w:rsid w:val="009A5346"/>
    <w:rsid w:val="009A54CC"/>
    <w:rsid w:val="009A6D22"/>
    <w:rsid w:val="009A71DB"/>
    <w:rsid w:val="009B0A75"/>
    <w:rsid w:val="009B1150"/>
    <w:rsid w:val="009B179F"/>
    <w:rsid w:val="009B3010"/>
    <w:rsid w:val="009B3279"/>
    <w:rsid w:val="009B389F"/>
    <w:rsid w:val="009B3AD6"/>
    <w:rsid w:val="009B4854"/>
    <w:rsid w:val="009B486C"/>
    <w:rsid w:val="009B4D21"/>
    <w:rsid w:val="009B57E6"/>
    <w:rsid w:val="009B73F2"/>
    <w:rsid w:val="009B7606"/>
    <w:rsid w:val="009C0480"/>
    <w:rsid w:val="009C07CD"/>
    <w:rsid w:val="009C0ABF"/>
    <w:rsid w:val="009C14EE"/>
    <w:rsid w:val="009C1BB5"/>
    <w:rsid w:val="009C1C95"/>
    <w:rsid w:val="009C23C5"/>
    <w:rsid w:val="009C2A22"/>
    <w:rsid w:val="009C317A"/>
    <w:rsid w:val="009C33DC"/>
    <w:rsid w:val="009C3F11"/>
    <w:rsid w:val="009C46A0"/>
    <w:rsid w:val="009C5C14"/>
    <w:rsid w:val="009C5D8D"/>
    <w:rsid w:val="009C6240"/>
    <w:rsid w:val="009C64AF"/>
    <w:rsid w:val="009C68AE"/>
    <w:rsid w:val="009C699A"/>
    <w:rsid w:val="009C7350"/>
    <w:rsid w:val="009C73C6"/>
    <w:rsid w:val="009D0648"/>
    <w:rsid w:val="009D06B0"/>
    <w:rsid w:val="009D0B36"/>
    <w:rsid w:val="009D17F3"/>
    <w:rsid w:val="009D1874"/>
    <w:rsid w:val="009D1994"/>
    <w:rsid w:val="009D243E"/>
    <w:rsid w:val="009D27A1"/>
    <w:rsid w:val="009D2C7D"/>
    <w:rsid w:val="009D4246"/>
    <w:rsid w:val="009D42C6"/>
    <w:rsid w:val="009D4A96"/>
    <w:rsid w:val="009D5864"/>
    <w:rsid w:val="009D6346"/>
    <w:rsid w:val="009D73C0"/>
    <w:rsid w:val="009D7EDB"/>
    <w:rsid w:val="009E047C"/>
    <w:rsid w:val="009E09DE"/>
    <w:rsid w:val="009E1753"/>
    <w:rsid w:val="009E19D2"/>
    <w:rsid w:val="009E1AF4"/>
    <w:rsid w:val="009E1FE6"/>
    <w:rsid w:val="009E2DC0"/>
    <w:rsid w:val="009E33E7"/>
    <w:rsid w:val="009E366C"/>
    <w:rsid w:val="009E39F0"/>
    <w:rsid w:val="009E3A57"/>
    <w:rsid w:val="009E4320"/>
    <w:rsid w:val="009E551E"/>
    <w:rsid w:val="009E6CCC"/>
    <w:rsid w:val="009E71C2"/>
    <w:rsid w:val="009E73FA"/>
    <w:rsid w:val="009F05C9"/>
    <w:rsid w:val="009F07C1"/>
    <w:rsid w:val="009F0B0E"/>
    <w:rsid w:val="009F1383"/>
    <w:rsid w:val="009F1936"/>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3F33"/>
    <w:rsid w:val="00A061D7"/>
    <w:rsid w:val="00A06666"/>
    <w:rsid w:val="00A0686C"/>
    <w:rsid w:val="00A06A7F"/>
    <w:rsid w:val="00A07990"/>
    <w:rsid w:val="00A07BEF"/>
    <w:rsid w:val="00A07E10"/>
    <w:rsid w:val="00A10E95"/>
    <w:rsid w:val="00A11763"/>
    <w:rsid w:val="00A11FB2"/>
    <w:rsid w:val="00A1205A"/>
    <w:rsid w:val="00A131AF"/>
    <w:rsid w:val="00A1442F"/>
    <w:rsid w:val="00A1451E"/>
    <w:rsid w:val="00A14668"/>
    <w:rsid w:val="00A14758"/>
    <w:rsid w:val="00A155E9"/>
    <w:rsid w:val="00A15EFA"/>
    <w:rsid w:val="00A16801"/>
    <w:rsid w:val="00A16DB9"/>
    <w:rsid w:val="00A17978"/>
    <w:rsid w:val="00A17C45"/>
    <w:rsid w:val="00A20160"/>
    <w:rsid w:val="00A20275"/>
    <w:rsid w:val="00A20677"/>
    <w:rsid w:val="00A20D04"/>
    <w:rsid w:val="00A20FE7"/>
    <w:rsid w:val="00A2156C"/>
    <w:rsid w:val="00A21B1E"/>
    <w:rsid w:val="00A21D7B"/>
    <w:rsid w:val="00A23C24"/>
    <w:rsid w:val="00A2408C"/>
    <w:rsid w:val="00A2420F"/>
    <w:rsid w:val="00A24D5B"/>
    <w:rsid w:val="00A24E3F"/>
    <w:rsid w:val="00A24E89"/>
    <w:rsid w:val="00A255C5"/>
    <w:rsid w:val="00A25FBB"/>
    <w:rsid w:val="00A262D3"/>
    <w:rsid w:val="00A26507"/>
    <w:rsid w:val="00A2663D"/>
    <w:rsid w:val="00A26D04"/>
    <w:rsid w:val="00A27333"/>
    <w:rsid w:val="00A2749A"/>
    <w:rsid w:val="00A2770C"/>
    <w:rsid w:val="00A300E5"/>
    <w:rsid w:val="00A30742"/>
    <w:rsid w:val="00A31006"/>
    <w:rsid w:val="00A314ED"/>
    <w:rsid w:val="00A318F7"/>
    <w:rsid w:val="00A32F28"/>
    <w:rsid w:val="00A335ED"/>
    <w:rsid w:val="00A33929"/>
    <w:rsid w:val="00A33AD8"/>
    <w:rsid w:val="00A34440"/>
    <w:rsid w:val="00A34C7B"/>
    <w:rsid w:val="00A354D8"/>
    <w:rsid w:val="00A355BB"/>
    <w:rsid w:val="00A356F8"/>
    <w:rsid w:val="00A36673"/>
    <w:rsid w:val="00A36B18"/>
    <w:rsid w:val="00A378A5"/>
    <w:rsid w:val="00A37D0A"/>
    <w:rsid w:val="00A406FB"/>
    <w:rsid w:val="00A40B00"/>
    <w:rsid w:val="00A40F8D"/>
    <w:rsid w:val="00A41001"/>
    <w:rsid w:val="00A4161C"/>
    <w:rsid w:val="00A4191B"/>
    <w:rsid w:val="00A42170"/>
    <w:rsid w:val="00A426D4"/>
    <w:rsid w:val="00A4385E"/>
    <w:rsid w:val="00A440E2"/>
    <w:rsid w:val="00A44B81"/>
    <w:rsid w:val="00A44F78"/>
    <w:rsid w:val="00A4508B"/>
    <w:rsid w:val="00A456BD"/>
    <w:rsid w:val="00A46481"/>
    <w:rsid w:val="00A46AE2"/>
    <w:rsid w:val="00A46BF2"/>
    <w:rsid w:val="00A46F60"/>
    <w:rsid w:val="00A4768A"/>
    <w:rsid w:val="00A47AEF"/>
    <w:rsid w:val="00A47F3E"/>
    <w:rsid w:val="00A5051D"/>
    <w:rsid w:val="00A51A04"/>
    <w:rsid w:val="00A521D3"/>
    <w:rsid w:val="00A52DFB"/>
    <w:rsid w:val="00A53136"/>
    <w:rsid w:val="00A53161"/>
    <w:rsid w:val="00A53D1F"/>
    <w:rsid w:val="00A546B7"/>
    <w:rsid w:val="00A554AF"/>
    <w:rsid w:val="00A55B47"/>
    <w:rsid w:val="00A5645C"/>
    <w:rsid w:val="00A56640"/>
    <w:rsid w:val="00A56BA7"/>
    <w:rsid w:val="00A57381"/>
    <w:rsid w:val="00A60639"/>
    <w:rsid w:val="00A60B4E"/>
    <w:rsid w:val="00A60E0F"/>
    <w:rsid w:val="00A60E26"/>
    <w:rsid w:val="00A617EA"/>
    <w:rsid w:val="00A618E4"/>
    <w:rsid w:val="00A62A6B"/>
    <w:rsid w:val="00A63091"/>
    <w:rsid w:val="00A6325E"/>
    <w:rsid w:val="00A63C75"/>
    <w:rsid w:val="00A6451F"/>
    <w:rsid w:val="00A653BC"/>
    <w:rsid w:val="00A658DE"/>
    <w:rsid w:val="00A65DD3"/>
    <w:rsid w:val="00A661FB"/>
    <w:rsid w:val="00A66F94"/>
    <w:rsid w:val="00A675A5"/>
    <w:rsid w:val="00A67857"/>
    <w:rsid w:val="00A70235"/>
    <w:rsid w:val="00A70384"/>
    <w:rsid w:val="00A70583"/>
    <w:rsid w:val="00A70B9A"/>
    <w:rsid w:val="00A70BFD"/>
    <w:rsid w:val="00A7198A"/>
    <w:rsid w:val="00A71E50"/>
    <w:rsid w:val="00A727EB"/>
    <w:rsid w:val="00A727EF"/>
    <w:rsid w:val="00A72F43"/>
    <w:rsid w:val="00A7429A"/>
    <w:rsid w:val="00A75360"/>
    <w:rsid w:val="00A758BF"/>
    <w:rsid w:val="00A76172"/>
    <w:rsid w:val="00A77013"/>
    <w:rsid w:val="00A773D2"/>
    <w:rsid w:val="00A779D6"/>
    <w:rsid w:val="00A77E90"/>
    <w:rsid w:val="00A804C4"/>
    <w:rsid w:val="00A80970"/>
    <w:rsid w:val="00A80AAD"/>
    <w:rsid w:val="00A80AC5"/>
    <w:rsid w:val="00A8126D"/>
    <w:rsid w:val="00A81672"/>
    <w:rsid w:val="00A81C88"/>
    <w:rsid w:val="00A82B55"/>
    <w:rsid w:val="00A82E54"/>
    <w:rsid w:val="00A83F76"/>
    <w:rsid w:val="00A84035"/>
    <w:rsid w:val="00A84175"/>
    <w:rsid w:val="00A8433C"/>
    <w:rsid w:val="00A8605F"/>
    <w:rsid w:val="00A865B5"/>
    <w:rsid w:val="00A8691A"/>
    <w:rsid w:val="00A86A71"/>
    <w:rsid w:val="00A86CD0"/>
    <w:rsid w:val="00A87B17"/>
    <w:rsid w:val="00A902E3"/>
    <w:rsid w:val="00A910B4"/>
    <w:rsid w:val="00A912A8"/>
    <w:rsid w:val="00A91A9C"/>
    <w:rsid w:val="00A92DF1"/>
    <w:rsid w:val="00A92DFC"/>
    <w:rsid w:val="00A92E04"/>
    <w:rsid w:val="00A93146"/>
    <w:rsid w:val="00A931E4"/>
    <w:rsid w:val="00A93503"/>
    <w:rsid w:val="00A93756"/>
    <w:rsid w:val="00A93F51"/>
    <w:rsid w:val="00A9589E"/>
    <w:rsid w:val="00A959A3"/>
    <w:rsid w:val="00A95E84"/>
    <w:rsid w:val="00A95EB2"/>
    <w:rsid w:val="00A96A0F"/>
    <w:rsid w:val="00A9713B"/>
    <w:rsid w:val="00A97524"/>
    <w:rsid w:val="00AA01C7"/>
    <w:rsid w:val="00AA09DA"/>
    <w:rsid w:val="00AA127A"/>
    <w:rsid w:val="00AA140A"/>
    <w:rsid w:val="00AA1A52"/>
    <w:rsid w:val="00AA1C46"/>
    <w:rsid w:val="00AA1C56"/>
    <w:rsid w:val="00AA1CE0"/>
    <w:rsid w:val="00AA2499"/>
    <w:rsid w:val="00AA26B1"/>
    <w:rsid w:val="00AA27E4"/>
    <w:rsid w:val="00AA2951"/>
    <w:rsid w:val="00AA3088"/>
    <w:rsid w:val="00AA3A05"/>
    <w:rsid w:val="00AA40AD"/>
    <w:rsid w:val="00AA4598"/>
    <w:rsid w:val="00AA4976"/>
    <w:rsid w:val="00AA4F29"/>
    <w:rsid w:val="00AA5039"/>
    <w:rsid w:val="00AA64A6"/>
    <w:rsid w:val="00AA6961"/>
    <w:rsid w:val="00AA6D53"/>
    <w:rsid w:val="00AA71B2"/>
    <w:rsid w:val="00AA7841"/>
    <w:rsid w:val="00AB2D78"/>
    <w:rsid w:val="00AB4614"/>
    <w:rsid w:val="00AB4D39"/>
    <w:rsid w:val="00AB71B3"/>
    <w:rsid w:val="00AC0DBD"/>
    <w:rsid w:val="00AC1491"/>
    <w:rsid w:val="00AC16A3"/>
    <w:rsid w:val="00AC1F42"/>
    <w:rsid w:val="00AC1FBF"/>
    <w:rsid w:val="00AC221D"/>
    <w:rsid w:val="00AC228B"/>
    <w:rsid w:val="00AC37A4"/>
    <w:rsid w:val="00AC3DE3"/>
    <w:rsid w:val="00AC3FAD"/>
    <w:rsid w:val="00AC4655"/>
    <w:rsid w:val="00AC46F3"/>
    <w:rsid w:val="00AC4D2C"/>
    <w:rsid w:val="00AC5C9F"/>
    <w:rsid w:val="00AC5D9A"/>
    <w:rsid w:val="00AC61FD"/>
    <w:rsid w:val="00AC63F1"/>
    <w:rsid w:val="00AC6B26"/>
    <w:rsid w:val="00AC7835"/>
    <w:rsid w:val="00AC797D"/>
    <w:rsid w:val="00AD0332"/>
    <w:rsid w:val="00AD03F4"/>
    <w:rsid w:val="00AD12D0"/>
    <w:rsid w:val="00AD230D"/>
    <w:rsid w:val="00AD238A"/>
    <w:rsid w:val="00AD23EE"/>
    <w:rsid w:val="00AD2801"/>
    <w:rsid w:val="00AD2C0A"/>
    <w:rsid w:val="00AD2C85"/>
    <w:rsid w:val="00AD2DF5"/>
    <w:rsid w:val="00AD3176"/>
    <w:rsid w:val="00AD3BCB"/>
    <w:rsid w:val="00AD4797"/>
    <w:rsid w:val="00AD47CF"/>
    <w:rsid w:val="00AD501F"/>
    <w:rsid w:val="00AD529D"/>
    <w:rsid w:val="00AD5AE8"/>
    <w:rsid w:val="00AD5D00"/>
    <w:rsid w:val="00AD66A6"/>
    <w:rsid w:val="00AD674B"/>
    <w:rsid w:val="00AD6898"/>
    <w:rsid w:val="00AD69C4"/>
    <w:rsid w:val="00AD731C"/>
    <w:rsid w:val="00AD7BA2"/>
    <w:rsid w:val="00AE1C9D"/>
    <w:rsid w:val="00AE2A7E"/>
    <w:rsid w:val="00AE2F71"/>
    <w:rsid w:val="00AE326D"/>
    <w:rsid w:val="00AE3919"/>
    <w:rsid w:val="00AE4B4D"/>
    <w:rsid w:val="00AE711F"/>
    <w:rsid w:val="00AE7269"/>
    <w:rsid w:val="00AE76C7"/>
    <w:rsid w:val="00AE7A63"/>
    <w:rsid w:val="00AE7C24"/>
    <w:rsid w:val="00AF0089"/>
    <w:rsid w:val="00AF03E1"/>
    <w:rsid w:val="00AF2176"/>
    <w:rsid w:val="00AF28EC"/>
    <w:rsid w:val="00AF2A96"/>
    <w:rsid w:val="00AF2C04"/>
    <w:rsid w:val="00AF2FC5"/>
    <w:rsid w:val="00AF3731"/>
    <w:rsid w:val="00AF3D9A"/>
    <w:rsid w:val="00AF45FD"/>
    <w:rsid w:val="00AF4FAA"/>
    <w:rsid w:val="00AF5766"/>
    <w:rsid w:val="00AF5F8A"/>
    <w:rsid w:val="00AF611B"/>
    <w:rsid w:val="00AF62CC"/>
    <w:rsid w:val="00AF63ED"/>
    <w:rsid w:val="00AF704C"/>
    <w:rsid w:val="00AF737D"/>
    <w:rsid w:val="00B007E5"/>
    <w:rsid w:val="00B00F79"/>
    <w:rsid w:val="00B019EF"/>
    <w:rsid w:val="00B020E0"/>
    <w:rsid w:val="00B026B5"/>
    <w:rsid w:val="00B031C9"/>
    <w:rsid w:val="00B04AA1"/>
    <w:rsid w:val="00B06729"/>
    <w:rsid w:val="00B07133"/>
    <w:rsid w:val="00B0753E"/>
    <w:rsid w:val="00B107E2"/>
    <w:rsid w:val="00B10C42"/>
    <w:rsid w:val="00B10DC2"/>
    <w:rsid w:val="00B112D9"/>
    <w:rsid w:val="00B12462"/>
    <w:rsid w:val="00B138E1"/>
    <w:rsid w:val="00B13A1B"/>
    <w:rsid w:val="00B13C08"/>
    <w:rsid w:val="00B13C99"/>
    <w:rsid w:val="00B14133"/>
    <w:rsid w:val="00B14611"/>
    <w:rsid w:val="00B14FE3"/>
    <w:rsid w:val="00B15053"/>
    <w:rsid w:val="00B153D5"/>
    <w:rsid w:val="00B15BE0"/>
    <w:rsid w:val="00B15CFD"/>
    <w:rsid w:val="00B15E48"/>
    <w:rsid w:val="00B16E81"/>
    <w:rsid w:val="00B17099"/>
    <w:rsid w:val="00B178BE"/>
    <w:rsid w:val="00B179A2"/>
    <w:rsid w:val="00B20089"/>
    <w:rsid w:val="00B20218"/>
    <w:rsid w:val="00B20390"/>
    <w:rsid w:val="00B2046C"/>
    <w:rsid w:val="00B20A49"/>
    <w:rsid w:val="00B2121D"/>
    <w:rsid w:val="00B21885"/>
    <w:rsid w:val="00B21AA8"/>
    <w:rsid w:val="00B21D27"/>
    <w:rsid w:val="00B21F75"/>
    <w:rsid w:val="00B22185"/>
    <w:rsid w:val="00B22AA1"/>
    <w:rsid w:val="00B23A3E"/>
    <w:rsid w:val="00B24449"/>
    <w:rsid w:val="00B24952"/>
    <w:rsid w:val="00B25275"/>
    <w:rsid w:val="00B27337"/>
    <w:rsid w:val="00B2791D"/>
    <w:rsid w:val="00B30390"/>
    <w:rsid w:val="00B30594"/>
    <w:rsid w:val="00B309F9"/>
    <w:rsid w:val="00B311B8"/>
    <w:rsid w:val="00B316AB"/>
    <w:rsid w:val="00B32ADE"/>
    <w:rsid w:val="00B32F9D"/>
    <w:rsid w:val="00B339E7"/>
    <w:rsid w:val="00B33AF1"/>
    <w:rsid w:val="00B33EBB"/>
    <w:rsid w:val="00B34807"/>
    <w:rsid w:val="00B34A7C"/>
    <w:rsid w:val="00B34F1A"/>
    <w:rsid w:val="00B35B1E"/>
    <w:rsid w:val="00B36089"/>
    <w:rsid w:val="00B3655E"/>
    <w:rsid w:val="00B36A26"/>
    <w:rsid w:val="00B373F6"/>
    <w:rsid w:val="00B40321"/>
    <w:rsid w:val="00B408A0"/>
    <w:rsid w:val="00B41FB1"/>
    <w:rsid w:val="00B42401"/>
    <w:rsid w:val="00B42BB4"/>
    <w:rsid w:val="00B42E95"/>
    <w:rsid w:val="00B43204"/>
    <w:rsid w:val="00B43F6C"/>
    <w:rsid w:val="00B44014"/>
    <w:rsid w:val="00B4425A"/>
    <w:rsid w:val="00B448A4"/>
    <w:rsid w:val="00B458CC"/>
    <w:rsid w:val="00B471B9"/>
    <w:rsid w:val="00B47480"/>
    <w:rsid w:val="00B47802"/>
    <w:rsid w:val="00B478B5"/>
    <w:rsid w:val="00B479C5"/>
    <w:rsid w:val="00B47AD5"/>
    <w:rsid w:val="00B47D15"/>
    <w:rsid w:val="00B47FA5"/>
    <w:rsid w:val="00B5099D"/>
    <w:rsid w:val="00B50A45"/>
    <w:rsid w:val="00B51808"/>
    <w:rsid w:val="00B5197C"/>
    <w:rsid w:val="00B51F71"/>
    <w:rsid w:val="00B52AB5"/>
    <w:rsid w:val="00B5336F"/>
    <w:rsid w:val="00B5339A"/>
    <w:rsid w:val="00B5368F"/>
    <w:rsid w:val="00B53846"/>
    <w:rsid w:val="00B53A12"/>
    <w:rsid w:val="00B54C2C"/>
    <w:rsid w:val="00B552DA"/>
    <w:rsid w:val="00B557A2"/>
    <w:rsid w:val="00B55E2D"/>
    <w:rsid w:val="00B57487"/>
    <w:rsid w:val="00B57D64"/>
    <w:rsid w:val="00B57D90"/>
    <w:rsid w:val="00B60EB1"/>
    <w:rsid w:val="00B614B5"/>
    <w:rsid w:val="00B616A7"/>
    <w:rsid w:val="00B61A0D"/>
    <w:rsid w:val="00B61A88"/>
    <w:rsid w:val="00B61DFA"/>
    <w:rsid w:val="00B620D7"/>
    <w:rsid w:val="00B625A5"/>
    <w:rsid w:val="00B628B4"/>
    <w:rsid w:val="00B62E22"/>
    <w:rsid w:val="00B62EA0"/>
    <w:rsid w:val="00B62F8F"/>
    <w:rsid w:val="00B6395B"/>
    <w:rsid w:val="00B63B60"/>
    <w:rsid w:val="00B63CC3"/>
    <w:rsid w:val="00B64444"/>
    <w:rsid w:val="00B647D6"/>
    <w:rsid w:val="00B64D55"/>
    <w:rsid w:val="00B64E31"/>
    <w:rsid w:val="00B663A2"/>
    <w:rsid w:val="00B6661C"/>
    <w:rsid w:val="00B66632"/>
    <w:rsid w:val="00B666B6"/>
    <w:rsid w:val="00B666D9"/>
    <w:rsid w:val="00B66F56"/>
    <w:rsid w:val="00B6715E"/>
    <w:rsid w:val="00B67F4F"/>
    <w:rsid w:val="00B70D8D"/>
    <w:rsid w:val="00B7100E"/>
    <w:rsid w:val="00B71494"/>
    <w:rsid w:val="00B7158B"/>
    <w:rsid w:val="00B71EB3"/>
    <w:rsid w:val="00B71FEB"/>
    <w:rsid w:val="00B72235"/>
    <w:rsid w:val="00B722CF"/>
    <w:rsid w:val="00B72DB4"/>
    <w:rsid w:val="00B7461C"/>
    <w:rsid w:val="00B74B70"/>
    <w:rsid w:val="00B74F93"/>
    <w:rsid w:val="00B75264"/>
    <w:rsid w:val="00B758FD"/>
    <w:rsid w:val="00B75E63"/>
    <w:rsid w:val="00B76C47"/>
    <w:rsid w:val="00B76E52"/>
    <w:rsid w:val="00B773C1"/>
    <w:rsid w:val="00B776CC"/>
    <w:rsid w:val="00B7778D"/>
    <w:rsid w:val="00B80117"/>
    <w:rsid w:val="00B83012"/>
    <w:rsid w:val="00B84337"/>
    <w:rsid w:val="00B84450"/>
    <w:rsid w:val="00B849CA"/>
    <w:rsid w:val="00B85362"/>
    <w:rsid w:val="00B85938"/>
    <w:rsid w:val="00B85BD5"/>
    <w:rsid w:val="00B867C8"/>
    <w:rsid w:val="00B86819"/>
    <w:rsid w:val="00B86AC4"/>
    <w:rsid w:val="00B87E71"/>
    <w:rsid w:val="00B907B2"/>
    <w:rsid w:val="00B90AD8"/>
    <w:rsid w:val="00B91532"/>
    <w:rsid w:val="00B917D1"/>
    <w:rsid w:val="00B9202D"/>
    <w:rsid w:val="00B9233B"/>
    <w:rsid w:val="00B92868"/>
    <w:rsid w:val="00B92EBD"/>
    <w:rsid w:val="00B933FE"/>
    <w:rsid w:val="00B93556"/>
    <w:rsid w:val="00B9366B"/>
    <w:rsid w:val="00B93A6B"/>
    <w:rsid w:val="00B93C75"/>
    <w:rsid w:val="00B93FB6"/>
    <w:rsid w:val="00B948C4"/>
    <w:rsid w:val="00B94A2D"/>
    <w:rsid w:val="00B9633F"/>
    <w:rsid w:val="00B97173"/>
    <w:rsid w:val="00B9728A"/>
    <w:rsid w:val="00B97FDD"/>
    <w:rsid w:val="00BA0199"/>
    <w:rsid w:val="00BA04EF"/>
    <w:rsid w:val="00BA0FA1"/>
    <w:rsid w:val="00BA14EA"/>
    <w:rsid w:val="00BA2BC3"/>
    <w:rsid w:val="00BA305A"/>
    <w:rsid w:val="00BA3687"/>
    <w:rsid w:val="00BA3C60"/>
    <w:rsid w:val="00BA3E45"/>
    <w:rsid w:val="00BA4325"/>
    <w:rsid w:val="00BA444D"/>
    <w:rsid w:val="00BA44F7"/>
    <w:rsid w:val="00BA5717"/>
    <w:rsid w:val="00BA5D7A"/>
    <w:rsid w:val="00BA5E6D"/>
    <w:rsid w:val="00BA7129"/>
    <w:rsid w:val="00BA71A8"/>
    <w:rsid w:val="00BA7CA2"/>
    <w:rsid w:val="00BA7FFD"/>
    <w:rsid w:val="00BB065F"/>
    <w:rsid w:val="00BB0738"/>
    <w:rsid w:val="00BB09CA"/>
    <w:rsid w:val="00BB0CBD"/>
    <w:rsid w:val="00BB1164"/>
    <w:rsid w:val="00BB1168"/>
    <w:rsid w:val="00BB2E1C"/>
    <w:rsid w:val="00BB3A1F"/>
    <w:rsid w:val="00BB3B8B"/>
    <w:rsid w:val="00BB3CC9"/>
    <w:rsid w:val="00BB5868"/>
    <w:rsid w:val="00BB58CF"/>
    <w:rsid w:val="00BB5D3C"/>
    <w:rsid w:val="00BB6DD1"/>
    <w:rsid w:val="00BB7468"/>
    <w:rsid w:val="00BB7B64"/>
    <w:rsid w:val="00BC026C"/>
    <w:rsid w:val="00BC06F6"/>
    <w:rsid w:val="00BC0A5E"/>
    <w:rsid w:val="00BC1A89"/>
    <w:rsid w:val="00BC20CE"/>
    <w:rsid w:val="00BC2CB9"/>
    <w:rsid w:val="00BC2F7F"/>
    <w:rsid w:val="00BC37A0"/>
    <w:rsid w:val="00BC3872"/>
    <w:rsid w:val="00BC3F09"/>
    <w:rsid w:val="00BC3F6B"/>
    <w:rsid w:val="00BC4FB3"/>
    <w:rsid w:val="00BC5ABE"/>
    <w:rsid w:val="00BC5F42"/>
    <w:rsid w:val="00BC6368"/>
    <w:rsid w:val="00BC6C94"/>
    <w:rsid w:val="00BC6FC2"/>
    <w:rsid w:val="00BC6FD4"/>
    <w:rsid w:val="00BC7352"/>
    <w:rsid w:val="00BC7751"/>
    <w:rsid w:val="00BC77AD"/>
    <w:rsid w:val="00BC7812"/>
    <w:rsid w:val="00BC7BEF"/>
    <w:rsid w:val="00BD0E67"/>
    <w:rsid w:val="00BD1508"/>
    <w:rsid w:val="00BD1E8C"/>
    <w:rsid w:val="00BD21BD"/>
    <w:rsid w:val="00BD2339"/>
    <w:rsid w:val="00BD2442"/>
    <w:rsid w:val="00BD2594"/>
    <w:rsid w:val="00BD36F6"/>
    <w:rsid w:val="00BD3E96"/>
    <w:rsid w:val="00BD47AA"/>
    <w:rsid w:val="00BD50D2"/>
    <w:rsid w:val="00BD60EF"/>
    <w:rsid w:val="00BD6303"/>
    <w:rsid w:val="00BD6A0A"/>
    <w:rsid w:val="00BD74F2"/>
    <w:rsid w:val="00BD767A"/>
    <w:rsid w:val="00BE079D"/>
    <w:rsid w:val="00BE1581"/>
    <w:rsid w:val="00BE1872"/>
    <w:rsid w:val="00BE1E8B"/>
    <w:rsid w:val="00BE23DB"/>
    <w:rsid w:val="00BE2484"/>
    <w:rsid w:val="00BE25B1"/>
    <w:rsid w:val="00BE2ACE"/>
    <w:rsid w:val="00BE2E4C"/>
    <w:rsid w:val="00BE384C"/>
    <w:rsid w:val="00BE3B56"/>
    <w:rsid w:val="00BE3E3A"/>
    <w:rsid w:val="00BE4879"/>
    <w:rsid w:val="00BE549A"/>
    <w:rsid w:val="00BE5850"/>
    <w:rsid w:val="00BE5BE2"/>
    <w:rsid w:val="00BE6039"/>
    <w:rsid w:val="00BF14B7"/>
    <w:rsid w:val="00BF1528"/>
    <w:rsid w:val="00BF16F8"/>
    <w:rsid w:val="00BF189E"/>
    <w:rsid w:val="00BF1926"/>
    <w:rsid w:val="00BF19C6"/>
    <w:rsid w:val="00BF23B0"/>
    <w:rsid w:val="00BF30B8"/>
    <w:rsid w:val="00BF433D"/>
    <w:rsid w:val="00BF436F"/>
    <w:rsid w:val="00BF527C"/>
    <w:rsid w:val="00BF58A3"/>
    <w:rsid w:val="00BF5E60"/>
    <w:rsid w:val="00BF6768"/>
    <w:rsid w:val="00BF6919"/>
    <w:rsid w:val="00BF69FC"/>
    <w:rsid w:val="00BF73F8"/>
    <w:rsid w:val="00BF760D"/>
    <w:rsid w:val="00BF7B94"/>
    <w:rsid w:val="00C00958"/>
    <w:rsid w:val="00C02451"/>
    <w:rsid w:val="00C028A3"/>
    <w:rsid w:val="00C02D5C"/>
    <w:rsid w:val="00C03A83"/>
    <w:rsid w:val="00C04BD9"/>
    <w:rsid w:val="00C04FD9"/>
    <w:rsid w:val="00C05258"/>
    <w:rsid w:val="00C052B9"/>
    <w:rsid w:val="00C05733"/>
    <w:rsid w:val="00C05C3B"/>
    <w:rsid w:val="00C05F49"/>
    <w:rsid w:val="00C0649F"/>
    <w:rsid w:val="00C06550"/>
    <w:rsid w:val="00C07829"/>
    <w:rsid w:val="00C1051B"/>
    <w:rsid w:val="00C10773"/>
    <w:rsid w:val="00C11F36"/>
    <w:rsid w:val="00C123F4"/>
    <w:rsid w:val="00C12765"/>
    <w:rsid w:val="00C12B60"/>
    <w:rsid w:val="00C12C32"/>
    <w:rsid w:val="00C1332D"/>
    <w:rsid w:val="00C13EFC"/>
    <w:rsid w:val="00C147D7"/>
    <w:rsid w:val="00C14E4C"/>
    <w:rsid w:val="00C1528A"/>
    <w:rsid w:val="00C15383"/>
    <w:rsid w:val="00C159A8"/>
    <w:rsid w:val="00C16871"/>
    <w:rsid w:val="00C17A07"/>
    <w:rsid w:val="00C17FFA"/>
    <w:rsid w:val="00C226A9"/>
    <w:rsid w:val="00C2276D"/>
    <w:rsid w:val="00C234BA"/>
    <w:rsid w:val="00C2385A"/>
    <w:rsid w:val="00C23E88"/>
    <w:rsid w:val="00C24041"/>
    <w:rsid w:val="00C246FA"/>
    <w:rsid w:val="00C249D0"/>
    <w:rsid w:val="00C24CF7"/>
    <w:rsid w:val="00C251A1"/>
    <w:rsid w:val="00C25F92"/>
    <w:rsid w:val="00C2615E"/>
    <w:rsid w:val="00C27F88"/>
    <w:rsid w:val="00C30817"/>
    <w:rsid w:val="00C30A7F"/>
    <w:rsid w:val="00C3279A"/>
    <w:rsid w:val="00C33664"/>
    <w:rsid w:val="00C33C78"/>
    <w:rsid w:val="00C34115"/>
    <w:rsid w:val="00C345FF"/>
    <w:rsid w:val="00C34974"/>
    <w:rsid w:val="00C349EF"/>
    <w:rsid w:val="00C354AA"/>
    <w:rsid w:val="00C3560C"/>
    <w:rsid w:val="00C3662C"/>
    <w:rsid w:val="00C36756"/>
    <w:rsid w:val="00C3692D"/>
    <w:rsid w:val="00C374CB"/>
    <w:rsid w:val="00C374FB"/>
    <w:rsid w:val="00C4016C"/>
    <w:rsid w:val="00C408A3"/>
    <w:rsid w:val="00C40B21"/>
    <w:rsid w:val="00C40DFA"/>
    <w:rsid w:val="00C4276B"/>
    <w:rsid w:val="00C43237"/>
    <w:rsid w:val="00C437E4"/>
    <w:rsid w:val="00C44B59"/>
    <w:rsid w:val="00C458B5"/>
    <w:rsid w:val="00C45FA2"/>
    <w:rsid w:val="00C461B0"/>
    <w:rsid w:val="00C461E7"/>
    <w:rsid w:val="00C46487"/>
    <w:rsid w:val="00C47A1A"/>
    <w:rsid w:val="00C47DAD"/>
    <w:rsid w:val="00C50970"/>
    <w:rsid w:val="00C509A5"/>
    <w:rsid w:val="00C511E7"/>
    <w:rsid w:val="00C519CF"/>
    <w:rsid w:val="00C527E8"/>
    <w:rsid w:val="00C52D05"/>
    <w:rsid w:val="00C53120"/>
    <w:rsid w:val="00C5353C"/>
    <w:rsid w:val="00C53552"/>
    <w:rsid w:val="00C54878"/>
    <w:rsid w:val="00C54B5D"/>
    <w:rsid w:val="00C563A9"/>
    <w:rsid w:val="00C5781C"/>
    <w:rsid w:val="00C57C87"/>
    <w:rsid w:val="00C605AF"/>
    <w:rsid w:val="00C61610"/>
    <w:rsid w:val="00C61D91"/>
    <w:rsid w:val="00C62945"/>
    <w:rsid w:val="00C62D28"/>
    <w:rsid w:val="00C64858"/>
    <w:rsid w:val="00C64F15"/>
    <w:rsid w:val="00C65050"/>
    <w:rsid w:val="00C6520C"/>
    <w:rsid w:val="00C65D0A"/>
    <w:rsid w:val="00C65D88"/>
    <w:rsid w:val="00C662AC"/>
    <w:rsid w:val="00C667B0"/>
    <w:rsid w:val="00C67016"/>
    <w:rsid w:val="00C671AB"/>
    <w:rsid w:val="00C673F7"/>
    <w:rsid w:val="00C676E2"/>
    <w:rsid w:val="00C67C66"/>
    <w:rsid w:val="00C703FB"/>
    <w:rsid w:val="00C707DF"/>
    <w:rsid w:val="00C70C09"/>
    <w:rsid w:val="00C714F2"/>
    <w:rsid w:val="00C7178E"/>
    <w:rsid w:val="00C717F7"/>
    <w:rsid w:val="00C71A2B"/>
    <w:rsid w:val="00C71CBE"/>
    <w:rsid w:val="00C72230"/>
    <w:rsid w:val="00C728E4"/>
    <w:rsid w:val="00C72BFE"/>
    <w:rsid w:val="00C73E14"/>
    <w:rsid w:val="00C74168"/>
    <w:rsid w:val="00C75411"/>
    <w:rsid w:val="00C758F5"/>
    <w:rsid w:val="00C75B3E"/>
    <w:rsid w:val="00C75D5C"/>
    <w:rsid w:val="00C75F1A"/>
    <w:rsid w:val="00C767AC"/>
    <w:rsid w:val="00C76CCE"/>
    <w:rsid w:val="00C7703A"/>
    <w:rsid w:val="00C77560"/>
    <w:rsid w:val="00C803A3"/>
    <w:rsid w:val="00C8070C"/>
    <w:rsid w:val="00C807B2"/>
    <w:rsid w:val="00C80930"/>
    <w:rsid w:val="00C80D7B"/>
    <w:rsid w:val="00C8166E"/>
    <w:rsid w:val="00C8170C"/>
    <w:rsid w:val="00C81DEB"/>
    <w:rsid w:val="00C81E8C"/>
    <w:rsid w:val="00C8228E"/>
    <w:rsid w:val="00C8379C"/>
    <w:rsid w:val="00C84387"/>
    <w:rsid w:val="00C84704"/>
    <w:rsid w:val="00C86ED3"/>
    <w:rsid w:val="00C90393"/>
    <w:rsid w:val="00C90A54"/>
    <w:rsid w:val="00C91434"/>
    <w:rsid w:val="00C9162D"/>
    <w:rsid w:val="00C918A8"/>
    <w:rsid w:val="00C91BAB"/>
    <w:rsid w:val="00C934BC"/>
    <w:rsid w:val="00C94448"/>
    <w:rsid w:val="00C95BC2"/>
    <w:rsid w:val="00C95C02"/>
    <w:rsid w:val="00C95E14"/>
    <w:rsid w:val="00C96DCB"/>
    <w:rsid w:val="00CA09C6"/>
    <w:rsid w:val="00CA0FB2"/>
    <w:rsid w:val="00CA0FC0"/>
    <w:rsid w:val="00CA1555"/>
    <w:rsid w:val="00CA18A0"/>
    <w:rsid w:val="00CA2613"/>
    <w:rsid w:val="00CA2D9B"/>
    <w:rsid w:val="00CA34AB"/>
    <w:rsid w:val="00CA3F83"/>
    <w:rsid w:val="00CA486E"/>
    <w:rsid w:val="00CA49A8"/>
    <w:rsid w:val="00CA5014"/>
    <w:rsid w:val="00CA5B32"/>
    <w:rsid w:val="00CA5C4C"/>
    <w:rsid w:val="00CA6022"/>
    <w:rsid w:val="00CA68C2"/>
    <w:rsid w:val="00CA7618"/>
    <w:rsid w:val="00CA77A7"/>
    <w:rsid w:val="00CA794B"/>
    <w:rsid w:val="00CA79FC"/>
    <w:rsid w:val="00CB0192"/>
    <w:rsid w:val="00CB0757"/>
    <w:rsid w:val="00CB084E"/>
    <w:rsid w:val="00CB1F01"/>
    <w:rsid w:val="00CB2463"/>
    <w:rsid w:val="00CB2E80"/>
    <w:rsid w:val="00CB302C"/>
    <w:rsid w:val="00CB31B9"/>
    <w:rsid w:val="00CB387E"/>
    <w:rsid w:val="00CB3AE0"/>
    <w:rsid w:val="00CB4C90"/>
    <w:rsid w:val="00CB4DB2"/>
    <w:rsid w:val="00CB5BB1"/>
    <w:rsid w:val="00CB5CFA"/>
    <w:rsid w:val="00CB6236"/>
    <w:rsid w:val="00CB666A"/>
    <w:rsid w:val="00CB744F"/>
    <w:rsid w:val="00CB776F"/>
    <w:rsid w:val="00CB7CCE"/>
    <w:rsid w:val="00CC02D5"/>
    <w:rsid w:val="00CC03EC"/>
    <w:rsid w:val="00CC073A"/>
    <w:rsid w:val="00CC084D"/>
    <w:rsid w:val="00CC09A9"/>
    <w:rsid w:val="00CC0A74"/>
    <w:rsid w:val="00CC13FE"/>
    <w:rsid w:val="00CC18FD"/>
    <w:rsid w:val="00CC1B31"/>
    <w:rsid w:val="00CC20DB"/>
    <w:rsid w:val="00CC2820"/>
    <w:rsid w:val="00CC2C5E"/>
    <w:rsid w:val="00CC3A1D"/>
    <w:rsid w:val="00CC3CEB"/>
    <w:rsid w:val="00CC3F99"/>
    <w:rsid w:val="00CC4A8B"/>
    <w:rsid w:val="00CC5922"/>
    <w:rsid w:val="00CC5E3A"/>
    <w:rsid w:val="00CC661D"/>
    <w:rsid w:val="00CC6E39"/>
    <w:rsid w:val="00CC741C"/>
    <w:rsid w:val="00CC7849"/>
    <w:rsid w:val="00CD0FCB"/>
    <w:rsid w:val="00CD1660"/>
    <w:rsid w:val="00CD2243"/>
    <w:rsid w:val="00CD242C"/>
    <w:rsid w:val="00CD29FD"/>
    <w:rsid w:val="00CD3062"/>
    <w:rsid w:val="00CD4C28"/>
    <w:rsid w:val="00CD50B1"/>
    <w:rsid w:val="00CD6593"/>
    <w:rsid w:val="00CD6798"/>
    <w:rsid w:val="00CD6E05"/>
    <w:rsid w:val="00CD7157"/>
    <w:rsid w:val="00CD7887"/>
    <w:rsid w:val="00CE0097"/>
    <w:rsid w:val="00CE0D50"/>
    <w:rsid w:val="00CE0DA7"/>
    <w:rsid w:val="00CE15BF"/>
    <w:rsid w:val="00CE2249"/>
    <w:rsid w:val="00CE2601"/>
    <w:rsid w:val="00CE30AF"/>
    <w:rsid w:val="00CE3BD3"/>
    <w:rsid w:val="00CE4772"/>
    <w:rsid w:val="00CE4923"/>
    <w:rsid w:val="00CE4F0B"/>
    <w:rsid w:val="00CE5046"/>
    <w:rsid w:val="00CE5ECB"/>
    <w:rsid w:val="00CE7AE9"/>
    <w:rsid w:val="00CE7CE2"/>
    <w:rsid w:val="00CF069B"/>
    <w:rsid w:val="00CF0C76"/>
    <w:rsid w:val="00CF0DF3"/>
    <w:rsid w:val="00CF0E25"/>
    <w:rsid w:val="00CF2AB4"/>
    <w:rsid w:val="00CF2CA4"/>
    <w:rsid w:val="00CF3B5C"/>
    <w:rsid w:val="00CF4A26"/>
    <w:rsid w:val="00CF52F7"/>
    <w:rsid w:val="00CF55DD"/>
    <w:rsid w:val="00CF5B5C"/>
    <w:rsid w:val="00CF6D6D"/>
    <w:rsid w:val="00CF76BA"/>
    <w:rsid w:val="00CF7A5F"/>
    <w:rsid w:val="00CF7B8F"/>
    <w:rsid w:val="00CF7F68"/>
    <w:rsid w:val="00D0002A"/>
    <w:rsid w:val="00D00067"/>
    <w:rsid w:val="00D0021C"/>
    <w:rsid w:val="00D00248"/>
    <w:rsid w:val="00D00439"/>
    <w:rsid w:val="00D019BE"/>
    <w:rsid w:val="00D01CE3"/>
    <w:rsid w:val="00D0236D"/>
    <w:rsid w:val="00D0331D"/>
    <w:rsid w:val="00D03CBA"/>
    <w:rsid w:val="00D03CF9"/>
    <w:rsid w:val="00D04CE6"/>
    <w:rsid w:val="00D0511E"/>
    <w:rsid w:val="00D052D5"/>
    <w:rsid w:val="00D056B7"/>
    <w:rsid w:val="00D06DDE"/>
    <w:rsid w:val="00D072F4"/>
    <w:rsid w:val="00D075CE"/>
    <w:rsid w:val="00D07693"/>
    <w:rsid w:val="00D07A35"/>
    <w:rsid w:val="00D07B2F"/>
    <w:rsid w:val="00D07C02"/>
    <w:rsid w:val="00D10C04"/>
    <w:rsid w:val="00D10EE7"/>
    <w:rsid w:val="00D120D3"/>
    <w:rsid w:val="00D120FC"/>
    <w:rsid w:val="00D124FA"/>
    <w:rsid w:val="00D12B05"/>
    <w:rsid w:val="00D12FAA"/>
    <w:rsid w:val="00D1361D"/>
    <w:rsid w:val="00D13620"/>
    <w:rsid w:val="00D136A2"/>
    <w:rsid w:val="00D13998"/>
    <w:rsid w:val="00D13FB0"/>
    <w:rsid w:val="00D14830"/>
    <w:rsid w:val="00D15333"/>
    <w:rsid w:val="00D1587C"/>
    <w:rsid w:val="00D15F9B"/>
    <w:rsid w:val="00D1724A"/>
    <w:rsid w:val="00D17B43"/>
    <w:rsid w:val="00D17BD5"/>
    <w:rsid w:val="00D17BFF"/>
    <w:rsid w:val="00D17DBD"/>
    <w:rsid w:val="00D17F9E"/>
    <w:rsid w:val="00D200ED"/>
    <w:rsid w:val="00D20F9A"/>
    <w:rsid w:val="00D214E0"/>
    <w:rsid w:val="00D21C13"/>
    <w:rsid w:val="00D2257B"/>
    <w:rsid w:val="00D2291D"/>
    <w:rsid w:val="00D22A11"/>
    <w:rsid w:val="00D22D84"/>
    <w:rsid w:val="00D22E93"/>
    <w:rsid w:val="00D23544"/>
    <w:rsid w:val="00D235E9"/>
    <w:rsid w:val="00D239E1"/>
    <w:rsid w:val="00D248D6"/>
    <w:rsid w:val="00D25050"/>
    <w:rsid w:val="00D2506C"/>
    <w:rsid w:val="00D2534E"/>
    <w:rsid w:val="00D259D9"/>
    <w:rsid w:val="00D26ABB"/>
    <w:rsid w:val="00D27A0F"/>
    <w:rsid w:val="00D27BB5"/>
    <w:rsid w:val="00D3008A"/>
    <w:rsid w:val="00D31472"/>
    <w:rsid w:val="00D314B9"/>
    <w:rsid w:val="00D31715"/>
    <w:rsid w:val="00D33338"/>
    <w:rsid w:val="00D338CB"/>
    <w:rsid w:val="00D33992"/>
    <w:rsid w:val="00D34437"/>
    <w:rsid w:val="00D34832"/>
    <w:rsid w:val="00D349A0"/>
    <w:rsid w:val="00D34D96"/>
    <w:rsid w:val="00D34DF4"/>
    <w:rsid w:val="00D354C4"/>
    <w:rsid w:val="00D3583D"/>
    <w:rsid w:val="00D360E3"/>
    <w:rsid w:val="00D36577"/>
    <w:rsid w:val="00D375E8"/>
    <w:rsid w:val="00D40132"/>
    <w:rsid w:val="00D4053A"/>
    <w:rsid w:val="00D405EE"/>
    <w:rsid w:val="00D407A4"/>
    <w:rsid w:val="00D40F7D"/>
    <w:rsid w:val="00D40FC6"/>
    <w:rsid w:val="00D4177F"/>
    <w:rsid w:val="00D41CD1"/>
    <w:rsid w:val="00D4248F"/>
    <w:rsid w:val="00D427A5"/>
    <w:rsid w:val="00D42EC3"/>
    <w:rsid w:val="00D4305F"/>
    <w:rsid w:val="00D43840"/>
    <w:rsid w:val="00D43D33"/>
    <w:rsid w:val="00D43EA4"/>
    <w:rsid w:val="00D44090"/>
    <w:rsid w:val="00D44219"/>
    <w:rsid w:val="00D45A9E"/>
    <w:rsid w:val="00D45E7D"/>
    <w:rsid w:val="00D461AE"/>
    <w:rsid w:val="00D4701E"/>
    <w:rsid w:val="00D47C70"/>
    <w:rsid w:val="00D50207"/>
    <w:rsid w:val="00D50860"/>
    <w:rsid w:val="00D50D16"/>
    <w:rsid w:val="00D50E37"/>
    <w:rsid w:val="00D51295"/>
    <w:rsid w:val="00D515C4"/>
    <w:rsid w:val="00D52790"/>
    <w:rsid w:val="00D52D29"/>
    <w:rsid w:val="00D533D3"/>
    <w:rsid w:val="00D5359A"/>
    <w:rsid w:val="00D5454A"/>
    <w:rsid w:val="00D558A2"/>
    <w:rsid w:val="00D55A92"/>
    <w:rsid w:val="00D563B0"/>
    <w:rsid w:val="00D564AE"/>
    <w:rsid w:val="00D56BBB"/>
    <w:rsid w:val="00D56F6F"/>
    <w:rsid w:val="00D57C19"/>
    <w:rsid w:val="00D60BA8"/>
    <w:rsid w:val="00D60E0F"/>
    <w:rsid w:val="00D60F36"/>
    <w:rsid w:val="00D61310"/>
    <w:rsid w:val="00D61FE2"/>
    <w:rsid w:val="00D62113"/>
    <w:rsid w:val="00D6241C"/>
    <w:rsid w:val="00D62A05"/>
    <w:rsid w:val="00D6335B"/>
    <w:rsid w:val="00D63945"/>
    <w:rsid w:val="00D6454C"/>
    <w:rsid w:val="00D64C9B"/>
    <w:rsid w:val="00D64F43"/>
    <w:rsid w:val="00D653BD"/>
    <w:rsid w:val="00D65520"/>
    <w:rsid w:val="00D6556E"/>
    <w:rsid w:val="00D66240"/>
    <w:rsid w:val="00D669B4"/>
    <w:rsid w:val="00D66C22"/>
    <w:rsid w:val="00D672C9"/>
    <w:rsid w:val="00D67463"/>
    <w:rsid w:val="00D70BC1"/>
    <w:rsid w:val="00D72C0D"/>
    <w:rsid w:val="00D73E8B"/>
    <w:rsid w:val="00D744BB"/>
    <w:rsid w:val="00D74C38"/>
    <w:rsid w:val="00D74C5A"/>
    <w:rsid w:val="00D76592"/>
    <w:rsid w:val="00D76B18"/>
    <w:rsid w:val="00D76BD3"/>
    <w:rsid w:val="00D76BE9"/>
    <w:rsid w:val="00D7747E"/>
    <w:rsid w:val="00D774C2"/>
    <w:rsid w:val="00D774E8"/>
    <w:rsid w:val="00D80419"/>
    <w:rsid w:val="00D8079F"/>
    <w:rsid w:val="00D813AD"/>
    <w:rsid w:val="00D81562"/>
    <w:rsid w:val="00D81AE1"/>
    <w:rsid w:val="00D81DE9"/>
    <w:rsid w:val="00D82A02"/>
    <w:rsid w:val="00D83040"/>
    <w:rsid w:val="00D8307B"/>
    <w:rsid w:val="00D8312C"/>
    <w:rsid w:val="00D840B0"/>
    <w:rsid w:val="00D84F5B"/>
    <w:rsid w:val="00D85092"/>
    <w:rsid w:val="00D851E3"/>
    <w:rsid w:val="00D85239"/>
    <w:rsid w:val="00D85E6F"/>
    <w:rsid w:val="00D86207"/>
    <w:rsid w:val="00D86456"/>
    <w:rsid w:val="00D86720"/>
    <w:rsid w:val="00D87BB3"/>
    <w:rsid w:val="00D87EF4"/>
    <w:rsid w:val="00D90FC6"/>
    <w:rsid w:val="00D92BC5"/>
    <w:rsid w:val="00D92C9E"/>
    <w:rsid w:val="00D932F9"/>
    <w:rsid w:val="00D9406C"/>
    <w:rsid w:val="00D94489"/>
    <w:rsid w:val="00D95949"/>
    <w:rsid w:val="00D95EEB"/>
    <w:rsid w:val="00D96366"/>
    <w:rsid w:val="00D9691B"/>
    <w:rsid w:val="00D970A4"/>
    <w:rsid w:val="00D971E4"/>
    <w:rsid w:val="00DA04DB"/>
    <w:rsid w:val="00DA11AE"/>
    <w:rsid w:val="00DA1FA1"/>
    <w:rsid w:val="00DA23A5"/>
    <w:rsid w:val="00DA24F7"/>
    <w:rsid w:val="00DA28C8"/>
    <w:rsid w:val="00DA2F8E"/>
    <w:rsid w:val="00DA3234"/>
    <w:rsid w:val="00DA4A0A"/>
    <w:rsid w:val="00DA4A5C"/>
    <w:rsid w:val="00DA5100"/>
    <w:rsid w:val="00DA5241"/>
    <w:rsid w:val="00DA5856"/>
    <w:rsid w:val="00DA654B"/>
    <w:rsid w:val="00DA6568"/>
    <w:rsid w:val="00DA77E1"/>
    <w:rsid w:val="00DB16BB"/>
    <w:rsid w:val="00DB1CA3"/>
    <w:rsid w:val="00DB23D2"/>
    <w:rsid w:val="00DB26EA"/>
    <w:rsid w:val="00DB3241"/>
    <w:rsid w:val="00DB339C"/>
    <w:rsid w:val="00DB7DDF"/>
    <w:rsid w:val="00DB7E32"/>
    <w:rsid w:val="00DC030C"/>
    <w:rsid w:val="00DC0370"/>
    <w:rsid w:val="00DC0423"/>
    <w:rsid w:val="00DC0A6C"/>
    <w:rsid w:val="00DC0DFE"/>
    <w:rsid w:val="00DC13F7"/>
    <w:rsid w:val="00DC15D3"/>
    <w:rsid w:val="00DC1D50"/>
    <w:rsid w:val="00DC4625"/>
    <w:rsid w:val="00DC4BA9"/>
    <w:rsid w:val="00DC66E1"/>
    <w:rsid w:val="00DC6748"/>
    <w:rsid w:val="00DC6E56"/>
    <w:rsid w:val="00DC7426"/>
    <w:rsid w:val="00DC75F8"/>
    <w:rsid w:val="00DC7710"/>
    <w:rsid w:val="00DD0F74"/>
    <w:rsid w:val="00DD112F"/>
    <w:rsid w:val="00DD11E7"/>
    <w:rsid w:val="00DD1972"/>
    <w:rsid w:val="00DD2589"/>
    <w:rsid w:val="00DD32BB"/>
    <w:rsid w:val="00DD3853"/>
    <w:rsid w:val="00DD38C7"/>
    <w:rsid w:val="00DD633F"/>
    <w:rsid w:val="00DD6634"/>
    <w:rsid w:val="00DD6B3F"/>
    <w:rsid w:val="00DD6BB5"/>
    <w:rsid w:val="00DD7D02"/>
    <w:rsid w:val="00DE089E"/>
    <w:rsid w:val="00DE08B9"/>
    <w:rsid w:val="00DE0A16"/>
    <w:rsid w:val="00DE1890"/>
    <w:rsid w:val="00DE2047"/>
    <w:rsid w:val="00DE221C"/>
    <w:rsid w:val="00DE23C0"/>
    <w:rsid w:val="00DE2A05"/>
    <w:rsid w:val="00DE2F3E"/>
    <w:rsid w:val="00DE3357"/>
    <w:rsid w:val="00DE3490"/>
    <w:rsid w:val="00DE34E7"/>
    <w:rsid w:val="00DE397C"/>
    <w:rsid w:val="00DE3AAE"/>
    <w:rsid w:val="00DE3D0A"/>
    <w:rsid w:val="00DE4DD9"/>
    <w:rsid w:val="00DE4F7B"/>
    <w:rsid w:val="00DE5968"/>
    <w:rsid w:val="00DE5D08"/>
    <w:rsid w:val="00DE5DE0"/>
    <w:rsid w:val="00DE7023"/>
    <w:rsid w:val="00DE79C4"/>
    <w:rsid w:val="00DE7C9C"/>
    <w:rsid w:val="00DE7EFA"/>
    <w:rsid w:val="00DF04A8"/>
    <w:rsid w:val="00DF09EB"/>
    <w:rsid w:val="00DF11AC"/>
    <w:rsid w:val="00DF2480"/>
    <w:rsid w:val="00DF26C2"/>
    <w:rsid w:val="00DF2762"/>
    <w:rsid w:val="00DF2CA8"/>
    <w:rsid w:val="00DF3A54"/>
    <w:rsid w:val="00DF419C"/>
    <w:rsid w:val="00DF41D6"/>
    <w:rsid w:val="00DF425B"/>
    <w:rsid w:val="00DF47C6"/>
    <w:rsid w:val="00DF4CED"/>
    <w:rsid w:val="00DF556C"/>
    <w:rsid w:val="00DF6297"/>
    <w:rsid w:val="00DF6454"/>
    <w:rsid w:val="00DF67E3"/>
    <w:rsid w:val="00DF6C87"/>
    <w:rsid w:val="00DF7FDD"/>
    <w:rsid w:val="00E0062F"/>
    <w:rsid w:val="00E008AC"/>
    <w:rsid w:val="00E00E33"/>
    <w:rsid w:val="00E01110"/>
    <w:rsid w:val="00E01E22"/>
    <w:rsid w:val="00E01EAA"/>
    <w:rsid w:val="00E025F5"/>
    <w:rsid w:val="00E0301B"/>
    <w:rsid w:val="00E036CA"/>
    <w:rsid w:val="00E0371B"/>
    <w:rsid w:val="00E04305"/>
    <w:rsid w:val="00E04A09"/>
    <w:rsid w:val="00E04A4A"/>
    <w:rsid w:val="00E04AEB"/>
    <w:rsid w:val="00E058B5"/>
    <w:rsid w:val="00E07BAF"/>
    <w:rsid w:val="00E07F1C"/>
    <w:rsid w:val="00E07FE4"/>
    <w:rsid w:val="00E10FD0"/>
    <w:rsid w:val="00E11A02"/>
    <w:rsid w:val="00E11F2C"/>
    <w:rsid w:val="00E11F70"/>
    <w:rsid w:val="00E12F45"/>
    <w:rsid w:val="00E13293"/>
    <w:rsid w:val="00E13372"/>
    <w:rsid w:val="00E13705"/>
    <w:rsid w:val="00E13DBC"/>
    <w:rsid w:val="00E14169"/>
    <w:rsid w:val="00E14FD6"/>
    <w:rsid w:val="00E15262"/>
    <w:rsid w:val="00E15645"/>
    <w:rsid w:val="00E15EBF"/>
    <w:rsid w:val="00E1645F"/>
    <w:rsid w:val="00E16685"/>
    <w:rsid w:val="00E16C31"/>
    <w:rsid w:val="00E16EC1"/>
    <w:rsid w:val="00E17BBC"/>
    <w:rsid w:val="00E20625"/>
    <w:rsid w:val="00E207F3"/>
    <w:rsid w:val="00E20A47"/>
    <w:rsid w:val="00E20A72"/>
    <w:rsid w:val="00E20DF2"/>
    <w:rsid w:val="00E20F89"/>
    <w:rsid w:val="00E2189A"/>
    <w:rsid w:val="00E21BF0"/>
    <w:rsid w:val="00E22063"/>
    <w:rsid w:val="00E22B78"/>
    <w:rsid w:val="00E22DE7"/>
    <w:rsid w:val="00E23040"/>
    <w:rsid w:val="00E24126"/>
    <w:rsid w:val="00E24180"/>
    <w:rsid w:val="00E24224"/>
    <w:rsid w:val="00E24675"/>
    <w:rsid w:val="00E25141"/>
    <w:rsid w:val="00E258D2"/>
    <w:rsid w:val="00E25D5A"/>
    <w:rsid w:val="00E260C5"/>
    <w:rsid w:val="00E276A7"/>
    <w:rsid w:val="00E279C8"/>
    <w:rsid w:val="00E27DB7"/>
    <w:rsid w:val="00E308C1"/>
    <w:rsid w:val="00E30AE7"/>
    <w:rsid w:val="00E314CC"/>
    <w:rsid w:val="00E31DF9"/>
    <w:rsid w:val="00E32484"/>
    <w:rsid w:val="00E328CF"/>
    <w:rsid w:val="00E3295C"/>
    <w:rsid w:val="00E3413E"/>
    <w:rsid w:val="00E34264"/>
    <w:rsid w:val="00E34D97"/>
    <w:rsid w:val="00E34F54"/>
    <w:rsid w:val="00E369FE"/>
    <w:rsid w:val="00E36AFB"/>
    <w:rsid w:val="00E36BDF"/>
    <w:rsid w:val="00E37273"/>
    <w:rsid w:val="00E40939"/>
    <w:rsid w:val="00E4097E"/>
    <w:rsid w:val="00E40CB7"/>
    <w:rsid w:val="00E40E67"/>
    <w:rsid w:val="00E41AB0"/>
    <w:rsid w:val="00E42475"/>
    <w:rsid w:val="00E42E94"/>
    <w:rsid w:val="00E43107"/>
    <w:rsid w:val="00E43F83"/>
    <w:rsid w:val="00E4462F"/>
    <w:rsid w:val="00E448ED"/>
    <w:rsid w:val="00E44A13"/>
    <w:rsid w:val="00E45866"/>
    <w:rsid w:val="00E45E32"/>
    <w:rsid w:val="00E472E0"/>
    <w:rsid w:val="00E47F5E"/>
    <w:rsid w:val="00E508F1"/>
    <w:rsid w:val="00E5113A"/>
    <w:rsid w:val="00E51F63"/>
    <w:rsid w:val="00E520B7"/>
    <w:rsid w:val="00E52904"/>
    <w:rsid w:val="00E5323D"/>
    <w:rsid w:val="00E542A0"/>
    <w:rsid w:val="00E545FC"/>
    <w:rsid w:val="00E55EBF"/>
    <w:rsid w:val="00E56566"/>
    <w:rsid w:val="00E56673"/>
    <w:rsid w:val="00E56751"/>
    <w:rsid w:val="00E56BCA"/>
    <w:rsid w:val="00E5721B"/>
    <w:rsid w:val="00E601D1"/>
    <w:rsid w:val="00E603B7"/>
    <w:rsid w:val="00E604CD"/>
    <w:rsid w:val="00E6067B"/>
    <w:rsid w:val="00E6067C"/>
    <w:rsid w:val="00E62A24"/>
    <w:rsid w:val="00E62D64"/>
    <w:rsid w:val="00E63274"/>
    <w:rsid w:val="00E6365C"/>
    <w:rsid w:val="00E63B04"/>
    <w:rsid w:val="00E65975"/>
    <w:rsid w:val="00E65BBD"/>
    <w:rsid w:val="00E65E86"/>
    <w:rsid w:val="00E6644B"/>
    <w:rsid w:val="00E67712"/>
    <w:rsid w:val="00E67BB9"/>
    <w:rsid w:val="00E70219"/>
    <w:rsid w:val="00E70583"/>
    <w:rsid w:val="00E7077F"/>
    <w:rsid w:val="00E714EF"/>
    <w:rsid w:val="00E71E83"/>
    <w:rsid w:val="00E7349D"/>
    <w:rsid w:val="00E7405B"/>
    <w:rsid w:val="00E74DCD"/>
    <w:rsid w:val="00E75090"/>
    <w:rsid w:val="00E75519"/>
    <w:rsid w:val="00E75D07"/>
    <w:rsid w:val="00E768A0"/>
    <w:rsid w:val="00E76C4D"/>
    <w:rsid w:val="00E809BC"/>
    <w:rsid w:val="00E820E1"/>
    <w:rsid w:val="00E8394D"/>
    <w:rsid w:val="00E842FB"/>
    <w:rsid w:val="00E844E8"/>
    <w:rsid w:val="00E84728"/>
    <w:rsid w:val="00E848ED"/>
    <w:rsid w:val="00E84CBD"/>
    <w:rsid w:val="00E84CF3"/>
    <w:rsid w:val="00E84D0E"/>
    <w:rsid w:val="00E85708"/>
    <w:rsid w:val="00E85EE4"/>
    <w:rsid w:val="00E86390"/>
    <w:rsid w:val="00E8652E"/>
    <w:rsid w:val="00E86E35"/>
    <w:rsid w:val="00E8792B"/>
    <w:rsid w:val="00E8794A"/>
    <w:rsid w:val="00E9055A"/>
    <w:rsid w:val="00E907BB"/>
    <w:rsid w:val="00E91B1A"/>
    <w:rsid w:val="00E92EE8"/>
    <w:rsid w:val="00E93BD1"/>
    <w:rsid w:val="00E940F9"/>
    <w:rsid w:val="00E94EB8"/>
    <w:rsid w:val="00E950C5"/>
    <w:rsid w:val="00E96562"/>
    <w:rsid w:val="00E972E2"/>
    <w:rsid w:val="00E975BA"/>
    <w:rsid w:val="00EA1E2D"/>
    <w:rsid w:val="00EA24A4"/>
    <w:rsid w:val="00EA25B4"/>
    <w:rsid w:val="00EA26FA"/>
    <w:rsid w:val="00EA3D0D"/>
    <w:rsid w:val="00EA3D32"/>
    <w:rsid w:val="00EA44D3"/>
    <w:rsid w:val="00EA465E"/>
    <w:rsid w:val="00EA4737"/>
    <w:rsid w:val="00EA4BE4"/>
    <w:rsid w:val="00EA4F3F"/>
    <w:rsid w:val="00EA621F"/>
    <w:rsid w:val="00EA63F0"/>
    <w:rsid w:val="00EA66E7"/>
    <w:rsid w:val="00EA6D21"/>
    <w:rsid w:val="00EA6E2E"/>
    <w:rsid w:val="00EA7C13"/>
    <w:rsid w:val="00EA7C4F"/>
    <w:rsid w:val="00EB084C"/>
    <w:rsid w:val="00EB1501"/>
    <w:rsid w:val="00EB19FE"/>
    <w:rsid w:val="00EB1F30"/>
    <w:rsid w:val="00EB24DF"/>
    <w:rsid w:val="00EB2688"/>
    <w:rsid w:val="00EB2E1D"/>
    <w:rsid w:val="00EB309F"/>
    <w:rsid w:val="00EB3D98"/>
    <w:rsid w:val="00EB3EC7"/>
    <w:rsid w:val="00EB40FA"/>
    <w:rsid w:val="00EB415B"/>
    <w:rsid w:val="00EB485C"/>
    <w:rsid w:val="00EB4924"/>
    <w:rsid w:val="00EB5B4A"/>
    <w:rsid w:val="00EB5E63"/>
    <w:rsid w:val="00EB6253"/>
    <w:rsid w:val="00EB6659"/>
    <w:rsid w:val="00EB6727"/>
    <w:rsid w:val="00EB70F3"/>
    <w:rsid w:val="00EB7934"/>
    <w:rsid w:val="00EB7D84"/>
    <w:rsid w:val="00EC0058"/>
    <w:rsid w:val="00EC0AFB"/>
    <w:rsid w:val="00EC13A1"/>
    <w:rsid w:val="00EC1B6E"/>
    <w:rsid w:val="00EC1C61"/>
    <w:rsid w:val="00EC2D02"/>
    <w:rsid w:val="00EC3133"/>
    <w:rsid w:val="00EC3376"/>
    <w:rsid w:val="00EC4096"/>
    <w:rsid w:val="00EC51AC"/>
    <w:rsid w:val="00EC5439"/>
    <w:rsid w:val="00EC54BF"/>
    <w:rsid w:val="00EC5563"/>
    <w:rsid w:val="00EC573A"/>
    <w:rsid w:val="00EC5780"/>
    <w:rsid w:val="00EC6181"/>
    <w:rsid w:val="00EC722A"/>
    <w:rsid w:val="00ED01B4"/>
    <w:rsid w:val="00ED0D9F"/>
    <w:rsid w:val="00ED0DF2"/>
    <w:rsid w:val="00ED0E26"/>
    <w:rsid w:val="00ED1478"/>
    <w:rsid w:val="00ED1AB4"/>
    <w:rsid w:val="00ED1ECE"/>
    <w:rsid w:val="00ED1F18"/>
    <w:rsid w:val="00ED2AD9"/>
    <w:rsid w:val="00ED429C"/>
    <w:rsid w:val="00ED4BF2"/>
    <w:rsid w:val="00ED5589"/>
    <w:rsid w:val="00ED6624"/>
    <w:rsid w:val="00ED685B"/>
    <w:rsid w:val="00ED6D72"/>
    <w:rsid w:val="00ED733D"/>
    <w:rsid w:val="00ED7A99"/>
    <w:rsid w:val="00EE0016"/>
    <w:rsid w:val="00EE0A31"/>
    <w:rsid w:val="00EE2256"/>
    <w:rsid w:val="00EE2BD5"/>
    <w:rsid w:val="00EE33E5"/>
    <w:rsid w:val="00EE3451"/>
    <w:rsid w:val="00EE3582"/>
    <w:rsid w:val="00EE399F"/>
    <w:rsid w:val="00EE4214"/>
    <w:rsid w:val="00EE44F7"/>
    <w:rsid w:val="00EE46FE"/>
    <w:rsid w:val="00EE4AAC"/>
    <w:rsid w:val="00EE69DD"/>
    <w:rsid w:val="00EE6BB8"/>
    <w:rsid w:val="00EE7B1C"/>
    <w:rsid w:val="00EF04C1"/>
    <w:rsid w:val="00EF06DF"/>
    <w:rsid w:val="00EF1074"/>
    <w:rsid w:val="00EF1A86"/>
    <w:rsid w:val="00EF1F54"/>
    <w:rsid w:val="00EF270C"/>
    <w:rsid w:val="00EF28ED"/>
    <w:rsid w:val="00EF2D12"/>
    <w:rsid w:val="00EF2D98"/>
    <w:rsid w:val="00EF347C"/>
    <w:rsid w:val="00EF3A45"/>
    <w:rsid w:val="00EF4738"/>
    <w:rsid w:val="00EF4792"/>
    <w:rsid w:val="00EF47B2"/>
    <w:rsid w:val="00EF4FFB"/>
    <w:rsid w:val="00EF571E"/>
    <w:rsid w:val="00EF612A"/>
    <w:rsid w:val="00EF62EF"/>
    <w:rsid w:val="00EF6328"/>
    <w:rsid w:val="00EF64C6"/>
    <w:rsid w:val="00EF6AC3"/>
    <w:rsid w:val="00EF7CB1"/>
    <w:rsid w:val="00EF7EF5"/>
    <w:rsid w:val="00F0064B"/>
    <w:rsid w:val="00F00F1C"/>
    <w:rsid w:val="00F0120C"/>
    <w:rsid w:val="00F02470"/>
    <w:rsid w:val="00F02E77"/>
    <w:rsid w:val="00F02E84"/>
    <w:rsid w:val="00F038DE"/>
    <w:rsid w:val="00F03C35"/>
    <w:rsid w:val="00F03DA7"/>
    <w:rsid w:val="00F04745"/>
    <w:rsid w:val="00F051F2"/>
    <w:rsid w:val="00F05E3D"/>
    <w:rsid w:val="00F06470"/>
    <w:rsid w:val="00F067A9"/>
    <w:rsid w:val="00F06822"/>
    <w:rsid w:val="00F06EB3"/>
    <w:rsid w:val="00F100A9"/>
    <w:rsid w:val="00F10628"/>
    <w:rsid w:val="00F10A12"/>
    <w:rsid w:val="00F11858"/>
    <w:rsid w:val="00F12226"/>
    <w:rsid w:val="00F12286"/>
    <w:rsid w:val="00F12D27"/>
    <w:rsid w:val="00F1396F"/>
    <w:rsid w:val="00F1480F"/>
    <w:rsid w:val="00F14DB1"/>
    <w:rsid w:val="00F14F3F"/>
    <w:rsid w:val="00F154C3"/>
    <w:rsid w:val="00F15582"/>
    <w:rsid w:val="00F15FA1"/>
    <w:rsid w:val="00F16C28"/>
    <w:rsid w:val="00F1740F"/>
    <w:rsid w:val="00F1750E"/>
    <w:rsid w:val="00F205A9"/>
    <w:rsid w:val="00F20981"/>
    <w:rsid w:val="00F2201B"/>
    <w:rsid w:val="00F2204C"/>
    <w:rsid w:val="00F220B5"/>
    <w:rsid w:val="00F22211"/>
    <w:rsid w:val="00F2261C"/>
    <w:rsid w:val="00F22E63"/>
    <w:rsid w:val="00F22E6C"/>
    <w:rsid w:val="00F22F2C"/>
    <w:rsid w:val="00F2349D"/>
    <w:rsid w:val="00F23A39"/>
    <w:rsid w:val="00F24011"/>
    <w:rsid w:val="00F244E7"/>
    <w:rsid w:val="00F24DB7"/>
    <w:rsid w:val="00F25AD1"/>
    <w:rsid w:val="00F25BAB"/>
    <w:rsid w:val="00F25F66"/>
    <w:rsid w:val="00F262A6"/>
    <w:rsid w:val="00F2700A"/>
    <w:rsid w:val="00F27B14"/>
    <w:rsid w:val="00F300E4"/>
    <w:rsid w:val="00F30A37"/>
    <w:rsid w:val="00F30DBF"/>
    <w:rsid w:val="00F31275"/>
    <w:rsid w:val="00F31D18"/>
    <w:rsid w:val="00F32E65"/>
    <w:rsid w:val="00F332B7"/>
    <w:rsid w:val="00F333E0"/>
    <w:rsid w:val="00F33837"/>
    <w:rsid w:val="00F348E0"/>
    <w:rsid w:val="00F34A5A"/>
    <w:rsid w:val="00F34EAA"/>
    <w:rsid w:val="00F35325"/>
    <w:rsid w:val="00F35461"/>
    <w:rsid w:val="00F354CB"/>
    <w:rsid w:val="00F35D3C"/>
    <w:rsid w:val="00F36543"/>
    <w:rsid w:val="00F40116"/>
    <w:rsid w:val="00F40657"/>
    <w:rsid w:val="00F4065C"/>
    <w:rsid w:val="00F40848"/>
    <w:rsid w:val="00F42309"/>
    <w:rsid w:val="00F42BBB"/>
    <w:rsid w:val="00F42BDD"/>
    <w:rsid w:val="00F4349B"/>
    <w:rsid w:val="00F43E07"/>
    <w:rsid w:val="00F45E83"/>
    <w:rsid w:val="00F468CE"/>
    <w:rsid w:val="00F4708F"/>
    <w:rsid w:val="00F47BDD"/>
    <w:rsid w:val="00F47FAF"/>
    <w:rsid w:val="00F50686"/>
    <w:rsid w:val="00F515B7"/>
    <w:rsid w:val="00F5267B"/>
    <w:rsid w:val="00F52DE5"/>
    <w:rsid w:val="00F53793"/>
    <w:rsid w:val="00F53EF4"/>
    <w:rsid w:val="00F540CB"/>
    <w:rsid w:val="00F541FE"/>
    <w:rsid w:val="00F54B29"/>
    <w:rsid w:val="00F55149"/>
    <w:rsid w:val="00F55CD6"/>
    <w:rsid w:val="00F55E65"/>
    <w:rsid w:val="00F56145"/>
    <w:rsid w:val="00F56806"/>
    <w:rsid w:val="00F569DA"/>
    <w:rsid w:val="00F56E17"/>
    <w:rsid w:val="00F6004E"/>
    <w:rsid w:val="00F60D21"/>
    <w:rsid w:val="00F60E1D"/>
    <w:rsid w:val="00F61C50"/>
    <w:rsid w:val="00F61FA2"/>
    <w:rsid w:val="00F63906"/>
    <w:rsid w:val="00F645B2"/>
    <w:rsid w:val="00F64C21"/>
    <w:rsid w:val="00F65185"/>
    <w:rsid w:val="00F656F7"/>
    <w:rsid w:val="00F65ECD"/>
    <w:rsid w:val="00F65ED8"/>
    <w:rsid w:val="00F66057"/>
    <w:rsid w:val="00F6610A"/>
    <w:rsid w:val="00F667AD"/>
    <w:rsid w:val="00F66C88"/>
    <w:rsid w:val="00F66EC0"/>
    <w:rsid w:val="00F6709B"/>
    <w:rsid w:val="00F67E94"/>
    <w:rsid w:val="00F7059A"/>
    <w:rsid w:val="00F70661"/>
    <w:rsid w:val="00F707CE"/>
    <w:rsid w:val="00F707CF"/>
    <w:rsid w:val="00F70EB6"/>
    <w:rsid w:val="00F7144B"/>
    <w:rsid w:val="00F7175D"/>
    <w:rsid w:val="00F717B8"/>
    <w:rsid w:val="00F71901"/>
    <w:rsid w:val="00F71AF2"/>
    <w:rsid w:val="00F71EC2"/>
    <w:rsid w:val="00F7234F"/>
    <w:rsid w:val="00F72354"/>
    <w:rsid w:val="00F73488"/>
    <w:rsid w:val="00F73E30"/>
    <w:rsid w:val="00F73E62"/>
    <w:rsid w:val="00F74434"/>
    <w:rsid w:val="00F74808"/>
    <w:rsid w:val="00F749F6"/>
    <w:rsid w:val="00F74E28"/>
    <w:rsid w:val="00F752F0"/>
    <w:rsid w:val="00F754FF"/>
    <w:rsid w:val="00F7580F"/>
    <w:rsid w:val="00F75DA4"/>
    <w:rsid w:val="00F76419"/>
    <w:rsid w:val="00F76C7D"/>
    <w:rsid w:val="00F76D41"/>
    <w:rsid w:val="00F80AE1"/>
    <w:rsid w:val="00F80FF9"/>
    <w:rsid w:val="00F81A74"/>
    <w:rsid w:val="00F8232C"/>
    <w:rsid w:val="00F8268A"/>
    <w:rsid w:val="00F828A6"/>
    <w:rsid w:val="00F82B53"/>
    <w:rsid w:val="00F84696"/>
    <w:rsid w:val="00F85EB0"/>
    <w:rsid w:val="00F8649B"/>
    <w:rsid w:val="00F864DA"/>
    <w:rsid w:val="00F868CF"/>
    <w:rsid w:val="00F90A88"/>
    <w:rsid w:val="00F90F3B"/>
    <w:rsid w:val="00F911E2"/>
    <w:rsid w:val="00F92E51"/>
    <w:rsid w:val="00F92FF5"/>
    <w:rsid w:val="00F9382C"/>
    <w:rsid w:val="00F93889"/>
    <w:rsid w:val="00F942A0"/>
    <w:rsid w:val="00F9494D"/>
    <w:rsid w:val="00F952E1"/>
    <w:rsid w:val="00F95335"/>
    <w:rsid w:val="00F95688"/>
    <w:rsid w:val="00F95EF1"/>
    <w:rsid w:val="00F96154"/>
    <w:rsid w:val="00F962BE"/>
    <w:rsid w:val="00F96698"/>
    <w:rsid w:val="00F97433"/>
    <w:rsid w:val="00F97474"/>
    <w:rsid w:val="00F97D5A"/>
    <w:rsid w:val="00F97E5A"/>
    <w:rsid w:val="00FA1147"/>
    <w:rsid w:val="00FA1196"/>
    <w:rsid w:val="00FA1682"/>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AB"/>
    <w:rsid w:val="00FA72B7"/>
    <w:rsid w:val="00FA73AE"/>
    <w:rsid w:val="00FA75FC"/>
    <w:rsid w:val="00FA7E6E"/>
    <w:rsid w:val="00FB03D9"/>
    <w:rsid w:val="00FB041E"/>
    <w:rsid w:val="00FB109A"/>
    <w:rsid w:val="00FB172C"/>
    <w:rsid w:val="00FB1BD9"/>
    <w:rsid w:val="00FB27E6"/>
    <w:rsid w:val="00FB29CD"/>
    <w:rsid w:val="00FB427E"/>
    <w:rsid w:val="00FB458F"/>
    <w:rsid w:val="00FB5247"/>
    <w:rsid w:val="00FB5DF9"/>
    <w:rsid w:val="00FB6A87"/>
    <w:rsid w:val="00FB6A9A"/>
    <w:rsid w:val="00FB75F6"/>
    <w:rsid w:val="00FB7915"/>
    <w:rsid w:val="00FB7D49"/>
    <w:rsid w:val="00FC0097"/>
    <w:rsid w:val="00FC0424"/>
    <w:rsid w:val="00FC0EA5"/>
    <w:rsid w:val="00FC1021"/>
    <w:rsid w:val="00FC157C"/>
    <w:rsid w:val="00FC171C"/>
    <w:rsid w:val="00FC179D"/>
    <w:rsid w:val="00FC182F"/>
    <w:rsid w:val="00FC1937"/>
    <w:rsid w:val="00FC1CA6"/>
    <w:rsid w:val="00FC2264"/>
    <w:rsid w:val="00FC3627"/>
    <w:rsid w:val="00FC3856"/>
    <w:rsid w:val="00FC3B56"/>
    <w:rsid w:val="00FC4491"/>
    <w:rsid w:val="00FC4FFE"/>
    <w:rsid w:val="00FC51D8"/>
    <w:rsid w:val="00FC5CC6"/>
    <w:rsid w:val="00FC62C4"/>
    <w:rsid w:val="00FC6346"/>
    <w:rsid w:val="00FC6D12"/>
    <w:rsid w:val="00FC6E99"/>
    <w:rsid w:val="00FC7834"/>
    <w:rsid w:val="00FC7DCC"/>
    <w:rsid w:val="00FC7F83"/>
    <w:rsid w:val="00FD0F10"/>
    <w:rsid w:val="00FD134A"/>
    <w:rsid w:val="00FD22E9"/>
    <w:rsid w:val="00FD3189"/>
    <w:rsid w:val="00FD33B3"/>
    <w:rsid w:val="00FD34E2"/>
    <w:rsid w:val="00FD35CC"/>
    <w:rsid w:val="00FD3ADC"/>
    <w:rsid w:val="00FD3F89"/>
    <w:rsid w:val="00FD4335"/>
    <w:rsid w:val="00FD43F2"/>
    <w:rsid w:val="00FD4551"/>
    <w:rsid w:val="00FD4566"/>
    <w:rsid w:val="00FD4E0A"/>
    <w:rsid w:val="00FD54CE"/>
    <w:rsid w:val="00FD5CB4"/>
    <w:rsid w:val="00FD6348"/>
    <w:rsid w:val="00FD63A5"/>
    <w:rsid w:val="00FD70E6"/>
    <w:rsid w:val="00FD7BD6"/>
    <w:rsid w:val="00FE0BEB"/>
    <w:rsid w:val="00FE11A5"/>
    <w:rsid w:val="00FE14DC"/>
    <w:rsid w:val="00FE1DFF"/>
    <w:rsid w:val="00FE2522"/>
    <w:rsid w:val="00FE2C98"/>
    <w:rsid w:val="00FE3AD9"/>
    <w:rsid w:val="00FE3D18"/>
    <w:rsid w:val="00FE3D6E"/>
    <w:rsid w:val="00FE69C3"/>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6A30"/>
    <w:rsid w:val="00FF7273"/>
    <w:rsid w:val="00FF78C4"/>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666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666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43613599">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87645912">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06087696">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9585628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747726125">
      <w:bodyDiv w:val="1"/>
      <w:marLeft w:val="0"/>
      <w:marRight w:val="0"/>
      <w:marTop w:val="0"/>
      <w:marBottom w:val="0"/>
      <w:divBdr>
        <w:top w:val="none" w:sz="0" w:space="0" w:color="auto"/>
        <w:left w:val="none" w:sz="0" w:space="0" w:color="auto"/>
        <w:bottom w:val="none" w:sz="0" w:space="0" w:color="auto"/>
        <w:right w:val="none" w:sz="0" w:space="0" w:color="auto"/>
      </w:divBdr>
    </w:div>
    <w:div w:id="1857815732">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6602700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899B4-9C0E-415E-A11F-D811EAFE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3495</Words>
  <Characters>19925</Characters>
  <Application>Microsoft Office Word</Application>
  <DocSecurity>0</DocSecurity>
  <Lines>166</Lines>
  <Paragraphs>46</Paragraphs>
  <ScaleCrop>false</ScaleCrop>
  <Company>ly</Company>
  <LinksUpToDate>false</LinksUpToDate>
  <CharactersWithSpaces>23374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2015-05-01T10:08:00Z</cp:lastPrinted>
  <dcterms:created xsi:type="dcterms:W3CDTF">2015-05-01T10:14:00Z</dcterms:created>
  <dcterms:modified xsi:type="dcterms:W3CDTF">2015-05-01T10:14:00Z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