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F97316"/>
          <w:sz w:val="40"/>
          <w:szCs w:val="40"/>
        </w:rPr>
        <w:t xml:space="preserve">Playbook Coaching Effortless System</w:t>
      </w:r>
    </w:p>
    <w:p>
      <w:pPr>
        <w:spacing w:after="140"/>
      </w:pPr>
      <w:r>
        <w:rPr>
          <w:i/>
          <w:iCs/>
          <w:color w:val="6B7280"/>
          <w:sz w:val="21"/>
          <w:szCs w:val="21"/>
        </w:rPr>
        <w:t xml:space="preserve">Dokumen internal. Panduan sesi per modul untuk pegangan sebelum dan selama coaching berlangsung.</w:t>
      </w:r>
    </w:p>
    <w:p>
      <w:pPr>
        <w:pStyle w:val="Heading2"/>
        <w:spacing w:after="120" w:before="360"/>
      </w:pPr>
      <w:r>
        <w:rPr>
          <w:b/>
          <w:bCs/>
          <w:color w:val="F97316"/>
          <w:sz w:val="27"/>
          <w:szCs w:val="27"/>
        </w:rPr>
        <w:t xml:space="preserve">Cara Pakai Playbook Ini</w:t>
      </w:r>
    </w:p>
    <w:p>
      <w:pPr>
        <w:spacing w:after="140"/>
      </w:pPr>
      <w:r>
        <w:rPr>
          <w:color w:val="1F2937"/>
          <w:sz w:val="21"/>
          <w:szCs w:val="21"/>
        </w:rPr>
        <w:t xml:space="preserve">Setiap modul dijalankan dengan pola yang sama: diagnosis, rancang solusi, lalu instal jadi kebiasaan. Sesi bukan tempat mengulang isi aplikasi. Klien sudah mengerjakan bagian mandiri lewat app di antara sesi. Sesi adalah tempat menambahkan hal yang cuma bisa dikasih coach: memilih kasus nyata yang tepat, menggarap kasus itu secara langsung, menangani resistensi, dan menjaga akuntabilitas.</w:t>
      </w:r>
    </w:p>
    <w:p>
      <w:pPr>
        <w:pStyle w:val="Heading3"/>
        <w:spacing w:after="80" w:before="160"/>
      </w:pPr>
      <w:r>
        <w:rPr>
          <w:b/>
          <w:bCs/>
          <w:color w:val="1F2937"/>
          <w:sz w:val="23"/>
          <w:szCs w:val="23"/>
        </w:rPr>
        <w:t xml:space="preserve">Aturan urutan modul</w:t>
      </w:r>
    </w:p>
    <w:p>
      <w:pPr>
        <w:pStyle w:val="ListParagraph"/>
        <w:numPr>
          <w:ilvl w:val="0"/>
          <w:numId w:val="1"/>
        </w:numPr>
        <w:spacing w:after="80"/>
      </w:pPr>
      <w:r>
        <w:rPr>
          <w:color w:val="1F2937"/>
          <w:sz w:val="21"/>
          <w:szCs w:val="21"/>
        </w:rPr>
        <w:t xml:space="preserve">Modul 2 → Modul 3 → Modul 6 → Modul 7 wajib berurutan. Tiap modul menyambungkan ritmenya ke modul sebelumnya, jadi kalau dibalik urutannya, ritme itu tidak punya apa-apa untuk disambungkan.</w:t>
      </w:r>
    </w:p>
    <w:p>
      <w:pPr>
        <w:pStyle w:val="ListParagraph"/>
        <w:numPr>
          <w:ilvl w:val="0"/>
          <w:numId w:val="1"/>
        </w:numPr>
        <w:spacing w:after="80"/>
      </w:pPr>
      <w:r>
        <w:rPr>
          <w:color w:val="1F2937"/>
          <w:sz w:val="21"/>
          <w:szCs w:val="21"/>
        </w:rPr>
        <w:t xml:space="preserve">Modul 1 adalah titik masuk yang wajar untuk klien yang belum yakin masalahnya di mana, tapi bisa dilewati kalau klien sudah tahu persis modul yang dibutuhkan.</w:t>
      </w:r>
    </w:p>
    <w:p>
      <w:pPr>
        <w:pStyle w:val="ListParagraph"/>
        <w:numPr>
          <w:ilvl w:val="0"/>
          <w:numId w:val="1"/>
        </w:numPr>
        <w:spacing w:after="80"/>
      </w:pPr>
      <w:r>
        <w:rPr>
          <w:color w:val="1F2937"/>
          <w:sz w:val="21"/>
          <w:szCs w:val="21"/>
        </w:rPr>
        <w:t xml:space="preserve">Modul 4 dan Modul 5 lebih kuat kalau ritme Modul 3 sudah ada, tapi bisa berdiri sendiri.</w:t>
      </w:r>
    </w:p>
    <w:p>
      <w:pPr>
        <w:pStyle w:val="ListParagraph"/>
        <w:numPr>
          <w:ilvl w:val="0"/>
          <w:numId w:val="1"/>
        </w:numPr>
        <w:spacing w:after="80"/>
      </w:pPr>
      <w:r>
        <w:rPr>
          <w:color w:val="1F2937"/>
          <w:sz w:val="21"/>
          <w:szCs w:val="21"/>
        </w:rPr>
        <w:t xml:space="preserve">Modul 4 dan Modul 7 tidak saling bergantung, aman dijalankan paralel kalau klien punya kapasitas dua sesi per minggu.</w:t>
      </w:r>
    </w:p>
    <w:p>
      <w:pPr>
        <w:pStyle w:val="ListParagraph"/>
        <w:numPr>
          <w:ilvl w:val="0"/>
          <w:numId w:val="1"/>
        </w:numPr>
        <w:spacing w:after="80"/>
      </w:pPr>
      <w:r>
        <w:rPr>
          <w:color w:val="1F2937"/>
          <w:sz w:val="21"/>
          <w:szCs w:val="21"/>
        </w:rPr>
        <w:t xml:space="preserve">Modul 8 adalah alat lepas, paling berguna dipasangkan dengan modul yang sedang di-rollout, tapi bisa dijual berdiri sendiri untuk klien yang keluhan utamanya soal perubahan yang tidak pernah bertahan.</w:t>
      </w:r>
    </w:p>
    <w:p>
      <w:pPr>
        <w:pStyle w:val="ListParagraph"/>
        <w:numPr>
          <w:ilvl w:val="0"/>
          <w:numId w:val="1"/>
        </w:numPr>
        <w:spacing w:after="80"/>
      </w:pPr>
      <w:r>
        <w:rPr>
          <w:color w:val="1F2937"/>
          <w:sz w:val="21"/>
          <w:szCs w:val="21"/>
        </w:rPr>
        <w:t xml:space="preserve">Modul 9 berdiri sendiri, bisa kapan saja, cocok dipasangkan dengan Modul 8 tapi tidak wajib.</w:t>
      </w:r>
    </w:p>
    <w:p>
      <w:pPr>
        <w:pStyle w:val="Heading3"/>
        <w:spacing w:after="80" w:before="160"/>
      </w:pPr>
      <w:r>
        <w:rPr>
          <w:b/>
          <w:bCs/>
          <w:color w:val="1F2937"/>
          <w:sz w:val="23"/>
          <w:szCs w:val="23"/>
        </w:rPr>
        <w:t xml:space="preserve">Resistensi lintas modul (baca sebelum sesi pertama tiap klien baru)</w:t>
      </w:r>
    </w:p>
    <w:p>
      <w:pPr>
        <w:pStyle w:val="ListParagraph"/>
        <w:numPr>
          <w:ilvl w:val="0"/>
          <w:numId w:val="1"/>
        </w:numPr>
        <w:spacing w:after="80"/>
      </w:pPr>
      <w:r>
        <w:rPr>
          <w:color w:val="1F2937"/>
          <w:sz w:val="21"/>
          <w:szCs w:val="21"/>
        </w:rPr>
        <w:t xml:space="preserve">Klien memilih kasus yang aman/gampang, bukan kasus yang benar-benar menyakitkan. Dorong ke kasus yang paling penting, walau lebih sensitif.</w:t>
      </w:r>
    </w:p>
    <w:p>
      <w:pPr>
        <w:pStyle w:val="ListParagraph"/>
        <w:numPr>
          <w:ilvl w:val="0"/>
          <w:numId w:val="1"/>
        </w:numPr>
        <w:spacing w:after="80"/>
      </w:pPr>
      <w:r>
        <w:rPr>
          <w:color w:val="1F2937"/>
          <w:sz w:val="21"/>
          <w:szCs w:val="21"/>
        </w:rPr>
        <w:t xml:space="preserve">Klien ingin coach yang mengerjakan, bukan yang mendampingi. Tegaskan di sesi pertama: peran Anda melatih dan mendampingi, bukan mengerjakan tugas mereka.</w:t>
      </w:r>
    </w:p>
    <w:p>
      <w:pPr>
        <w:pStyle w:val="ListParagraph"/>
        <w:numPr>
          <w:ilvl w:val="0"/>
          <w:numId w:val="1"/>
        </w:numPr>
        <w:spacing w:after="80"/>
      </w:pPr>
      <w:r>
        <w:rPr>
          <w:color w:val="1F2937"/>
          <w:sz w:val="21"/>
          <w:szCs w:val="21"/>
        </w:rPr>
        <w:t xml:space="preserve">Hanya owner yang tahu masalahnya, tim tidak dilibatkan. Ingatkan owner untuk membawa minimal satu orang kunci di sesi yang relevan.</w:t>
      </w:r>
    </w:p>
    <w:p>
      <w:pPr>
        <w:pStyle w:val="ListParagraph"/>
        <w:numPr>
          <w:ilvl w:val="0"/>
          <w:numId w:val="1"/>
        </w:numPr>
        <w:spacing w:after="80"/>
      </w:pPr>
      <w:r>
        <w:rPr>
          <w:color w:val="1F2937"/>
          <w:sz w:val="21"/>
          <w:szCs w:val="21"/>
        </w:rPr>
        <w:t xml:space="preserve">PR antar sesi tidak dikerjakan sama sekali. Jangan lanjut ke agenda sesi berikutnya kalau PR belum ada progres apa pun. Itu tanda perlu percakapan jujur soal komitmen waktu, bukan cuma dilewatkan.</w:t>
      </w:r>
    </w:p>
    <w:p>
      <w:pPr>
        <w:pStyle w:val="Heading3"/>
        <w:spacing w:after="80" w:before="160"/>
      </w:pPr>
      <w:r>
        <w:rPr>
          <w:b/>
          <w:bCs/>
          <w:color w:val="1F2937"/>
          <w:sz w:val="23"/>
          <w:szCs w:val="23"/>
        </w:rPr>
        <w:t xml:space="preserve">Referensi cepat: jumlah sesi &amp; harga per modul</w:t>
      </w:r>
    </w:p>
    <w:p>
      <w:pPr>
        <w:spacing w:after="140"/>
      </w:pPr>
      <w:r>
        <w:rPr>
          <w:color w:val="1F2937"/>
          <w:sz w:val="21"/>
          <w:szCs w:val="21"/>
        </w:rPr>
        <w:t xml:space="preserve">Modul 1: 2 sesi (Rp3.000.000) · Modul 2: 3 sesi (Rp4.500.000) · Modul 3: 3 sesi (Rp4.500.000) · Modul 4: 4 sesi (Rp6.000.000) · Modul 5: 3 sesi (Rp4.500.000) · Modul 6: 4 sesi (Rp6.000.000) · Modul 7: 3 sesi (Rp4.500.000) · Modul 8: 3 sesi (Rp4.500.000) · Modul 9: 2 sesi (Rp3.000.000).</w:t>
      </w:r>
    </w:p>
    <w:p>
      <w:pPr>
        <w:spacing w:after="140"/>
      </w:pPr>
      <w:r>
        <w:rPr>
          <w:i/>
          <w:iCs/>
          <w:color w:val="6B7280"/>
          <w:sz w:val="21"/>
          <w:szCs w:val="21"/>
        </w:rPr>
        <w:t xml:space="preserve">Kapasitas: maksimal sembilan klien aktif, tiga klien baru per bulan. Cek kapasitas sebelum menjanjikan tanggal mulai ke calon klien baru.</w:t>
      </w:r>
    </w:p>
    <w:p>
      <w:pPr>
        <w:pStyle w:val="Heading2"/>
        <w:spacing w:after="120" w:before="360"/>
      </w:pPr>
      <w:r>
        <w:rPr>
          <w:b/>
          <w:bCs/>
          <w:color w:val="F97316"/>
          <w:sz w:val="27"/>
          <w:szCs w:val="27"/>
        </w:rPr>
        <w:t xml:space="preserve">Modul 1 — Audit Bisnis Sendiri (2 sesi)</w:t>
      </w:r>
    </w:p>
    <w:p>
      <w:pPr>
        <w:spacing w:after="140"/>
      </w:pPr>
      <w:r>
        <w:rPr>
          <w:i/>
          <w:iCs/>
          <w:color w:val="6B7280"/>
          <w:sz w:val="21"/>
          <w:szCs w:val="21"/>
        </w:rPr>
        <w:t xml:space="preserve">Prasyarat: tidak ada. Titik masuk paling umum buat klien yang belum yakin persis apa yang bocor.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(Kickoff)</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Konfirmasi lapisan mana (Output/Proses/Input) yang paling nyakitin, dari hasil Asesmen 13 Titik Kebocoran yang sudah diisi klien.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"Dari 13 titik ini, mana yang paling nyakitin sekarang?"</w:t>
            </w:r>
          </w:p>
          <w:p>
            <w:pPr>
              <w:spacing w:after="60"/>
            </w:pPr>
            <w:r>
              <w:rPr>
                <w:b w:val="false"/>
                <w:bCs w:val="false"/>
                <w:color w:val="1F2937"/>
                <w:sz w:val="19"/>
                <w:szCs w:val="19"/>
              </w:rPr>
              <w:t xml:space="preserve">"Sudah berapa lama masalah ini ada?"</w:t>
            </w:r>
          </w:p>
          <w:p>
            <w:pPr>
              <w:spacing w:after="60"/>
            </w:pPr>
            <w:r>
              <w:rPr>
                <w:b w:val="false"/>
                <w:bCs w:val="false"/>
                <w:color w:val="1F2937"/>
                <w:sz w:val="19"/>
                <w:szCs w:val="19"/>
              </w:rPr>
              <w:t xml:space="preserve">"Kalau dibiarkan, apa yang paling parah bisa kejadian 6 bulan lagi?"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mau langsung diberi solusi tanpa audit dulu. Tangani: kasih solusi sebelum tahu akar masalah itu seperti resep obat sebelum diagnosis, bisa salah obat.</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kerjakan Bab 1-7 di app (rantai gejala, bottleneck, akar masalah), kumpulkan data objektif. Selesai kalau ada minimal satu temuan konkret berbasis data, bukan cuma keluhan.</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Review rencana aksi (Apa-Siapa-Kapan) dari Bab 8, sepakati ritme audit rutin.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pegang tanggung jawab ngecek ini tiap bulan?"</w:t>
            </w:r>
          </w:p>
          <w:p>
            <w:pPr>
              <w:spacing w:after="60"/>
            </w:pPr>
            <w:r>
              <w:rPr>
                <w:b w:val="false"/>
                <w:bCs w:val="false"/>
                <w:color w:val="1F2937"/>
                <w:sz w:val="19"/>
                <w:szCs w:val="19"/>
              </w:rPr>
              <w:t xml:space="preserve">"Modul mana yang paling relevan buat temuan tadi?"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anggap satu kali audit sudah cukup. Tangani: tunjukkan bahwa tanpa ritme, masalah yang sama akan balik lagi dalam hitungan bulan.</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satu action item konkret dengan penanggung jawab dan tenggat, plus keputusan modul lanjutan.</w:t>
            </w:r>
          </w:p>
        </w:tc>
      </w:tr>
    </w:tbl>
    <w:p>
      <w:pPr>
        <w:spacing w:after="100"/>
      </w:pPr>
    </w:p>
    <w:p>
      <w:pPr>
        <w:pStyle w:val="Heading2"/>
        <w:spacing w:after="120" w:before="360"/>
      </w:pPr>
      <w:r>
        <w:rPr>
          <w:b/>
          <w:bCs/>
          <w:color w:val="F97316"/>
          <w:sz w:val="27"/>
          <w:szCs w:val="27"/>
        </w:rPr>
        <w:t xml:space="preserve">Modul 2 — Menyusun KPI (3 sesi)</w:t>
      </w:r>
    </w:p>
    <w:p>
      <w:pPr>
        <w:spacing w:after="140"/>
      </w:pPr>
      <w:r>
        <w:rPr>
          <w:i/>
          <w:iCs/>
          <w:color w:val="6B7280"/>
          <w:sz w:val="21"/>
          <w:szCs w:val="21"/>
        </w:rPr>
        <w:t xml:space="preserve">Prasyarat: tidak ada, tapi ini fondasi untuk Modul 3 dan Modul 6. Jangan lompati kalau klien juga akan ambil modul itu.</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(Peta &amp; Cascading)</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Petakan target tahunan bisnis ke target harian per divisi/staf bersama-sama.</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"Target tahunan bisnis ini angka pastinya berapa?"</w:t>
            </w:r>
          </w:p>
          <w:p>
            <w:pPr>
              <w:spacing w:after="60"/>
            </w:pPr>
            <w:r>
              <w:rPr>
                <w:b w:val="false"/>
                <w:bCs w:val="false"/>
                <w:color w:val="1F2937"/>
                <w:sz w:val="19"/>
                <w:szCs w:val="19"/>
              </w:rPr>
              <w:t xml:space="preserve">"Kalau target itu dipecah per divisi, siapa yang paling nentuin naik-turunnya?"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cuma punya target samar ("pengen omzet naik"). Tangani: paksa angka spesifik sebelum lanjut, walau masih kasar.</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draft cascade KPI di app (Bab 3-5), uji ke 1-2 kepala divisi. Selesai kalau ada draft tertulis, walau belum sempurna.</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(Pressure-test)</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Bedah draft cascade: cari vanity metric, KPI tanpa pemilik, cascade yang putus di tengah.</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"KPI ini kalau naik, bisnis Anda beneran untung, atau cuma keliatan bagus?"</w:t>
            </w:r>
          </w:p>
          <w:p>
            <w:pPr>
              <w:spacing w:after="60"/>
            </w:pPr>
            <w:r>
              <w:rPr>
                <w:b w:val="false"/>
                <w:bCs w:val="false"/>
                <w:color w:val="1F2937"/>
                <w:sz w:val="19"/>
                <w:szCs w:val="19"/>
              </w:rPr>
              <w:t xml:space="preserve">"Siapa yang tanggung jawab kalau KPI ini merah?"</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defensif soal KPI lama yang sudah dipakai bertahun-tahun. Tangani: jangan bilang salah, tanya "ini sudah bantu ambil keputusan, atau cuma dilaporin doang?"</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finalisasi cascade, jalankan 2-4 minggu. Selesai kalau cascade final disepakati dan mulai berjalan.</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Review hasil real 2-4 minggu, kunci ritme evaluasi, sambungkan ke Modul 3.</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"KPI mana yang ternyata susah diukur di lapangan?"</w:t>
            </w:r>
          </w:p>
          <w:p>
            <w:pPr>
              <w:spacing w:after="60"/>
            </w:pPr>
            <w:r>
              <w:rPr>
                <w:b w:val="false"/>
                <w:bCs w:val="false"/>
                <w:color w:val="1F2937"/>
                <w:sz w:val="19"/>
                <w:szCs w:val="19"/>
              </w:rPr>
              <w:t xml:space="preserve">"Siapa yang mimpin review KPI ini tiap minggu/bulan?"</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ubah KPI lagi sebelum sempat diuji cukup lama. Tangani: sepakati minimal satu siklus penuh dulu sebelum revisi besar.</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ritme evaluasi terjadwal (siapa, kapan) dan laporan KPI lengkap sudah diunduh.</w:t>
            </w:r>
          </w:p>
        </w:tc>
      </w:tr>
    </w:tbl>
    <w:p>
      <w:pPr>
        <w:spacing w:after="100"/>
      </w:pPr>
    </w:p>
    <w:p>
      <w:pPr>
        <w:pStyle w:val="Heading2"/>
        <w:spacing w:after="120" w:before="360"/>
      </w:pPr>
      <w:r>
        <w:rPr>
          <w:b/>
          <w:bCs/>
          <w:color w:val="F97316"/>
          <w:sz w:val="27"/>
          <w:szCs w:val="27"/>
        </w:rPr>
        <w:t xml:space="preserve">Modul 3 — Memonitor Kesehatan Bisnis (3 sesi)</w:t>
      </w:r>
    </w:p>
    <w:p>
      <w:pPr>
        <w:spacing w:after="140"/>
      </w:pPr>
      <w:r>
        <w:rPr>
          <w:i/>
          <w:iCs/>
          <w:color w:val="6B7280"/>
          <w:sz w:val="21"/>
          <w:szCs w:val="21"/>
        </w:rPr>
        <w:t xml:space="preserve">Prasyarat: KPI dari Modul 2 harus sudah ada. Jangan mulai modul ini kalau klien belum punya angka untuk ditinjau.</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(Peta Ritme)</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Petakan cascading cadence (huddle harian, tinjauan mingguan, bulanan, kuartalan) sesuai struktur organisasi klien.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saja yang perlu hadir di tiap level ritme ini?"</w:t>
            </w:r>
          </w:p>
          <w:p>
            <w:pPr>
              <w:spacing w:after="60"/>
            </w:pPr>
            <w:r>
              <w:rPr>
                <w:b w:val="false"/>
                <w:bCs w:val="false"/>
                <w:color w:val="1F2937"/>
                <w:sz w:val="19"/>
                <w:szCs w:val="19"/>
              </w:rPr>
              <w:t xml:space="preserve">"Sekarang ritme apa yang sudah ada, walau berantakan?"</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merasa rapat sudah kebanyakan. Tangani: ini bukan rapat baru, ini pengganti rapat lama yang lebih efektif.</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jalankan satu siklus huddle/review pakai KPI dari Modul 2. Selesai kalau minimal satu siklus penuh sudah dicoba.</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(Troubleshoot)</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Bedah apa yang gagal di siklus pertama (kehadiran, data telat, meeting tidak hidup).</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tidak hadir, kenapa?"</w:t>
            </w:r>
          </w:p>
          <w:p>
            <w:pPr>
              <w:spacing w:after="60"/>
            </w:pPr>
            <w:r>
              <w:rPr>
                <w:b w:val="false"/>
                <w:bCs w:val="false"/>
                <w:color w:val="1F2937"/>
                <w:sz w:val="19"/>
                <w:szCs w:val="19"/>
              </w:rPr>
              <w:t xml:space="preserve">"Data KPI-nya siap sebelum meeting, atau dicari saat meeting berlangsung?"</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menyalahkan tim atas kegagalan ritme. Tangani: cek dulu apakah ritmenya yang dirancang terlalu berat, sebelum menyalahkan orang.</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Siklus kedua dijalankan lebih rapi. Selesai kalau siklus kedua terukur lebih baik dari yang pertama.</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playbook ritme supaya berjalan sendiri tanpa klien harus terus mendorong.</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"Kalau Anda cuti dua minggu, ritme ini tetap jalan atau tidak?"</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enggan melepas kendali penuh atas ritme ini. Tangani: mulai dengan delegasi satu bagian kecil dulu, bukan semua sekaligus.</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playbook tertulis ada dan laporan lengkap sudah diunduh.</w:t>
            </w:r>
          </w:p>
        </w:tc>
      </w:tr>
    </w:tbl>
    <w:p>
      <w:pPr>
        <w:spacing w:after="100"/>
      </w:pPr>
    </w:p>
    <w:p>
      <w:pPr>
        <w:pStyle w:val="Heading2"/>
        <w:spacing w:after="120" w:before="360"/>
      </w:pPr>
      <w:r>
        <w:rPr>
          <w:b/>
          <w:bCs/>
          <w:color w:val="F97316"/>
          <w:sz w:val="27"/>
          <w:szCs w:val="27"/>
        </w:rPr>
        <w:t xml:space="preserve">Modul 4 — Merancang Proses Bisnis (4 sesi)</w:t>
      </w:r>
    </w:p>
    <w:p>
      <w:pPr>
        <w:spacing w:after="140"/>
      </w:pPr>
      <w:r>
        <w:rPr>
          <w:i/>
          <w:iCs/>
          <w:color w:val="6B7280"/>
          <w:sz w:val="21"/>
          <w:szCs w:val="21"/>
        </w:rPr>
        <w:t xml:space="preserve">Prasyarat: tidak wajib, tapi lebih kuat kalau ritme Modul 3 sudah ada untuk meninjau hasilnya.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(Peta 4 Level)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Petakan proses dari L1 (peta bisnis end-to-end) sampai L4 (instruksi kerja), cari di mana silo biasanya sembunyi.</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"Proses mana yang paling sering bikin tim saling menyalahkan?"</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langsung ingin membahas satu proses tanpa melihat peta besarnya dulu. Tangani: peta besar dulu, baru pilih satu proses paling parah.</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memetakan satu proses nyata end-to-end (Bab 3-5). Selesai kalau peta proses itu ada, lengkap dengan titik yang dicurigai bocor.</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(Bottleneck Nyata)</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bottleneck dan akar masalah dari proses yang sudah dipetakan.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"Ini masalah orang, alat, atau bahan baku?"</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langsung menyalahkan satu orang. Tangani: cek dulu apakah orangnya memang tidak bisa, tidak mau, atau tidak pernah diberi ekspektasi jelas.</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coba perbaikan kecil di proses itu. Selesai kalau ada satu percobaan perbaikan yang sudah dijalankan, walau kecil.</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(Desain Ulang Serah Terima)</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Desain ulang titik-titik handoff antar divisi, tetapkan pemilik tiap titik.</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"Di titik mana pekerjaan ini paling sering 'hilang' antar divisi?"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Setiap divisi merasa masalahnya ada di divisi lain. Tangani: fokus ke titik serah terima, bukan ke siapa yang salah.</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uji coba desain baru dengan tim terkait.</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4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Sambungkan review proses ke ritme Modul 3 (jika ada), kunci laporan lengkap.</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mengecek proses baru ini masih dipakai bulan depan?"</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Tim kembali ke cara lama begitu tekanan dari coaching selesai. Tangani: sepakati siapa yang mengecek kepatuhan, bukan cuma "biar jalan sendiri".</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pemilik proses dan laporan lengkap diunduh.</w:t>
            </w:r>
          </w:p>
        </w:tc>
      </w:tr>
    </w:tbl>
    <w:p>
      <w:pPr>
        <w:spacing w:after="100"/>
      </w:pPr>
    </w:p>
    <w:p>
      <w:pPr>
        <w:pStyle w:val="Heading2"/>
        <w:spacing w:after="120" w:before="360"/>
      </w:pPr>
      <w:r>
        <w:rPr>
          <w:b/>
          <w:bCs/>
          <w:color w:val="F97316"/>
          <w:sz w:val="27"/>
          <w:szCs w:val="27"/>
        </w:rPr>
        <w:t xml:space="preserve">Modul 5 — Membuat SOP yang Ditaati (3 sesi)</w:t>
      </w:r>
    </w:p>
    <w:p>
      <w:pPr>
        <w:spacing w:after="140"/>
      </w:pPr>
      <w:r>
        <w:rPr>
          <w:i/>
          <w:iCs/>
          <w:color w:val="6B7280"/>
          <w:sz w:val="21"/>
          <w:szCs w:val="21"/>
        </w:rPr>
        <w:t xml:space="preserve">Prasyarat: tidak wajib, tapi lebih kuat kalau sistem tinjauan dari Modul 3/4 sudah ada.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(Skala Kematangan)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Taruh SOP klien di skala kematangan: dokumen usang, sulit diakses, sebagian diikuti, atau diverifikasi aktif rutin.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"Kapan terakhir kali SOP ini benar-benar dibuka oleh tim?"</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merasa SOP-nya sudah bagus karena sudah tertulis lengkap. Tangani: dokumen lengkap dan dokumen yang dipakai adalah dua hal berbeda.</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revisi satu SOP nyata untuk kemudahan pakai.</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(Uji-tekan)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Stress-test SOP yang direvisi dengan pengguna aslinya di lapangan, cari titik friksi.</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"Bagian mana dari SOP ini yang bikin orang lapangan malas ikutin?"</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SOP-nya bagus di atas kertas tapi tidak realistis di lapangan. Tangani: libatkan pengguna asli sebelum finalisasi, bukan sesudah.</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finalisasi SOP berdasar masukan lapangan.</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pemilik pengecekan kepatuhan dan ritme verifikasi, sambungkan ke Modul 3/4 jika ada.</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verifikasi SOP ini masih diikuti tiga bulan dari sekarang?"</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Tidak ada yang mau jadi pemilik verifikasi karena dianggap kerjaan tambahan. Tangani: masukkan ke ritme yang sudah ada, jangan bikin ritme baru.</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pemilik verifikasi dan laporan lengkap diunduh.</w:t>
            </w:r>
          </w:p>
        </w:tc>
      </w:tr>
    </w:tbl>
    <w:p>
      <w:pPr>
        <w:spacing w:after="100"/>
      </w:pPr>
    </w:p>
    <w:p>
      <w:pPr>
        <w:pStyle w:val="Heading2"/>
        <w:spacing w:after="120" w:before="360"/>
      </w:pPr>
      <w:r>
        <w:rPr>
          <w:b/>
          <w:bCs/>
          <w:color w:val="F97316"/>
          <w:sz w:val="27"/>
          <w:szCs w:val="27"/>
        </w:rPr>
        <w:t xml:space="preserve">Modul 6 — Manajemen Kinerja Tim (4 sesi)</w:t>
      </w:r>
    </w:p>
    <w:p>
      <w:pPr>
        <w:spacing w:after="140"/>
      </w:pPr>
      <w:r>
        <w:rPr>
          <w:i/>
          <w:iCs/>
          <w:color w:val="6B7280"/>
          <w:sz w:val="21"/>
          <w:szCs w:val="21"/>
        </w:rPr>
        <w:t xml:space="preserve">Prasyarat: lebih kuat kalau KPI (Modul 2) dan ritme (Modul 3) sudah ada untuk disambungkan. Modul paling berat, sering butuh percakapan personal yang sensitif.</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(Peta Siklus PMS)</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Petakan siklus manajemen kinerja tiga tahap (tujuan, coaching, tindakan korektif), self-assessment tahap mana yang sudah dibangun.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"Dari tiga tahap ini, yang mana yang bisnis Anda benar-benar sudah punya?"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anggap review tahunan saja sudah cukup. Tangani: tunjukkan dua tahap lain yang selama ini terlewat.</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menamai satu anggota tim yang underperform, kasus ini dipakai terus sampai Sesi 4.</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(Diagnosis)</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Diagnosis kasus nyata itu secara live: skill gap, will gap, atau ekspektasi yang tidak pernah jelas.</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"Orang ini pernah diberi tahu secara eksplisit apa yang diharapkan, atau dianggap harusnya tahu sendiri?"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langsung memecat. Tangani: pastikan diagnosis dulu. Kalau ekspektasi memang tidak pernah jelas, memecat orang tidak menyelesaikan apa-apa.</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menjalankan percakapan korektif dengan orang tersebut.</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(Desain Tindakan)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Rancang rencana tindakan korektif dan ritme coaching berdasarkan hasil percakapan yang sudah terjadi.</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"Apa reaksi orang itu waktu diajak bicara langsung?"</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Percakapan korektifnya tidak terjadi karena klien menunda. Tangani: jangan lanjut ke desain sebelum percakapan nyata benar-benar terjadi.</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mulai jalankan rencana tindakan.</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4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Tetapkan kepemilikan siklus PMS, sambungkan ritmenya ke Modul 2/3.</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menjaga siklus ini tetap jalan untuk anggota tim lain, bukan cuma satu kasus ini?"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Sistem ini dirasa cuma berlaku untuk satu kasus yang barusan ditangani. Tangani: tegaskan siklus ini untuk semua anggota tim ke depan.</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pemilik siklus dan laporan lengkap diunduh.</w:t>
            </w:r>
          </w:p>
        </w:tc>
      </w:tr>
    </w:tbl>
    <w:p>
      <w:pPr>
        <w:spacing w:after="100"/>
      </w:pPr>
    </w:p>
    <w:p>
      <w:pPr>
        <w:pStyle w:val="Heading2"/>
        <w:spacing w:after="120" w:before="360"/>
      </w:pPr>
      <w:r>
        <w:rPr>
          <w:b/>
          <w:bCs/>
          <w:color w:val="F97316"/>
          <w:sz w:val="27"/>
          <w:szCs w:val="27"/>
        </w:rPr>
        <w:t xml:space="preserve">Modul 7 — Standar Kompetensi &amp; Rekrutmen (3 sesi)</w:t>
      </w:r>
    </w:p>
    <w:p>
      <w:pPr>
        <w:spacing w:after="140"/>
      </w:pPr>
      <w:r>
        <w:rPr>
          <w:i/>
          <w:iCs/>
          <w:color w:val="6B7280"/>
          <w:sz w:val="21"/>
          <w:szCs w:val="21"/>
        </w:rPr>
        <w:t xml:space="preserve">Prasyarat: lebih kuat kalau Modul 6 sudah ada untuk menyambungkan ritme update-nya.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(Model Kompetensi)</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Bangun model kompetensi dan level kemahiran untuk satu peran nyata di bisnis klien.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"Peran apa yang paling sering salah rekrut selama ini?"</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model kompetensi untuk semua peran sekaligus. Tangani: mulai dari satu peran paling bermasalah dulu.</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siapkan draft model kompetensi peran tersebut.</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(Alat Seleksi)</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Rancang dan uji coba Behavioral Event Interview (menggali contoh perilaku nyata di masa lalu, bukan jawaban hipotetis) beserta rubrik penilaian.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"Waktu wawancara terakhir, pertanyaan itu benar-benar menggali perilaku nyata, atau cuma jawaban ideal di atas kertas?"</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lebih percaya insting saat wawancara dibanding rubrik terstruktur. Tangani: jalankan rubrik berdampingan dengan insting, bukan menggantikannya sekaligus.</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uji rubrik pada satu kandidat nyata.</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ritme update model kompetensi, sambungkan ke Modul 6.</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"Siapa yang memperbarui model ini kalau perannya berubah?"</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Model dianggap selesai dan tidak perlu direvisi lagi. Tangani: tegaskan ini dokumen hidup, bukan sekali jadi.</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pemilik update dan laporan lengkap diunduh.</w:t>
            </w:r>
          </w:p>
        </w:tc>
      </w:tr>
    </w:tbl>
    <w:p>
      <w:pPr>
        <w:spacing w:after="100"/>
      </w:pPr>
    </w:p>
    <w:p>
      <w:pPr>
        <w:pStyle w:val="Heading2"/>
        <w:spacing w:after="120" w:before="360"/>
      </w:pPr>
      <w:r>
        <w:rPr>
          <w:b/>
          <w:bCs/>
          <w:color w:val="F97316"/>
          <w:sz w:val="27"/>
          <w:szCs w:val="27"/>
        </w:rPr>
        <w:t xml:space="preserve">Modul 8 — Mengelola Perubahan (3 sesi)</w:t>
      </w:r>
    </w:p>
    <w:p>
      <w:pPr>
        <w:spacing w:after="140"/>
      </w:pPr>
      <w:r>
        <w:rPr>
          <w:i/>
          <w:iCs/>
          <w:color w:val="6B7280"/>
          <w:sz w:val="21"/>
          <w:szCs w:val="21"/>
        </w:rPr>
        <w:t xml:space="preserve">Prasyarat: tidak ada. Ini alat lepas (add-on), paling berguna dipasangkan dengan modul lain yang sedang di-rollout, tapi bisa berdiri sendiri.</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(Kunci Perubahan)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satu perubahan nyata (dari modul lain atau tidak terkait), diagnosis sumber resistensi paling dominan.</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"Kalau perubahan ini gagal, biasanya karena siapa atau apa?"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anggap resistensinya cuma "orang susah berubah" tanpa detail. Tangani: gali sumber resistensi yang spesifik (takut kehilangan kendali, pernah dikecewakan perubahan sebelumnya, dll).</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identifikasi siapa saja yang paling terdampak perubahan ini.</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(Rencana Rollout)</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Uji-tekan rencana rollout (komunikasi, pelatihan, kemenangan cepat), latihan percakapan tersulit.</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"Kemenangan kecil apa yang bisa terlihat dalam dua minggu pertama?"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umumkan perubahan besar sekaligus tanpa kemenangan kecil di awal. Tangani: mulai dari satu kemenangan cepat yang langsung menjawab resistensi dominan.</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jalankan rollout tahap awal.</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3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Kunci ritme penguatan pasca-rollout, sambungkan kembali ke modul asal perubahan itu.</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"Tanda-tanda apa yang menunjukkan tim mulai balik ke cara lama?"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Perubahan terasa berhasil di awal lalu perlahan luntur. Tangani: sepakati ritme pengecekan berkala, bukan berhenti setelah rollout awal.</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ada pemilik penguatan dan laporan lengkap diunduh.</w:t>
            </w:r>
          </w:p>
        </w:tc>
      </w:tr>
    </w:tbl>
    <w:p>
      <w:pPr>
        <w:spacing w:after="100"/>
      </w:pPr>
    </w:p>
    <w:p>
      <w:pPr>
        <w:pStyle w:val="Heading2"/>
        <w:spacing w:after="120" w:before="360"/>
      </w:pPr>
      <w:r>
        <w:rPr>
          <w:b/>
          <w:bCs/>
          <w:color w:val="F97316"/>
          <w:sz w:val="27"/>
          <w:szCs w:val="27"/>
        </w:rPr>
        <w:t xml:space="preserve">Modul 9 — AI untuk Efisiensi Bisnis (2 sesi)</w:t>
      </w:r>
    </w:p>
    <w:p>
      <w:pPr>
        <w:spacing w:after="140"/>
      </w:pPr>
      <w:r>
        <w:rPr>
          <w:i/>
          <w:iCs/>
          <w:color w:val="6B7280"/>
          <w:sz w:val="21"/>
          <w:szCs w:val="21"/>
        </w:rPr>
        <w:t xml:space="preserve">Prasyarat: tidak ada. Modul bonus yang berdiri sendiri, mengulang disiplin Modul 8 tapi diterapkan ke satu jenis perubahan spesifik: adopsi AI.</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600"/>
        <w:gridCol w:w="2200"/>
        <w:gridCol w:w="2000"/>
      </w:tblGrid>
      <w:tr>
        <w:tc>
          <w:tcPr>
            <w:tcW w:type="dxa" w:w="9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Tujuan &amp; Fokus</w:t>
            </w:r>
          </w:p>
        </w:tc>
        <w:tc>
          <w:tcPr>
            <w:tcW w:type="dxa" w:w="2600"/>
            <w:shd w:fill="F97316" w:val="clear"/>
            <w:tcMar>
              <w:top w:type="dxa" w:w="80"/>
              <w:left w:type="dxa" w:w="100"/>
              <w:bottom w:type="dxa" w:w="80"/>
              <w:right w:type="dxa" w:w="100"/>
            </w:tcMar>
          </w:tcPr>
          <w:p>
            <w:pPr>
              <w:jc w:val="left"/>
            </w:pPr>
            <w:r>
              <w:rPr>
                <w:b/>
                <w:bCs/>
                <w:color w:val="FFFFFF"/>
                <w:sz w:val="19"/>
                <w:szCs w:val="19"/>
              </w:rPr>
              <w:t xml:space="preserve">Pertanyaan Kunci</w:t>
            </w:r>
          </w:p>
        </w:tc>
        <w:tc>
          <w:tcPr>
            <w:tcW w:type="dxa" w:w="2200"/>
            <w:shd w:fill="F97316" w:val="clear"/>
            <w:tcMar>
              <w:top w:type="dxa" w:w="80"/>
              <w:left w:type="dxa" w:w="100"/>
              <w:bottom w:type="dxa" w:w="80"/>
              <w:right w:type="dxa" w:w="100"/>
            </w:tcMar>
          </w:tcPr>
          <w:p>
            <w:pPr>
              <w:jc w:val="left"/>
            </w:pPr>
            <w:r>
              <w:rPr>
                <w:b/>
                <w:bCs/>
                <w:color w:val="FFFFFF"/>
                <w:sz w:val="19"/>
                <w:szCs w:val="19"/>
              </w:rPr>
              <w:t xml:space="preserve">Resistensi Umum &amp; Cara Tangani</w:t>
            </w:r>
          </w:p>
        </w:tc>
        <w:tc>
          <w:tcPr>
            <w:tcW w:type="dxa" w:w="2000"/>
            <w:shd w:fill="F97316" w:val="clear"/>
            <w:tcMar>
              <w:top w:type="dxa" w:w="80"/>
              <w:left w:type="dxa" w:w="100"/>
              <w:bottom w:type="dxa" w:w="80"/>
              <w:right w:type="dxa" w:w="100"/>
            </w:tcMar>
          </w:tcPr>
          <w:p>
            <w:pPr>
              <w:jc w:val="left"/>
            </w:pPr>
            <w:r>
              <w:rPr>
                <w:b/>
                <w:bCs/>
                <w:color w:val="FFFFFF"/>
                <w:sz w:val="19"/>
                <w:szCs w:val="19"/>
              </w:rPr>
              <w:t xml:space="preserve">PR Antar Sesi / Selesai Kalau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1 (Peta &amp; Kunci Use Case)</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Petakan level pemakaian AI klien sekarang (individu, tim, organisasi), kunci satu use case nyata lewat filter tiga pertanyaan: seberapa sering berulang, seberapa mahal kalau dikerjakan manual, seberapa mudah diverifikasi hasilnya.</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"Pekerjaan berulang apa di tim Anda yang paling menyita waktu tapi sebenarnya polanya sama terus?"</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Klien ingin pakai AI untuk semua hal sekaligus, atau malah mulai dari kasus paling berisiko tinggi. Tangani: satu use case dulu, yang polanya jelas dan gampang dicek hasilnya.</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Klien jalankan use case itu selama satu sampai dua minggu.</w:t>
            </w:r>
          </w:p>
        </w:tc>
      </w:tr>
      <w:tr>
        <w:tc>
          <w:tcPr>
            <w:tcW w:type="dxa" w:w="900"/>
            <w:tcMar>
              <w:top w:type="dxa" w:w="80"/>
              <w:left w:type="dxa" w:w="100"/>
              <w:bottom w:type="dxa" w:w="80"/>
              <w:right w:type="dxa" w:w="100"/>
            </w:tcMar>
          </w:tcPr>
          <w:p>
            <w:pPr>
              <w:spacing w:after="60"/>
            </w:pPr>
            <w:r>
              <w:rPr>
                <w:b w:val="false"/>
                <w:bCs w:val="false"/>
                <w:color w:val="1F2937"/>
                <w:sz w:val="19"/>
                <w:szCs w:val="19"/>
              </w:rPr>
              <w:t xml:space="preserve">2 (Install)</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Review hasil, kunci ritme evaluasi, beri izin eksplisit untuk mulai dari satu alur kerja dulu sebelum meluas.</w:t>
            </w:r>
          </w:p>
        </w:tc>
        <w:tc>
          <w:tcPr>
            <w:tcW w:type="dxa" w:w="2600"/>
            <w:tcMar>
              <w:top w:type="dxa" w:w="80"/>
              <w:left w:type="dxa" w:w="100"/>
              <w:bottom w:type="dxa" w:w="80"/>
              <w:right w:type="dxa" w:w="100"/>
            </w:tcMar>
          </w:tcPr>
          <w:p>
            <w:pPr>
              <w:spacing w:after="60"/>
            </w:pPr>
            <w:r>
              <w:rPr>
                <w:b w:val="false"/>
                <w:bCs w:val="false"/>
                <w:color w:val="1F2937"/>
                <w:sz w:val="19"/>
                <w:szCs w:val="19"/>
              </w:rPr>
              <w:t xml:space="preserve">"Dari hasil dua minggu ini, mana yang bisa dipercaya penuh, dan mana yang masih perlu dicek manusia?"</w:t>
            </w:r>
          </w:p>
        </w:tc>
        <w:tc>
          <w:tcPr>
            <w:tcW w:type="dxa" w:w="2200"/>
            <w:tcMar>
              <w:top w:type="dxa" w:w="80"/>
              <w:left w:type="dxa" w:w="100"/>
              <w:bottom w:type="dxa" w:w="80"/>
              <w:right w:type="dxa" w:w="100"/>
            </w:tcMar>
          </w:tcPr>
          <w:p>
            <w:pPr>
              <w:spacing w:after="60"/>
            </w:pPr>
            <w:r>
              <w:rPr>
                <w:b w:val="false"/>
                <w:bCs w:val="false"/>
                <w:color w:val="1F2937"/>
                <w:sz w:val="19"/>
                <w:szCs w:val="19"/>
              </w:rPr>
              <w:t xml:space="preserve">Tim takut AI akan menggantikan posisi mereka. Tangani: nyatakan langsung dari awal bahwa tujuannya membebaskan waktu dari kerjaan berulang, bukan mengurangi orang.</w:t>
            </w:r>
          </w:p>
        </w:tc>
        <w:tc>
          <w:tcPr>
            <w:tcW w:type="dxa" w:w="2000"/>
            <w:tcMar>
              <w:top w:type="dxa" w:w="80"/>
              <w:left w:type="dxa" w:w="100"/>
              <w:bottom w:type="dxa" w:w="80"/>
              <w:right w:type="dxa" w:w="100"/>
            </w:tcMar>
          </w:tcPr>
          <w:p>
            <w:pPr>
              <w:spacing w:after="60"/>
            </w:pPr>
            <w:r>
              <w:rPr>
                <w:b w:val="false"/>
                <w:bCs w:val="false"/>
                <w:color w:val="1F2937"/>
                <w:sz w:val="19"/>
                <w:szCs w:val="19"/>
              </w:rPr>
              <w:t xml:space="preserve">Selesai kalau ritme evaluasi terjadwal dan laporan lengkap diunduh.</w:t>
            </w:r>
          </w:p>
        </w:tc>
      </w:tr>
    </w:tbl>
    <w:p>
      <w:pPr>
        <w:spacing w:after="100"/>
      </w:pP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2026-08-22T06:29:44.108Z</dcterms:created>
  <dcterms:modified xsi:type="dcterms:W3CDTF">2026-08-22T06:29:44.122Z</dcterms:modified>
</cp:coreProperties>
</file>

<file path=docProps/custom.xml><?xml version="1.0" encoding="utf-8"?>
<Properties xmlns="http://schemas.openxmlformats.org/officeDocument/2006/custom-properties" xmlns:vt="http://schemas.openxmlformats.org/officeDocument/2006/docPropsVTypes"/>
</file>