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F97316"/>
          <w:sz w:val="40"/>
          <w:szCs w:val="40"/>
        </w:rPr>
        <w:t xml:space="preserve">Effortless System</w:t>
      </w:r>
    </w:p>
    <w:p>
      <w:pPr>
        <w:spacing w:after="100"/>
      </w:pPr>
      <w:r>
        <w:rPr>
          <w:b/>
          <w:bCs/>
          <w:color w:val="1F2937"/>
          <w:sz w:val="26"/>
          <w:szCs w:val="26"/>
        </w:rPr>
        <w:t xml:space="preserve">Paket Coaching untuk Pemilik Bisnis</w:t>
      </w:r>
    </w:p>
    <w:p>
      <w:pPr>
        <w:spacing w:after="400"/>
      </w:pPr>
      <w:r>
        <w:rPr>
          <w:i/>
          <w:iCs/>
          <w:color w:val="6B7280"/>
          <w:sz w:val="22"/>
          <w:szCs w:val="22"/>
        </w:rPr>
        <w:t xml:space="preserve">Sukses Bisnis Tanpa Mengorbankan Keluarga</w:t>
      </w:r>
    </w:p>
    <w:p>
      <w:pPr>
        <w:pStyle w:val="Heading2"/>
        <w:spacing w:after="120" w:before="320"/>
      </w:pPr>
      <w:r>
        <w:rPr>
          <w:b/>
          <w:bCs/>
          <w:color w:val="F97316"/>
          <w:sz w:val="28"/>
          <w:szCs w:val="28"/>
        </w:rPr>
        <w:t xml:space="preserve">Masalah yang Sebenarnya</w:t>
      </w:r>
    </w:p>
    <w:p>
      <w:pPr>
        <w:spacing w:after="160"/>
      </w:pPr>
      <w:r>
        <w:rPr>
          <w:color w:val="1F2937"/>
          <w:sz w:val="22"/>
          <w:szCs w:val="22"/>
        </w:rPr>
        <w:t xml:space="preserve">Jam sembilan malam, HP Anda masih ramai. Bukan chat dari teman, tapi dari tim: nanya keputusan yang sebenarnya bisa mereka ambil sendiri. Besok pagi giliran supplier telat kirim, dan Anda yang turun tangan nelepon satu-satu.</w:t>
      </w:r>
    </w:p>
    <w:p>
      <w:pPr>
        <w:spacing w:after="160"/>
      </w:pPr>
      <w:r>
        <w:rPr>
          <w:color w:val="1F2937"/>
          <w:sz w:val="22"/>
          <w:szCs w:val="22"/>
        </w:rPr>
        <w:t xml:space="preserve">Bisnis Anda sebenarnya sudah besar. Puluhan karyawan, omzet miliaran setahun. Tapi begitu Anda cuti seminggu, semua serasa mau berantakan. Bukan karena Anda kurang kerja keras. Karena bisnis ini masih jalan pakai insting dan tenaga Anda sendiri, bukan sistem yang bisa jalan tanpa Anda dorong terus.</w:t>
      </w:r>
    </w:p>
    <w:p>
      <w:pPr>
        <w:spacing w:after="160"/>
      </w:pPr>
      <w:r>
        <w:rPr>
          <w:color w:val="1F2937"/>
          <w:sz w:val="22"/>
          <w:szCs w:val="22"/>
        </w:rPr>
        <w:t xml:space="preserve">Effortless System dibangun buat pemilik bisnis di posisi itu. Bukan buat yang baru mulai, dan bukan buat yang cuma mau “scale up” tanpa mikirin keluarga. Kalau Anda capek jadi satu-satunya orang yang tahu segalanya di bisnis sendiri, ini buat Anda.</w:t>
      </w:r>
    </w:p>
    <w:p>
      <w:pPr>
        <w:pStyle w:val="Heading2"/>
        <w:spacing w:after="120" w:before="320"/>
      </w:pPr>
      <w:r>
        <w:rPr>
          <w:b/>
          <w:bCs/>
          <w:color w:val="F97316"/>
          <w:sz w:val="28"/>
          <w:szCs w:val="28"/>
        </w:rPr>
        <w:t xml:space="preserve">Apa Itu Effortless System Coaching</w:t>
      </w:r>
    </w:p>
    <w:p>
      <w:pPr>
        <w:spacing w:after="160"/>
      </w:pPr>
      <w:r>
        <w:rPr>
          <w:color w:val="1F2937"/>
          <w:sz w:val="22"/>
          <w:szCs w:val="22"/>
        </w:rPr>
        <w:t xml:space="preserve">Effortless System adalah program coaching 1-on-1 yang membangun sembilan sistem inti bisnis. Mulai dari cara mengukur kesehatan bisnis, sampai cara bikin tim jalan tanpa Anda harus dorong terus tiap hari.</w:t>
      </w:r>
    </w:p>
    <w:p>
      <w:pPr>
        <w:spacing w:after="160"/>
      </w:pPr>
      <w:r>
        <w:rPr>
          <w:color w:val="1F2937"/>
          <w:sz w:val="22"/>
          <w:szCs w:val="22"/>
        </w:rPr>
        <w:t xml:space="preserve">Bedanya dengan pelatihan SOP kebanyakan? Kami nggak cuma kasih template lalu tinggalin Anda sendirian sama dokumennya. Anda dapat modul belajar mandiri lewat aplikasi (dikerjakan sesuai kecepatan Anda), plus sesi coaching langsung lewat video call, biar sistem yang dibangun beneran dipakai. Bukan cuma jadi file yang numpuk di Google Drive.</w:t>
      </w:r>
    </w:p>
    <w:p>
      <w:pPr>
        <w:pStyle w:val="Heading2"/>
        <w:spacing w:after="120" w:before="320"/>
      </w:pPr>
      <w:r>
        <w:rPr>
          <w:b/>
          <w:bCs/>
          <w:color w:val="F97316"/>
          <w:sz w:val="28"/>
          <w:szCs w:val="28"/>
        </w:rPr>
        <w:t xml:space="preserve">Cara Kerja Setiap Modul</w:t>
      </w:r>
    </w:p>
    <w:p>
      <w:pPr>
        <w:spacing w:after="160"/>
      </w:pPr>
      <w:r>
        <w:rPr>
          <w:color w:val="1F2937"/>
          <w:sz w:val="22"/>
          <w:szCs w:val="22"/>
        </w:rPr>
        <w:t xml:space="preserve">Setiap modul dijalankan dengan pola yang sama: diagnosis, rancang solusi, lalu instal jadi kebiasaan.</w:t>
      </w:r>
    </w:p>
    <w:p>
      <w:pPr>
        <w:spacing w:after="160"/>
      </w:pPr>
      <w:r>
        <w:rPr>
          <w:color w:val="1F2937"/>
          <w:sz w:val="22"/>
          <w:szCs w:val="22"/>
        </w:rPr>
        <w:t xml:space="preserve">Sesi pertama, kita cek posisi bisnis Anda sekarang dan kunci satu kasus nyata untuk digarap. Bukan teori umum, tapi masalah spesifik di bisnis Anda sendiri. Di antara sesi, Anda kerjakan bagian mandiri lewat aplikasi dan langsung coba terapkan ke tim. Sesi terakhir tiap modul, kita cek hasilnya, lalu kunci siapa yang pegang tanggung jawab dan kapan sistem ini dicek ulang, supaya nggak balik ke kebiasaan lama begitu coaching selesai.</w:t>
      </w:r>
    </w:p>
    <w:p>
      <w:pPr>
        <w:pStyle w:val="Heading2"/>
        <w:spacing w:after="120" w:before="320"/>
      </w:pPr>
      <w:r>
        <w:rPr>
          <w:b/>
          <w:bCs/>
          <w:color w:val="F97316"/>
          <w:sz w:val="28"/>
          <w:szCs w:val="28"/>
        </w:rPr>
        <w:t xml:space="preserve">Sembilan Modul yang Bisa Dipilih</w:t>
      </w:r>
    </w:p>
    <w:p>
      <w:pPr>
        <w:spacing w:after="160"/>
      </w:pPr>
      <w:r>
        <w:rPr>
          <w:color w:val="1F2937"/>
          <w:sz w:val="22"/>
          <w:szCs w:val="22"/>
        </w:rPr>
        <w:t xml:space="preserve">Anda nggak perlu tahu dulu modul mana yang cocok. Asesmen 13 Titik Kebocoran Bisnis dan Diagnostic Call gratis di awal akan menunjukkan titik kebocoran bisnis Anda, lalu kita tentukan modul yang paling relevan. Modul bisa diambil satu-satu, atau digabung.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6200"/>
        <w:gridCol w:w="1500"/>
      </w:tblGrid>
      <w:tr>
        <w:tc>
          <w:tcPr>
            <w:tcW w:type="dxa" w:w="1300"/>
            <w:shd w:fill="F97316" w:val="clear"/>
            <w:tcMar>
              <w:top w:type="dxa" w:w="80"/>
              <w:left w:type="dxa" w:w="100"/>
              <w:bottom w:type="dxa" w:w="80"/>
              <w:right w:type="dxa" w:w="100"/>
            </w:tcMar>
          </w:tcPr>
          <w:p>
            <w:pPr>
              <w:jc w:val="center"/>
            </w:pPr>
            <w:r>
              <w:rPr>
                <w:b/>
                <w:bCs/>
                <w:strike w:val="false"/>
                <w:color w:val="FFFFFF"/>
                <w:sz w:val="20"/>
                <w:szCs w:val="20"/>
              </w:rPr>
              <w:t xml:space="preserve">Modul</w:t>
            </w:r>
          </w:p>
        </w:tc>
        <w:tc>
          <w:tcPr>
            <w:tcW w:type="dxa" w:w="6200"/>
            <w:shd w:fill="F97316" w:val="clear"/>
            <w:tcMar>
              <w:top w:type="dxa" w:w="80"/>
              <w:left w:type="dxa" w:w="100"/>
              <w:bottom w:type="dxa" w:w="80"/>
              <w:right w:type="dxa" w:w="100"/>
            </w:tcMar>
          </w:tcPr>
          <w:p>
            <w:pPr>
              <w:jc w:val="left"/>
            </w:pPr>
            <w:r>
              <w:rPr>
                <w:b/>
                <w:bCs/>
                <w:strike w:val="false"/>
                <w:color w:val="FFFFFF"/>
                <w:sz w:val="20"/>
                <w:szCs w:val="20"/>
              </w:rPr>
              <w:t xml:space="preserve">Fokus</w:t>
            </w:r>
          </w:p>
        </w:tc>
        <w:tc>
          <w:tcPr>
            <w:tcW w:type="dxa" w:w="1500"/>
            <w:shd w:fill="F97316" w:val="clear"/>
            <w:tcMar>
              <w:top w:type="dxa" w:w="80"/>
              <w:left w:type="dxa" w:w="100"/>
              <w:bottom w:type="dxa" w:w="80"/>
              <w:right w:type="dxa" w:w="100"/>
            </w:tcMar>
          </w:tcPr>
          <w:p>
            <w:pPr>
              <w:jc w:val="center"/>
            </w:pPr>
            <w:r>
              <w:rPr>
                <w:b/>
                <w:bCs/>
                <w:strike w:val="false"/>
                <w:color w:val="FFFFFF"/>
                <w:sz w:val="20"/>
                <w:szCs w:val="20"/>
              </w:rPr>
              <w:t xml:space="preserve">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1</w:t>
            </w:r>
          </w:p>
        </w:tc>
        <w:tc>
          <w:tcPr>
            <w:tcW w:type="dxa" w:w="6200"/>
            <w:tcMar>
              <w:top w:type="dxa" w:w="80"/>
              <w:left w:type="dxa" w:w="100"/>
              <w:bottom w:type="dxa" w:w="80"/>
              <w:right w:type="dxa" w:w="100"/>
            </w:tcMar>
          </w:tcPr>
          <w:p>
            <w:r>
              <w:rPr>
                <w:b/>
                <w:bCs/>
                <w:color w:val="1F2937"/>
                <w:sz w:val="20"/>
                <w:szCs w:val="20"/>
              </w:rPr>
              <w:t xml:space="preserve">Audit Bisnis Sendiri</w:t>
            </w:r>
          </w:p>
          <w:p>
            <w:r>
              <w:rPr>
                <w:color w:val="1F2937"/>
                <w:sz w:val="20"/>
                <w:szCs w:val="20"/>
              </w:rPr>
              <w:t xml:space="preserve">Menemukan titik kebocoran yang selama ini nggak kelihatan</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2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2</w:t>
            </w:r>
          </w:p>
        </w:tc>
        <w:tc>
          <w:tcPr>
            <w:tcW w:type="dxa" w:w="6200"/>
            <w:tcMar>
              <w:top w:type="dxa" w:w="80"/>
              <w:left w:type="dxa" w:w="100"/>
              <w:bottom w:type="dxa" w:w="80"/>
              <w:right w:type="dxa" w:w="100"/>
            </w:tcMar>
          </w:tcPr>
          <w:p>
            <w:r>
              <w:rPr>
                <w:b/>
                <w:bCs/>
                <w:color w:val="1F2937"/>
                <w:sz w:val="20"/>
                <w:szCs w:val="20"/>
              </w:rPr>
              <w:t xml:space="preserve">Menyusun KPI</w:t>
            </w:r>
          </w:p>
          <w:p>
            <w:r>
              <w:rPr>
                <w:color w:val="1F2937"/>
                <w:sz w:val="20"/>
                <w:szCs w:val="20"/>
              </w:rPr>
              <w:t xml:space="preserve">KPI yang benar-benar mengukur kesehatan bisnis, bukan cuma angka di atas kertas</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w:t>
            </w:r>
          </w:p>
        </w:tc>
        <w:tc>
          <w:tcPr>
            <w:tcW w:type="dxa" w:w="6200"/>
            <w:tcMar>
              <w:top w:type="dxa" w:w="80"/>
              <w:left w:type="dxa" w:w="100"/>
              <w:bottom w:type="dxa" w:w="80"/>
              <w:right w:type="dxa" w:w="100"/>
            </w:tcMar>
          </w:tcPr>
          <w:p>
            <w:r>
              <w:rPr>
                <w:b/>
                <w:bCs/>
                <w:color w:val="1F2937"/>
                <w:sz w:val="20"/>
                <w:szCs w:val="20"/>
              </w:rPr>
              <w:t xml:space="preserve">Memonitor Kesehatan Bisnis</w:t>
            </w:r>
          </w:p>
          <w:p>
            <w:r>
              <w:rPr>
                <w:color w:val="1F2937"/>
                <w:sz w:val="20"/>
                <w:szCs w:val="20"/>
              </w:rPr>
              <w:t xml:space="preserve">Ritme tinjauan rutin, biar masalah kecil ketahuan sebelum membesar</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4</w:t>
            </w:r>
          </w:p>
        </w:tc>
        <w:tc>
          <w:tcPr>
            <w:tcW w:type="dxa" w:w="6200"/>
            <w:tcMar>
              <w:top w:type="dxa" w:w="80"/>
              <w:left w:type="dxa" w:w="100"/>
              <w:bottom w:type="dxa" w:w="80"/>
              <w:right w:type="dxa" w:w="100"/>
            </w:tcMar>
          </w:tcPr>
          <w:p>
            <w:r>
              <w:rPr>
                <w:b/>
                <w:bCs/>
                <w:color w:val="1F2937"/>
                <w:sz w:val="20"/>
                <w:szCs w:val="20"/>
              </w:rPr>
              <w:t xml:space="preserve">Merancang Proses Bisnis</w:t>
            </w:r>
          </w:p>
          <w:p>
            <w:r>
              <w:rPr>
                <w:color w:val="1F2937"/>
                <w:sz w:val="20"/>
                <w:szCs w:val="20"/>
              </w:rPr>
              <w:t xml:space="preserve">Membongkar silo dan titik bocor di alur kerja antar divisi</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4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5</w:t>
            </w:r>
          </w:p>
        </w:tc>
        <w:tc>
          <w:tcPr>
            <w:tcW w:type="dxa" w:w="6200"/>
            <w:tcMar>
              <w:top w:type="dxa" w:w="80"/>
              <w:left w:type="dxa" w:w="100"/>
              <w:bottom w:type="dxa" w:w="80"/>
              <w:right w:type="dxa" w:w="100"/>
            </w:tcMar>
          </w:tcPr>
          <w:p>
            <w:r>
              <w:rPr>
                <w:b/>
                <w:bCs/>
                <w:color w:val="1F2937"/>
                <w:sz w:val="20"/>
                <w:szCs w:val="20"/>
              </w:rPr>
              <w:t xml:space="preserve">Membuat SOP yang Ditaati</w:t>
            </w:r>
          </w:p>
          <w:p>
            <w:r>
              <w:rPr>
                <w:color w:val="1F2937"/>
                <w:sz w:val="20"/>
                <w:szCs w:val="20"/>
              </w:rPr>
              <w:t xml:space="preserve">SOP yang benar-benar dipakai tim, bukan cuma dibaca sekali lalu dilupakan</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6</w:t>
            </w:r>
          </w:p>
        </w:tc>
        <w:tc>
          <w:tcPr>
            <w:tcW w:type="dxa" w:w="6200"/>
            <w:tcMar>
              <w:top w:type="dxa" w:w="80"/>
              <w:left w:type="dxa" w:w="100"/>
              <w:bottom w:type="dxa" w:w="80"/>
              <w:right w:type="dxa" w:w="100"/>
            </w:tcMar>
          </w:tcPr>
          <w:p>
            <w:r>
              <w:rPr>
                <w:b/>
                <w:bCs/>
                <w:color w:val="1F2937"/>
                <w:sz w:val="20"/>
                <w:szCs w:val="20"/>
              </w:rPr>
              <w:t xml:space="preserve">Manajemen Kinerja Tim</w:t>
            </w:r>
          </w:p>
          <w:p>
            <w:r>
              <w:rPr>
                <w:color w:val="1F2937"/>
                <w:sz w:val="20"/>
                <w:szCs w:val="20"/>
              </w:rPr>
              <w:t xml:space="preserve">Sistem penilaian dan pembinaan kinerja yang jalan terus-menerus</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4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7</w:t>
            </w:r>
          </w:p>
        </w:tc>
        <w:tc>
          <w:tcPr>
            <w:tcW w:type="dxa" w:w="6200"/>
            <w:tcMar>
              <w:top w:type="dxa" w:w="80"/>
              <w:left w:type="dxa" w:w="100"/>
              <w:bottom w:type="dxa" w:w="80"/>
              <w:right w:type="dxa" w:w="100"/>
            </w:tcMar>
          </w:tcPr>
          <w:p>
            <w:r>
              <w:rPr>
                <w:b/>
                <w:bCs/>
                <w:color w:val="1F2937"/>
                <w:sz w:val="20"/>
                <w:szCs w:val="20"/>
              </w:rPr>
              <w:t xml:space="preserve">Standar Kompetensi &amp; Rekrutmen</w:t>
            </w:r>
          </w:p>
          <w:p>
            <w:r>
              <w:rPr>
                <w:color w:val="1F2937"/>
                <w:sz w:val="20"/>
                <w:szCs w:val="20"/>
              </w:rPr>
              <w:t xml:space="preserve">Merekrut orang yang tepat, bukan yang cuma pintar wawancara</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8</w:t>
            </w:r>
          </w:p>
        </w:tc>
        <w:tc>
          <w:tcPr>
            <w:tcW w:type="dxa" w:w="6200"/>
            <w:tcMar>
              <w:top w:type="dxa" w:w="80"/>
              <w:left w:type="dxa" w:w="100"/>
              <w:bottom w:type="dxa" w:w="80"/>
              <w:right w:type="dxa" w:w="100"/>
            </w:tcMar>
          </w:tcPr>
          <w:p>
            <w:r>
              <w:rPr>
                <w:b/>
                <w:bCs/>
                <w:color w:val="1F2937"/>
                <w:sz w:val="20"/>
                <w:szCs w:val="20"/>
              </w:rPr>
              <w:t xml:space="preserve">Mengelola Perubahan</w:t>
            </w:r>
          </w:p>
          <w:p>
            <w:r>
              <w:rPr>
                <w:color w:val="1F2937"/>
                <w:sz w:val="20"/>
                <w:szCs w:val="20"/>
              </w:rPr>
              <w:t xml:space="preserve">Bikin perubahan di tim yang beneran bertahan, bukan cuma ramai seminggu</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r>
      <w:tr>
        <w:tc>
          <w:tcPr>
            <w:tcW w:type="dxa" w:w="13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9</w:t>
            </w:r>
          </w:p>
        </w:tc>
        <w:tc>
          <w:tcPr>
            <w:tcW w:type="dxa" w:w="6200"/>
            <w:tcMar>
              <w:top w:type="dxa" w:w="80"/>
              <w:left w:type="dxa" w:w="100"/>
              <w:bottom w:type="dxa" w:w="80"/>
              <w:right w:type="dxa" w:w="100"/>
            </w:tcMar>
          </w:tcPr>
          <w:p>
            <w:r>
              <w:rPr>
                <w:b/>
                <w:bCs/>
                <w:color w:val="1F2937"/>
                <w:sz w:val="20"/>
                <w:szCs w:val="20"/>
              </w:rPr>
              <w:t xml:space="preserve">AI untuk Efisiensi Bisnis</w:t>
            </w:r>
          </w:p>
          <w:p>
            <w:r>
              <w:rPr>
                <w:color w:val="1F2937"/>
                <w:sz w:val="20"/>
                <w:szCs w:val="20"/>
              </w:rPr>
              <w:t xml:space="preserve">Satu alur kerja AI nyata yang langsung dipakai tim, bukan sekadar coba-coba</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2 sesi</w:t>
            </w:r>
          </w:p>
        </w:tc>
      </w:tr>
    </w:tbl>
    <w:p>
      <w:pPr>
        <w:spacing w:after="200"/>
      </w:pPr>
    </w:p>
    <w:p>
      <w:pPr>
        <w:pStyle w:val="Heading2"/>
        <w:spacing w:after="120" w:before="320"/>
      </w:pPr>
      <w:r>
        <w:rPr>
          <w:b/>
          <w:bCs/>
          <w:color w:val="F97316"/>
          <w:sz w:val="28"/>
          <w:szCs w:val="28"/>
        </w:rPr>
        <w:t xml:space="preserve">Harga Satuan</w:t>
      </w:r>
    </w:p>
    <w:p>
      <w:pPr>
        <w:spacing w:after="160"/>
      </w:pPr>
      <w:r>
        <w:rPr>
          <w:color w:val="1F2937"/>
          <w:sz w:val="22"/>
          <w:szCs w:val="22"/>
        </w:rPr>
        <w:t xml:space="preserve">Harga dasar Rp1.500.000 per sesi. Total harga tiap modul mengikuti jumlah sesinya.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1500"/>
        <w:gridCol w:w="2000"/>
      </w:tblGrid>
      <w:tr>
        <w:tc>
          <w:tcPr>
            <w:tcW w:type="dxa" w:w="5500"/>
            <w:shd w:fill="F97316" w:val="clear"/>
            <w:tcMar>
              <w:top w:type="dxa" w:w="80"/>
              <w:left w:type="dxa" w:w="100"/>
              <w:bottom w:type="dxa" w:w="80"/>
              <w:right w:type="dxa" w:w="100"/>
            </w:tcMar>
          </w:tcPr>
          <w:p>
            <w:pPr>
              <w:jc w:val="left"/>
            </w:pPr>
            <w:r>
              <w:rPr>
                <w:b/>
                <w:bCs/>
                <w:strike w:val="false"/>
                <w:color w:val="FFFFFF"/>
                <w:sz w:val="20"/>
                <w:szCs w:val="20"/>
              </w:rPr>
              <w:t xml:space="preserve">Modul</w:t>
            </w:r>
          </w:p>
        </w:tc>
        <w:tc>
          <w:tcPr>
            <w:tcW w:type="dxa" w:w="1500"/>
            <w:shd w:fill="F97316" w:val="clear"/>
            <w:tcMar>
              <w:top w:type="dxa" w:w="80"/>
              <w:left w:type="dxa" w:w="100"/>
              <w:bottom w:type="dxa" w:w="80"/>
              <w:right w:type="dxa" w:w="100"/>
            </w:tcMar>
          </w:tcPr>
          <w:p>
            <w:pPr>
              <w:jc w:val="center"/>
            </w:pPr>
            <w:r>
              <w:rPr>
                <w:b/>
                <w:bCs/>
                <w:strike w:val="false"/>
                <w:color w:val="FFFFFF"/>
                <w:sz w:val="20"/>
                <w:szCs w:val="20"/>
              </w:rPr>
              <w:t xml:space="preserve">Jumlah Sesi</w:t>
            </w:r>
          </w:p>
        </w:tc>
        <w:tc>
          <w:tcPr>
            <w:tcW w:type="dxa" w:w="2000"/>
            <w:shd w:fill="F97316" w:val="clear"/>
            <w:tcMar>
              <w:top w:type="dxa" w:w="80"/>
              <w:left w:type="dxa" w:w="100"/>
              <w:bottom w:type="dxa" w:w="80"/>
              <w:right w:type="dxa" w:w="100"/>
            </w:tcMar>
          </w:tcPr>
          <w:p>
            <w:pPr>
              <w:jc w:val="center"/>
            </w:pPr>
            <w:r>
              <w:rPr>
                <w:b/>
                <w:bCs/>
                <w:strike w:val="false"/>
                <w:color w:val="FFFFFF"/>
                <w:sz w:val="20"/>
                <w:szCs w:val="20"/>
              </w:rPr>
              <w:t xml:space="preserve">Harga</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1 — Audit Bisnis Sendiri</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2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Rp3.000.000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2 — Menyusun KPI</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Rp4.500.000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3 — Memonitor Kesehatan Bisnis</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Rp4.500.000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4 — Merancang Proses Bisnis</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4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Rp6.000.000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5 — Membuat SOP yang Ditaati</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Rp4.500.000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6 — Manajemen Kinerja Tim</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4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Rp6.000.000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7 — Standar Kompetensi &amp; Rekrutmen</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Rp4.500.000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8 — Mengelola Perubahan</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3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Rp4.500.000</w:t>
            </w:r>
          </w:p>
        </w:tc>
      </w:tr>
      <w:tr>
        <w:tc>
          <w:tcPr>
            <w:tcW w:type="dxa" w:w="5500"/>
            <w:shd w:fill="FFFFFF" w:val="clear"/>
            <w:tcMar>
              <w:top w:type="dxa" w:w="80"/>
              <w:left w:type="dxa" w:w="100"/>
              <w:bottom w:type="dxa" w:w="80"/>
              <w:right w:type="dxa" w:w="100"/>
            </w:tcMar>
          </w:tcPr>
          <w:p>
            <w:pPr>
              <w:jc w:val="left"/>
            </w:pPr>
            <w:r>
              <w:rPr>
                <w:b w:val="false"/>
                <w:bCs w:val="false"/>
                <w:strike w:val="false"/>
                <w:color w:val="1F2937"/>
                <w:sz w:val="20"/>
                <w:szCs w:val="20"/>
              </w:rPr>
              <w:t xml:space="preserve">Modul 9 — AI untuk Efisiensi Bisnis</w:t>
            </w:r>
          </w:p>
        </w:tc>
        <w:tc>
          <w:tcPr>
            <w:tcW w:type="dxa" w:w="15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2 sesi</w:t>
            </w:r>
          </w:p>
        </w:tc>
        <w:tc>
          <w:tcPr>
            <w:tcW w:type="dxa" w:w="2000"/>
            <w:shd w:fill="FFFFFF" w:val="clear"/>
            <w:tcMar>
              <w:top w:type="dxa" w:w="80"/>
              <w:left w:type="dxa" w:w="100"/>
              <w:bottom w:type="dxa" w:w="80"/>
              <w:right w:type="dxa" w:w="100"/>
            </w:tcMar>
          </w:tcPr>
          <w:p>
            <w:pPr>
              <w:jc w:val="center"/>
            </w:pPr>
            <w:r>
              <w:rPr>
                <w:b w:val="false"/>
                <w:bCs w:val="false"/>
                <w:strike w:val="false"/>
                <w:color w:val="1F2937"/>
                <w:sz w:val="20"/>
                <w:szCs w:val="20"/>
              </w:rPr>
              <w:t xml:space="preserve">Rp3.000.000</w:t>
            </w:r>
          </w:p>
        </w:tc>
      </w:tr>
    </w:tbl>
    <w:p>
      <w:pPr>
        <w:spacing w:after="200"/>
      </w:pPr>
    </w:p>
    <w:p>
      <w:pPr>
        <w:pStyle w:val="Heading2"/>
        <w:spacing w:after="120" w:before="320"/>
      </w:pPr>
      <w:r>
        <w:rPr>
          <w:b/>
          <w:bCs/>
          <w:color w:val="F97316"/>
          <w:sz w:val="28"/>
          <w:szCs w:val="28"/>
        </w:rPr>
        <w:t xml:space="preserve">Paket Gabungan (Lebih Hemat)</w:t>
      </w:r>
    </w:p>
    <w:p>
      <w:pPr>
        <w:spacing w:after="160"/>
      </w:pPr>
      <w:r>
        <w:rPr>
          <w:color w:val="1F2937"/>
          <w:sz w:val="22"/>
          <w:szCs w:val="22"/>
        </w:rPr>
        <w:t xml:space="preserve">Empat kombinasi ini paling sering cocok, tergantung akar masalah yang ditemukan lewat Diagnostic Call. Harga paket sudah didiskon dari total harga satuan.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1000"/>
        <w:gridCol w:w="1500"/>
        <w:gridCol w:w="1500"/>
        <w:gridCol w:w="1500"/>
      </w:tblGrid>
      <w:tr>
        <w:tc>
          <w:tcPr>
            <w:tcW w:type="dxa" w:w="1900"/>
            <w:shd w:fill="F97316" w:val="clear"/>
            <w:tcMar>
              <w:top w:type="dxa" w:w="80"/>
              <w:left w:type="dxa" w:w="100"/>
              <w:bottom w:type="dxa" w:w="80"/>
              <w:right w:type="dxa" w:w="100"/>
            </w:tcMar>
          </w:tcPr>
          <w:p>
            <w:pPr>
              <w:jc w:val="left"/>
            </w:pPr>
            <w:r>
              <w:rPr>
                <w:b/>
                <w:bCs/>
                <w:strike w:val="false"/>
                <w:color w:val="FFFFFF"/>
                <w:sz w:val="20"/>
                <w:szCs w:val="20"/>
              </w:rPr>
              <w:t xml:space="preserve">Paket</w:t>
            </w:r>
          </w:p>
        </w:tc>
        <w:tc>
          <w:tcPr>
            <w:tcW w:type="dxa" w:w="2600"/>
            <w:shd w:fill="F97316" w:val="clear"/>
            <w:tcMar>
              <w:top w:type="dxa" w:w="80"/>
              <w:left w:type="dxa" w:w="100"/>
              <w:bottom w:type="dxa" w:w="80"/>
              <w:right w:type="dxa" w:w="100"/>
            </w:tcMar>
          </w:tcPr>
          <w:p>
            <w:pPr>
              <w:jc w:val="left"/>
            </w:pPr>
            <w:r>
              <w:rPr>
                <w:b/>
                <w:bCs/>
                <w:strike w:val="false"/>
                <w:color w:val="FFFFFF"/>
                <w:sz w:val="20"/>
                <w:szCs w:val="20"/>
              </w:rPr>
              <w:t xml:space="preserve">Modul</w:t>
            </w:r>
          </w:p>
        </w:tc>
        <w:tc>
          <w:tcPr>
            <w:tcW w:type="dxa" w:w="1000"/>
            <w:shd w:fill="F97316" w:val="clear"/>
            <w:tcMar>
              <w:top w:type="dxa" w:w="80"/>
              <w:left w:type="dxa" w:w="100"/>
              <w:bottom w:type="dxa" w:w="80"/>
              <w:right w:type="dxa" w:w="100"/>
            </w:tcMar>
          </w:tcPr>
          <w:p>
            <w:pPr>
              <w:jc w:val="center"/>
            </w:pPr>
            <w:r>
              <w:rPr>
                <w:b/>
                <w:bCs/>
                <w:strike w:val="false"/>
                <w:color w:val="FFFFFF"/>
                <w:sz w:val="20"/>
                <w:szCs w:val="20"/>
              </w:rPr>
              <w:t xml:space="preserve">Sesi</w:t>
            </w:r>
          </w:p>
        </w:tc>
        <w:tc>
          <w:tcPr>
            <w:tcW w:type="dxa" w:w="1500"/>
            <w:shd w:fill="F97316" w:val="clear"/>
            <w:tcMar>
              <w:top w:type="dxa" w:w="80"/>
              <w:left w:type="dxa" w:w="100"/>
              <w:bottom w:type="dxa" w:w="80"/>
              <w:right w:type="dxa" w:w="100"/>
            </w:tcMar>
          </w:tcPr>
          <w:p>
            <w:pPr>
              <w:jc w:val="center"/>
            </w:pPr>
            <w:r>
              <w:rPr>
                <w:b/>
                <w:bCs/>
                <w:strike w:val="false"/>
                <w:color w:val="FFFFFF"/>
                <w:sz w:val="20"/>
                <w:szCs w:val="20"/>
              </w:rPr>
              <w:t xml:space="preserve">Harga Normal</w:t>
            </w:r>
          </w:p>
        </w:tc>
        <w:tc>
          <w:tcPr>
            <w:tcW w:type="dxa" w:w="1500"/>
            <w:shd w:fill="F97316" w:val="clear"/>
            <w:tcMar>
              <w:top w:type="dxa" w:w="80"/>
              <w:left w:type="dxa" w:w="100"/>
              <w:bottom w:type="dxa" w:w="80"/>
              <w:right w:type="dxa" w:w="100"/>
            </w:tcMar>
          </w:tcPr>
          <w:p>
            <w:pPr>
              <w:jc w:val="center"/>
            </w:pPr>
            <w:r>
              <w:rPr>
                <w:b/>
                <w:bCs/>
                <w:strike w:val="false"/>
                <w:color w:val="FFFFFF"/>
                <w:sz w:val="20"/>
                <w:szCs w:val="20"/>
              </w:rPr>
              <w:t xml:space="preserve">Harga Paket</w:t>
            </w:r>
          </w:p>
        </w:tc>
        <w:tc>
          <w:tcPr>
            <w:tcW w:type="dxa" w:w="1500"/>
            <w:shd w:fill="F97316" w:val="clear"/>
            <w:tcMar>
              <w:top w:type="dxa" w:w="80"/>
              <w:left w:type="dxa" w:w="100"/>
              <w:bottom w:type="dxa" w:w="80"/>
              <w:right w:type="dxa" w:w="100"/>
            </w:tcMar>
          </w:tcPr>
          <w:p>
            <w:pPr>
              <w:jc w:val="center"/>
            </w:pPr>
            <w:r>
              <w:rPr>
                <w:b/>
                <w:bCs/>
                <w:strike w:val="false"/>
                <w:color w:val="FFFFFF"/>
                <w:sz w:val="20"/>
                <w:szCs w:val="20"/>
              </w:rPr>
              <w:t xml:space="preserve">Estimasi Durasi</w:t>
            </w:r>
          </w:p>
        </w:tc>
      </w:tr>
      <w:tr>
        <w:tc>
          <w:tcPr>
            <w:tcW w:type="dxa" w:w="1900"/>
            <w:tcMar>
              <w:top w:type="dxa" w:w="80"/>
              <w:left w:type="dxa" w:w="100"/>
              <w:bottom w:type="dxa" w:w="80"/>
              <w:right w:type="dxa" w:w="100"/>
            </w:tcMar>
          </w:tcPr>
          <w:p>
            <w:r>
              <w:rPr>
                <w:b/>
                <w:bCs/>
                <w:strike w:val="false"/>
                <w:color w:val="1F2937"/>
                <w:sz w:val="20"/>
                <w:szCs w:val="20"/>
              </w:rPr>
              <w:t xml:space="preserve">Ukur &amp; Pantau</w:t>
            </w:r>
          </w:p>
        </w:tc>
        <w:tc>
          <w:tcPr>
            <w:tcW w:type="dxa" w:w="2600"/>
            <w:tcMar>
              <w:top w:type="dxa" w:w="80"/>
              <w:left w:type="dxa" w:w="100"/>
              <w:bottom w:type="dxa" w:w="80"/>
              <w:right w:type="dxa" w:w="100"/>
            </w:tcMar>
          </w:tcPr>
          <w:p>
            <w:r>
              <w:rPr>
                <w:b w:val="false"/>
                <w:bCs w:val="false"/>
                <w:strike w:val="false"/>
                <w:color w:val="1F2937"/>
                <w:sz w:val="20"/>
                <w:szCs w:val="20"/>
              </w:rPr>
              <w:t xml:space="preserve">M1, M2, M3</w:t>
            </w:r>
          </w:p>
        </w:tc>
        <w:tc>
          <w:tcPr>
            <w:tcW w:type="dxa" w:w="1000"/>
            <w:tcMar>
              <w:top w:type="dxa" w:w="80"/>
              <w:left w:type="dxa" w:w="100"/>
              <w:bottom w:type="dxa" w:w="80"/>
              <w:right w:type="dxa" w:w="100"/>
            </w:tcMar>
          </w:tcPr>
          <w:p>
            <w:pPr>
              <w:jc w:val="center"/>
            </w:pPr>
            <w:r>
              <w:rPr>
                <w:b w:val="false"/>
                <w:bCs w:val="false"/>
                <w:strike w:val="false"/>
                <w:color w:val="1F2937"/>
                <w:sz w:val="20"/>
                <w:szCs w:val="20"/>
              </w:rPr>
              <w:t xml:space="preserve">8 sesi</w:t>
            </w:r>
          </w:p>
        </w:tc>
        <w:tc>
          <w:tcPr>
            <w:tcW w:type="dxa" w:w="1500"/>
            <w:tcMar>
              <w:top w:type="dxa" w:w="80"/>
              <w:left w:type="dxa" w:w="100"/>
              <w:bottom w:type="dxa" w:w="80"/>
              <w:right w:type="dxa" w:w="100"/>
            </w:tcMar>
          </w:tcPr>
          <w:p>
            <w:pPr>
              <w:jc w:val="center"/>
            </w:pPr>
            <w:r>
              <w:rPr>
                <w:b w:val="false"/>
                <w:bCs w:val="false"/>
                <w:strike/>
                <w:color w:val="1F2937"/>
                <w:sz w:val="20"/>
                <w:szCs w:val="20"/>
              </w:rPr>
              <w:t xml:space="preserve">Rp12.000.000</w:t>
            </w:r>
          </w:p>
        </w:tc>
        <w:tc>
          <w:tcPr>
            <w:tcW w:type="dxa" w:w="1500"/>
            <w:tcMar>
              <w:top w:type="dxa" w:w="80"/>
              <w:left w:type="dxa" w:w="100"/>
              <w:bottom w:type="dxa" w:w="80"/>
              <w:right w:type="dxa" w:w="100"/>
            </w:tcMar>
          </w:tcPr>
          <w:p>
            <w:pPr>
              <w:jc w:val="center"/>
            </w:pPr>
            <w:r>
              <w:rPr>
                <w:b/>
                <w:bCs/>
                <w:strike w:val="false"/>
                <w:color w:val="F97316"/>
                <w:sz w:val="20"/>
                <w:szCs w:val="20"/>
              </w:rPr>
              <w:t xml:space="preserve">Rp10.800.000</w:t>
            </w:r>
          </w:p>
        </w:tc>
        <w:tc>
          <w:tcPr>
            <w:tcW w:type="dxa" w:w="1500"/>
            <w:tcMar>
              <w:top w:type="dxa" w:w="80"/>
              <w:left w:type="dxa" w:w="100"/>
              <w:bottom w:type="dxa" w:w="80"/>
              <w:right w:type="dxa" w:w="100"/>
            </w:tcMar>
          </w:tcPr>
          <w:p>
            <w:pPr>
              <w:jc w:val="center"/>
            </w:pPr>
            <w:r>
              <w:rPr>
                <w:b w:val="false"/>
                <w:bCs w:val="false"/>
                <w:strike w:val="false"/>
                <w:color w:val="1F2937"/>
                <w:sz w:val="20"/>
                <w:szCs w:val="20"/>
              </w:rPr>
              <w:t xml:space="preserve">±2 bulan</w:t>
            </w:r>
          </w:p>
        </w:tc>
      </w:tr>
      <w:tr>
        <w:tc>
          <w:tcPr>
            <w:tcW w:type="dxa" w:w="1900"/>
            <w:tcMar>
              <w:top w:type="dxa" w:w="80"/>
              <w:left w:type="dxa" w:w="100"/>
              <w:bottom w:type="dxa" w:w="80"/>
              <w:right w:type="dxa" w:w="100"/>
            </w:tcMar>
          </w:tcPr>
          <w:p>
            <w:r>
              <w:rPr>
                <w:b/>
                <w:bCs/>
                <w:strike w:val="false"/>
                <w:color w:val="1F2937"/>
                <w:sz w:val="20"/>
                <w:szCs w:val="20"/>
              </w:rPr>
              <w:t xml:space="preserve">Proses &amp; Kepatuhan</w:t>
            </w:r>
          </w:p>
        </w:tc>
        <w:tc>
          <w:tcPr>
            <w:tcW w:type="dxa" w:w="2600"/>
            <w:tcMar>
              <w:top w:type="dxa" w:w="80"/>
              <w:left w:type="dxa" w:w="100"/>
              <w:bottom w:type="dxa" w:w="80"/>
              <w:right w:type="dxa" w:w="100"/>
            </w:tcMar>
          </w:tcPr>
          <w:p>
            <w:r>
              <w:rPr>
                <w:b w:val="false"/>
                <w:bCs w:val="false"/>
                <w:strike w:val="false"/>
                <w:color w:val="1F2937"/>
                <w:sz w:val="20"/>
                <w:szCs w:val="20"/>
              </w:rPr>
              <w:t xml:space="preserve">M3, M4, M5</w:t>
            </w:r>
          </w:p>
        </w:tc>
        <w:tc>
          <w:tcPr>
            <w:tcW w:type="dxa" w:w="1000"/>
            <w:tcMar>
              <w:top w:type="dxa" w:w="80"/>
              <w:left w:type="dxa" w:w="100"/>
              <w:bottom w:type="dxa" w:w="80"/>
              <w:right w:type="dxa" w:w="100"/>
            </w:tcMar>
          </w:tcPr>
          <w:p>
            <w:pPr>
              <w:jc w:val="center"/>
            </w:pPr>
            <w:r>
              <w:rPr>
                <w:b w:val="false"/>
                <w:bCs w:val="false"/>
                <w:strike w:val="false"/>
                <w:color w:val="1F2937"/>
                <w:sz w:val="20"/>
                <w:szCs w:val="20"/>
              </w:rPr>
              <w:t xml:space="preserve">10 sesi</w:t>
            </w:r>
          </w:p>
        </w:tc>
        <w:tc>
          <w:tcPr>
            <w:tcW w:type="dxa" w:w="1500"/>
            <w:tcMar>
              <w:top w:type="dxa" w:w="80"/>
              <w:left w:type="dxa" w:w="100"/>
              <w:bottom w:type="dxa" w:w="80"/>
              <w:right w:type="dxa" w:w="100"/>
            </w:tcMar>
          </w:tcPr>
          <w:p>
            <w:pPr>
              <w:jc w:val="center"/>
            </w:pPr>
            <w:r>
              <w:rPr>
                <w:b w:val="false"/>
                <w:bCs w:val="false"/>
                <w:strike/>
                <w:color w:val="1F2937"/>
                <w:sz w:val="20"/>
                <w:szCs w:val="20"/>
              </w:rPr>
              <w:t xml:space="preserve">Rp15.000.000</w:t>
            </w:r>
          </w:p>
        </w:tc>
        <w:tc>
          <w:tcPr>
            <w:tcW w:type="dxa" w:w="1500"/>
            <w:tcMar>
              <w:top w:type="dxa" w:w="80"/>
              <w:left w:type="dxa" w:w="100"/>
              <w:bottom w:type="dxa" w:w="80"/>
              <w:right w:type="dxa" w:w="100"/>
            </w:tcMar>
          </w:tcPr>
          <w:p>
            <w:pPr>
              <w:jc w:val="center"/>
            </w:pPr>
            <w:r>
              <w:rPr>
                <w:b/>
                <w:bCs/>
                <w:strike w:val="false"/>
                <w:color w:val="F97316"/>
                <w:sz w:val="20"/>
                <w:szCs w:val="20"/>
              </w:rPr>
              <w:t xml:space="preserve">Rp13.500.000</w:t>
            </w:r>
          </w:p>
        </w:tc>
        <w:tc>
          <w:tcPr>
            <w:tcW w:type="dxa" w:w="1500"/>
            <w:tcMar>
              <w:top w:type="dxa" w:w="80"/>
              <w:left w:type="dxa" w:w="100"/>
              <w:bottom w:type="dxa" w:w="80"/>
              <w:right w:type="dxa" w:w="100"/>
            </w:tcMar>
          </w:tcPr>
          <w:p>
            <w:pPr>
              <w:jc w:val="center"/>
            </w:pPr>
            <w:r>
              <w:rPr>
                <w:b w:val="false"/>
                <w:bCs w:val="false"/>
                <w:strike w:val="false"/>
                <w:color w:val="1F2937"/>
                <w:sz w:val="20"/>
                <w:szCs w:val="20"/>
              </w:rPr>
              <w:t xml:space="preserve">±2,5-3 bulan</w:t>
            </w:r>
          </w:p>
        </w:tc>
      </w:tr>
      <w:tr>
        <w:tc>
          <w:tcPr>
            <w:tcW w:type="dxa" w:w="1900"/>
            <w:tcMar>
              <w:top w:type="dxa" w:w="80"/>
              <w:left w:type="dxa" w:w="100"/>
              <w:bottom w:type="dxa" w:w="80"/>
              <w:right w:type="dxa" w:w="100"/>
            </w:tcMar>
          </w:tcPr>
          <w:p>
            <w:r>
              <w:rPr>
                <w:b/>
                <w:bCs/>
                <w:strike w:val="false"/>
                <w:color w:val="1F2937"/>
                <w:sz w:val="20"/>
                <w:szCs w:val="20"/>
              </w:rPr>
              <w:t xml:space="preserve">Sistem &amp; SDM</w:t>
            </w:r>
          </w:p>
        </w:tc>
        <w:tc>
          <w:tcPr>
            <w:tcW w:type="dxa" w:w="2600"/>
            <w:tcMar>
              <w:top w:type="dxa" w:w="80"/>
              <w:left w:type="dxa" w:w="100"/>
              <w:bottom w:type="dxa" w:w="80"/>
              <w:right w:type="dxa" w:w="100"/>
            </w:tcMar>
          </w:tcPr>
          <w:p>
            <w:r>
              <w:rPr>
                <w:b w:val="false"/>
                <w:bCs w:val="false"/>
                <w:strike w:val="false"/>
                <w:color w:val="1F2937"/>
                <w:sz w:val="20"/>
                <w:szCs w:val="20"/>
              </w:rPr>
              <w:t xml:space="preserve">M2, M3, M6, M7</w:t>
            </w:r>
          </w:p>
        </w:tc>
        <w:tc>
          <w:tcPr>
            <w:tcW w:type="dxa" w:w="1000"/>
            <w:tcMar>
              <w:top w:type="dxa" w:w="80"/>
              <w:left w:type="dxa" w:w="100"/>
              <w:bottom w:type="dxa" w:w="80"/>
              <w:right w:type="dxa" w:w="100"/>
            </w:tcMar>
          </w:tcPr>
          <w:p>
            <w:pPr>
              <w:jc w:val="center"/>
            </w:pPr>
            <w:r>
              <w:rPr>
                <w:b w:val="false"/>
                <w:bCs w:val="false"/>
                <w:strike w:val="false"/>
                <w:color w:val="1F2937"/>
                <w:sz w:val="20"/>
                <w:szCs w:val="20"/>
              </w:rPr>
              <w:t xml:space="preserve">13 sesi</w:t>
            </w:r>
          </w:p>
        </w:tc>
        <w:tc>
          <w:tcPr>
            <w:tcW w:type="dxa" w:w="1500"/>
            <w:tcMar>
              <w:top w:type="dxa" w:w="80"/>
              <w:left w:type="dxa" w:w="100"/>
              <w:bottom w:type="dxa" w:w="80"/>
              <w:right w:type="dxa" w:w="100"/>
            </w:tcMar>
          </w:tcPr>
          <w:p>
            <w:pPr>
              <w:jc w:val="center"/>
            </w:pPr>
            <w:r>
              <w:rPr>
                <w:b w:val="false"/>
                <w:bCs w:val="false"/>
                <w:strike/>
                <w:color w:val="1F2937"/>
                <w:sz w:val="20"/>
                <w:szCs w:val="20"/>
              </w:rPr>
              <w:t xml:space="preserve">Rp19.500.000</w:t>
            </w:r>
          </w:p>
        </w:tc>
        <w:tc>
          <w:tcPr>
            <w:tcW w:type="dxa" w:w="1500"/>
            <w:tcMar>
              <w:top w:type="dxa" w:w="80"/>
              <w:left w:type="dxa" w:w="100"/>
              <w:bottom w:type="dxa" w:w="80"/>
              <w:right w:type="dxa" w:w="100"/>
            </w:tcMar>
          </w:tcPr>
          <w:p>
            <w:pPr>
              <w:jc w:val="center"/>
            </w:pPr>
            <w:r>
              <w:rPr>
                <w:b/>
                <w:bCs/>
                <w:strike w:val="false"/>
                <w:color w:val="F97316"/>
                <w:sz w:val="20"/>
                <w:szCs w:val="20"/>
              </w:rPr>
              <w:t xml:space="preserve">Rp16.500.000</w:t>
            </w:r>
          </w:p>
        </w:tc>
        <w:tc>
          <w:tcPr>
            <w:tcW w:type="dxa" w:w="1500"/>
            <w:tcMar>
              <w:top w:type="dxa" w:w="80"/>
              <w:left w:type="dxa" w:w="100"/>
              <w:bottom w:type="dxa" w:w="80"/>
              <w:right w:type="dxa" w:w="100"/>
            </w:tcMar>
          </w:tcPr>
          <w:p>
            <w:pPr>
              <w:jc w:val="center"/>
            </w:pPr>
            <w:r>
              <w:rPr>
                <w:b w:val="false"/>
                <w:bCs w:val="false"/>
                <w:strike w:val="false"/>
                <w:color w:val="1F2937"/>
                <w:sz w:val="20"/>
                <w:szCs w:val="20"/>
              </w:rPr>
              <w:t xml:space="preserve">±3-4 bulan</w:t>
            </w:r>
          </w:p>
        </w:tc>
      </w:tr>
      <w:tr>
        <w:tc>
          <w:tcPr>
            <w:tcW w:type="dxa" w:w="1900"/>
            <w:tcMar>
              <w:top w:type="dxa" w:w="80"/>
              <w:left w:type="dxa" w:w="100"/>
              <w:bottom w:type="dxa" w:w="80"/>
              <w:right w:type="dxa" w:w="100"/>
            </w:tcMar>
          </w:tcPr>
          <w:p>
            <w:r>
              <w:rPr>
                <w:b/>
                <w:bCs/>
                <w:strike w:val="false"/>
                <w:color w:val="1F2937"/>
                <w:sz w:val="20"/>
                <w:szCs w:val="20"/>
              </w:rPr>
              <w:t xml:space="preserve">Overhaul Penuh</w:t>
            </w:r>
          </w:p>
        </w:tc>
        <w:tc>
          <w:tcPr>
            <w:tcW w:type="dxa" w:w="2600"/>
            <w:tcMar>
              <w:top w:type="dxa" w:w="80"/>
              <w:left w:type="dxa" w:w="100"/>
              <w:bottom w:type="dxa" w:w="80"/>
              <w:right w:type="dxa" w:w="100"/>
            </w:tcMar>
          </w:tcPr>
          <w:p>
            <w:r>
              <w:rPr>
                <w:b w:val="false"/>
                <w:bCs w:val="false"/>
                <w:strike w:val="false"/>
                <w:color w:val="1F2937"/>
                <w:sz w:val="20"/>
                <w:szCs w:val="20"/>
              </w:rPr>
              <w:t xml:space="preserve">Semua 9 modul</w:t>
            </w:r>
          </w:p>
        </w:tc>
        <w:tc>
          <w:tcPr>
            <w:tcW w:type="dxa" w:w="1000"/>
            <w:tcMar>
              <w:top w:type="dxa" w:w="80"/>
              <w:left w:type="dxa" w:w="100"/>
              <w:bottom w:type="dxa" w:w="80"/>
              <w:right w:type="dxa" w:w="100"/>
            </w:tcMar>
          </w:tcPr>
          <w:p>
            <w:pPr>
              <w:jc w:val="center"/>
            </w:pPr>
            <w:r>
              <w:rPr>
                <w:b w:val="false"/>
                <w:bCs w:val="false"/>
                <w:strike w:val="false"/>
                <w:color w:val="1F2937"/>
                <w:sz w:val="20"/>
                <w:szCs w:val="20"/>
              </w:rPr>
              <w:t xml:space="preserve">27 sesi</w:t>
            </w:r>
          </w:p>
        </w:tc>
        <w:tc>
          <w:tcPr>
            <w:tcW w:type="dxa" w:w="1500"/>
            <w:tcMar>
              <w:top w:type="dxa" w:w="80"/>
              <w:left w:type="dxa" w:w="100"/>
              <w:bottom w:type="dxa" w:w="80"/>
              <w:right w:type="dxa" w:w="100"/>
            </w:tcMar>
          </w:tcPr>
          <w:p>
            <w:pPr>
              <w:jc w:val="center"/>
            </w:pPr>
            <w:r>
              <w:rPr>
                <w:b w:val="false"/>
                <w:bCs w:val="false"/>
                <w:strike/>
                <w:color w:val="1F2937"/>
                <w:sz w:val="20"/>
                <w:szCs w:val="20"/>
              </w:rPr>
              <w:t xml:space="preserve">Rp40.500.000</w:t>
            </w:r>
          </w:p>
        </w:tc>
        <w:tc>
          <w:tcPr>
            <w:tcW w:type="dxa" w:w="1500"/>
            <w:tcMar>
              <w:top w:type="dxa" w:w="80"/>
              <w:left w:type="dxa" w:w="100"/>
              <w:bottom w:type="dxa" w:w="80"/>
              <w:right w:type="dxa" w:w="100"/>
            </w:tcMar>
          </w:tcPr>
          <w:p>
            <w:pPr>
              <w:jc w:val="center"/>
            </w:pPr>
            <w:r>
              <w:rPr>
                <w:b/>
                <w:bCs/>
                <w:strike w:val="false"/>
                <w:color w:val="F97316"/>
                <w:sz w:val="20"/>
                <w:szCs w:val="20"/>
              </w:rPr>
              <w:t xml:space="preserve">Rp30.000.000</w:t>
            </w:r>
          </w:p>
        </w:tc>
        <w:tc>
          <w:tcPr>
            <w:tcW w:type="dxa" w:w="1500"/>
            <w:tcMar>
              <w:top w:type="dxa" w:w="80"/>
              <w:left w:type="dxa" w:w="100"/>
              <w:bottom w:type="dxa" w:w="80"/>
              <w:right w:type="dxa" w:w="100"/>
            </w:tcMar>
          </w:tcPr>
          <w:p>
            <w:pPr>
              <w:jc w:val="center"/>
            </w:pPr>
            <w:r>
              <w:rPr>
                <w:b w:val="false"/>
                <w:bCs w:val="false"/>
                <w:strike w:val="false"/>
                <w:color w:val="1F2937"/>
                <w:sz w:val="20"/>
                <w:szCs w:val="20"/>
              </w:rPr>
              <w:t xml:space="preserve">±5-6 bulan</w:t>
            </w:r>
          </w:p>
        </w:tc>
      </w:tr>
    </w:tbl>
    <w:p>
      <w:pPr>
        <w:spacing w:after="160"/>
      </w:pPr>
    </w:p>
    <w:p>
      <w:pPr>
        <w:spacing w:after="160"/>
      </w:pPr>
      <w:r>
        <w:rPr>
          <w:color w:val="1F2937"/>
          <w:sz w:val="22"/>
          <w:szCs w:val="22"/>
        </w:rPr>
        <w:t xml:space="preserve">Ukur &amp; Pantau: buat yang belum tahu persis apa yang bocor, mau benerin fondasi pengukuran dulu.</w:t>
      </w:r>
    </w:p>
    <w:p>
      <w:pPr>
        <w:spacing w:after="160"/>
      </w:pPr>
      <w:r>
        <w:rPr>
          <w:color w:val="1F2937"/>
          <w:sz w:val="22"/>
          <w:szCs w:val="22"/>
        </w:rPr>
        <w:t xml:space="preserve">Proses &amp; Kepatuhan: buat yang sudah tahu masalahnya ada di operasional dan SOP.</w:t>
      </w:r>
    </w:p>
    <w:p>
      <w:pPr>
        <w:spacing w:after="160"/>
      </w:pPr>
      <w:r>
        <w:rPr>
          <w:color w:val="1F2937"/>
          <w:sz w:val="22"/>
          <w:szCs w:val="22"/>
        </w:rPr>
        <w:t xml:space="preserve">Sistem &amp; SDM: buat yang masalah utamanya di tim, bukan cuma sistem angka.</w:t>
      </w:r>
    </w:p>
    <w:p>
      <w:pPr>
        <w:spacing w:after="160"/>
      </w:pPr>
      <w:r>
        <w:rPr>
          <w:color w:val="1F2937"/>
          <w:sz w:val="22"/>
          <w:szCs w:val="22"/>
        </w:rPr>
        <w:t xml:space="preserve">Overhaul Penuh: paket paling lengkap, buat yang siap benerin semuanya sekaligus.</w:t>
      </w:r>
    </w:p>
    <w:p>
      <w:pPr>
        <w:pStyle w:val="Heading2"/>
        <w:spacing w:after="120" w:before="320"/>
      </w:pPr>
      <w:r>
        <w:rPr>
          <w:b/>
          <w:bCs/>
          <w:color w:val="F97316"/>
          <w:sz w:val="28"/>
          <w:szCs w:val="28"/>
        </w:rPr>
        <w:t xml:space="preserve">Kenapa Langsung Sama Kami</w:t>
      </w:r>
    </w:p>
    <w:p>
      <w:pPr>
        <w:spacing w:after="160"/>
      </w:pPr>
      <w:r>
        <w:rPr>
          <w:color w:val="1F2937"/>
          <w:sz w:val="22"/>
          <w:szCs w:val="22"/>
        </w:rPr>
        <w:t xml:space="preserve">Coaching ini dipegang langsung oleh founder Effortless Leader, bukan didelegasikan ke junior coach yang baru belajar dari template. Supaya kualitas tiap sesi tetap konsisten, kapasitas dibatasi maksimal sembilan klien aktif dan tiga klien baru per bulan. Kalau kapasitas penuh saat Anda mendaftar, Anda masuk daftar tunggu untuk bulan berikutnya.</w:t>
      </w:r>
    </w:p>
    <w:p>
      <w:pPr>
        <w:pStyle w:val="Heading2"/>
        <w:spacing w:after="120" w:before="320"/>
      </w:pPr>
      <w:r>
        <w:rPr>
          <w:b/>
          <w:bCs/>
          <w:color w:val="F97316"/>
          <w:sz w:val="28"/>
          <w:szCs w:val="28"/>
        </w:rPr>
        <w:t xml:space="preserve">Langkah Selanjutnya</w:t>
      </w:r>
    </w:p>
    <w:p>
      <w:pPr>
        <w:spacing w:after="160"/>
      </w:pPr>
      <w:r>
        <w:rPr>
          <w:color w:val="1F2937"/>
          <w:sz w:val="22"/>
          <w:szCs w:val="22"/>
        </w:rPr>
        <w:t xml:space="preserve">Mulai dari Asesmen 13 Titik Kebocoran Bisnis, gratis dan bisa diisi sendiri dalam 5 menit. Hasilnya jadi bahan Diagnostic Call (60 menit, gratis) untuk menentukan modul atau paket yang paling pas buat bisnis Anda. Nggak ada kewajiban lanjut kalau ternyata belum cocok.</w:t>
      </w:r>
    </w:p>
    <w:p>
      <w:pPr>
        <w:shd w:fill="F97316" w:val="clear"/>
        <w:spacing w:before="200"/>
      </w:pPr>
      <w:r>
        <w:rPr>
          <w:b/>
          <w:bCs/>
          <w:color w:val="FFFFFF"/>
          <w:sz w:val="24"/>
          <w:szCs w:val="24"/>
        </w:rPr>
        <w:t xml:space="preserve">Booking Diagnostic Call Gratis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2026-08-22T06:18:09.351Z</dcterms:created>
  <dcterms:modified xsi:type="dcterms:W3CDTF">2026-08-22T06:18:09.367Z</dcterms:modified>
</cp:coreProperties>
</file>

<file path=docProps/custom.xml><?xml version="1.0" encoding="utf-8"?>
<Properties xmlns="http://schemas.openxmlformats.org/officeDocument/2006/custom-properties" xmlns:vt="http://schemas.openxmlformats.org/officeDocument/2006/docPropsVTypes"/>
</file>