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100"/>
      </w:pPr>
      <w:r>
        <w:rPr>
          <w:b/>
          <w:bCs/>
          <w:color w:val="F97316"/>
          <w:sz w:val="36"/>
          <w:szCs w:val="36"/>
        </w:rPr>
        <w:t xml:space="preserve">Perjanjian Kerja Sama Coaching Effortless Leader</w:t>
      </w:r>
    </w:p>
    <w:p>
      <w:pPr>
        <w:spacing w:after="130"/>
      </w:pPr>
      <w:r>
        <w:rPr>
          <w:i/>
          <w:iCs/>
          <w:color w:val="6B7280"/>
          <w:sz w:val="21"/>
          <w:szCs w:val="21"/>
        </w:rPr>
        <w:t xml:space="preserve">Catatan: dokumen ini adalah templat kerja sama untuk kebutuhan operasional coaching, bukan nasihat hukum. Sebaiknya direview oleh konsultan hukum sebelum dipakai resmi, terutama bagian pembayaran, refund, dan kewajiban yang mengikat secara hukum.</w:t>
      </w:r>
    </w:p>
    <w:p>
      <w:pPr>
        <w:spacing w:after="130"/>
      </w:pPr>
      <w:r>
        <w:rPr>
          <w:color w:val="1F2937"/>
          <w:sz w:val="21"/>
          <w:szCs w:val="21"/>
        </w:rPr>
        <w:t xml:space="preserve">Pada hari ini, tanggal ____________________, telah dibuat dan disepakati perjanjian kerja sama coaching bisnis antara:</w:t>
      </w:r>
    </w:p>
    <w:p>
      <w:pPr>
        <w:spacing w:after="130"/>
      </w:pPr>
      <w:r>
        <w:rPr>
          <w:color w:val="1F2937"/>
          <w:sz w:val="21"/>
          <w:szCs w:val="21"/>
        </w:rPr>
        <w:t xml:space="preserve">PIHAK PERTAMA: ____________________, selanjutnya disebut sebagai penyedia layanan coaching ("Pihak Pertama").</w:t>
      </w:r>
    </w:p>
    <w:p>
      <w:pPr>
        <w:spacing w:after="130"/>
      </w:pPr>
      <w:r>
        <w:rPr>
          <w:color w:val="1F2937"/>
          <w:sz w:val="21"/>
          <w:szCs w:val="21"/>
        </w:rPr>
        <w:t xml:space="preserve">PIHAK KEDUA: ____________________, mewakili bisnis ____________________, selanjutnya disebut sebagai klien ("Pihak Kedua").</w:t>
      </w:r>
    </w:p>
    <w:p>
      <w:pPr>
        <w:spacing w:after="130"/>
      </w:pPr>
      <w:r>
        <w:rPr>
          <w:color w:val="1F2937"/>
          <w:sz w:val="21"/>
          <w:szCs w:val="21"/>
        </w:rPr>
        <w:t xml:space="preserve">Kedua pihak sepakat untuk mengikatkan diri dalam perjanjian kerja sama coaching dengan ketentuan sebagai berikut:</w:t>
      </w:r>
    </w:p>
    <w:p>
      <w:pPr>
        <w:pStyle w:val="Heading2"/>
        <w:spacing w:after="100" w:before="300"/>
      </w:pPr>
      <w:r>
        <w:rPr>
          <w:b/>
          <w:bCs/>
          <w:color w:val="F97316"/>
          <w:sz w:val="24"/>
          <w:szCs w:val="24"/>
        </w:rPr>
        <w:t xml:space="preserve">Pasal 1 — Ruang Lingkup</w:t>
      </w:r>
    </w:p>
    <w:p>
      <w:pPr>
        <w:spacing w:after="110"/>
      </w:pPr>
      <w:r>
        <w:rPr>
          <w:b/>
          <w:bCs/>
          <w:color w:val="1F2937"/>
          <w:sz w:val="21"/>
          <w:szCs w:val="21"/>
        </w:rPr>
        <w:t xml:space="preserve">1.1 </w:t>
      </w:r>
      <w:r>
        <w:rPr>
          <w:color w:val="1F2937"/>
          <w:sz w:val="21"/>
          <w:szCs w:val="21"/>
        </w:rPr>
        <w:t xml:space="preserve">Pihak Pertama memberikan layanan coaching bisnis dalam bentuk modul/paket yang tercantum di Lampiran A, dilaksanakan lewat sesi video call, ditambah akses ke platform belajar mandiri Modules Hub untuk bagian pengerjaan tugas antar sesi.</w:t>
      </w:r>
    </w:p>
    <w:p>
      <w:pPr>
        <w:spacing w:after="110"/>
      </w:pPr>
      <w:r>
        <w:rPr>
          <w:b/>
          <w:bCs/>
          <w:color w:val="1F2937"/>
          <w:sz w:val="21"/>
          <w:szCs w:val="21"/>
        </w:rPr>
        <w:t xml:space="preserve">1.2 </w:t>
      </w:r>
      <w:r>
        <w:rPr>
          <w:color w:val="1F2937"/>
          <w:sz w:val="21"/>
          <w:szCs w:val="21"/>
        </w:rPr>
        <w:t xml:space="preserve">Rincian modul, jumlah sesi, dan harga yang disepakati tercantum di Lampiran A pada akhir dokumen ini.</w:t>
      </w:r>
    </w:p>
    <w:p>
      <w:pPr>
        <w:pStyle w:val="Heading2"/>
        <w:spacing w:after="100" w:before="300"/>
      </w:pPr>
      <w:r>
        <w:rPr>
          <w:b/>
          <w:bCs/>
          <w:color w:val="F97316"/>
          <w:sz w:val="24"/>
          <w:szCs w:val="24"/>
        </w:rPr>
        <w:t xml:space="preserve">Pasal 2 — Jadwal Pelaksanaan</w:t>
      </w:r>
    </w:p>
    <w:p>
      <w:pPr>
        <w:spacing w:after="110"/>
      </w:pPr>
      <w:r>
        <w:rPr>
          <w:b/>
          <w:bCs/>
          <w:color w:val="1F2937"/>
          <w:sz w:val="21"/>
          <w:szCs w:val="21"/>
        </w:rPr>
        <w:t xml:space="preserve">2.1 </w:t>
      </w:r>
      <w:r>
        <w:rPr>
          <w:color w:val="1F2937"/>
          <w:sz w:val="21"/>
          <w:szCs w:val="21"/>
        </w:rPr>
        <w:t xml:space="preserve">Estimasi durasi pelaksanaan: ____________________, dengan jadwal tiap sesi disepakati bersama sesuai ketersediaan kedua pihak.</w:t>
      </w:r>
    </w:p>
    <w:p>
      <w:pPr>
        <w:spacing w:after="110"/>
      </w:pPr>
      <w:r>
        <w:rPr>
          <w:b/>
          <w:bCs/>
          <w:color w:val="1F2937"/>
          <w:sz w:val="21"/>
          <w:szCs w:val="21"/>
        </w:rPr>
        <w:t xml:space="preserve">2.2 </w:t>
      </w:r>
      <w:r>
        <w:rPr>
          <w:color w:val="1F2937"/>
          <w:sz w:val="21"/>
          <w:szCs w:val="21"/>
        </w:rPr>
        <w:t xml:space="preserve">Setiap sesi berdurasi 60-90 menit, dijadwalkan rutin sesuai kesepakatan.</w:t>
      </w:r>
    </w:p>
    <w:p>
      <w:pPr>
        <w:pStyle w:val="Heading2"/>
        <w:spacing w:after="100" w:before="300"/>
      </w:pPr>
      <w:r>
        <w:rPr>
          <w:b/>
          <w:bCs/>
          <w:color w:val="F97316"/>
          <w:sz w:val="24"/>
          <w:szCs w:val="24"/>
        </w:rPr>
        <w:t xml:space="preserve">Pasal 3 — Biaya dan Pembayaran</w:t>
      </w:r>
    </w:p>
    <w:p>
      <w:pPr>
        <w:spacing w:after="110"/>
      </w:pPr>
      <w:r>
        <w:rPr>
          <w:b/>
          <w:bCs/>
          <w:color w:val="1F2937"/>
          <w:sz w:val="21"/>
          <w:szCs w:val="21"/>
        </w:rPr>
        <w:t xml:space="preserve">3.1 </w:t>
      </w:r>
      <w:r>
        <w:rPr>
          <w:color w:val="1F2937"/>
          <w:sz w:val="21"/>
          <w:szCs w:val="21"/>
        </w:rPr>
        <w:t xml:space="preserve">Total biaya paket/modul yang disepakati: Rp____________________.</w:t>
      </w:r>
    </w:p>
    <w:p>
      <w:pPr>
        <w:spacing w:after="110"/>
      </w:pPr>
      <w:r>
        <w:rPr>
          <w:b/>
          <w:bCs/>
          <w:color w:val="1F2937"/>
          <w:sz w:val="21"/>
          <w:szCs w:val="21"/>
        </w:rPr>
        <w:t xml:space="preserve">3.2 </w:t>
      </w:r>
      <w:r>
        <w:rPr>
          <w:color w:val="1F2937"/>
          <w:sz w:val="21"/>
          <w:szCs w:val="21"/>
        </w:rPr>
        <w:t xml:space="preserve">Skema pembayaran: untuk paket dengan 10 sesi atau kurang, pembayaran penuh dilakukan di muka sebelum sesi pertama. Untuk paket dengan lebih dari 10 sesi, uang muka 50% dibayarkan sebelum sesi pertama, dan pelunasan 50% sisanya paling lambat pada sesi pertengahan paket.</w:t>
      </w:r>
    </w:p>
    <w:p>
      <w:pPr>
        <w:spacing w:after="110"/>
      </w:pPr>
      <w:r>
        <w:rPr>
          <w:b/>
          <w:bCs/>
          <w:color w:val="1F2937"/>
          <w:sz w:val="21"/>
          <w:szCs w:val="21"/>
        </w:rPr>
        <w:t xml:space="preserve">3.3 </w:t>
      </w:r>
      <w:r>
        <w:rPr>
          <w:color w:val="1F2937"/>
          <w:sz w:val="21"/>
          <w:szCs w:val="21"/>
        </w:rPr>
        <w:t xml:space="preserve">Pembayaran dilakukan melalui transfer ke rekening yang diinformasikan terpisah oleh Pihak Pertama.</w:t>
      </w:r>
    </w:p>
    <w:p>
      <w:pPr>
        <w:pStyle w:val="Heading2"/>
        <w:spacing w:after="100" w:before="300"/>
      </w:pPr>
      <w:r>
        <w:rPr>
          <w:b/>
          <w:bCs/>
          <w:color w:val="F97316"/>
          <w:sz w:val="24"/>
          <w:szCs w:val="24"/>
        </w:rPr>
        <w:t xml:space="preserve">Pasal 4 — Kebijakan Reschedule dan Ketidakhadiran</w:t>
      </w:r>
    </w:p>
    <w:p>
      <w:pPr>
        <w:spacing w:after="110"/>
      </w:pPr>
      <w:r>
        <w:rPr>
          <w:b/>
          <w:bCs/>
          <w:color w:val="1F2937"/>
          <w:sz w:val="21"/>
          <w:szCs w:val="21"/>
        </w:rPr>
        <w:t xml:space="preserve">4.1 </w:t>
      </w:r>
      <w:r>
        <w:rPr>
          <w:color w:val="1F2937"/>
          <w:sz w:val="21"/>
          <w:szCs w:val="21"/>
        </w:rPr>
        <w:t xml:space="preserve">Pihak Kedua berhak menjadwalkan ulang sesi dengan pemberitahuan minimal 24 jam sebelum jadwal, tanpa dikenakan biaya tambahan.</w:t>
      </w:r>
    </w:p>
    <w:p>
      <w:pPr>
        <w:spacing w:after="110"/>
      </w:pPr>
      <w:r>
        <w:rPr>
          <w:b/>
          <w:bCs/>
          <w:color w:val="1F2937"/>
          <w:sz w:val="21"/>
          <w:szCs w:val="21"/>
        </w:rPr>
        <w:t xml:space="preserve">4.2 </w:t>
      </w:r>
      <w:r>
        <w:rPr>
          <w:color w:val="1F2937"/>
          <w:sz w:val="21"/>
          <w:szCs w:val="21"/>
        </w:rPr>
        <w:t xml:space="preserve">Pemberitahuan kurang dari 24 jam, atau ketidakhadiran tanpa kabar, dihitung sebagai satu sesi terpakai.</w:t>
      </w:r>
    </w:p>
    <w:p>
      <w:pPr>
        <w:spacing w:after="110"/>
      </w:pPr>
      <w:r>
        <w:rPr>
          <w:b/>
          <w:bCs/>
          <w:color w:val="1F2937"/>
          <w:sz w:val="21"/>
          <w:szCs w:val="21"/>
        </w:rPr>
        <w:t xml:space="preserve">4.3 </w:t>
      </w:r>
      <w:r>
        <w:rPr>
          <w:color w:val="1F2937"/>
          <w:sz w:val="21"/>
          <w:szCs w:val="21"/>
        </w:rPr>
        <w:t xml:space="preserve">Pihak Pertama berhak menjadwalkan ulang sesi dengan pemberitahuan sesegera mungkin kepada Pihak Kedua, dan akan menawarkan jadwal pengganti dalam waktu wajar.</w:t>
      </w:r>
    </w:p>
    <w:p>
      <w:pPr>
        <w:pStyle w:val="Heading2"/>
        <w:spacing w:after="100" w:before="300"/>
      </w:pPr>
      <w:r>
        <w:rPr>
          <w:b/>
          <w:bCs/>
          <w:color w:val="F97316"/>
          <w:sz w:val="24"/>
          <w:szCs w:val="24"/>
        </w:rPr>
        <w:t xml:space="preserve">Pasal 5 — Pembatalan dan Pengembalian Dana</w:t>
      </w:r>
    </w:p>
    <w:p>
      <w:pPr>
        <w:spacing w:after="110"/>
      </w:pPr>
      <w:r>
        <w:rPr>
          <w:b/>
          <w:bCs/>
          <w:color w:val="1F2937"/>
          <w:sz w:val="21"/>
          <w:szCs w:val="21"/>
        </w:rPr>
        <w:t xml:space="preserve">5.1 </w:t>
      </w:r>
      <w:r>
        <w:rPr>
          <w:color w:val="1F2937"/>
          <w:sz w:val="21"/>
          <w:szCs w:val="21"/>
        </w:rPr>
        <w:t xml:space="preserve">Pihak Kedua dapat menghentikan kerja sama ini di tengah jalan dengan pemberitahuan tertulis kepada Pihak Pertama.</w:t>
      </w:r>
    </w:p>
    <w:p>
      <w:pPr>
        <w:spacing w:after="110"/>
      </w:pPr>
      <w:r>
        <w:rPr>
          <w:b/>
          <w:bCs/>
          <w:color w:val="1F2937"/>
          <w:sz w:val="21"/>
          <w:szCs w:val="21"/>
        </w:rPr>
        <w:t xml:space="preserve">5.2 </w:t>
      </w:r>
      <w:r>
        <w:rPr>
          <w:color w:val="1F2937"/>
          <w:sz w:val="21"/>
          <w:szCs w:val="21"/>
        </w:rPr>
        <w:t xml:space="preserve">Sesi yang belum dilaksanakan pada saat penghentian dapat dikembalikan dananya, dikurangi biaya administrasi sebesar 10% dari nilai sesi yang belum dilaksanakan.</w:t>
      </w:r>
    </w:p>
    <w:p>
      <w:pPr>
        <w:spacing w:after="110"/>
      </w:pPr>
      <w:r>
        <w:rPr>
          <w:b/>
          <w:bCs/>
          <w:color w:val="1F2937"/>
          <w:sz w:val="21"/>
          <w:szCs w:val="21"/>
        </w:rPr>
        <w:t xml:space="preserve">5.3 </w:t>
      </w:r>
      <w:r>
        <w:rPr>
          <w:color w:val="1F2937"/>
          <w:sz w:val="21"/>
          <w:szCs w:val="21"/>
        </w:rPr>
        <w:t xml:space="preserve">Tidak ada pengembalian dana untuk sesi yang sudah dilaksanakan.</w:t>
      </w:r>
    </w:p>
    <w:p>
      <w:pPr>
        <w:pStyle w:val="Heading2"/>
        <w:spacing w:after="100" w:before="300"/>
      </w:pPr>
      <w:r>
        <w:rPr>
          <w:b/>
          <w:bCs/>
          <w:color w:val="F97316"/>
          <w:sz w:val="24"/>
          <w:szCs w:val="24"/>
        </w:rPr>
        <w:t xml:space="preserve">Pasal 6 — Penambahan Modul</w:t>
      </w:r>
    </w:p>
    <w:p>
      <w:pPr>
        <w:spacing w:after="110"/>
      </w:pPr>
      <w:r>
        <w:rPr>
          <w:b/>
          <w:bCs/>
          <w:color w:val="1F2937"/>
          <w:sz w:val="21"/>
          <w:szCs w:val="21"/>
        </w:rPr>
        <w:t xml:space="preserve">6.1 </w:t>
      </w:r>
      <w:r>
        <w:rPr>
          <w:color w:val="1F2937"/>
          <w:sz w:val="21"/>
          <w:szCs w:val="21"/>
        </w:rPr>
        <w:t xml:space="preserve">Penambahan modul atau paket di luar yang tercantum di Lampiran A mengikuti daftar harga yang berlaku pada saat penambahan disepakati, dan dituangkan dalam adendum tertulis terpisah.</w:t>
      </w:r>
    </w:p>
    <w:p>
      <w:pPr>
        <w:pStyle w:val="Heading2"/>
        <w:spacing w:after="100" w:before="300"/>
      </w:pPr>
      <w:r>
        <w:rPr>
          <w:b/>
          <w:bCs/>
          <w:color w:val="F97316"/>
          <w:sz w:val="24"/>
          <w:szCs w:val="24"/>
        </w:rPr>
        <w:t xml:space="preserve">Pasal 7 — Kepemilikan Hasil Kerja</w:t>
      </w:r>
    </w:p>
    <w:p>
      <w:pPr>
        <w:spacing w:after="110"/>
      </w:pPr>
      <w:r>
        <w:rPr>
          <w:b/>
          <w:bCs/>
          <w:color w:val="1F2937"/>
          <w:sz w:val="21"/>
          <w:szCs w:val="21"/>
        </w:rPr>
        <w:t xml:space="preserve">7.1 </w:t>
      </w:r>
      <w:r>
        <w:rPr>
          <w:color w:val="1F2937"/>
          <w:sz w:val="21"/>
          <w:szCs w:val="21"/>
        </w:rPr>
        <w:t xml:space="preserve">Seluruh dokumen kerja yang dihasilkan selama coaching (kerangka KPI, SOP, rencana proses, dan dokumen sejenis) sepenuhnya menjadi milik Pihak Kedua.</w:t>
      </w:r>
    </w:p>
    <w:p>
      <w:pPr>
        <w:spacing w:after="110"/>
      </w:pPr>
      <w:r>
        <w:rPr>
          <w:b/>
          <w:bCs/>
          <w:color w:val="1F2937"/>
          <w:sz w:val="21"/>
          <w:szCs w:val="21"/>
        </w:rPr>
        <w:t xml:space="preserve">7.2 </w:t>
      </w:r>
      <w:r>
        <w:rPr>
          <w:color w:val="1F2937"/>
          <w:sz w:val="21"/>
          <w:szCs w:val="21"/>
        </w:rPr>
        <w:t xml:space="preserve">Pihak Pertama dapat meminta izin tertulis untuk menggunakan pengalaman kerja sama ini sebagai studi kasus atau materi pemasaran dalam bentuk anonim. Pihak Kedua berhak menolak permintaan ini tanpa memengaruhi kerja sama yang sedang berjalan.</w:t>
      </w:r>
    </w:p>
    <w:p>
      <w:pPr>
        <w:pStyle w:val="Heading2"/>
        <w:spacing w:after="100" w:before="300"/>
      </w:pPr>
      <w:r>
        <w:rPr>
          <w:b/>
          <w:bCs/>
          <w:color w:val="F97316"/>
          <w:sz w:val="24"/>
          <w:szCs w:val="24"/>
        </w:rPr>
        <w:t xml:space="preserve">Pasal 8 — Kerahasiaan</w:t>
      </w:r>
    </w:p>
    <w:p>
      <w:pPr>
        <w:spacing w:after="110"/>
      </w:pPr>
      <w:r>
        <w:rPr>
          <w:b/>
          <w:bCs/>
          <w:color w:val="1F2937"/>
          <w:sz w:val="21"/>
          <w:szCs w:val="21"/>
        </w:rPr>
        <w:t xml:space="preserve">8.1 </w:t>
      </w:r>
      <w:r>
        <w:rPr>
          <w:color w:val="1F2937"/>
          <w:sz w:val="21"/>
          <w:szCs w:val="21"/>
        </w:rPr>
        <w:t xml:space="preserve">Pihak Pertama menjaga kerahasiaan seluruh data dan informasi bisnis Pihak Kedua yang diperoleh selama coaching, dan tidak akan membagikannya ke pihak ketiga tanpa izin tertulis dari Pihak Kedua.</w:t>
      </w:r>
    </w:p>
    <w:p>
      <w:pPr>
        <w:pStyle w:val="Heading2"/>
        <w:spacing w:after="100" w:before="300"/>
      </w:pPr>
      <w:r>
        <w:rPr>
          <w:b/>
          <w:bCs/>
          <w:color w:val="F97316"/>
          <w:sz w:val="24"/>
          <w:szCs w:val="24"/>
        </w:rPr>
        <w:t xml:space="preserve">Pasal 9 — Keadaan Kahar</w:t>
      </w:r>
    </w:p>
    <w:p>
      <w:pPr>
        <w:spacing w:after="110"/>
      </w:pPr>
      <w:r>
        <w:rPr>
          <w:b/>
          <w:bCs/>
          <w:color w:val="1F2937"/>
          <w:sz w:val="21"/>
          <w:szCs w:val="21"/>
        </w:rPr>
        <w:t xml:space="preserve">9.1 </w:t>
      </w:r>
      <w:r>
        <w:rPr>
          <w:color w:val="1F2937"/>
          <w:sz w:val="21"/>
          <w:szCs w:val="21"/>
        </w:rPr>
        <w:t xml:space="preserve">Kedua pihak dibebaskan dari kewajiban yang tertunda akibat keadaan di luar kendali wajar (bencana alam, kondisi kesehatan mendesak, dan sejenisnya), dengan penjadwalan ulang disepakati bersama.</w:t>
      </w:r>
    </w:p>
    <w:p>
      <w:pPr>
        <w:pStyle w:val="Heading2"/>
        <w:spacing w:after="100" w:before="300"/>
      </w:pPr>
      <w:r>
        <w:rPr>
          <w:b/>
          <w:bCs/>
          <w:color w:val="F97316"/>
          <w:sz w:val="24"/>
          <w:szCs w:val="24"/>
        </w:rPr>
        <w:t xml:space="preserve">Pasal 10 — Penutup</w:t>
      </w:r>
    </w:p>
    <w:p>
      <w:pPr>
        <w:spacing w:after="110"/>
      </w:pPr>
      <w:r>
        <w:rPr>
          <w:b/>
          <w:bCs/>
          <w:color w:val="1F2937"/>
          <w:sz w:val="21"/>
          <w:szCs w:val="21"/>
        </w:rPr>
        <w:t xml:space="preserve">10.1 </w:t>
      </w:r>
      <w:r>
        <w:rPr>
          <w:color w:val="1F2937"/>
          <w:sz w:val="21"/>
          <w:szCs w:val="21"/>
        </w:rPr>
        <w:t xml:space="preserve">Perjanjian ini berlaku sejak ditandatangani kedua pihak, dan berakhir setelah seluruh sesi yang disepakati selesai dilaksanakan, atau saat dihentikan sesuai Pasal 5.</w:t>
      </w:r>
    </w:p>
    <w:p>
      <w:r>
        <w:br w:type="page"/>
      </w:r>
    </w:p>
    <w:p>
      <w:pPr>
        <w:pStyle w:val="Heading2"/>
        <w:spacing w:after="100" w:before="280"/>
      </w:pPr>
      <w:r>
        <w:rPr>
          <w:b/>
          <w:bCs/>
          <w:color w:val="F97316"/>
          <w:sz w:val="24"/>
          <w:szCs w:val="24"/>
        </w:rPr>
        <w:t xml:space="preserve">Tanda Tangan</w:t>
      </w:r>
    </w:p>
    <w:p>
      <w:pPr>
        <w:spacing w:after="130"/>
      </w:pPr>
      <w:r>
        <w:rPr>
          <w:color w:val="1F2937"/>
          <w:sz w:val="21"/>
          <w:szCs w:val="21"/>
        </w:rPr>
        <w:t xml:space="preserve">Demikian perjanjian ini dibuat dan disepakati oleh kedua pihak dalam keadaan sadar dan tanpa paksaan.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Pr>
          <w:p>
            <w:pPr>
              <w:spacing w:after="130"/>
            </w:pPr>
            <w:r>
              <w:rPr>
                <w:b/>
                <w:bCs/>
                <w:color w:val="1F2937"/>
                <w:sz w:val="21"/>
                <w:szCs w:val="21"/>
              </w:rPr>
              <w:t xml:space="preserve">Pihak Pertama,</w:t>
            </w:r>
          </w:p>
        </w:tc>
        <w:tc>
          <w:tcPr>
            <w:tcW w:type="dxa" w:w="4600"/>
          </w:tcPr>
          <w:p>
            <w:pPr>
              <w:spacing w:after="130"/>
            </w:pPr>
            <w:r>
              <w:rPr>
                <w:b/>
                <w:bCs/>
                <w:color w:val="1F2937"/>
                <w:sz w:val="21"/>
                <w:szCs w:val="21"/>
              </w:rPr>
              <w:t xml:space="preserve">Pihak Kedua,</w:t>
            </w:r>
          </w:p>
        </w:tc>
      </w:tr>
      <w:tr>
        <w:tc>
          <w:tcPr>
            <w:tcW w:type="dxa" w:w="4600"/>
          </w:tcPr>
          <w:p>
            <w:pPr>
              <w:spacing w:after="130"/>
            </w:pPr>
            <w:r>
              <w:rPr>
                <w:color w:val="1F2937"/>
                <w:sz w:val="21"/>
                <w:szCs w:val="21"/>
              </w:rPr>
              <w:t xml:space="preserve"/>
            </w:r>
          </w:p>
          <w:p>
            <w:pPr>
              <w:spacing w:after="130"/>
            </w:pPr>
            <w:r>
              <w:rPr>
                <w:color w:val="1F2937"/>
                <w:sz w:val="21"/>
                <w:szCs w:val="21"/>
              </w:rPr>
              <w:t xml:space="preserve"/>
            </w:r>
          </w:p>
          <w:p>
            <w:pPr>
              <w:spacing w:after="130"/>
            </w:pPr>
            <w:r>
              <w:rPr>
                <w:color w:val="1F2937"/>
                <w:sz w:val="21"/>
                <w:szCs w:val="21"/>
              </w:rPr>
              <w:t xml:space="preserve">____________________</w:t>
            </w:r>
          </w:p>
          <w:p>
            <w:pPr>
              <w:spacing w:after="130"/>
            </w:pPr>
            <w:r>
              <w:rPr>
                <w:color w:val="1F2937"/>
                <w:sz w:val="21"/>
                <w:szCs w:val="21"/>
              </w:rPr>
              <w:t xml:space="preserve">Nama: ____________________</w:t>
            </w:r>
          </w:p>
          <w:p>
            <w:pPr>
              <w:spacing w:after="130"/>
            </w:pPr>
            <w:r>
              <w:rPr>
                <w:color w:val="1F2937"/>
                <w:sz w:val="21"/>
                <w:szCs w:val="21"/>
              </w:rPr>
              <w:t xml:space="preserve">Tanggal: ____________________</w:t>
            </w:r>
          </w:p>
        </w:tc>
        <w:tc>
          <w:tcPr>
            <w:tcW w:type="dxa" w:w="4600"/>
          </w:tcPr>
          <w:p>
            <w:pPr>
              <w:spacing w:after="130"/>
            </w:pPr>
            <w:r>
              <w:rPr>
                <w:color w:val="1F2937"/>
                <w:sz w:val="21"/>
                <w:szCs w:val="21"/>
              </w:rPr>
              <w:t xml:space="preserve"/>
            </w:r>
          </w:p>
          <w:p>
            <w:pPr>
              <w:spacing w:after="130"/>
            </w:pPr>
            <w:r>
              <w:rPr>
                <w:color w:val="1F2937"/>
                <w:sz w:val="21"/>
                <w:szCs w:val="21"/>
              </w:rPr>
              <w:t xml:space="preserve"/>
            </w:r>
          </w:p>
          <w:p>
            <w:pPr>
              <w:spacing w:after="130"/>
            </w:pPr>
            <w:r>
              <w:rPr>
                <w:color w:val="1F2937"/>
                <w:sz w:val="21"/>
                <w:szCs w:val="21"/>
              </w:rPr>
              <w:t xml:space="preserve">____________________</w:t>
            </w:r>
          </w:p>
          <w:p>
            <w:pPr>
              <w:spacing w:after="130"/>
            </w:pPr>
            <w:r>
              <w:rPr>
                <w:color w:val="1F2937"/>
                <w:sz w:val="21"/>
                <w:szCs w:val="21"/>
              </w:rPr>
              <w:t xml:space="preserve">Nama: ____________________</w:t>
            </w:r>
          </w:p>
          <w:p>
            <w:pPr>
              <w:spacing w:after="130"/>
            </w:pPr>
            <w:r>
              <w:rPr>
                <w:color w:val="1F2937"/>
                <w:sz w:val="21"/>
                <w:szCs w:val="21"/>
              </w:rPr>
              <w:t xml:space="preserve">Tanggal: ____________________</w:t>
            </w:r>
          </w:p>
        </w:tc>
      </w:tr>
    </w:tbl>
    <w:p>
      <w:pPr>
        <w:pStyle w:val="Heading2"/>
        <w:spacing w:after="100" w:before="280"/>
      </w:pPr>
      <w:r>
        <w:rPr>
          <w:b/>
          <w:bCs/>
          <w:color w:val="F97316"/>
          <w:sz w:val="24"/>
          <w:szCs w:val="24"/>
        </w:rPr>
        <w:t xml:space="preserve">Lampiran A — Rincian Modul / Paket yang Disepakati</w:t>
      </w:r>
    </w:p>
    <w:p>
      <w:pPr>
        <w:spacing w:after="130"/>
      </w:pPr>
      <w:r>
        <w:rPr>
          <w:color w:val="1F2937"/>
          <w:sz w:val="21"/>
          <w:szCs w:val="21"/>
        </w:rPr>
        <w:t xml:space="preserve">Centang modul yang termasuk dalam paket ini. Kalau klien mengambil paket gabungan (bukan à la carte), tulis nama paket dan harga paketnya di baris terpisah di bawah tabel.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200"/>
        <w:gridCol w:w="2400"/>
      </w:tblGrid>
      <w:tr>
        <w:tc>
          <w:tcPr>
            <w:tcW w:type="dxa" w:w="2400"/>
            <w:shd w:fill="F97316" w:val="clear"/>
            <w:tcMar>
              <w:top w:type="dxa" w:w="80"/>
              <w:left w:type="dxa" w:w="100"/>
              <w:bottom w:type="dxa" w:w="80"/>
              <w:right w:type="dxa" w:w="100"/>
            </w:tcMar>
          </w:tcPr>
          <w:p>
            <w:pPr>
              <w:jc w:val="left"/>
            </w:pPr>
            <w:r>
              <w:rPr>
                <w:b/>
                <w:bCs/>
                <w:color w:val="FFFFFF"/>
                <w:sz w:val="19"/>
                <w:szCs w:val="19"/>
              </w:rPr>
              <w:t xml:space="preserve">Modul / Paket</w:t>
            </w:r>
          </w:p>
        </w:tc>
        <w:tc>
          <w:tcPr>
            <w:tcW w:type="dxa" w:w="3200"/>
            <w:shd w:fill="F97316" w:val="clear"/>
            <w:tcMar>
              <w:top w:type="dxa" w:w="80"/>
              <w:left w:type="dxa" w:w="100"/>
              <w:bottom w:type="dxa" w:w="80"/>
              <w:right w:type="dxa" w:w="100"/>
            </w:tcMar>
          </w:tcPr>
          <w:p>
            <w:pPr>
              <w:jc w:val="center"/>
            </w:pPr>
            <w:r>
              <w:rPr>
                <w:b/>
                <w:bCs/>
                <w:color w:val="FFFFFF"/>
                <w:sz w:val="19"/>
                <w:szCs w:val="19"/>
              </w:rPr>
              <w:t xml:space="preserve">Sesi</w:t>
            </w:r>
          </w:p>
        </w:tc>
        <w:tc>
          <w:tcPr>
            <w:tcW w:type="dxa" w:w="1200"/>
            <w:shd w:fill="F97316" w:val="clear"/>
            <w:tcMar>
              <w:top w:type="dxa" w:w="80"/>
              <w:left w:type="dxa" w:w="100"/>
              <w:bottom w:type="dxa" w:w="80"/>
              <w:right w:type="dxa" w:w="100"/>
            </w:tcMar>
          </w:tcPr>
          <w:p>
            <w:pPr>
              <w:jc w:val="center"/>
            </w:pPr>
            <w:r>
              <w:rPr>
                <w:b/>
                <w:bCs/>
                <w:color w:val="FFFFFF"/>
                <w:sz w:val="19"/>
                <w:szCs w:val="19"/>
              </w:rPr>
              <w:t xml:space="preserve">Dipilih (centang)</w:t>
            </w:r>
          </w:p>
        </w:tc>
        <w:tc>
          <w:tcPr>
            <w:tcW w:type="dxa" w:w="2400"/>
            <w:shd w:fill="F97316" w:val="clear"/>
            <w:tcMar>
              <w:top w:type="dxa" w:w="80"/>
              <w:left w:type="dxa" w:w="100"/>
              <w:bottom w:type="dxa" w:w="80"/>
              <w:right w:type="dxa" w:w="100"/>
            </w:tcMar>
          </w:tcPr>
          <w:p>
            <w:pPr>
              <w:jc w:val="center"/>
            </w:pPr>
            <w:r>
              <w:rPr>
                <w:b/>
                <w:bCs/>
                <w:color w:val="FFFFFF"/>
                <w:sz w:val="19"/>
                <w:szCs w:val="19"/>
              </w:rPr>
              <w:t xml:space="preserve">Harga</w:t>
            </w:r>
          </w:p>
        </w:tc>
      </w:tr>
      <w:tr>
        <w:tc>
          <w:tcPr>
            <w:tcW w:type="dxa" w:w="2400"/>
            <w:tcMar>
              <w:top w:type="dxa" w:w="80"/>
              <w:left w:type="dxa" w:w="100"/>
              <w:bottom w:type="dxa" w:w="80"/>
              <w:right w:type="dxa" w:w="100"/>
            </w:tcMar>
          </w:tcPr>
          <w:p>
            <w:pPr>
              <w:jc w:val="left"/>
            </w:pPr>
            <w:r>
              <w:rPr>
                <w:color w:val="1F2937"/>
                <w:sz w:val="19"/>
                <w:szCs w:val="19"/>
              </w:rPr>
              <w:t xml:space="preserve">Effortless Leader — Program Leader</w:t>
            </w:r>
          </w:p>
        </w:tc>
        <w:tc>
          <w:tcPr>
            <w:tcW w:type="dxa" w:w="3200"/>
            <w:tcMar>
              <w:top w:type="dxa" w:w="80"/>
              <w:left w:type="dxa" w:w="100"/>
              <w:bottom w:type="dxa" w:w="80"/>
              <w:right w:type="dxa" w:w="100"/>
            </w:tcMar>
          </w:tcPr>
          <w:p>
            <w:pPr>
              <w:jc w:val="center"/>
            </w:pPr>
            <w:r>
              <w:rPr>
                <w:color w:val="1F2937"/>
                <w:sz w:val="19"/>
                <w:szCs w:val="19"/>
              </w:rPr>
              <w:t xml:space="preserve">3 sesi</w:t>
            </w:r>
          </w:p>
        </w:tc>
        <w:tc>
          <w:tcPr>
            <w:tcW w:type="dxa" w:w="1200"/>
            <w:tcMar>
              <w:top w:type="dxa" w:w="80"/>
              <w:left w:type="dxa" w:w="100"/>
              <w:bottom w:type="dxa" w:w="80"/>
              <w:right w:type="dxa" w:w="100"/>
            </w:tcMar>
          </w:tcPr>
          <w:p>
            <w:pPr>
              <w:jc w:val="center"/>
            </w:pPr>
            <w:r>
              <w:rPr>
                <w:color w:val="1F2937"/>
                <w:sz w:val="19"/>
                <w:szCs w:val="19"/>
              </w:rPr>
              <w:t xml:space="preserve"/>
            </w:r>
          </w:p>
        </w:tc>
        <w:tc>
          <w:tcPr>
            <w:tcW w:type="dxa" w:w="2400"/>
            <w:tcMar>
              <w:top w:type="dxa" w:w="80"/>
              <w:left w:type="dxa" w:w="100"/>
              <w:bottom w:type="dxa" w:w="80"/>
              <w:right w:type="dxa" w:w="100"/>
            </w:tcMar>
          </w:tcPr>
          <w:p>
            <w:pPr>
              <w:jc w:val="center"/>
            </w:pPr>
            <w:r>
              <w:rPr>
                <w:color w:val="1F2937"/>
                <w:sz w:val="19"/>
                <w:szCs w:val="19"/>
              </w:rPr>
              <w:t xml:space="preserve">Rp4.500.000</w:t>
            </w:r>
          </w:p>
        </w:tc>
      </w:tr>
      <w:tr>
        <w:tc>
          <w:tcPr>
            <w:tcW w:type="dxa" w:w="2400"/>
            <w:tcMar>
              <w:top w:type="dxa" w:w="80"/>
              <w:left w:type="dxa" w:w="100"/>
              <w:bottom w:type="dxa" w:w="80"/>
              <w:right w:type="dxa" w:w="100"/>
            </w:tcMar>
          </w:tcPr>
          <w:p>
            <w:pPr>
              <w:jc w:val="left"/>
            </w:pPr>
            <w:r>
              <w:rPr>
                <w:color w:val="1F2937"/>
                <w:sz w:val="19"/>
                <w:szCs w:val="19"/>
              </w:rPr>
              <w:t xml:space="preserve">Modul 1 — Audit Bisnis Sendiri</w:t>
            </w:r>
          </w:p>
        </w:tc>
        <w:tc>
          <w:tcPr>
            <w:tcW w:type="dxa" w:w="3200"/>
            <w:tcMar>
              <w:top w:type="dxa" w:w="80"/>
              <w:left w:type="dxa" w:w="100"/>
              <w:bottom w:type="dxa" w:w="80"/>
              <w:right w:type="dxa" w:w="100"/>
            </w:tcMar>
          </w:tcPr>
          <w:p>
            <w:pPr>
              <w:jc w:val="center"/>
            </w:pPr>
            <w:r>
              <w:rPr>
                <w:color w:val="1F2937"/>
                <w:sz w:val="19"/>
                <w:szCs w:val="19"/>
              </w:rPr>
              <w:t xml:space="preserve">2 sesi</w:t>
            </w:r>
          </w:p>
        </w:tc>
        <w:tc>
          <w:tcPr>
            <w:tcW w:type="dxa" w:w="1200"/>
            <w:tcMar>
              <w:top w:type="dxa" w:w="80"/>
              <w:left w:type="dxa" w:w="100"/>
              <w:bottom w:type="dxa" w:w="80"/>
              <w:right w:type="dxa" w:w="100"/>
            </w:tcMar>
          </w:tcPr>
          <w:p>
            <w:pPr>
              <w:jc w:val="center"/>
            </w:pPr>
            <w:r>
              <w:rPr>
                <w:color w:val="1F2937"/>
                <w:sz w:val="19"/>
                <w:szCs w:val="19"/>
              </w:rPr>
              <w:t xml:space="preserve"/>
            </w:r>
          </w:p>
        </w:tc>
        <w:tc>
          <w:tcPr>
            <w:tcW w:type="dxa" w:w="2400"/>
            <w:tcMar>
              <w:top w:type="dxa" w:w="80"/>
              <w:left w:type="dxa" w:w="100"/>
              <w:bottom w:type="dxa" w:w="80"/>
              <w:right w:type="dxa" w:w="100"/>
            </w:tcMar>
          </w:tcPr>
          <w:p>
            <w:pPr>
              <w:jc w:val="center"/>
            </w:pPr>
            <w:r>
              <w:rPr>
                <w:color w:val="1F2937"/>
                <w:sz w:val="19"/>
                <w:szCs w:val="19"/>
              </w:rPr>
              <w:t xml:space="preserve">Rp3.000.000</w:t>
            </w:r>
          </w:p>
        </w:tc>
      </w:tr>
      <w:tr>
        <w:tc>
          <w:tcPr>
            <w:tcW w:type="dxa" w:w="2400"/>
            <w:tcMar>
              <w:top w:type="dxa" w:w="80"/>
              <w:left w:type="dxa" w:w="100"/>
              <w:bottom w:type="dxa" w:w="80"/>
              <w:right w:type="dxa" w:w="100"/>
            </w:tcMar>
          </w:tcPr>
          <w:p>
            <w:pPr>
              <w:jc w:val="left"/>
            </w:pPr>
            <w:r>
              <w:rPr>
                <w:color w:val="1F2937"/>
                <w:sz w:val="19"/>
                <w:szCs w:val="19"/>
              </w:rPr>
              <w:t xml:space="preserve">Modul 2 — Menyusun KPI</w:t>
            </w:r>
          </w:p>
        </w:tc>
        <w:tc>
          <w:tcPr>
            <w:tcW w:type="dxa" w:w="3200"/>
            <w:tcMar>
              <w:top w:type="dxa" w:w="80"/>
              <w:left w:type="dxa" w:w="100"/>
              <w:bottom w:type="dxa" w:w="80"/>
              <w:right w:type="dxa" w:w="100"/>
            </w:tcMar>
          </w:tcPr>
          <w:p>
            <w:pPr>
              <w:jc w:val="center"/>
            </w:pPr>
            <w:r>
              <w:rPr>
                <w:color w:val="1F2937"/>
                <w:sz w:val="19"/>
                <w:szCs w:val="19"/>
              </w:rPr>
              <w:t xml:space="preserve">3 sesi</w:t>
            </w:r>
          </w:p>
        </w:tc>
        <w:tc>
          <w:tcPr>
            <w:tcW w:type="dxa" w:w="1200"/>
            <w:tcMar>
              <w:top w:type="dxa" w:w="80"/>
              <w:left w:type="dxa" w:w="100"/>
              <w:bottom w:type="dxa" w:w="80"/>
              <w:right w:type="dxa" w:w="100"/>
            </w:tcMar>
          </w:tcPr>
          <w:p>
            <w:pPr>
              <w:jc w:val="center"/>
            </w:pPr>
            <w:r>
              <w:rPr>
                <w:color w:val="1F2937"/>
                <w:sz w:val="19"/>
                <w:szCs w:val="19"/>
              </w:rPr>
              <w:t xml:space="preserve"/>
            </w:r>
          </w:p>
        </w:tc>
        <w:tc>
          <w:tcPr>
            <w:tcW w:type="dxa" w:w="2400"/>
            <w:tcMar>
              <w:top w:type="dxa" w:w="80"/>
              <w:left w:type="dxa" w:w="100"/>
              <w:bottom w:type="dxa" w:w="80"/>
              <w:right w:type="dxa" w:w="100"/>
            </w:tcMar>
          </w:tcPr>
          <w:p>
            <w:pPr>
              <w:jc w:val="center"/>
            </w:pPr>
            <w:r>
              <w:rPr>
                <w:color w:val="1F2937"/>
                <w:sz w:val="19"/>
                <w:szCs w:val="19"/>
              </w:rPr>
              <w:t xml:space="preserve">Rp4.500.000</w:t>
            </w:r>
          </w:p>
        </w:tc>
      </w:tr>
      <w:tr>
        <w:tc>
          <w:tcPr>
            <w:tcW w:type="dxa" w:w="2400"/>
            <w:tcMar>
              <w:top w:type="dxa" w:w="80"/>
              <w:left w:type="dxa" w:w="100"/>
              <w:bottom w:type="dxa" w:w="80"/>
              <w:right w:type="dxa" w:w="100"/>
            </w:tcMar>
          </w:tcPr>
          <w:p>
            <w:pPr>
              <w:jc w:val="left"/>
            </w:pPr>
            <w:r>
              <w:rPr>
                <w:color w:val="1F2937"/>
                <w:sz w:val="19"/>
                <w:szCs w:val="19"/>
              </w:rPr>
              <w:t xml:space="preserve">Modul 3 — Memonitor Kesehatan Bisnis</w:t>
            </w:r>
          </w:p>
        </w:tc>
        <w:tc>
          <w:tcPr>
            <w:tcW w:type="dxa" w:w="3200"/>
            <w:tcMar>
              <w:top w:type="dxa" w:w="80"/>
              <w:left w:type="dxa" w:w="100"/>
              <w:bottom w:type="dxa" w:w="80"/>
              <w:right w:type="dxa" w:w="100"/>
            </w:tcMar>
          </w:tcPr>
          <w:p>
            <w:pPr>
              <w:jc w:val="center"/>
            </w:pPr>
            <w:r>
              <w:rPr>
                <w:color w:val="1F2937"/>
                <w:sz w:val="19"/>
                <w:szCs w:val="19"/>
              </w:rPr>
              <w:t xml:space="preserve">3 sesi</w:t>
            </w:r>
          </w:p>
        </w:tc>
        <w:tc>
          <w:tcPr>
            <w:tcW w:type="dxa" w:w="1200"/>
            <w:tcMar>
              <w:top w:type="dxa" w:w="80"/>
              <w:left w:type="dxa" w:w="100"/>
              <w:bottom w:type="dxa" w:w="80"/>
              <w:right w:type="dxa" w:w="100"/>
            </w:tcMar>
          </w:tcPr>
          <w:p>
            <w:pPr>
              <w:jc w:val="center"/>
            </w:pPr>
            <w:r>
              <w:rPr>
                <w:color w:val="1F2937"/>
                <w:sz w:val="19"/>
                <w:szCs w:val="19"/>
              </w:rPr>
              <w:t xml:space="preserve"/>
            </w:r>
          </w:p>
        </w:tc>
        <w:tc>
          <w:tcPr>
            <w:tcW w:type="dxa" w:w="2400"/>
            <w:tcMar>
              <w:top w:type="dxa" w:w="80"/>
              <w:left w:type="dxa" w:w="100"/>
              <w:bottom w:type="dxa" w:w="80"/>
              <w:right w:type="dxa" w:w="100"/>
            </w:tcMar>
          </w:tcPr>
          <w:p>
            <w:pPr>
              <w:jc w:val="center"/>
            </w:pPr>
            <w:r>
              <w:rPr>
                <w:color w:val="1F2937"/>
                <w:sz w:val="19"/>
                <w:szCs w:val="19"/>
              </w:rPr>
              <w:t xml:space="preserve">Rp4.500.000</w:t>
            </w:r>
          </w:p>
        </w:tc>
      </w:tr>
      <w:tr>
        <w:tc>
          <w:tcPr>
            <w:tcW w:type="dxa" w:w="2400"/>
            <w:tcMar>
              <w:top w:type="dxa" w:w="80"/>
              <w:left w:type="dxa" w:w="100"/>
              <w:bottom w:type="dxa" w:w="80"/>
              <w:right w:type="dxa" w:w="100"/>
            </w:tcMar>
          </w:tcPr>
          <w:p>
            <w:pPr>
              <w:jc w:val="left"/>
            </w:pPr>
            <w:r>
              <w:rPr>
                <w:color w:val="1F2937"/>
                <w:sz w:val="19"/>
                <w:szCs w:val="19"/>
              </w:rPr>
              <w:t xml:space="preserve">Modul 4 — Merancang Proses Bisnis</w:t>
            </w:r>
          </w:p>
        </w:tc>
        <w:tc>
          <w:tcPr>
            <w:tcW w:type="dxa" w:w="3200"/>
            <w:tcMar>
              <w:top w:type="dxa" w:w="80"/>
              <w:left w:type="dxa" w:w="100"/>
              <w:bottom w:type="dxa" w:w="80"/>
              <w:right w:type="dxa" w:w="100"/>
            </w:tcMar>
          </w:tcPr>
          <w:p>
            <w:pPr>
              <w:jc w:val="center"/>
            </w:pPr>
            <w:r>
              <w:rPr>
                <w:color w:val="1F2937"/>
                <w:sz w:val="19"/>
                <w:szCs w:val="19"/>
              </w:rPr>
              <w:t xml:space="preserve">4 sesi</w:t>
            </w:r>
          </w:p>
        </w:tc>
        <w:tc>
          <w:tcPr>
            <w:tcW w:type="dxa" w:w="1200"/>
            <w:tcMar>
              <w:top w:type="dxa" w:w="80"/>
              <w:left w:type="dxa" w:w="100"/>
              <w:bottom w:type="dxa" w:w="80"/>
              <w:right w:type="dxa" w:w="100"/>
            </w:tcMar>
          </w:tcPr>
          <w:p>
            <w:pPr>
              <w:jc w:val="center"/>
            </w:pPr>
            <w:r>
              <w:rPr>
                <w:color w:val="1F2937"/>
                <w:sz w:val="19"/>
                <w:szCs w:val="19"/>
              </w:rPr>
              <w:t xml:space="preserve"/>
            </w:r>
          </w:p>
        </w:tc>
        <w:tc>
          <w:tcPr>
            <w:tcW w:type="dxa" w:w="2400"/>
            <w:tcMar>
              <w:top w:type="dxa" w:w="80"/>
              <w:left w:type="dxa" w:w="100"/>
              <w:bottom w:type="dxa" w:w="80"/>
              <w:right w:type="dxa" w:w="100"/>
            </w:tcMar>
          </w:tcPr>
          <w:p>
            <w:pPr>
              <w:jc w:val="center"/>
            </w:pPr>
            <w:r>
              <w:rPr>
                <w:color w:val="1F2937"/>
                <w:sz w:val="19"/>
                <w:szCs w:val="19"/>
              </w:rPr>
              <w:t xml:space="preserve">Rp6.000.000</w:t>
            </w:r>
          </w:p>
        </w:tc>
      </w:tr>
      <w:tr>
        <w:tc>
          <w:tcPr>
            <w:tcW w:type="dxa" w:w="2400"/>
            <w:tcMar>
              <w:top w:type="dxa" w:w="80"/>
              <w:left w:type="dxa" w:w="100"/>
              <w:bottom w:type="dxa" w:w="80"/>
              <w:right w:type="dxa" w:w="100"/>
            </w:tcMar>
          </w:tcPr>
          <w:p>
            <w:pPr>
              <w:jc w:val="left"/>
            </w:pPr>
            <w:r>
              <w:rPr>
                <w:color w:val="1F2937"/>
                <w:sz w:val="19"/>
                <w:szCs w:val="19"/>
              </w:rPr>
              <w:t xml:space="preserve">Modul 5 — Membuat SOP yang Ditaati</w:t>
            </w:r>
          </w:p>
        </w:tc>
        <w:tc>
          <w:tcPr>
            <w:tcW w:type="dxa" w:w="3200"/>
            <w:tcMar>
              <w:top w:type="dxa" w:w="80"/>
              <w:left w:type="dxa" w:w="100"/>
              <w:bottom w:type="dxa" w:w="80"/>
              <w:right w:type="dxa" w:w="100"/>
            </w:tcMar>
          </w:tcPr>
          <w:p>
            <w:pPr>
              <w:jc w:val="center"/>
            </w:pPr>
            <w:r>
              <w:rPr>
                <w:color w:val="1F2937"/>
                <w:sz w:val="19"/>
                <w:szCs w:val="19"/>
              </w:rPr>
              <w:t xml:space="preserve">3 sesi</w:t>
            </w:r>
          </w:p>
        </w:tc>
        <w:tc>
          <w:tcPr>
            <w:tcW w:type="dxa" w:w="1200"/>
            <w:tcMar>
              <w:top w:type="dxa" w:w="80"/>
              <w:left w:type="dxa" w:w="100"/>
              <w:bottom w:type="dxa" w:w="80"/>
              <w:right w:type="dxa" w:w="100"/>
            </w:tcMar>
          </w:tcPr>
          <w:p>
            <w:pPr>
              <w:jc w:val="center"/>
            </w:pPr>
            <w:r>
              <w:rPr>
                <w:color w:val="1F2937"/>
                <w:sz w:val="19"/>
                <w:szCs w:val="19"/>
              </w:rPr>
              <w:t xml:space="preserve"/>
            </w:r>
          </w:p>
        </w:tc>
        <w:tc>
          <w:tcPr>
            <w:tcW w:type="dxa" w:w="2400"/>
            <w:tcMar>
              <w:top w:type="dxa" w:w="80"/>
              <w:left w:type="dxa" w:w="100"/>
              <w:bottom w:type="dxa" w:w="80"/>
              <w:right w:type="dxa" w:w="100"/>
            </w:tcMar>
          </w:tcPr>
          <w:p>
            <w:pPr>
              <w:jc w:val="center"/>
            </w:pPr>
            <w:r>
              <w:rPr>
                <w:color w:val="1F2937"/>
                <w:sz w:val="19"/>
                <w:szCs w:val="19"/>
              </w:rPr>
              <w:t xml:space="preserve">Rp4.500.000</w:t>
            </w:r>
          </w:p>
        </w:tc>
      </w:tr>
      <w:tr>
        <w:tc>
          <w:tcPr>
            <w:tcW w:type="dxa" w:w="2400"/>
            <w:tcMar>
              <w:top w:type="dxa" w:w="80"/>
              <w:left w:type="dxa" w:w="100"/>
              <w:bottom w:type="dxa" w:w="80"/>
              <w:right w:type="dxa" w:w="100"/>
            </w:tcMar>
          </w:tcPr>
          <w:p>
            <w:pPr>
              <w:jc w:val="left"/>
            </w:pPr>
            <w:r>
              <w:rPr>
                <w:color w:val="1F2937"/>
                <w:sz w:val="19"/>
                <w:szCs w:val="19"/>
              </w:rPr>
              <w:t xml:space="preserve">Modul 6 — Manajemen Kinerja Tim</w:t>
            </w:r>
          </w:p>
        </w:tc>
        <w:tc>
          <w:tcPr>
            <w:tcW w:type="dxa" w:w="3200"/>
            <w:tcMar>
              <w:top w:type="dxa" w:w="80"/>
              <w:left w:type="dxa" w:w="100"/>
              <w:bottom w:type="dxa" w:w="80"/>
              <w:right w:type="dxa" w:w="100"/>
            </w:tcMar>
          </w:tcPr>
          <w:p>
            <w:pPr>
              <w:jc w:val="center"/>
            </w:pPr>
            <w:r>
              <w:rPr>
                <w:color w:val="1F2937"/>
                <w:sz w:val="19"/>
                <w:szCs w:val="19"/>
              </w:rPr>
              <w:t xml:space="preserve">4 sesi</w:t>
            </w:r>
          </w:p>
        </w:tc>
        <w:tc>
          <w:tcPr>
            <w:tcW w:type="dxa" w:w="1200"/>
            <w:tcMar>
              <w:top w:type="dxa" w:w="80"/>
              <w:left w:type="dxa" w:w="100"/>
              <w:bottom w:type="dxa" w:w="80"/>
              <w:right w:type="dxa" w:w="100"/>
            </w:tcMar>
          </w:tcPr>
          <w:p>
            <w:pPr>
              <w:jc w:val="center"/>
            </w:pPr>
            <w:r>
              <w:rPr>
                <w:color w:val="1F2937"/>
                <w:sz w:val="19"/>
                <w:szCs w:val="19"/>
              </w:rPr>
              <w:t xml:space="preserve"/>
            </w:r>
          </w:p>
        </w:tc>
        <w:tc>
          <w:tcPr>
            <w:tcW w:type="dxa" w:w="2400"/>
            <w:tcMar>
              <w:top w:type="dxa" w:w="80"/>
              <w:left w:type="dxa" w:w="100"/>
              <w:bottom w:type="dxa" w:w="80"/>
              <w:right w:type="dxa" w:w="100"/>
            </w:tcMar>
          </w:tcPr>
          <w:p>
            <w:pPr>
              <w:jc w:val="center"/>
            </w:pPr>
            <w:r>
              <w:rPr>
                <w:color w:val="1F2937"/>
                <w:sz w:val="19"/>
                <w:szCs w:val="19"/>
              </w:rPr>
              <w:t xml:space="preserve">Rp6.000.000</w:t>
            </w:r>
          </w:p>
        </w:tc>
      </w:tr>
      <w:tr>
        <w:tc>
          <w:tcPr>
            <w:tcW w:type="dxa" w:w="2400"/>
            <w:tcMar>
              <w:top w:type="dxa" w:w="80"/>
              <w:left w:type="dxa" w:w="100"/>
              <w:bottom w:type="dxa" w:w="80"/>
              <w:right w:type="dxa" w:w="100"/>
            </w:tcMar>
          </w:tcPr>
          <w:p>
            <w:pPr>
              <w:jc w:val="left"/>
            </w:pPr>
            <w:r>
              <w:rPr>
                <w:color w:val="1F2937"/>
                <w:sz w:val="19"/>
                <w:szCs w:val="19"/>
              </w:rPr>
              <w:t xml:space="preserve">Modul 7 — Standar Kompetensi &amp; Rekrutmen</w:t>
            </w:r>
          </w:p>
        </w:tc>
        <w:tc>
          <w:tcPr>
            <w:tcW w:type="dxa" w:w="3200"/>
            <w:tcMar>
              <w:top w:type="dxa" w:w="80"/>
              <w:left w:type="dxa" w:w="100"/>
              <w:bottom w:type="dxa" w:w="80"/>
              <w:right w:type="dxa" w:w="100"/>
            </w:tcMar>
          </w:tcPr>
          <w:p>
            <w:pPr>
              <w:jc w:val="center"/>
            </w:pPr>
            <w:r>
              <w:rPr>
                <w:color w:val="1F2937"/>
                <w:sz w:val="19"/>
                <w:szCs w:val="19"/>
              </w:rPr>
              <w:t xml:space="preserve">3 sesi</w:t>
            </w:r>
          </w:p>
        </w:tc>
        <w:tc>
          <w:tcPr>
            <w:tcW w:type="dxa" w:w="1200"/>
            <w:tcMar>
              <w:top w:type="dxa" w:w="80"/>
              <w:left w:type="dxa" w:w="100"/>
              <w:bottom w:type="dxa" w:w="80"/>
              <w:right w:type="dxa" w:w="100"/>
            </w:tcMar>
          </w:tcPr>
          <w:p>
            <w:pPr>
              <w:jc w:val="center"/>
            </w:pPr>
            <w:r>
              <w:rPr>
                <w:color w:val="1F2937"/>
                <w:sz w:val="19"/>
                <w:szCs w:val="19"/>
              </w:rPr>
              <w:t xml:space="preserve"/>
            </w:r>
          </w:p>
        </w:tc>
        <w:tc>
          <w:tcPr>
            <w:tcW w:type="dxa" w:w="2400"/>
            <w:tcMar>
              <w:top w:type="dxa" w:w="80"/>
              <w:left w:type="dxa" w:w="100"/>
              <w:bottom w:type="dxa" w:w="80"/>
              <w:right w:type="dxa" w:w="100"/>
            </w:tcMar>
          </w:tcPr>
          <w:p>
            <w:pPr>
              <w:jc w:val="center"/>
            </w:pPr>
            <w:r>
              <w:rPr>
                <w:color w:val="1F2937"/>
                <w:sz w:val="19"/>
                <w:szCs w:val="19"/>
              </w:rPr>
              <w:t xml:space="preserve">Rp4.500.000</w:t>
            </w:r>
          </w:p>
        </w:tc>
      </w:tr>
      <w:tr>
        <w:tc>
          <w:tcPr>
            <w:tcW w:type="dxa" w:w="2400"/>
            <w:tcMar>
              <w:top w:type="dxa" w:w="80"/>
              <w:left w:type="dxa" w:w="100"/>
              <w:bottom w:type="dxa" w:w="80"/>
              <w:right w:type="dxa" w:w="100"/>
            </w:tcMar>
          </w:tcPr>
          <w:p>
            <w:pPr>
              <w:jc w:val="left"/>
            </w:pPr>
            <w:r>
              <w:rPr>
                <w:color w:val="1F2937"/>
                <w:sz w:val="19"/>
                <w:szCs w:val="19"/>
              </w:rPr>
              <w:t xml:space="preserve">Modul 8 — Mengelola Perubahan</w:t>
            </w:r>
          </w:p>
        </w:tc>
        <w:tc>
          <w:tcPr>
            <w:tcW w:type="dxa" w:w="3200"/>
            <w:tcMar>
              <w:top w:type="dxa" w:w="80"/>
              <w:left w:type="dxa" w:w="100"/>
              <w:bottom w:type="dxa" w:w="80"/>
              <w:right w:type="dxa" w:w="100"/>
            </w:tcMar>
          </w:tcPr>
          <w:p>
            <w:pPr>
              <w:jc w:val="center"/>
            </w:pPr>
            <w:r>
              <w:rPr>
                <w:color w:val="1F2937"/>
                <w:sz w:val="19"/>
                <w:szCs w:val="19"/>
              </w:rPr>
              <w:t xml:space="preserve">3 sesi</w:t>
            </w:r>
          </w:p>
        </w:tc>
        <w:tc>
          <w:tcPr>
            <w:tcW w:type="dxa" w:w="1200"/>
            <w:tcMar>
              <w:top w:type="dxa" w:w="80"/>
              <w:left w:type="dxa" w:w="100"/>
              <w:bottom w:type="dxa" w:w="80"/>
              <w:right w:type="dxa" w:w="100"/>
            </w:tcMar>
          </w:tcPr>
          <w:p>
            <w:pPr>
              <w:jc w:val="center"/>
            </w:pPr>
            <w:r>
              <w:rPr>
                <w:color w:val="1F2937"/>
                <w:sz w:val="19"/>
                <w:szCs w:val="19"/>
              </w:rPr>
              <w:t xml:space="preserve"/>
            </w:r>
          </w:p>
        </w:tc>
        <w:tc>
          <w:tcPr>
            <w:tcW w:type="dxa" w:w="2400"/>
            <w:tcMar>
              <w:top w:type="dxa" w:w="80"/>
              <w:left w:type="dxa" w:w="100"/>
              <w:bottom w:type="dxa" w:w="80"/>
              <w:right w:type="dxa" w:w="100"/>
            </w:tcMar>
          </w:tcPr>
          <w:p>
            <w:pPr>
              <w:jc w:val="center"/>
            </w:pPr>
            <w:r>
              <w:rPr>
                <w:color w:val="1F2937"/>
                <w:sz w:val="19"/>
                <w:szCs w:val="19"/>
              </w:rPr>
              <w:t xml:space="preserve">Rp4.500.000</w:t>
            </w:r>
          </w:p>
        </w:tc>
      </w:tr>
      <w:tr>
        <w:tc>
          <w:tcPr>
            <w:tcW w:type="dxa" w:w="2400"/>
            <w:tcMar>
              <w:top w:type="dxa" w:w="80"/>
              <w:left w:type="dxa" w:w="100"/>
              <w:bottom w:type="dxa" w:w="80"/>
              <w:right w:type="dxa" w:w="100"/>
            </w:tcMar>
          </w:tcPr>
          <w:p>
            <w:pPr>
              <w:jc w:val="left"/>
            </w:pPr>
            <w:r>
              <w:rPr>
                <w:color w:val="1F2937"/>
                <w:sz w:val="19"/>
                <w:szCs w:val="19"/>
              </w:rPr>
              <w:t xml:space="preserve">Modul 9 — AI untuk Efisiensi Bisnis</w:t>
            </w:r>
          </w:p>
        </w:tc>
        <w:tc>
          <w:tcPr>
            <w:tcW w:type="dxa" w:w="3200"/>
            <w:tcMar>
              <w:top w:type="dxa" w:w="80"/>
              <w:left w:type="dxa" w:w="100"/>
              <w:bottom w:type="dxa" w:w="80"/>
              <w:right w:type="dxa" w:w="100"/>
            </w:tcMar>
          </w:tcPr>
          <w:p>
            <w:pPr>
              <w:jc w:val="center"/>
            </w:pPr>
            <w:r>
              <w:rPr>
                <w:color w:val="1F2937"/>
                <w:sz w:val="19"/>
                <w:szCs w:val="19"/>
              </w:rPr>
              <w:t xml:space="preserve">2 sesi</w:t>
            </w:r>
          </w:p>
        </w:tc>
        <w:tc>
          <w:tcPr>
            <w:tcW w:type="dxa" w:w="1200"/>
            <w:tcMar>
              <w:top w:type="dxa" w:w="80"/>
              <w:left w:type="dxa" w:w="100"/>
              <w:bottom w:type="dxa" w:w="80"/>
              <w:right w:type="dxa" w:w="100"/>
            </w:tcMar>
          </w:tcPr>
          <w:p>
            <w:pPr>
              <w:jc w:val="center"/>
            </w:pPr>
            <w:r>
              <w:rPr>
                <w:color w:val="1F2937"/>
                <w:sz w:val="19"/>
                <w:szCs w:val="19"/>
              </w:rPr>
              <w:t xml:space="preserve"/>
            </w:r>
          </w:p>
        </w:tc>
        <w:tc>
          <w:tcPr>
            <w:tcW w:type="dxa" w:w="2400"/>
            <w:tcMar>
              <w:top w:type="dxa" w:w="80"/>
              <w:left w:type="dxa" w:w="100"/>
              <w:bottom w:type="dxa" w:w="80"/>
              <w:right w:type="dxa" w:w="100"/>
            </w:tcMar>
          </w:tcPr>
          <w:p>
            <w:pPr>
              <w:jc w:val="center"/>
            </w:pPr>
            <w:r>
              <w:rPr>
                <w:color w:val="1F2937"/>
                <w:sz w:val="19"/>
                <w:szCs w:val="19"/>
              </w:rPr>
              <w:t xml:space="preserve">Rp3.000.000</w:t>
            </w:r>
          </w:p>
        </w:tc>
      </w:tr>
      <w:tr>
        <w:tc>
          <w:tcPr>
            <w:tcW w:type="dxa" w:w="2400"/>
            <w:tcMar>
              <w:top w:type="dxa" w:w="80"/>
              <w:left w:type="dxa" w:w="100"/>
              <w:bottom w:type="dxa" w:w="80"/>
              <w:right w:type="dxa" w:w="100"/>
            </w:tcMar>
          </w:tcPr>
          <w:p>
            <w:pPr>
              <w:jc w:val="left"/>
            </w:pPr>
            <w:r>
              <w:rPr>
                <w:color w:val="1F2937"/>
                <w:sz w:val="19"/>
                <w:szCs w:val="19"/>
              </w:rPr>
              <w:t xml:space="preserve">Effortless Team — Program Tim</w:t>
            </w:r>
          </w:p>
        </w:tc>
        <w:tc>
          <w:tcPr>
            <w:tcW w:type="dxa" w:w="3200"/>
            <w:tcMar>
              <w:top w:type="dxa" w:w="80"/>
              <w:left w:type="dxa" w:w="100"/>
              <w:bottom w:type="dxa" w:w="80"/>
              <w:right w:type="dxa" w:w="100"/>
            </w:tcMar>
          </w:tcPr>
          <w:p>
            <w:pPr>
              <w:jc w:val="center"/>
            </w:pPr>
            <w:r>
              <w:rPr>
                <w:color w:val="1F2937"/>
                <w:sz w:val="19"/>
                <w:szCs w:val="19"/>
              </w:rPr>
              <w:t xml:space="preserve">4 sesi</w:t>
            </w:r>
          </w:p>
        </w:tc>
        <w:tc>
          <w:tcPr>
            <w:tcW w:type="dxa" w:w="1200"/>
            <w:tcMar>
              <w:top w:type="dxa" w:w="80"/>
              <w:left w:type="dxa" w:w="100"/>
              <w:bottom w:type="dxa" w:w="80"/>
              <w:right w:type="dxa" w:w="100"/>
            </w:tcMar>
          </w:tcPr>
          <w:p>
            <w:pPr>
              <w:jc w:val="center"/>
            </w:pPr>
            <w:r>
              <w:rPr>
                <w:color w:val="1F2937"/>
                <w:sz w:val="19"/>
                <w:szCs w:val="19"/>
              </w:rPr>
              <w:t xml:space="preserve"/>
            </w:r>
          </w:p>
        </w:tc>
        <w:tc>
          <w:tcPr>
            <w:tcW w:type="dxa" w:w="2400"/>
            <w:tcMar>
              <w:top w:type="dxa" w:w="80"/>
              <w:left w:type="dxa" w:w="100"/>
              <w:bottom w:type="dxa" w:w="80"/>
              <w:right w:type="dxa" w:w="100"/>
            </w:tcMar>
          </w:tcPr>
          <w:p>
            <w:pPr>
              <w:jc w:val="center"/>
            </w:pPr>
            <w:r>
              <w:rPr>
                <w:color w:val="1F2937"/>
                <w:sz w:val="19"/>
                <w:szCs w:val="19"/>
              </w:rPr>
              <w:t xml:space="preserve">Rp6.000.000</w:t>
            </w:r>
          </w:p>
        </w:tc>
      </w:tr>
    </w:tbl>
    <w:p>
      <w:pPr>
        <w:spacing w:after="160"/>
      </w:pPr>
    </w:p>
    <w:p>
      <w:pPr>
        <w:spacing w:after="130"/>
      </w:pPr>
      <w:r>
        <w:rPr>
          <w:color w:val="1F2937"/>
          <w:sz w:val="21"/>
          <w:szCs w:val="21"/>
        </w:rPr>
        <w:t xml:space="preserve">Nama paket (kalau ada): ____________________     Harga paket: Rp____________________</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2026-08-24T14:19:03.650Z</dcterms:created>
  <dcterms:modified xsi:type="dcterms:W3CDTF">2026-08-24T14:19:03.650Z</dcterms:modified>
</cp:coreProperties>
</file>

<file path=docProps/custom.xml><?xml version="1.0" encoding="utf-8"?>
<Properties xmlns="http://schemas.openxmlformats.org/officeDocument/2006/custom-properties" xmlns:vt="http://schemas.openxmlformats.org/officeDocument/2006/docPropsVTypes"/>
</file>