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F97316"/>
          <w:sz w:val="40"/>
          <w:szCs w:val="40"/>
        </w:rPr>
        <w:t xml:space="preserve">Effortless Leader</w:t>
      </w:r>
    </w:p>
    <w:p>
      <w:pPr>
        <w:spacing w:after="100"/>
      </w:pPr>
      <w:r>
        <w:rPr>
          <w:b/>
          <w:bCs/>
          <w:color w:val="1F2937"/>
          <w:sz w:val="26"/>
          <w:szCs w:val="26"/>
        </w:rPr>
        <w:t xml:space="preserve">Program Leader, Sistem &amp; Tim untuk Pemilik Bisnis</w:t>
      </w:r>
    </w:p>
    <w:p>
      <w:pPr>
        <w:spacing w:after="400"/>
      </w:pPr>
      <w:r>
        <w:rPr>
          <w:i/>
          <w:iCs/>
          <w:color w:val="6B7280"/>
          <w:sz w:val="22"/>
          <w:szCs w:val="22"/>
        </w:rPr>
        <w:t xml:space="preserve">Sukses Bisnis Tanpa Mengorbankan Keluarga</w:t>
      </w:r>
    </w:p>
    <w:p>
      <w:pPr>
        <w:pStyle w:val="Heading2"/>
        <w:spacing w:after="120" w:before="320"/>
      </w:pPr>
      <w:r>
        <w:rPr>
          <w:b/>
          <w:bCs/>
          <w:color w:val="F97316"/>
          <w:sz w:val="28"/>
          <w:szCs w:val="28"/>
        </w:rPr>
        <w:t xml:space="preserve">Masalah yang Sebenarnya</w:t>
      </w:r>
    </w:p>
    <w:p>
      <w:pPr>
        <w:spacing w:after="160"/>
      </w:pPr>
      <w:r>
        <w:rPr>
          <w:color w:val="1F2937"/>
          <w:sz w:val="22"/>
          <w:szCs w:val="22"/>
        </w:rPr>
        <w:t xml:space="preserve">Jam sembilan malam, HP Anda masih ramai. Bukan chat dari teman, tapi dari tim: nanya keputusan yang sebenarnya bisa mereka ambil sendiri. Besok pagi giliran supplier telat kirim, dan Anda yang turun tangan nelepon satu-satu.</w:t>
      </w:r>
    </w:p>
    <w:p>
      <w:pPr>
        <w:spacing w:after="160"/>
      </w:pPr>
      <w:r>
        <w:rPr>
          <w:color w:val="1F2937"/>
          <w:sz w:val="22"/>
          <w:szCs w:val="22"/>
        </w:rPr>
        <w:t xml:space="preserve">Bisnis Anda sebenarnya sudah besar. Puluhan karyawan, omzet miliaran setahun. Tapi begitu Anda cuti seminggu, semua serasa mau berantakan. Bukan karena Anda kurang kerja keras. Karena bisnis ini masih jalan pakai insting dan tenaga Anda sendiri, bukan sistem yang bisa jalan tanpa Anda dorong terus.</w:t>
      </w:r>
    </w:p>
    <w:p>
      <w:pPr>
        <w:spacing w:after="160"/>
      </w:pPr>
      <w:r>
        <w:rPr>
          <w:color w:val="1F2937"/>
          <w:sz w:val="22"/>
          <w:szCs w:val="22"/>
        </w:rPr>
        <w:t xml:space="preserve">Effortless Leader dibangun buat pemilik bisnis di posisi itu. Bukan buat yang baru mulai, dan bukan buat yang cuma mau “scale up” tanpa mikirin keluarga. Kalau Anda capek jadi satu-satunya orang yang tahu segalanya di bisnis sendiri, ini buat Anda.</w:t>
      </w:r>
    </w:p>
    <w:p>
      <w:pPr>
        <w:pStyle w:val="Heading2"/>
        <w:spacing w:after="120" w:before="320"/>
      </w:pPr>
      <w:r>
        <w:rPr>
          <w:b/>
          <w:bCs/>
          <w:color w:val="F97316"/>
          <w:sz w:val="28"/>
          <w:szCs w:val="28"/>
        </w:rPr>
        <w:t xml:space="preserve">Tiga Program Effortless</w:t>
      </w:r>
    </w:p>
    <w:p>
      <w:pPr>
        <w:spacing w:after="160"/>
      </w:pPr>
      <w:r>
        <w:rPr>
          <w:color w:val="1F2937"/>
          <w:sz w:val="22"/>
          <w:szCs w:val="22"/>
        </w:rPr>
        <w:t xml:space="preserve">Sebelum bisnis bisa jalan tanpa Anda dorong terus, ada tiga lapisan yang perlu dibenahi: cara Anda memimpin, sistem yang menjalankan bisnis, dan cara tim Anda dikelola.</w:t>
      </w:r>
    </w:p>
    <w:p>
      <w:pPr>
        <w:spacing w:after="160"/>
      </w:pPr>
      <w:r>
        <w:rPr>
          <w:color w:val="1F2937"/>
          <w:sz w:val="22"/>
          <w:szCs w:val="22"/>
        </w:rPr>
        <w:t xml:space="preserve">Program Leader membenahi lapisan pertama: gaya kepemimpinan alami Anda sendiri. Program Sistem (sembilan modul) membenahi lapisan kedua: KPI, proses, SOP, sampai perubahan. Program Tim membenahi lapisan ketiga: cara Anda mengelola tiap anggota tim satu per satu. Ketiganya bisa diambil terpisah, tapi urutan paling masuk akal dimulai dari diri Anda sendiri sebagai pemimpin, baru sistem dan tim.</w:t>
      </w:r>
    </w:p>
    <w:p>
      <w:pPr>
        <w:pStyle w:val="Heading2"/>
        <w:spacing w:after="120" w:before="320"/>
      </w:pPr>
      <w:r>
        <w:rPr>
          <w:b/>
          <w:bCs/>
          <w:color w:val="F97316"/>
          <w:sz w:val="28"/>
          <w:szCs w:val="28"/>
        </w:rPr>
        <w:t xml:space="preserve">Program Leader</w:t>
      </w:r>
    </w:p>
    <w:p>
      <w:pPr>
        <w:spacing w:after="160"/>
      </w:pPr>
      <w:r>
        <w:rPr>
          <w:color w:val="1F2937"/>
          <w:sz w:val="22"/>
          <w:szCs w:val="22"/>
        </w:rPr>
        <w:t xml:space="preserve">Effortless Leader dimulai dari Asesmen Gaya Kepemimpinan (ELS): 34 talenta yang dipetakan ke 10 fungsi kepemimpinan yang wajib dipenuhi setiap pemimpin. Tiap fungsi dikategorikan Jalur Alami (mengalir tanpa usaha), Jalur Kompensasi (bisa dicapai lewat kombinasi talenta lain, dengan biaya energi lebih tinggi), atau Butuh Pelengkap (perlu partner atau sistem, bukan kegagalan pribadi).</w:t>
      </w:r>
    </w:p>
    <w:p>
      <w:pPr>
        <w:spacing w:after="160"/>
      </w:pPr>
      <w:r>
        <w:rPr>
          <w:b/>
          <w:bCs/>
          <w:color w:val="1F2937"/>
          <w:sz w:val="22"/>
          <w:szCs w:val="22"/>
        </w:rPr>
        <w:t xml:space="preserve">3 sesi coaching: baca hasil asesmen, susun strategi personal per fungsi, lalu rancang delegasi berbasis talenta ke orang-orang di tim Anda. Rp4.500.000, sekitar 3-4 minggu.</w:t>
      </w:r>
    </w:p>
    <w:p>
      <w:pPr>
        <w:pStyle w:val="Heading2"/>
        <w:spacing w:after="120" w:before="320"/>
      </w:pPr>
      <w:r>
        <w:rPr>
          <w:b/>
          <w:bCs/>
          <w:color w:val="F97316"/>
          <w:sz w:val="28"/>
          <w:szCs w:val="28"/>
        </w:rPr>
        <w:t xml:space="preserve">Program Sistem</w:t>
      </w:r>
    </w:p>
    <w:p>
      <w:pPr>
        <w:spacing w:after="160"/>
      </w:pPr>
      <w:r>
        <w:rPr>
          <w:color w:val="1F2937"/>
          <w:sz w:val="22"/>
          <w:szCs w:val="22"/>
        </w:rPr>
        <w:t xml:space="preserve">Sembilan modul yang sama seperti sebelumnya, dari audit bisnis sampai adopsi AI. Anda nggak perlu tahu dulu modul mana yang cocok — Asesmen 13 Titik Kebocoran Bisnis dan Diagnostic Call gratis di awal menunjukkan titik kebocoran bisnis Anda, lalu kita tentukan modul yang paling relevan.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6200"/>
        <w:gridCol w:w="1500"/>
      </w:tblGrid>
      <w:tr>
        <w:tc>
          <w:tcPr>
            <w:tcW w:type="dxa" w:w="1300"/>
            <w:shd w:fill="F97316" w:val="clear"/>
            <w:tcMar>
              <w:top w:type="dxa" w:w="80"/>
              <w:left w:type="dxa" w:w="100"/>
              <w:bottom w:type="dxa" w:w="80"/>
              <w:right w:type="dxa" w:w="100"/>
            </w:tcMar>
          </w:tcPr>
          <w:p>
            <w:pPr>
              <w:jc w:val="center"/>
            </w:pPr>
            <w:r>
              <w:rPr>
                <w:b/>
                <w:bCs/>
                <w:strike w:val="false"/>
                <w:color w:val="FFFFFF"/>
                <w:sz w:val="20"/>
                <w:szCs w:val="20"/>
              </w:rPr>
              <w:t xml:space="preserve">Modul</w:t>
            </w:r>
          </w:p>
        </w:tc>
        <w:tc>
          <w:tcPr>
            <w:tcW w:type="dxa" w:w="6200"/>
            <w:shd w:fill="F97316" w:val="clear"/>
            <w:tcMar>
              <w:top w:type="dxa" w:w="80"/>
              <w:left w:type="dxa" w:w="100"/>
              <w:bottom w:type="dxa" w:w="80"/>
              <w:right w:type="dxa" w:w="100"/>
            </w:tcMar>
          </w:tcPr>
          <w:p>
            <w:pPr>
              <w:jc w:val="left"/>
            </w:pPr>
            <w:r>
              <w:rPr>
                <w:b/>
                <w:bCs/>
                <w:strike w:val="false"/>
                <w:color w:val="FFFFFF"/>
                <w:sz w:val="20"/>
                <w:szCs w:val="20"/>
              </w:rPr>
              <w:t xml:space="preserve">Fokus</w:t>
            </w:r>
          </w:p>
        </w:tc>
        <w:tc>
          <w:tcPr>
            <w:tcW w:type="dxa" w:w="1500"/>
            <w:shd w:fill="F97316" w:val="clear"/>
            <w:tcMar>
              <w:top w:type="dxa" w:w="80"/>
              <w:left w:type="dxa" w:w="100"/>
              <w:bottom w:type="dxa" w:w="80"/>
              <w:right w:type="dxa" w:w="100"/>
            </w:tcMar>
          </w:tcPr>
          <w:p>
            <w:pPr>
              <w:jc w:val="center"/>
            </w:pPr>
            <w:r>
              <w:rPr>
                <w:b/>
                <w:bCs/>
                <w:strike w:val="false"/>
                <w:color w:val="FFFFFF"/>
                <w:sz w:val="20"/>
                <w:szCs w:val="20"/>
              </w:rPr>
              <w:t xml:space="preserve">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1</w:t>
            </w:r>
          </w:p>
        </w:tc>
        <w:tc>
          <w:tcPr>
            <w:tcW w:type="dxa" w:w="6200"/>
            <w:tcMar>
              <w:top w:type="dxa" w:w="80"/>
              <w:left w:type="dxa" w:w="100"/>
              <w:bottom w:type="dxa" w:w="80"/>
              <w:right w:type="dxa" w:w="100"/>
            </w:tcMar>
          </w:tcPr>
          <w:p>
            <w:r>
              <w:rPr>
                <w:b/>
                <w:bCs/>
                <w:color w:val="1F2937"/>
                <w:sz w:val="20"/>
                <w:szCs w:val="20"/>
              </w:rPr>
              <w:t xml:space="preserve">Audit Bisnis Sendiri</w:t>
            </w:r>
          </w:p>
          <w:p>
            <w:r>
              <w:rPr>
                <w:color w:val="1F2937"/>
                <w:sz w:val="20"/>
                <w:szCs w:val="20"/>
              </w:rPr>
              <w:t xml:space="preserve">Menemukan titik kebocoran yang selama ini nggak kelihatan</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2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2</w:t>
            </w:r>
          </w:p>
        </w:tc>
        <w:tc>
          <w:tcPr>
            <w:tcW w:type="dxa" w:w="6200"/>
            <w:tcMar>
              <w:top w:type="dxa" w:w="80"/>
              <w:left w:type="dxa" w:w="100"/>
              <w:bottom w:type="dxa" w:w="80"/>
              <w:right w:type="dxa" w:w="100"/>
            </w:tcMar>
          </w:tcPr>
          <w:p>
            <w:r>
              <w:rPr>
                <w:b/>
                <w:bCs/>
                <w:color w:val="1F2937"/>
                <w:sz w:val="20"/>
                <w:szCs w:val="20"/>
              </w:rPr>
              <w:t xml:space="preserve">Menyusun KPI</w:t>
            </w:r>
          </w:p>
          <w:p>
            <w:r>
              <w:rPr>
                <w:color w:val="1F2937"/>
                <w:sz w:val="20"/>
                <w:szCs w:val="20"/>
              </w:rPr>
              <w:t xml:space="preserve">KPI yang benar-benar mengukur kesehatan bisnis, bukan cuma angka di atas kertas</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w:t>
            </w:r>
          </w:p>
        </w:tc>
        <w:tc>
          <w:tcPr>
            <w:tcW w:type="dxa" w:w="6200"/>
            <w:tcMar>
              <w:top w:type="dxa" w:w="80"/>
              <w:left w:type="dxa" w:w="100"/>
              <w:bottom w:type="dxa" w:w="80"/>
              <w:right w:type="dxa" w:w="100"/>
            </w:tcMar>
          </w:tcPr>
          <w:p>
            <w:r>
              <w:rPr>
                <w:b/>
                <w:bCs/>
                <w:color w:val="1F2937"/>
                <w:sz w:val="20"/>
                <w:szCs w:val="20"/>
              </w:rPr>
              <w:t xml:space="preserve">Memonitor Kesehatan Bisnis</w:t>
            </w:r>
          </w:p>
          <w:p>
            <w:r>
              <w:rPr>
                <w:color w:val="1F2937"/>
                <w:sz w:val="20"/>
                <w:szCs w:val="20"/>
              </w:rPr>
              <w:t xml:space="preserve">Ritme tinjauan rutin, biar masalah kecil ketahuan sebelum membesar</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4</w:t>
            </w:r>
          </w:p>
        </w:tc>
        <w:tc>
          <w:tcPr>
            <w:tcW w:type="dxa" w:w="6200"/>
            <w:tcMar>
              <w:top w:type="dxa" w:w="80"/>
              <w:left w:type="dxa" w:w="100"/>
              <w:bottom w:type="dxa" w:w="80"/>
              <w:right w:type="dxa" w:w="100"/>
            </w:tcMar>
          </w:tcPr>
          <w:p>
            <w:r>
              <w:rPr>
                <w:b/>
                <w:bCs/>
                <w:color w:val="1F2937"/>
                <w:sz w:val="20"/>
                <w:szCs w:val="20"/>
              </w:rPr>
              <w:t xml:space="preserve">Merancang Proses Bisnis</w:t>
            </w:r>
          </w:p>
          <w:p>
            <w:r>
              <w:rPr>
                <w:color w:val="1F2937"/>
                <w:sz w:val="20"/>
                <w:szCs w:val="20"/>
              </w:rPr>
              <w:t xml:space="preserve">Membongkar silo dan titik bocor di alur kerja antar divisi</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4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5</w:t>
            </w:r>
          </w:p>
        </w:tc>
        <w:tc>
          <w:tcPr>
            <w:tcW w:type="dxa" w:w="6200"/>
            <w:tcMar>
              <w:top w:type="dxa" w:w="80"/>
              <w:left w:type="dxa" w:w="100"/>
              <w:bottom w:type="dxa" w:w="80"/>
              <w:right w:type="dxa" w:w="100"/>
            </w:tcMar>
          </w:tcPr>
          <w:p>
            <w:r>
              <w:rPr>
                <w:b/>
                <w:bCs/>
                <w:color w:val="1F2937"/>
                <w:sz w:val="20"/>
                <w:szCs w:val="20"/>
              </w:rPr>
              <w:t xml:space="preserve">Membuat SOP yang Ditaati</w:t>
            </w:r>
          </w:p>
          <w:p>
            <w:r>
              <w:rPr>
                <w:color w:val="1F2937"/>
                <w:sz w:val="20"/>
                <w:szCs w:val="20"/>
              </w:rPr>
              <w:t xml:space="preserve">SOP yang benar-benar dipakai tim, bukan cuma dibaca sekali lalu dilupakan</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6</w:t>
            </w:r>
          </w:p>
        </w:tc>
        <w:tc>
          <w:tcPr>
            <w:tcW w:type="dxa" w:w="6200"/>
            <w:tcMar>
              <w:top w:type="dxa" w:w="80"/>
              <w:left w:type="dxa" w:w="100"/>
              <w:bottom w:type="dxa" w:w="80"/>
              <w:right w:type="dxa" w:w="100"/>
            </w:tcMar>
          </w:tcPr>
          <w:p>
            <w:r>
              <w:rPr>
                <w:b/>
                <w:bCs/>
                <w:color w:val="1F2937"/>
                <w:sz w:val="20"/>
                <w:szCs w:val="20"/>
              </w:rPr>
              <w:t xml:space="preserve">Manajemen Kinerja Tim</w:t>
            </w:r>
          </w:p>
          <w:p>
            <w:r>
              <w:rPr>
                <w:color w:val="1F2937"/>
                <w:sz w:val="20"/>
                <w:szCs w:val="20"/>
              </w:rPr>
              <w:t xml:space="preserve">Sistem penilaian dan pembinaan kinerja yang jalan terus-menerus</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4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7</w:t>
            </w:r>
          </w:p>
        </w:tc>
        <w:tc>
          <w:tcPr>
            <w:tcW w:type="dxa" w:w="6200"/>
            <w:tcMar>
              <w:top w:type="dxa" w:w="80"/>
              <w:left w:type="dxa" w:w="100"/>
              <w:bottom w:type="dxa" w:w="80"/>
              <w:right w:type="dxa" w:w="100"/>
            </w:tcMar>
          </w:tcPr>
          <w:p>
            <w:r>
              <w:rPr>
                <w:b/>
                <w:bCs/>
                <w:color w:val="1F2937"/>
                <w:sz w:val="20"/>
                <w:szCs w:val="20"/>
              </w:rPr>
              <w:t xml:space="preserve">Standar Kompetensi &amp; Rekrutmen</w:t>
            </w:r>
          </w:p>
          <w:p>
            <w:r>
              <w:rPr>
                <w:color w:val="1F2937"/>
                <w:sz w:val="20"/>
                <w:szCs w:val="20"/>
              </w:rPr>
              <w:t xml:space="preserve">Merekrut orang yang tepat, bukan yang cuma pintar wawancara</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8</w:t>
            </w:r>
          </w:p>
        </w:tc>
        <w:tc>
          <w:tcPr>
            <w:tcW w:type="dxa" w:w="6200"/>
            <w:tcMar>
              <w:top w:type="dxa" w:w="80"/>
              <w:left w:type="dxa" w:w="100"/>
              <w:bottom w:type="dxa" w:w="80"/>
              <w:right w:type="dxa" w:w="100"/>
            </w:tcMar>
          </w:tcPr>
          <w:p>
            <w:r>
              <w:rPr>
                <w:b/>
                <w:bCs/>
                <w:color w:val="1F2937"/>
                <w:sz w:val="20"/>
                <w:szCs w:val="20"/>
              </w:rPr>
              <w:t xml:space="preserve">Mengelola Perubahan</w:t>
            </w:r>
          </w:p>
          <w:p>
            <w:r>
              <w:rPr>
                <w:color w:val="1F2937"/>
                <w:sz w:val="20"/>
                <w:szCs w:val="20"/>
              </w:rPr>
              <w:t xml:space="preserve">Bikin perubahan di tim yang beneran bertahan, bukan cuma ramai seminggu</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r>
      <w:tr>
        <w:tc>
          <w:tcPr>
            <w:tcW w:type="dxa" w:w="13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9</w:t>
            </w:r>
          </w:p>
        </w:tc>
        <w:tc>
          <w:tcPr>
            <w:tcW w:type="dxa" w:w="6200"/>
            <w:tcMar>
              <w:top w:type="dxa" w:w="80"/>
              <w:left w:type="dxa" w:w="100"/>
              <w:bottom w:type="dxa" w:w="80"/>
              <w:right w:type="dxa" w:w="100"/>
            </w:tcMar>
          </w:tcPr>
          <w:p>
            <w:r>
              <w:rPr>
                <w:b/>
                <w:bCs/>
                <w:color w:val="1F2937"/>
                <w:sz w:val="20"/>
                <w:szCs w:val="20"/>
              </w:rPr>
              <w:t xml:space="preserve">AI untuk Efisiensi Bisnis</w:t>
            </w:r>
          </w:p>
          <w:p>
            <w:r>
              <w:rPr>
                <w:color w:val="1F2937"/>
                <w:sz w:val="20"/>
                <w:szCs w:val="20"/>
              </w:rPr>
              <w:t xml:space="preserve">Satu alur kerja AI nyata yang langsung dipakai tim, bukan sekadar coba-coba</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2 sesi</w:t>
            </w:r>
          </w:p>
        </w:tc>
      </w:tr>
    </w:tbl>
    <w:p>
      <w:pPr>
        <w:spacing w:after="200"/>
      </w:pPr>
    </w:p>
    <w:p>
      <w:pPr>
        <w:pStyle w:val="Heading2"/>
        <w:spacing w:after="120" w:before="320"/>
      </w:pPr>
      <w:r>
        <w:rPr>
          <w:b/>
          <w:bCs/>
          <w:color w:val="F97316"/>
          <w:sz w:val="28"/>
          <w:szCs w:val="28"/>
        </w:rPr>
        <w:t xml:space="preserve">Program Tim</w:t>
      </w:r>
    </w:p>
    <w:p>
      <w:pPr>
        <w:spacing w:after="160"/>
      </w:pPr>
      <w:r>
        <w:rPr>
          <w:color w:val="1F2937"/>
          <w:sz w:val="22"/>
          <w:szCs w:val="22"/>
        </w:rPr>
        <w:t xml:space="preserve">Effortless Team (Leaderlens) adalah alat diagnosis yang Anda pakai berulang untuk tiap anggota tim, bukan sekali jadi. Tiap orang dinilai lewat model Kejelasan, Kompetensi, dan Komitmen, lalu ditempatkan di salah satu dari empat kuadran: Arahkan, Latih, Libatkan Ulang, atau Berdayakan. Untuk yang berada di kuadran rendah, alat ini juga membantu mendiagnosis akar masalahnya (jenuh, kelelahan, ketidakadilan, atau memang belum tahu caranya) sebelum menentukan rencana aksi.</w:t>
      </w:r>
    </w:p>
    <w:p>
      <w:pPr>
        <w:spacing w:after="160"/>
      </w:pPr>
      <w:r>
        <w:rPr>
          <w:b/>
          <w:bCs/>
          <w:color w:val="1F2937"/>
          <w:sz w:val="22"/>
          <w:szCs w:val="22"/>
        </w:rPr>
        <w:t xml:space="preserve">4 sesi coaching: orientasi model dan kalibrasi, baca peta seluruh tim, uji rencana aksi untuk kasus prioritas, lalu instal ritme evaluasi kuartalan. Rp6.000.000, sekitar 1-1,5 bulan.</w:t>
      </w:r>
    </w:p>
    <w:p>
      <w:pPr>
        <w:spacing w:after="160"/>
      </w:pPr>
      <w:r>
        <w:rPr>
          <w:i/>
          <w:iCs/>
          <w:color w:val="6B7280"/>
          <w:sz w:val="22"/>
          <w:szCs w:val="22"/>
        </w:rPr>
        <w:t xml:space="preserve">Paling kuat dipasangkan setelah Modul 6 (Manajemen Kinerja Tim) kalau Anda juga mengambil Program Sistem — Modul 6 membangun ritme penilaian kinerja di level organisasi, Effortless Team adalah alat yang Anda pakai terus-menerus di dalam ritme itu. Tapi bisa juga berdiri sendiri kalau masalah utama Anda memang soal mengelola tim.</w:t>
      </w:r>
    </w:p>
    <w:p>
      <w:pPr>
        <w:pStyle w:val="Heading2"/>
        <w:spacing w:after="120" w:before="320"/>
      </w:pPr>
      <w:r>
        <w:rPr>
          <w:b/>
          <w:bCs/>
          <w:color w:val="F97316"/>
          <w:sz w:val="28"/>
          <w:szCs w:val="28"/>
        </w:rPr>
        <w:t xml:space="preserve">Cara Kerja Setiap Sesi</w:t>
      </w:r>
    </w:p>
    <w:p>
      <w:pPr>
        <w:spacing w:after="160"/>
      </w:pPr>
      <w:r>
        <w:rPr>
          <w:color w:val="1F2937"/>
          <w:sz w:val="22"/>
          <w:szCs w:val="22"/>
        </w:rPr>
        <w:t xml:space="preserve">Ketiga program dijalankan dengan pola yang sama: diagnosis, rancang solusi, lalu instal jadi kebiasaan. Sesi bukan pengulangan materi di aplikasi. Sesi adalah waktu untuk menggarap kasus nyata di bisnis atau kepemimpinan Anda secara langsung bersama coach.</w:t>
      </w:r>
    </w:p>
    <w:p>
      <w:pPr>
        <w:pStyle w:val="Heading2"/>
        <w:spacing w:after="120" w:before="320"/>
      </w:pPr>
      <w:r>
        <w:rPr>
          <w:b/>
          <w:bCs/>
          <w:color w:val="F97316"/>
          <w:sz w:val="28"/>
          <w:szCs w:val="28"/>
        </w:rPr>
        <w:t xml:space="preserve">Harga Satuan</w:t>
      </w:r>
    </w:p>
    <w:p>
      <w:pPr>
        <w:spacing w:after="160"/>
      </w:pPr>
      <w:r>
        <w:rPr>
          <w:color w:val="1F2937"/>
          <w:sz w:val="22"/>
          <w:szCs w:val="22"/>
        </w:rPr>
        <w:t xml:space="preserve">Harga dasar Rp1.500.000 per sesi, berlaku sama di ketiga program. Total harga tiap layanan mengikuti jumlah sesinya.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500"/>
        <w:gridCol w:w="2000"/>
      </w:tblGrid>
      <w:tr>
        <w:tc>
          <w:tcPr>
            <w:tcW w:type="dxa" w:w="1600"/>
            <w:shd w:fill="F97316" w:val="clear"/>
            <w:tcMar>
              <w:top w:type="dxa" w:w="80"/>
              <w:left w:type="dxa" w:w="100"/>
              <w:bottom w:type="dxa" w:w="80"/>
              <w:right w:type="dxa" w:w="100"/>
            </w:tcMar>
          </w:tcPr>
          <w:p>
            <w:pPr>
              <w:jc w:val="center"/>
            </w:pPr>
            <w:r>
              <w:rPr>
                <w:b/>
                <w:bCs/>
                <w:strike w:val="false"/>
                <w:color w:val="FFFFFF"/>
                <w:sz w:val="20"/>
                <w:szCs w:val="20"/>
              </w:rPr>
              <w:t xml:space="preserve">Program</w:t>
            </w:r>
          </w:p>
        </w:tc>
        <w:tc>
          <w:tcPr>
            <w:tcW w:type="dxa" w:w="4400"/>
            <w:shd w:fill="F97316" w:val="clear"/>
            <w:tcMar>
              <w:top w:type="dxa" w:w="80"/>
              <w:left w:type="dxa" w:w="100"/>
              <w:bottom w:type="dxa" w:w="80"/>
              <w:right w:type="dxa" w:w="100"/>
            </w:tcMar>
          </w:tcPr>
          <w:p>
            <w:pPr>
              <w:jc w:val="left"/>
            </w:pPr>
            <w:r>
              <w:rPr>
                <w:b/>
                <w:bCs/>
                <w:strike w:val="false"/>
                <w:color w:val="FFFFFF"/>
                <w:sz w:val="20"/>
                <w:szCs w:val="20"/>
              </w:rPr>
              <w:t xml:space="preserve">Modul / Layanan</w:t>
            </w:r>
          </w:p>
        </w:tc>
        <w:tc>
          <w:tcPr>
            <w:tcW w:type="dxa" w:w="1500"/>
            <w:shd w:fill="F97316" w:val="clear"/>
            <w:tcMar>
              <w:top w:type="dxa" w:w="80"/>
              <w:left w:type="dxa" w:w="100"/>
              <w:bottom w:type="dxa" w:w="80"/>
              <w:right w:type="dxa" w:w="100"/>
            </w:tcMar>
          </w:tcPr>
          <w:p>
            <w:pPr>
              <w:jc w:val="center"/>
            </w:pPr>
            <w:r>
              <w:rPr>
                <w:b/>
                <w:bCs/>
                <w:strike w:val="false"/>
                <w:color w:val="FFFFFF"/>
                <w:sz w:val="20"/>
                <w:szCs w:val="20"/>
              </w:rPr>
              <w:t xml:space="preserve">Sesi</w:t>
            </w:r>
          </w:p>
        </w:tc>
        <w:tc>
          <w:tcPr>
            <w:tcW w:type="dxa" w:w="2000"/>
            <w:shd w:fill="F97316" w:val="clear"/>
            <w:tcMar>
              <w:top w:type="dxa" w:w="80"/>
              <w:left w:type="dxa" w:w="100"/>
              <w:bottom w:type="dxa" w:w="80"/>
              <w:right w:type="dxa" w:w="100"/>
            </w:tcMar>
          </w:tcPr>
          <w:p>
            <w:pPr>
              <w:jc w:val="center"/>
            </w:pPr>
            <w:r>
              <w:rPr>
                <w:b/>
                <w:bCs/>
                <w:strike w:val="false"/>
                <w:color w:val="FFFFFF"/>
                <w:sz w:val="20"/>
                <w:szCs w:val="20"/>
              </w:rPr>
              <w:t xml:space="preserve">Harga</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Leader</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Effortless Leader — asesmen gaya kepemimpinan (ELS) + strategi personal</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Rp4.500.000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1 — Audit Bisnis Sendiri</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2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Rp3.000.000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2 — Menyusun KPI</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Rp4.500.000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3 — Memonitor Kesehatan Bisnis</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Rp4.500.000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4 — Merancang Proses Bisnis</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4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Rp6.000.000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5 — Membuat SOP yang Ditaati</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Rp4.500.000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6 — Manajemen Kinerja Tim</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4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Rp6.000.000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7 — Standar Kompetensi &amp; Rekrutmen</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Rp4.500.000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8 — Mengelola Perubahan</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3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Rp4.500.000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Sistem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Modul 9 — AI untuk Efisiensi Bisnis</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2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Rp3.000.000</w:t>
            </w:r>
          </w:p>
        </w:tc>
      </w:tr>
      <w:tr>
        <w:tc>
          <w:tcPr>
            <w:tcW w:type="dxa" w:w="16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Tim</w:t>
            </w:r>
          </w:p>
        </w:tc>
        <w:tc>
          <w:tcPr>
            <w:tcW w:type="dxa" w:w="4400"/>
            <w:shd w:fill="FFFFFF" w:val="clear"/>
            <w:tcMar>
              <w:top w:type="dxa" w:w="80"/>
              <w:left w:type="dxa" w:w="100"/>
              <w:bottom w:type="dxa" w:w="80"/>
              <w:right w:type="dxa" w:w="100"/>
            </w:tcMar>
          </w:tcPr>
          <w:p>
            <w:pPr>
              <w:jc w:val="left"/>
            </w:pPr>
            <w:r>
              <w:rPr>
                <w:b w:val="false"/>
                <w:bCs w:val="false"/>
                <w:strike w:val="false"/>
                <w:color w:val="1F2937"/>
                <w:sz w:val="20"/>
                <w:szCs w:val="20"/>
              </w:rPr>
              <w:t xml:space="preserve">Effortless Team — diagnosis tim (model 3C) + rencana aksi per orang</w:t>
            </w:r>
          </w:p>
        </w:tc>
        <w:tc>
          <w:tcPr>
            <w:tcW w:type="dxa" w:w="15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4 sesi</w:t>
            </w:r>
          </w:p>
        </w:tc>
        <w:tc>
          <w:tcPr>
            <w:tcW w:type="dxa" w:w="2000"/>
            <w:shd w:fill="FFFFFF" w:val="clear"/>
            <w:tcMar>
              <w:top w:type="dxa" w:w="80"/>
              <w:left w:type="dxa" w:w="100"/>
              <w:bottom w:type="dxa" w:w="80"/>
              <w:right w:type="dxa" w:w="100"/>
            </w:tcMar>
          </w:tcPr>
          <w:p>
            <w:pPr>
              <w:jc w:val="center"/>
            </w:pPr>
            <w:r>
              <w:rPr>
                <w:b w:val="false"/>
                <w:bCs w:val="false"/>
                <w:strike w:val="false"/>
                <w:color w:val="1F2937"/>
                <w:sz w:val="20"/>
                <w:szCs w:val="20"/>
              </w:rPr>
              <w:t xml:space="preserve">Rp6.000.000</w:t>
            </w:r>
          </w:p>
        </w:tc>
      </w:tr>
    </w:tbl>
    <w:p>
      <w:pPr>
        <w:spacing w:after="200"/>
      </w:pPr>
    </w:p>
    <w:p>
      <w:pPr>
        <w:pStyle w:val="Heading2"/>
        <w:spacing w:after="120" w:before="320"/>
      </w:pPr>
      <w:r>
        <w:rPr>
          <w:b/>
          <w:bCs/>
          <w:color w:val="F97316"/>
          <w:sz w:val="28"/>
          <w:szCs w:val="28"/>
        </w:rPr>
        <w:t xml:space="preserve">Paket Gabungan (Lebih Hemat)</w:t>
      </w:r>
    </w:p>
    <w:p>
      <w:pPr>
        <w:spacing w:after="160"/>
      </w:pPr>
      <w:r>
        <w:rPr>
          <w:color w:val="1F2937"/>
          <w:sz w:val="22"/>
          <w:szCs w:val="22"/>
        </w:rPr>
        <w:t xml:space="preserve">Enam kombinasi ini paling sering cocok, tergantung akar masalah yang ditemukan lewat Diagnostic Call. Harga paket sudah didiskon dari total harga satuan.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900"/>
        <w:gridCol w:w="1500"/>
        <w:gridCol w:w="1500"/>
        <w:gridCol w:w="1500"/>
      </w:tblGrid>
      <w:tr>
        <w:tc>
          <w:tcPr>
            <w:tcW w:type="dxa" w:w="1700"/>
            <w:shd w:fill="F97316" w:val="clear"/>
            <w:tcMar>
              <w:top w:type="dxa" w:w="80"/>
              <w:left w:type="dxa" w:w="100"/>
              <w:bottom w:type="dxa" w:w="80"/>
              <w:right w:type="dxa" w:w="100"/>
            </w:tcMar>
          </w:tcPr>
          <w:p>
            <w:pPr>
              <w:jc w:val="left"/>
            </w:pPr>
            <w:r>
              <w:rPr>
                <w:b/>
                <w:bCs/>
                <w:strike w:val="false"/>
                <w:color w:val="FFFFFF"/>
                <w:sz w:val="20"/>
                <w:szCs w:val="20"/>
              </w:rPr>
              <w:t xml:space="preserve">Paket</w:t>
            </w:r>
          </w:p>
        </w:tc>
        <w:tc>
          <w:tcPr>
            <w:tcW w:type="dxa" w:w="2400"/>
            <w:shd w:fill="F97316" w:val="clear"/>
            <w:tcMar>
              <w:top w:type="dxa" w:w="80"/>
              <w:left w:type="dxa" w:w="100"/>
              <w:bottom w:type="dxa" w:w="80"/>
              <w:right w:type="dxa" w:w="100"/>
            </w:tcMar>
          </w:tcPr>
          <w:p>
            <w:pPr>
              <w:jc w:val="left"/>
            </w:pPr>
            <w:r>
              <w:rPr>
                <w:b/>
                <w:bCs/>
                <w:strike w:val="false"/>
                <w:color w:val="FFFFFF"/>
                <w:sz w:val="20"/>
                <w:szCs w:val="20"/>
              </w:rPr>
              <w:t xml:space="preserve">Cakupan</w:t>
            </w:r>
          </w:p>
        </w:tc>
        <w:tc>
          <w:tcPr>
            <w:tcW w:type="dxa" w:w="900"/>
            <w:shd w:fill="F97316" w:val="clear"/>
            <w:tcMar>
              <w:top w:type="dxa" w:w="80"/>
              <w:left w:type="dxa" w:w="100"/>
              <w:bottom w:type="dxa" w:w="80"/>
              <w:right w:type="dxa" w:w="100"/>
            </w:tcMar>
          </w:tcPr>
          <w:p>
            <w:pPr>
              <w:jc w:val="center"/>
            </w:pPr>
            <w:r>
              <w:rPr>
                <w:b/>
                <w:bCs/>
                <w:strike w:val="false"/>
                <w:color w:val="FFFFFF"/>
                <w:sz w:val="20"/>
                <w:szCs w:val="20"/>
              </w:rPr>
              <w:t xml:space="preserve">Sesi</w:t>
            </w:r>
          </w:p>
        </w:tc>
        <w:tc>
          <w:tcPr>
            <w:tcW w:type="dxa" w:w="1500"/>
            <w:shd w:fill="F97316" w:val="clear"/>
            <w:tcMar>
              <w:top w:type="dxa" w:w="80"/>
              <w:left w:type="dxa" w:w="100"/>
              <w:bottom w:type="dxa" w:w="80"/>
              <w:right w:type="dxa" w:w="100"/>
            </w:tcMar>
          </w:tcPr>
          <w:p>
            <w:pPr>
              <w:jc w:val="center"/>
            </w:pPr>
            <w:r>
              <w:rPr>
                <w:b/>
                <w:bCs/>
                <w:strike w:val="false"/>
                <w:color w:val="FFFFFF"/>
                <w:sz w:val="20"/>
                <w:szCs w:val="20"/>
              </w:rPr>
              <w:t xml:space="preserve">Harga Normal</w:t>
            </w:r>
          </w:p>
        </w:tc>
        <w:tc>
          <w:tcPr>
            <w:tcW w:type="dxa" w:w="1500"/>
            <w:shd w:fill="F97316" w:val="clear"/>
            <w:tcMar>
              <w:top w:type="dxa" w:w="80"/>
              <w:left w:type="dxa" w:w="100"/>
              <w:bottom w:type="dxa" w:w="80"/>
              <w:right w:type="dxa" w:w="100"/>
            </w:tcMar>
          </w:tcPr>
          <w:p>
            <w:pPr>
              <w:jc w:val="center"/>
            </w:pPr>
            <w:r>
              <w:rPr>
                <w:b/>
                <w:bCs/>
                <w:strike w:val="false"/>
                <w:color w:val="FFFFFF"/>
                <w:sz w:val="20"/>
                <w:szCs w:val="20"/>
              </w:rPr>
              <w:t xml:space="preserve">Harga Paket</w:t>
            </w:r>
          </w:p>
        </w:tc>
        <w:tc>
          <w:tcPr>
            <w:tcW w:type="dxa" w:w="1500"/>
            <w:shd w:fill="F97316" w:val="clear"/>
            <w:tcMar>
              <w:top w:type="dxa" w:w="80"/>
              <w:left w:type="dxa" w:w="100"/>
              <w:bottom w:type="dxa" w:w="80"/>
              <w:right w:type="dxa" w:w="100"/>
            </w:tcMar>
          </w:tcPr>
          <w:p>
            <w:pPr>
              <w:jc w:val="center"/>
            </w:pPr>
            <w:r>
              <w:rPr>
                <w:b/>
                <w:bCs/>
                <w:strike w:val="false"/>
                <w:color w:val="FFFFFF"/>
                <w:sz w:val="20"/>
                <w:szCs w:val="20"/>
              </w:rPr>
              <w:t xml:space="preserve">Estimasi Durasi</w:t>
            </w:r>
          </w:p>
        </w:tc>
      </w:tr>
      <w:tr>
        <w:tc>
          <w:tcPr>
            <w:tcW w:type="dxa" w:w="1700"/>
            <w:tcMar>
              <w:top w:type="dxa" w:w="80"/>
              <w:left w:type="dxa" w:w="100"/>
              <w:bottom w:type="dxa" w:w="80"/>
              <w:right w:type="dxa" w:w="100"/>
            </w:tcMar>
          </w:tcPr>
          <w:p>
            <w:r>
              <w:rPr>
                <w:b/>
                <w:bCs/>
                <w:strike w:val="false"/>
                <w:color w:val="1F2937"/>
                <w:sz w:val="20"/>
                <w:szCs w:val="20"/>
              </w:rPr>
              <w:t xml:space="preserve">Ukur &amp; Pantau</w:t>
            </w:r>
          </w:p>
        </w:tc>
        <w:tc>
          <w:tcPr>
            <w:tcW w:type="dxa" w:w="2400"/>
            <w:tcMar>
              <w:top w:type="dxa" w:w="80"/>
              <w:left w:type="dxa" w:w="100"/>
              <w:bottom w:type="dxa" w:w="80"/>
              <w:right w:type="dxa" w:w="100"/>
            </w:tcMar>
          </w:tcPr>
          <w:p>
            <w:r>
              <w:rPr>
                <w:b w:val="false"/>
                <w:bCs w:val="false"/>
                <w:strike w:val="false"/>
                <w:color w:val="1F2937"/>
                <w:sz w:val="20"/>
                <w:szCs w:val="20"/>
              </w:rPr>
              <w:t xml:space="preserve">M1, M2, M3 (Sistem)</w:t>
            </w:r>
          </w:p>
        </w:tc>
        <w:tc>
          <w:tcPr>
            <w:tcW w:type="dxa" w:w="900"/>
            <w:tcMar>
              <w:top w:type="dxa" w:w="80"/>
              <w:left w:type="dxa" w:w="100"/>
              <w:bottom w:type="dxa" w:w="80"/>
              <w:right w:type="dxa" w:w="100"/>
            </w:tcMar>
          </w:tcPr>
          <w:p>
            <w:pPr>
              <w:jc w:val="center"/>
            </w:pPr>
            <w:r>
              <w:rPr>
                <w:b w:val="false"/>
                <w:bCs w:val="false"/>
                <w:strike w:val="false"/>
                <w:color w:val="1F2937"/>
                <w:sz w:val="20"/>
                <w:szCs w:val="20"/>
              </w:rPr>
              <w:t xml:space="preserve">8 sesi</w:t>
            </w:r>
          </w:p>
        </w:tc>
        <w:tc>
          <w:tcPr>
            <w:tcW w:type="dxa" w:w="1500"/>
            <w:tcMar>
              <w:top w:type="dxa" w:w="80"/>
              <w:left w:type="dxa" w:w="100"/>
              <w:bottom w:type="dxa" w:w="80"/>
              <w:right w:type="dxa" w:w="100"/>
            </w:tcMar>
          </w:tcPr>
          <w:p>
            <w:pPr>
              <w:jc w:val="center"/>
            </w:pPr>
            <w:r>
              <w:rPr>
                <w:b w:val="false"/>
                <w:bCs w:val="false"/>
                <w:strike/>
                <w:color w:val="1F2937"/>
                <w:sz w:val="20"/>
                <w:szCs w:val="20"/>
              </w:rPr>
              <w:t xml:space="preserve">Rp12.000.000</w:t>
            </w:r>
          </w:p>
        </w:tc>
        <w:tc>
          <w:tcPr>
            <w:tcW w:type="dxa" w:w="1500"/>
            <w:tcMar>
              <w:top w:type="dxa" w:w="80"/>
              <w:left w:type="dxa" w:w="100"/>
              <w:bottom w:type="dxa" w:w="80"/>
              <w:right w:type="dxa" w:w="100"/>
            </w:tcMar>
          </w:tcPr>
          <w:p>
            <w:pPr>
              <w:jc w:val="center"/>
            </w:pPr>
            <w:r>
              <w:rPr>
                <w:b/>
                <w:bCs/>
                <w:strike w:val="false"/>
                <w:color w:val="F97316"/>
                <w:sz w:val="20"/>
                <w:szCs w:val="20"/>
              </w:rPr>
              <w:t xml:space="preserve">Rp10.800.000</w:t>
            </w:r>
          </w:p>
        </w:tc>
        <w:tc>
          <w:tcPr>
            <w:tcW w:type="dxa" w:w="1500"/>
            <w:tcMar>
              <w:top w:type="dxa" w:w="80"/>
              <w:left w:type="dxa" w:w="100"/>
              <w:bottom w:type="dxa" w:w="80"/>
              <w:right w:type="dxa" w:w="100"/>
            </w:tcMar>
          </w:tcPr>
          <w:p>
            <w:pPr>
              <w:jc w:val="center"/>
            </w:pPr>
            <w:r>
              <w:rPr>
                <w:b w:val="false"/>
                <w:bCs w:val="false"/>
                <w:strike w:val="false"/>
                <w:color w:val="1F2937"/>
                <w:sz w:val="20"/>
                <w:szCs w:val="20"/>
              </w:rPr>
              <w:t xml:space="preserve">±2 bulan</w:t>
            </w:r>
          </w:p>
        </w:tc>
      </w:tr>
      <w:tr>
        <w:tc>
          <w:tcPr>
            <w:tcW w:type="dxa" w:w="1700"/>
            <w:tcMar>
              <w:top w:type="dxa" w:w="80"/>
              <w:left w:type="dxa" w:w="100"/>
              <w:bottom w:type="dxa" w:w="80"/>
              <w:right w:type="dxa" w:w="100"/>
            </w:tcMar>
          </w:tcPr>
          <w:p>
            <w:r>
              <w:rPr>
                <w:b/>
                <w:bCs/>
                <w:strike w:val="false"/>
                <w:color w:val="1F2937"/>
                <w:sz w:val="20"/>
                <w:szCs w:val="20"/>
              </w:rPr>
              <w:t xml:space="preserve">Proses &amp; Kepatuhan</w:t>
            </w:r>
          </w:p>
        </w:tc>
        <w:tc>
          <w:tcPr>
            <w:tcW w:type="dxa" w:w="2400"/>
            <w:tcMar>
              <w:top w:type="dxa" w:w="80"/>
              <w:left w:type="dxa" w:w="100"/>
              <w:bottom w:type="dxa" w:w="80"/>
              <w:right w:type="dxa" w:w="100"/>
            </w:tcMar>
          </w:tcPr>
          <w:p>
            <w:r>
              <w:rPr>
                <w:b w:val="false"/>
                <w:bCs w:val="false"/>
                <w:strike w:val="false"/>
                <w:color w:val="1F2937"/>
                <w:sz w:val="20"/>
                <w:szCs w:val="20"/>
              </w:rPr>
              <w:t xml:space="preserve">M3, M4, M5 (Sistem)</w:t>
            </w:r>
          </w:p>
        </w:tc>
        <w:tc>
          <w:tcPr>
            <w:tcW w:type="dxa" w:w="900"/>
            <w:tcMar>
              <w:top w:type="dxa" w:w="80"/>
              <w:left w:type="dxa" w:w="100"/>
              <w:bottom w:type="dxa" w:w="80"/>
              <w:right w:type="dxa" w:w="100"/>
            </w:tcMar>
          </w:tcPr>
          <w:p>
            <w:pPr>
              <w:jc w:val="center"/>
            </w:pPr>
            <w:r>
              <w:rPr>
                <w:b w:val="false"/>
                <w:bCs w:val="false"/>
                <w:strike w:val="false"/>
                <w:color w:val="1F2937"/>
                <w:sz w:val="20"/>
                <w:szCs w:val="20"/>
              </w:rPr>
              <w:t xml:space="preserve">10 sesi</w:t>
            </w:r>
          </w:p>
        </w:tc>
        <w:tc>
          <w:tcPr>
            <w:tcW w:type="dxa" w:w="1500"/>
            <w:tcMar>
              <w:top w:type="dxa" w:w="80"/>
              <w:left w:type="dxa" w:w="100"/>
              <w:bottom w:type="dxa" w:w="80"/>
              <w:right w:type="dxa" w:w="100"/>
            </w:tcMar>
          </w:tcPr>
          <w:p>
            <w:pPr>
              <w:jc w:val="center"/>
            </w:pPr>
            <w:r>
              <w:rPr>
                <w:b w:val="false"/>
                <w:bCs w:val="false"/>
                <w:strike/>
                <w:color w:val="1F2937"/>
                <w:sz w:val="20"/>
                <w:szCs w:val="20"/>
              </w:rPr>
              <w:t xml:space="preserve">Rp15.000.000</w:t>
            </w:r>
          </w:p>
        </w:tc>
        <w:tc>
          <w:tcPr>
            <w:tcW w:type="dxa" w:w="1500"/>
            <w:tcMar>
              <w:top w:type="dxa" w:w="80"/>
              <w:left w:type="dxa" w:w="100"/>
              <w:bottom w:type="dxa" w:w="80"/>
              <w:right w:type="dxa" w:w="100"/>
            </w:tcMar>
          </w:tcPr>
          <w:p>
            <w:pPr>
              <w:jc w:val="center"/>
            </w:pPr>
            <w:r>
              <w:rPr>
                <w:b/>
                <w:bCs/>
                <w:strike w:val="false"/>
                <w:color w:val="F97316"/>
                <w:sz w:val="20"/>
                <w:szCs w:val="20"/>
              </w:rPr>
              <w:t xml:space="preserve">Rp13.500.000</w:t>
            </w:r>
          </w:p>
        </w:tc>
        <w:tc>
          <w:tcPr>
            <w:tcW w:type="dxa" w:w="1500"/>
            <w:tcMar>
              <w:top w:type="dxa" w:w="80"/>
              <w:left w:type="dxa" w:w="100"/>
              <w:bottom w:type="dxa" w:w="80"/>
              <w:right w:type="dxa" w:w="100"/>
            </w:tcMar>
          </w:tcPr>
          <w:p>
            <w:pPr>
              <w:jc w:val="center"/>
            </w:pPr>
            <w:r>
              <w:rPr>
                <w:b w:val="false"/>
                <w:bCs w:val="false"/>
                <w:strike w:val="false"/>
                <w:color w:val="1F2937"/>
                <w:sz w:val="20"/>
                <w:szCs w:val="20"/>
              </w:rPr>
              <w:t xml:space="preserve">±2,5-3 bulan</w:t>
            </w:r>
          </w:p>
        </w:tc>
      </w:tr>
      <w:tr>
        <w:tc>
          <w:tcPr>
            <w:tcW w:type="dxa" w:w="1700"/>
            <w:tcMar>
              <w:top w:type="dxa" w:w="80"/>
              <w:left w:type="dxa" w:w="100"/>
              <w:bottom w:type="dxa" w:w="80"/>
              <w:right w:type="dxa" w:w="100"/>
            </w:tcMar>
          </w:tcPr>
          <w:p>
            <w:r>
              <w:rPr>
                <w:b/>
                <w:bCs/>
                <w:strike w:val="false"/>
                <w:color w:val="1F2937"/>
                <w:sz w:val="20"/>
                <w:szCs w:val="20"/>
              </w:rPr>
              <w:t xml:space="preserve">Sistem &amp; SDM</w:t>
            </w:r>
          </w:p>
        </w:tc>
        <w:tc>
          <w:tcPr>
            <w:tcW w:type="dxa" w:w="2400"/>
            <w:tcMar>
              <w:top w:type="dxa" w:w="80"/>
              <w:left w:type="dxa" w:w="100"/>
              <w:bottom w:type="dxa" w:w="80"/>
              <w:right w:type="dxa" w:w="100"/>
            </w:tcMar>
          </w:tcPr>
          <w:p>
            <w:r>
              <w:rPr>
                <w:b w:val="false"/>
                <w:bCs w:val="false"/>
                <w:strike w:val="false"/>
                <w:color w:val="1F2937"/>
                <w:sz w:val="20"/>
                <w:szCs w:val="20"/>
              </w:rPr>
              <w:t xml:space="preserve">M2, M3, M6, M7 (Sistem)</w:t>
            </w:r>
          </w:p>
        </w:tc>
        <w:tc>
          <w:tcPr>
            <w:tcW w:type="dxa" w:w="900"/>
            <w:tcMar>
              <w:top w:type="dxa" w:w="80"/>
              <w:left w:type="dxa" w:w="100"/>
              <w:bottom w:type="dxa" w:w="80"/>
              <w:right w:type="dxa" w:w="100"/>
            </w:tcMar>
          </w:tcPr>
          <w:p>
            <w:pPr>
              <w:jc w:val="center"/>
            </w:pPr>
            <w:r>
              <w:rPr>
                <w:b w:val="false"/>
                <w:bCs w:val="false"/>
                <w:strike w:val="false"/>
                <w:color w:val="1F2937"/>
                <w:sz w:val="20"/>
                <w:szCs w:val="20"/>
              </w:rPr>
              <w:t xml:space="preserve">13 sesi</w:t>
            </w:r>
          </w:p>
        </w:tc>
        <w:tc>
          <w:tcPr>
            <w:tcW w:type="dxa" w:w="1500"/>
            <w:tcMar>
              <w:top w:type="dxa" w:w="80"/>
              <w:left w:type="dxa" w:w="100"/>
              <w:bottom w:type="dxa" w:w="80"/>
              <w:right w:type="dxa" w:w="100"/>
            </w:tcMar>
          </w:tcPr>
          <w:p>
            <w:pPr>
              <w:jc w:val="center"/>
            </w:pPr>
            <w:r>
              <w:rPr>
                <w:b w:val="false"/>
                <w:bCs w:val="false"/>
                <w:strike/>
                <w:color w:val="1F2937"/>
                <w:sz w:val="20"/>
                <w:szCs w:val="20"/>
              </w:rPr>
              <w:t xml:space="preserve">Rp19.500.000</w:t>
            </w:r>
          </w:p>
        </w:tc>
        <w:tc>
          <w:tcPr>
            <w:tcW w:type="dxa" w:w="1500"/>
            <w:tcMar>
              <w:top w:type="dxa" w:w="80"/>
              <w:left w:type="dxa" w:w="100"/>
              <w:bottom w:type="dxa" w:w="80"/>
              <w:right w:type="dxa" w:w="100"/>
            </w:tcMar>
          </w:tcPr>
          <w:p>
            <w:pPr>
              <w:jc w:val="center"/>
            </w:pPr>
            <w:r>
              <w:rPr>
                <w:b/>
                <w:bCs/>
                <w:strike w:val="false"/>
                <w:color w:val="F97316"/>
                <w:sz w:val="20"/>
                <w:szCs w:val="20"/>
              </w:rPr>
              <w:t xml:space="preserve">Rp16.500.000</w:t>
            </w:r>
          </w:p>
        </w:tc>
        <w:tc>
          <w:tcPr>
            <w:tcW w:type="dxa" w:w="1500"/>
            <w:tcMar>
              <w:top w:type="dxa" w:w="80"/>
              <w:left w:type="dxa" w:w="100"/>
              <w:bottom w:type="dxa" w:w="80"/>
              <w:right w:type="dxa" w:w="100"/>
            </w:tcMar>
          </w:tcPr>
          <w:p>
            <w:pPr>
              <w:jc w:val="center"/>
            </w:pPr>
            <w:r>
              <w:rPr>
                <w:b w:val="false"/>
                <w:bCs w:val="false"/>
                <w:strike w:val="false"/>
                <w:color w:val="1F2937"/>
                <w:sz w:val="20"/>
                <w:szCs w:val="20"/>
              </w:rPr>
              <w:t xml:space="preserve">±3-4 bulan</w:t>
            </w:r>
          </w:p>
        </w:tc>
      </w:tr>
      <w:tr>
        <w:tc>
          <w:tcPr>
            <w:tcW w:type="dxa" w:w="1700"/>
            <w:tcMar>
              <w:top w:type="dxa" w:w="80"/>
              <w:left w:type="dxa" w:w="100"/>
              <w:bottom w:type="dxa" w:w="80"/>
              <w:right w:type="dxa" w:w="100"/>
            </w:tcMar>
          </w:tcPr>
          <w:p>
            <w:r>
              <w:rPr>
                <w:b/>
                <w:bCs/>
                <w:strike w:val="false"/>
                <w:color w:val="1F2937"/>
                <w:sz w:val="20"/>
                <w:szCs w:val="20"/>
              </w:rPr>
              <w:t xml:space="preserve">Overhaul Penuh</w:t>
            </w:r>
          </w:p>
        </w:tc>
        <w:tc>
          <w:tcPr>
            <w:tcW w:type="dxa" w:w="2400"/>
            <w:tcMar>
              <w:top w:type="dxa" w:w="80"/>
              <w:left w:type="dxa" w:w="100"/>
              <w:bottom w:type="dxa" w:w="80"/>
              <w:right w:type="dxa" w:w="100"/>
            </w:tcMar>
          </w:tcPr>
          <w:p>
            <w:r>
              <w:rPr>
                <w:b w:val="false"/>
                <w:bCs w:val="false"/>
                <w:strike w:val="false"/>
                <w:color w:val="1F2937"/>
                <w:sz w:val="20"/>
                <w:szCs w:val="20"/>
              </w:rPr>
              <w:t xml:space="preserve">Semua 9 modul (Sistem)</w:t>
            </w:r>
          </w:p>
        </w:tc>
        <w:tc>
          <w:tcPr>
            <w:tcW w:type="dxa" w:w="900"/>
            <w:tcMar>
              <w:top w:type="dxa" w:w="80"/>
              <w:left w:type="dxa" w:w="100"/>
              <w:bottom w:type="dxa" w:w="80"/>
              <w:right w:type="dxa" w:w="100"/>
            </w:tcMar>
          </w:tcPr>
          <w:p>
            <w:pPr>
              <w:jc w:val="center"/>
            </w:pPr>
            <w:r>
              <w:rPr>
                <w:b w:val="false"/>
                <w:bCs w:val="false"/>
                <w:strike w:val="false"/>
                <w:color w:val="1F2937"/>
                <w:sz w:val="20"/>
                <w:szCs w:val="20"/>
              </w:rPr>
              <w:t xml:space="preserve">27 sesi</w:t>
            </w:r>
          </w:p>
        </w:tc>
        <w:tc>
          <w:tcPr>
            <w:tcW w:type="dxa" w:w="1500"/>
            <w:tcMar>
              <w:top w:type="dxa" w:w="80"/>
              <w:left w:type="dxa" w:w="100"/>
              <w:bottom w:type="dxa" w:w="80"/>
              <w:right w:type="dxa" w:w="100"/>
            </w:tcMar>
          </w:tcPr>
          <w:p>
            <w:pPr>
              <w:jc w:val="center"/>
            </w:pPr>
            <w:r>
              <w:rPr>
                <w:b w:val="false"/>
                <w:bCs w:val="false"/>
                <w:strike/>
                <w:color w:val="1F2937"/>
                <w:sz w:val="20"/>
                <w:szCs w:val="20"/>
              </w:rPr>
              <w:t xml:space="preserve">Rp40.500.000</w:t>
            </w:r>
          </w:p>
        </w:tc>
        <w:tc>
          <w:tcPr>
            <w:tcW w:type="dxa" w:w="1500"/>
            <w:tcMar>
              <w:top w:type="dxa" w:w="80"/>
              <w:left w:type="dxa" w:w="100"/>
              <w:bottom w:type="dxa" w:w="80"/>
              <w:right w:type="dxa" w:w="100"/>
            </w:tcMar>
          </w:tcPr>
          <w:p>
            <w:pPr>
              <w:jc w:val="center"/>
            </w:pPr>
            <w:r>
              <w:rPr>
                <w:b/>
                <w:bCs/>
                <w:strike w:val="false"/>
                <w:color w:val="F97316"/>
                <w:sz w:val="20"/>
                <w:szCs w:val="20"/>
              </w:rPr>
              <w:t xml:space="preserve">Rp30.000.000</w:t>
            </w:r>
          </w:p>
        </w:tc>
        <w:tc>
          <w:tcPr>
            <w:tcW w:type="dxa" w:w="1500"/>
            <w:tcMar>
              <w:top w:type="dxa" w:w="80"/>
              <w:left w:type="dxa" w:w="100"/>
              <w:bottom w:type="dxa" w:w="80"/>
              <w:right w:type="dxa" w:w="100"/>
            </w:tcMar>
          </w:tcPr>
          <w:p>
            <w:pPr>
              <w:jc w:val="center"/>
            </w:pPr>
            <w:r>
              <w:rPr>
                <w:b w:val="false"/>
                <w:bCs w:val="false"/>
                <w:strike w:val="false"/>
                <w:color w:val="1F2937"/>
                <w:sz w:val="20"/>
                <w:szCs w:val="20"/>
              </w:rPr>
              <w:t xml:space="preserve">±5-6 bulan</w:t>
            </w:r>
          </w:p>
        </w:tc>
      </w:tr>
      <w:tr>
        <w:tc>
          <w:tcPr>
            <w:tcW w:type="dxa" w:w="1700"/>
            <w:tcMar>
              <w:top w:type="dxa" w:w="80"/>
              <w:left w:type="dxa" w:w="100"/>
              <w:bottom w:type="dxa" w:w="80"/>
              <w:right w:type="dxa" w:w="100"/>
            </w:tcMar>
          </w:tcPr>
          <w:p>
            <w:r>
              <w:rPr>
                <w:b/>
                <w:bCs/>
                <w:strike w:val="false"/>
                <w:color w:val="1F2937"/>
                <w:sz w:val="20"/>
                <w:szCs w:val="20"/>
              </w:rPr>
              <w:t xml:space="preserve">Mulai Effortless</w:t>
            </w:r>
          </w:p>
        </w:tc>
        <w:tc>
          <w:tcPr>
            <w:tcW w:type="dxa" w:w="2400"/>
            <w:tcMar>
              <w:top w:type="dxa" w:w="80"/>
              <w:left w:type="dxa" w:w="100"/>
              <w:bottom w:type="dxa" w:w="80"/>
              <w:right w:type="dxa" w:w="100"/>
            </w:tcMar>
          </w:tcPr>
          <w:p>
            <w:r>
              <w:rPr>
                <w:b w:val="false"/>
                <w:bCs w:val="false"/>
                <w:strike w:val="false"/>
                <w:color w:val="1F2937"/>
                <w:sz w:val="20"/>
                <w:szCs w:val="20"/>
              </w:rPr>
              <w:t xml:space="preserve">Leader + Ukur &amp; Pantau</w:t>
            </w:r>
          </w:p>
        </w:tc>
        <w:tc>
          <w:tcPr>
            <w:tcW w:type="dxa" w:w="900"/>
            <w:tcMar>
              <w:top w:type="dxa" w:w="80"/>
              <w:left w:type="dxa" w:w="100"/>
              <w:bottom w:type="dxa" w:w="80"/>
              <w:right w:type="dxa" w:w="100"/>
            </w:tcMar>
          </w:tcPr>
          <w:p>
            <w:pPr>
              <w:jc w:val="center"/>
            </w:pPr>
            <w:r>
              <w:rPr>
                <w:b w:val="false"/>
                <w:bCs w:val="false"/>
                <w:strike w:val="false"/>
                <w:color w:val="1F2937"/>
                <w:sz w:val="20"/>
                <w:szCs w:val="20"/>
              </w:rPr>
              <w:t xml:space="preserve">11 sesi</w:t>
            </w:r>
          </w:p>
        </w:tc>
        <w:tc>
          <w:tcPr>
            <w:tcW w:type="dxa" w:w="1500"/>
            <w:tcMar>
              <w:top w:type="dxa" w:w="80"/>
              <w:left w:type="dxa" w:w="100"/>
              <w:bottom w:type="dxa" w:w="80"/>
              <w:right w:type="dxa" w:w="100"/>
            </w:tcMar>
          </w:tcPr>
          <w:p>
            <w:pPr>
              <w:jc w:val="center"/>
            </w:pPr>
            <w:r>
              <w:rPr>
                <w:b w:val="false"/>
                <w:bCs w:val="false"/>
                <w:strike/>
                <w:color w:val="1F2937"/>
                <w:sz w:val="20"/>
                <w:szCs w:val="20"/>
              </w:rPr>
              <w:t xml:space="preserve">Rp16.500.000</w:t>
            </w:r>
          </w:p>
        </w:tc>
        <w:tc>
          <w:tcPr>
            <w:tcW w:type="dxa" w:w="1500"/>
            <w:tcMar>
              <w:top w:type="dxa" w:w="80"/>
              <w:left w:type="dxa" w:w="100"/>
              <w:bottom w:type="dxa" w:w="80"/>
              <w:right w:type="dxa" w:w="100"/>
            </w:tcMar>
          </w:tcPr>
          <w:p>
            <w:pPr>
              <w:jc w:val="center"/>
            </w:pPr>
            <w:r>
              <w:rPr>
                <w:b/>
                <w:bCs/>
                <w:strike w:val="false"/>
                <w:color w:val="F97316"/>
                <w:sz w:val="20"/>
                <w:szCs w:val="20"/>
              </w:rPr>
              <w:t xml:space="preserve">Rp14.850.000</w:t>
            </w:r>
          </w:p>
        </w:tc>
        <w:tc>
          <w:tcPr>
            <w:tcW w:type="dxa" w:w="1500"/>
            <w:tcMar>
              <w:top w:type="dxa" w:w="80"/>
              <w:left w:type="dxa" w:w="100"/>
              <w:bottom w:type="dxa" w:w="80"/>
              <w:right w:type="dxa" w:w="100"/>
            </w:tcMar>
          </w:tcPr>
          <w:p>
            <w:pPr>
              <w:jc w:val="center"/>
            </w:pPr>
            <w:r>
              <w:rPr>
                <w:b w:val="false"/>
                <w:bCs w:val="false"/>
                <w:strike w:val="false"/>
                <w:color w:val="1F2937"/>
                <w:sz w:val="20"/>
                <w:szCs w:val="20"/>
              </w:rPr>
              <w:t xml:space="preserve">±2,5-3 bulan</w:t>
            </w:r>
          </w:p>
        </w:tc>
      </w:tr>
      <w:tr>
        <w:tc>
          <w:tcPr>
            <w:tcW w:type="dxa" w:w="1700"/>
            <w:tcMar>
              <w:top w:type="dxa" w:w="80"/>
              <w:left w:type="dxa" w:w="100"/>
              <w:bottom w:type="dxa" w:w="80"/>
              <w:right w:type="dxa" w:w="100"/>
            </w:tcMar>
          </w:tcPr>
          <w:p>
            <w:r>
              <w:rPr>
                <w:b/>
                <w:bCs/>
                <w:strike w:val="false"/>
                <w:color w:val="1F2937"/>
                <w:sz w:val="20"/>
                <w:szCs w:val="20"/>
              </w:rPr>
              <w:t xml:space="preserve">Effortless Lengkap</w:t>
            </w:r>
          </w:p>
        </w:tc>
        <w:tc>
          <w:tcPr>
            <w:tcW w:type="dxa" w:w="2400"/>
            <w:tcMar>
              <w:top w:type="dxa" w:w="80"/>
              <w:left w:type="dxa" w:w="100"/>
              <w:bottom w:type="dxa" w:w="80"/>
              <w:right w:type="dxa" w:w="100"/>
            </w:tcMar>
          </w:tcPr>
          <w:p>
            <w:r>
              <w:rPr>
                <w:b w:val="false"/>
                <w:bCs w:val="false"/>
                <w:strike w:val="false"/>
                <w:color w:val="1F2937"/>
                <w:sz w:val="20"/>
                <w:szCs w:val="20"/>
              </w:rPr>
              <w:t xml:space="preserve">Leader + Overhaul Penuh + Tim</w:t>
            </w:r>
          </w:p>
        </w:tc>
        <w:tc>
          <w:tcPr>
            <w:tcW w:type="dxa" w:w="900"/>
            <w:tcMar>
              <w:top w:type="dxa" w:w="80"/>
              <w:left w:type="dxa" w:w="100"/>
              <w:bottom w:type="dxa" w:w="80"/>
              <w:right w:type="dxa" w:w="100"/>
            </w:tcMar>
          </w:tcPr>
          <w:p>
            <w:pPr>
              <w:jc w:val="center"/>
            </w:pPr>
            <w:r>
              <w:rPr>
                <w:b w:val="false"/>
                <w:bCs w:val="false"/>
                <w:strike w:val="false"/>
                <w:color w:val="1F2937"/>
                <w:sz w:val="20"/>
                <w:szCs w:val="20"/>
              </w:rPr>
              <w:t xml:space="preserve">34 sesi</w:t>
            </w:r>
          </w:p>
        </w:tc>
        <w:tc>
          <w:tcPr>
            <w:tcW w:type="dxa" w:w="1500"/>
            <w:tcMar>
              <w:top w:type="dxa" w:w="80"/>
              <w:left w:type="dxa" w:w="100"/>
              <w:bottom w:type="dxa" w:w="80"/>
              <w:right w:type="dxa" w:w="100"/>
            </w:tcMar>
          </w:tcPr>
          <w:p>
            <w:pPr>
              <w:jc w:val="center"/>
            </w:pPr>
            <w:r>
              <w:rPr>
                <w:b w:val="false"/>
                <w:bCs w:val="false"/>
                <w:strike/>
                <w:color w:val="1F2937"/>
                <w:sz w:val="20"/>
                <w:szCs w:val="20"/>
              </w:rPr>
              <w:t xml:space="preserve">Rp51.000.000</w:t>
            </w:r>
          </w:p>
        </w:tc>
        <w:tc>
          <w:tcPr>
            <w:tcW w:type="dxa" w:w="1500"/>
            <w:tcMar>
              <w:top w:type="dxa" w:w="80"/>
              <w:left w:type="dxa" w:w="100"/>
              <w:bottom w:type="dxa" w:w="80"/>
              <w:right w:type="dxa" w:w="100"/>
            </w:tcMar>
          </w:tcPr>
          <w:p>
            <w:pPr>
              <w:jc w:val="center"/>
            </w:pPr>
            <w:r>
              <w:rPr>
                <w:b/>
                <w:bCs/>
                <w:strike w:val="false"/>
                <w:color w:val="F97316"/>
                <w:sz w:val="20"/>
                <w:szCs w:val="20"/>
              </w:rPr>
              <w:t xml:space="preserve">Rp35.700.000</w:t>
            </w:r>
          </w:p>
        </w:tc>
        <w:tc>
          <w:tcPr>
            <w:tcW w:type="dxa" w:w="1500"/>
            <w:tcMar>
              <w:top w:type="dxa" w:w="80"/>
              <w:left w:type="dxa" w:w="100"/>
              <w:bottom w:type="dxa" w:w="80"/>
              <w:right w:type="dxa" w:w="100"/>
            </w:tcMar>
          </w:tcPr>
          <w:p>
            <w:pPr>
              <w:jc w:val="center"/>
            </w:pPr>
            <w:r>
              <w:rPr>
                <w:b w:val="false"/>
                <w:bCs w:val="false"/>
                <w:strike w:val="false"/>
                <w:color w:val="1F2937"/>
                <w:sz w:val="20"/>
                <w:szCs w:val="20"/>
              </w:rPr>
              <w:t xml:space="preserve">±7-8 bulan</w:t>
            </w:r>
          </w:p>
        </w:tc>
      </w:tr>
    </w:tbl>
    <w:p>
      <w:pPr>
        <w:spacing w:after="160"/>
      </w:pPr>
    </w:p>
    <w:p>
      <w:pPr>
        <w:spacing w:after="160"/>
      </w:pPr>
      <w:r>
        <w:rPr>
          <w:color w:val="1F2937"/>
          <w:sz w:val="22"/>
          <w:szCs w:val="22"/>
        </w:rPr>
        <w:t xml:space="preserve">Ukur &amp; Pantau: buat yang belum tahu persis apa yang bocor, mau benerin fondasi pengukuran dulu.</w:t>
      </w:r>
    </w:p>
    <w:p>
      <w:pPr>
        <w:spacing w:after="160"/>
      </w:pPr>
      <w:r>
        <w:rPr>
          <w:color w:val="1F2937"/>
          <w:sz w:val="22"/>
          <w:szCs w:val="22"/>
        </w:rPr>
        <w:t xml:space="preserve">Proses &amp; Kepatuhan: buat yang sudah tahu masalahnya ada di operasional dan SOP.</w:t>
      </w:r>
    </w:p>
    <w:p>
      <w:pPr>
        <w:spacing w:after="160"/>
      </w:pPr>
      <w:r>
        <w:rPr>
          <w:color w:val="1F2937"/>
          <w:sz w:val="22"/>
          <w:szCs w:val="22"/>
        </w:rPr>
        <w:t xml:space="preserve">Sistem &amp; SDM: buat yang masalah utamanya di tim, bukan cuma sistem angka.</w:t>
      </w:r>
    </w:p>
    <w:p>
      <w:pPr>
        <w:spacing w:after="160"/>
      </w:pPr>
      <w:r>
        <w:rPr>
          <w:color w:val="1F2937"/>
          <w:sz w:val="22"/>
          <w:szCs w:val="22"/>
        </w:rPr>
        <w:t xml:space="preserve">Overhaul Penuh: paket sistem paling lengkap, buat yang siap benerin semuanya sekaligus.</w:t>
      </w:r>
    </w:p>
    <w:p>
      <w:pPr>
        <w:spacing w:after="160"/>
      </w:pPr>
      <w:r>
        <w:rPr>
          <w:color w:val="1F2937"/>
          <w:sz w:val="22"/>
          <w:szCs w:val="22"/>
        </w:rPr>
        <w:t xml:space="preserve">Mulai Effortless: buat yang mau kenali gaya kepemimpinan sendiri dan mulai benerin fondasi sistem sekaligus, tanpa komitmen penuh ke semua modul.</w:t>
      </w:r>
    </w:p>
    <w:p>
      <w:pPr>
        <w:spacing w:after="160"/>
      </w:pPr>
      <w:r>
        <w:rPr>
          <w:color w:val="1F2937"/>
          <w:sz w:val="22"/>
          <w:szCs w:val="22"/>
        </w:rPr>
        <w:t xml:space="preserve">Effortless Lengkap: transformasi penuh, pemimpin, sistem, dan tim sekaligus. Paket paling lengkap yang kami tawarkan.</w:t>
      </w:r>
    </w:p>
    <w:p>
      <w:pPr>
        <w:pStyle w:val="Heading2"/>
        <w:spacing w:after="120" w:before="320"/>
      </w:pPr>
      <w:r>
        <w:rPr>
          <w:b/>
          <w:bCs/>
          <w:color w:val="F97316"/>
          <w:sz w:val="28"/>
          <w:szCs w:val="28"/>
        </w:rPr>
        <w:t xml:space="preserve">Kenapa Langsung Sama Kami</w:t>
      </w:r>
    </w:p>
    <w:p>
      <w:pPr>
        <w:spacing w:after="160"/>
      </w:pPr>
      <w:r>
        <w:rPr>
          <w:color w:val="1F2937"/>
          <w:sz w:val="22"/>
          <w:szCs w:val="22"/>
        </w:rPr>
        <w:t xml:space="preserve">Coaching ini dipegang langsung oleh founder Effortless Leader, bukan didelegasikan ke junior coach yang baru belajar dari template. Supaya kualitas tiap sesi tetap konsisten, kapasitas dibatasi maksimal sembilan klien aktif dan tiga klien baru per bulan. Kalau kapasitas penuh saat Anda mendaftar, Anda masuk daftar tunggu untuk bulan berikutnya.</w:t>
      </w:r>
    </w:p>
    <w:p>
      <w:pPr>
        <w:pStyle w:val="Heading2"/>
        <w:spacing w:after="120" w:before="320"/>
      </w:pPr>
      <w:r>
        <w:rPr>
          <w:b/>
          <w:bCs/>
          <w:color w:val="F97316"/>
          <w:sz w:val="28"/>
          <w:szCs w:val="28"/>
        </w:rPr>
        <w:t xml:space="preserve">Langkah Selanjutnya</w:t>
      </w:r>
    </w:p>
    <w:p>
      <w:pPr>
        <w:spacing w:after="160"/>
      </w:pPr>
      <w:r>
        <w:rPr>
          <w:color w:val="1F2937"/>
          <w:sz w:val="22"/>
          <w:szCs w:val="22"/>
        </w:rPr>
        <w:t xml:space="preserve">Mulai dari Asesmen 13 Titik Kebocoran Bisnis, gratis dan bisa diisi sendiri dalam 5 menit. Hasilnya jadi bahan Diagnostic Call (60 menit, gratis) untuk menentukan program dan modul yang paling pas buat Anda — apakah mulai dari Program Leader dulu, langsung ke satu masalah sistem yang paling mendesak, atau langsung ke Program Tim. Nggak ada kewajiban lanjut kalau ternyata belum cocok.</w:t>
      </w:r>
    </w:p>
    <w:p>
      <w:pPr>
        <w:shd w:fill="F97316" w:val="clear"/>
        <w:spacing w:before="200"/>
      </w:pPr>
      <w:r>
        <w:rPr>
          <w:b/>
          <w:bCs/>
          <w:color w:val="FFFFFF"/>
          <w:sz w:val="24"/>
          <w:szCs w:val="24"/>
        </w:rPr>
        <w:t xml:space="preserve">Booking Diagnostic Call Gratis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2026-08-24T14:20:52.197Z</dcterms:created>
  <dcterms:modified xsi:type="dcterms:W3CDTF">2026-08-24T14:20:52.197Z</dcterms:modified>
</cp:coreProperties>
</file>

<file path=docProps/custom.xml><?xml version="1.0" encoding="utf-8"?>
<Properties xmlns="http://schemas.openxmlformats.org/officeDocument/2006/custom-properties" xmlns:vt="http://schemas.openxmlformats.org/officeDocument/2006/docPropsVTypes"/>
</file>