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04A4" w14:textId="344031C1" w:rsidR="00C64916" w:rsidRDefault="00000000" w:rsidP="00CF1353">
      <w:pPr>
        <w:spacing w:after="200" w:line="276" w:lineRule="auto"/>
        <w:jc w:val="both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>Exploratory</w:t>
      </w:r>
      <w:r w:rsidR="00CF1353">
        <w:rPr>
          <w:rFonts w:ascii="Arial" w:eastAsia="Arial" w:hAnsi="Arial" w:cs="Arial"/>
          <w:b/>
          <w:sz w:val="32"/>
        </w:rPr>
        <w:tab/>
      </w:r>
      <w:r>
        <w:rPr>
          <w:rFonts w:ascii="Arial" w:eastAsia="Arial" w:hAnsi="Arial" w:cs="Arial"/>
          <w:b/>
          <w:sz w:val="32"/>
        </w:rPr>
        <w:t>Data</w:t>
      </w:r>
      <w:r w:rsidR="00CF1353">
        <w:rPr>
          <w:rFonts w:ascii="Arial" w:eastAsia="Arial" w:hAnsi="Arial" w:cs="Arial"/>
          <w:b/>
          <w:sz w:val="32"/>
        </w:rPr>
        <w:tab/>
        <w:t xml:space="preserve">  </w:t>
      </w:r>
      <w:r>
        <w:rPr>
          <w:rFonts w:ascii="Arial" w:eastAsia="Arial" w:hAnsi="Arial" w:cs="Arial"/>
          <w:b/>
          <w:sz w:val="32"/>
        </w:rPr>
        <w:t>Analysis(EDA)</w:t>
      </w:r>
      <w:proofErr w:type="spellStart"/>
      <w:r>
        <w:rPr>
          <w:rFonts w:ascii="Arial" w:eastAsia="Arial" w:hAnsi="Arial" w:cs="Arial"/>
          <w:b/>
          <w:sz w:val="32"/>
        </w:rPr>
        <w:t>SummaryReport</w:t>
      </w:r>
      <w:proofErr w:type="spellEnd"/>
      <w:r w:rsidR="00CF1353">
        <w:rPr>
          <w:rFonts w:ascii="Arial" w:eastAsia="Arial" w:hAnsi="Arial" w:cs="Arial"/>
          <w:b/>
          <w:sz w:val="32"/>
        </w:rPr>
        <w:t xml:space="preserve"> </w:t>
      </w:r>
    </w:p>
    <w:p w14:paraId="722F0980" w14:textId="1DC193DB" w:rsidR="00C64916" w:rsidRDefault="00C64916" w:rsidP="00CF1353">
      <w:pPr>
        <w:spacing w:after="200" w:line="276" w:lineRule="auto"/>
        <w:jc w:val="both"/>
        <w:rPr>
          <w:rFonts w:ascii="Arial" w:eastAsia="Arial" w:hAnsi="Arial" w:cs="Arial"/>
          <w:sz w:val="22"/>
        </w:rPr>
      </w:pPr>
    </w:p>
    <w:p w14:paraId="39690C9D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1. Introduction</w:t>
      </w:r>
    </w:p>
    <w:p w14:paraId="0E15BFA6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This document presents an exploratory analysis of </w:t>
      </w:r>
      <w:proofErr w:type="spellStart"/>
      <w:r w:rsidRPr="00AE41C0">
        <w:rPr>
          <w:rFonts w:ascii="Arial" w:eastAsia="Arial" w:hAnsi="Arial" w:cs="Arial"/>
        </w:rPr>
        <w:t>Geldium’s</w:t>
      </w:r>
      <w:proofErr w:type="spellEnd"/>
      <w:r w:rsidRPr="00AE41C0">
        <w:rPr>
          <w:rFonts w:ascii="Arial" w:eastAsia="Arial" w:hAnsi="Arial" w:cs="Arial"/>
        </w:rPr>
        <w:t xml:space="preserve"> dataset, aimed at evaluating data integrity, uncovering valuable insights, and identifying factors that contribute to the risk of credit default. The primary objective is to prepare the data for accurate predictive </w:t>
      </w:r>
      <w:proofErr w:type="spellStart"/>
      <w:r w:rsidRPr="00AE41C0">
        <w:rPr>
          <w:rFonts w:ascii="Arial" w:eastAsia="Arial" w:hAnsi="Arial" w:cs="Arial"/>
        </w:rPr>
        <w:t>modeling</w:t>
      </w:r>
      <w:proofErr w:type="spellEnd"/>
      <w:r w:rsidRPr="00AE41C0">
        <w:rPr>
          <w:rFonts w:ascii="Arial" w:eastAsia="Arial" w:hAnsi="Arial" w:cs="Arial"/>
        </w:rPr>
        <w:t xml:space="preserve"> and risk evaluation.</w:t>
      </w:r>
    </w:p>
    <w:p w14:paraId="73660A42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2. Dataset Summary</w:t>
      </w:r>
    </w:p>
    <w:p w14:paraId="2CA486B4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The dataset includes 500 customer records from </w:t>
      </w:r>
      <w:proofErr w:type="spellStart"/>
      <w:r w:rsidRPr="00AE41C0">
        <w:rPr>
          <w:rFonts w:ascii="Arial" w:eastAsia="Arial" w:hAnsi="Arial" w:cs="Arial"/>
        </w:rPr>
        <w:t>Geldium</w:t>
      </w:r>
      <w:proofErr w:type="spellEnd"/>
      <w:r w:rsidRPr="00AE41C0">
        <w:rPr>
          <w:rFonts w:ascii="Arial" w:eastAsia="Arial" w:hAnsi="Arial" w:cs="Arial"/>
        </w:rPr>
        <w:t xml:space="preserve">, each containing essential features related to credit delinquency. It comprises both numerical and categorical data, such as earnings, credit usage, number of missed </w:t>
      </w:r>
      <w:proofErr w:type="spellStart"/>
      <w:r w:rsidRPr="00AE41C0">
        <w:rPr>
          <w:rFonts w:ascii="Arial" w:eastAsia="Arial" w:hAnsi="Arial" w:cs="Arial"/>
        </w:rPr>
        <w:t>installments</w:t>
      </w:r>
      <w:proofErr w:type="spellEnd"/>
      <w:r w:rsidRPr="00AE41C0">
        <w:rPr>
          <w:rFonts w:ascii="Arial" w:eastAsia="Arial" w:hAnsi="Arial" w:cs="Arial"/>
        </w:rPr>
        <w:t>, and the ratio of debt to income.</w:t>
      </w:r>
    </w:p>
    <w:p w14:paraId="3ED083A1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Important details:</w:t>
      </w:r>
    </w:p>
    <w:p w14:paraId="605681F7" w14:textId="77777777" w:rsidR="00AE41C0" w:rsidRPr="00AE41C0" w:rsidRDefault="00AE41C0" w:rsidP="00CF1353">
      <w:pPr>
        <w:numPr>
          <w:ilvl w:val="0"/>
          <w:numId w:val="7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Total entries: 500</w:t>
      </w:r>
    </w:p>
    <w:p w14:paraId="71C4CFB2" w14:textId="77777777" w:rsidR="00AE41C0" w:rsidRPr="00AE41C0" w:rsidRDefault="00AE41C0" w:rsidP="00CF1353">
      <w:pPr>
        <w:numPr>
          <w:ilvl w:val="0"/>
          <w:numId w:val="7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Major attributes: Age, Income, Credit Score, Credit Utilization, Missed Payments, Debt-to-Income Ratio</w:t>
      </w:r>
    </w:p>
    <w:p w14:paraId="2660E03E" w14:textId="77777777" w:rsidR="00AE41C0" w:rsidRPr="00AE41C0" w:rsidRDefault="00AE41C0" w:rsidP="00CF1353">
      <w:pPr>
        <w:numPr>
          <w:ilvl w:val="0"/>
          <w:numId w:val="7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Data types:</w:t>
      </w:r>
    </w:p>
    <w:p w14:paraId="6D8778AC" w14:textId="77777777" w:rsidR="00AE41C0" w:rsidRPr="00AE41C0" w:rsidRDefault="00AE41C0" w:rsidP="00CF1353">
      <w:pPr>
        <w:numPr>
          <w:ilvl w:val="1"/>
          <w:numId w:val="7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Categorical: Employment Status, Credit Card Type</w:t>
      </w:r>
    </w:p>
    <w:p w14:paraId="012D49A3" w14:textId="77777777" w:rsidR="00AE41C0" w:rsidRPr="00AE41C0" w:rsidRDefault="00AE41C0" w:rsidP="00CF1353">
      <w:pPr>
        <w:numPr>
          <w:ilvl w:val="1"/>
          <w:numId w:val="7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Numerical: Income, Loan Balance</w:t>
      </w:r>
    </w:p>
    <w:p w14:paraId="416E9C1A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3. Missing Data Evaluation</w:t>
      </w:r>
    </w:p>
    <w:p w14:paraId="4B675987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There are missing entries in crucial variables, especially in the income and loan balance fields. If left untreated, these gaps could distort model accuracy.</w:t>
      </w:r>
    </w:p>
    <w:p w14:paraId="56E26B4E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Observations:</w:t>
      </w:r>
    </w:p>
    <w:p w14:paraId="473B7251" w14:textId="77777777" w:rsidR="00AE41C0" w:rsidRPr="00AE41C0" w:rsidRDefault="00AE41C0" w:rsidP="00CF1353">
      <w:pPr>
        <w:numPr>
          <w:ilvl w:val="0"/>
          <w:numId w:val="8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Fields with missing data:</w:t>
      </w:r>
    </w:p>
    <w:p w14:paraId="4E9D653E" w14:textId="54302F93" w:rsidR="00AE41C0" w:rsidRPr="00AE41C0" w:rsidRDefault="00AE41C0" w:rsidP="00CF1353">
      <w:pPr>
        <w:numPr>
          <w:ilvl w:val="1"/>
          <w:numId w:val="8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Income: </w:t>
      </w:r>
      <w:r w:rsidR="009422DE">
        <w:rPr>
          <w:rFonts w:ascii="Arial" w:eastAsia="Arial" w:hAnsi="Arial" w:cs="Arial"/>
        </w:rPr>
        <w:t>39</w:t>
      </w:r>
      <w:r w:rsidRPr="00AE41C0">
        <w:rPr>
          <w:rFonts w:ascii="Arial" w:eastAsia="Arial" w:hAnsi="Arial" w:cs="Arial"/>
        </w:rPr>
        <w:t xml:space="preserve"> missing entries</w:t>
      </w:r>
    </w:p>
    <w:p w14:paraId="0741D0DF" w14:textId="45FB9AEA" w:rsidR="00AE41C0" w:rsidRPr="00AE41C0" w:rsidRDefault="00AE41C0" w:rsidP="00CF1353">
      <w:pPr>
        <w:numPr>
          <w:ilvl w:val="1"/>
          <w:numId w:val="8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Loan Balance: </w:t>
      </w:r>
      <w:r w:rsidR="009422DE">
        <w:rPr>
          <w:rFonts w:ascii="Arial" w:eastAsia="Arial" w:hAnsi="Arial" w:cs="Arial"/>
        </w:rPr>
        <w:t>29</w:t>
      </w:r>
      <w:r w:rsidRPr="00AE41C0">
        <w:rPr>
          <w:rFonts w:ascii="Arial" w:eastAsia="Arial" w:hAnsi="Arial" w:cs="Arial"/>
        </w:rPr>
        <w:t xml:space="preserve"> missing entries</w:t>
      </w:r>
    </w:p>
    <w:p w14:paraId="02F6AA38" w14:textId="77777777" w:rsidR="00AE41C0" w:rsidRPr="00AE41C0" w:rsidRDefault="00AE41C0" w:rsidP="00CF1353">
      <w:pPr>
        <w:numPr>
          <w:ilvl w:val="0"/>
          <w:numId w:val="8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Planned solutions:</w:t>
      </w:r>
    </w:p>
    <w:p w14:paraId="4BECEA74" w14:textId="77777777" w:rsidR="00AE41C0" w:rsidRPr="00AE41C0" w:rsidRDefault="00AE41C0" w:rsidP="00CF1353">
      <w:pPr>
        <w:numPr>
          <w:ilvl w:val="1"/>
          <w:numId w:val="8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Use the median to fill missing numeric values</w:t>
      </w:r>
    </w:p>
    <w:p w14:paraId="2EF46082" w14:textId="358E1DFF" w:rsidR="009422DE" w:rsidRDefault="00AE41C0" w:rsidP="00CF1353">
      <w:pPr>
        <w:numPr>
          <w:ilvl w:val="1"/>
          <w:numId w:val="8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Apply AI-generated synthetic data where appropriate for Loan Balance</w:t>
      </w:r>
    </w:p>
    <w:p w14:paraId="2B2C58F4" w14:textId="59D3B128" w:rsidR="009422DE" w:rsidRPr="009422DE" w:rsidRDefault="009422DE" w:rsidP="00CF1353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Arial" w:eastAsia="Arial" w:hAnsi="Arial" w:cs="Arial"/>
        </w:rPr>
      </w:pPr>
      <w:r w:rsidRPr="009422DE">
        <w:rPr>
          <w:rFonts w:ascii="Arial" w:eastAsia="Arial" w:hAnsi="Arial" w:cs="Arial"/>
        </w:rPr>
        <w:lastRenderedPageBreak/>
        <w:t>Employee Status :</w:t>
      </w:r>
      <w:r>
        <w:rPr>
          <w:rFonts w:ascii="Arial" w:eastAsia="Arial" w:hAnsi="Arial" w:cs="Arial"/>
        </w:rPr>
        <w:t xml:space="preserve"> </w:t>
      </w:r>
      <w:r w:rsidRPr="009422DE">
        <w:rPr>
          <w:rFonts w:ascii="Arial" w:eastAsia="Arial" w:hAnsi="Arial" w:cs="Arial"/>
        </w:rPr>
        <w:t>Employee status needs cleanup because the same category is written in three different ways(</w:t>
      </w:r>
      <w:proofErr w:type="spellStart"/>
      <w:r w:rsidRPr="009422DE">
        <w:rPr>
          <w:rFonts w:ascii="Arial" w:eastAsia="Arial" w:hAnsi="Arial" w:cs="Arial"/>
        </w:rPr>
        <w:t>EMP,employed,Employed</w:t>
      </w:r>
      <w:proofErr w:type="spellEnd"/>
      <w:r w:rsidRPr="009422DE">
        <w:rPr>
          <w:rFonts w:ascii="Arial" w:eastAsia="Arial" w:hAnsi="Arial" w:cs="Arial"/>
        </w:rPr>
        <w:t>).</w:t>
      </w:r>
    </w:p>
    <w:p w14:paraId="0E59877D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4. Key Insights and Risk Factors</w:t>
      </w:r>
    </w:p>
    <w:p w14:paraId="1BAF9204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The analysis indicates a strong link between high credit utilization and delinquency, as well as a clear risk associated with frequent missed payments.</w:t>
      </w:r>
    </w:p>
    <w:p w14:paraId="3981617F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Important insights:</w:t>
      </w:r>
    </w:p>
    <w:p w14:paraId="338607E6" w14:textId="77777777" w:rsidR="00AE41C0" w:rsidRPr="00AE41C0" w:rsidRDefault="00AE41C0" w:rsidP="00CF1353">
      <w:pPr>
        <w:numPr>
          <w:ilvl w:val="0"/>
          <w:numId w:val="9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Customers using more than 50% of their credit limit tend to be at greater risk.</w:t>
      </w:r>
    </w:p>
    <w:p w14:paraId="37E9D653" w14:textId="77777777" w:rsidR="00AE41C0" w:rsidRPr="00AE41C0" w:rsidRDefault="00AE41C0" w:rsidP="00CF1353">
      <w:pPr>
        <w:numPr>
          <w:ilvl w:val="0"/>
          <w:numId w:val="9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Individuals with 3 or more missed payments within six months show a higher likelihood of defaulting.</w:t>
      </w:r>
    </w:p>
    <w:p w14:paraId="20D00AD7" w14:textId="3A656521" w:rsidR="00AE41C0" w:rsidRPr="00AE41C0" w:rsidRDefault="00AE41C0" w:rsidP="00CF1353">
      <w:pPr>
        <w:numPr>
          <w:ilvl w:val="0"/>
          <w:numId w:val="9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Some inconsistencies were observed: high-income customers with low credit scores warrant further </w:t>
      </w:r>
      <w:proofErr w:type="spellStart"/>
      <w:r w:rsidRPr="00AE41C0">
        <w:rPr>
          <w:rFonts w:ascii="Arial" w:eastAsia="Arial" w:hAnsi="Arial" w:cs="Arial"/>
        </w:rPr>
        <w:t>examination.</w:t>
      </w:r>
      <w:r w:rsidR="009422DE">
        <w:rPr>
          <w:rFonts w:ascii="Arial" w:eastAsia="Arial" w:hAnsi="Arial" w:cs="Arial"/>
        </w:rPr>
        <w:t>”interestingly</w:t>
      </w:r>
      <w:proofErr w:type="spellEnd"/>
      <w:r w:rsidR="009422DE">
        <w:rPr>
          <w:rFonts w:ascii="Arial" w:eastAsia="Arial" w:hAnsi="Arial" w:cs="Arial"/>
        </w:rPr>
        <w:t xml:space="preserve">, Credit Score has near-zero correlation with </w:t>
      </w:r>
      <w:proofErr w:type="spellStart"/>
      <w:r w:rsidR="009422DE">
        <w:rPr>
          <w:rFonts w:ascii="Arial" w:eastAsia="Arial" w:hAnsi="Arial" w:cs="Arial"/>
        </w:rPr>
        <w:t>aactua</w:t>
      </w:r>
      <w:proofErr w:type="spellEnd"/>
      <w:r w:rsidR="009422DE">
        <w:rPr>
          <w:rFonts w:ascii="Arial" w:eastAsia="Arial" w:hAnsi="Arial" w:cs="Arial"/>
        </w:rPr>
        <w:t xml:space="preserve">; delinquency in this </w:t>
      </w:r>
      <w:proofErr w:type="spellStart"/>
      <w:r w:rsidR="009422DE">
        <w:rPr>
          <w:rFonts w:ascii="Arial" w:eastAsia="Arial" w:hAnsi="Arial" w:cs="Arial"/>
        </w:rPr>
        <w:t>dataset.We</w:t>
      </w:r>
      <w:proofErr w:type="spellEnd"/>
      <w:r w:rsidR="009422DE">
        <w:rPr>
          <w:rFonts w:ascii="Arial" w:eastAsia="Arial" w:hAnsi="Arial" w:cs="Arial"/>
        </w:rPr>
        <w:t xml:space="preserve"> need to look at behaviour, not just scores.”</w:t>
      </w:r>
    </w:p>
    <w:p w14:paraId="683CA807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5. Role of AI &amp; GenAI</w:t>
      </w:r>
    </w:p>
    <w:p w14:paraId="7A071125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Generative AI tools supported the identification of trends, detection of missing values, and examination of risk elements. These AI-based conclusions were compared against established financial risk metrics for validation.</w:t>
      </w:r>
    </w:p>
    <w:p w14:paraId="7C29BB43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Sample AI queries:</w:t>
      </w:r>
    </w:p>
    <w:p w14:paraId="6801FF3C" w14:textId="77777777" w:rsidR="00AE41C0" w:rsidRPr="00AE41C0" w:rsidRDefault="00AE41C0" w:rsidP="00CF1353">
      <w:pPr>
        <w:numPr>
          <w:ilvl w:val="0"/>
          <w:numId w:val="10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"Summarize data trends and highlight missing values."</w:t>
      </w:r>
    </w:p>
    <w:p w14:paraId="2FA9916A" w14:textId="77777777" w:rsidR="00AE41C0" w:rsidRPr="00AE41C0" w:rsidRDefault="00AE41C0" w:rsidP="00CF1353">
      <w:pPr>
        <w:numPr>
          <w:ilvl w:val="0"/>
          <w:numId w:val="10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"Assess risk of default based on credit usage and payment </w:t>
      </w:r>
      <w:proofErr w:type="spellStart"/>
      <w:r w:rsidRPr="00AE41C0">
        <w:rPr>
          <w:rFonts w:ascii="Arial" w:eastAsia="Arial" w:hAnsi="Arial" w:cs="Arial"/>
        </w:rPr>
        <w:t>behavior</w:t>
      </w:r>
      <w:proofErr w:type="spellEnd"/>
      <w:r w:rsidRPr="00AE41C0">
        <w:rPr>
          <w:rFonts w:ascii="Arial" w:eastAsia="Arial" w:hAnsi="Arial" w:cs="Arial"/>
        </w:rPr>
        <w:t>."</w:t>
      </w:r>
    </w:p>
    <w:p w14:paraId="173C6993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6. Conclusion &amp; Future Actions</w:t>
      </w:r>
    </w:p>
    <w:p w14:paraId="03AAEC9F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This EDA uncovered meaningful insights into </w:t>
      </w:r>
      <w:proofErr w:type="spellStart"/>
      <w:r w:rsidRPr="00AE41C0">
        <w:rPr>
          <w:rFonts w:ascii="Arial" w:eastAsia="Arial" w:hAnsi="Arial" w:cs="Arial"/>
        </w:rPr>
        <w:t>Geldium’s</w:t>
      </w:r>
      <w:proofErr w:type="spellEnd"/>
      <w:r w:rsidRPr="00AE41C0">
        <w:rPr>
          <w:rFonts w:ascii="Arial" w:eastAsia="Arial" w:hAnsi="Arial" w:cs="Arial"/>
        </w:rPr>
        <w:t xml:space="preserve"> dataset, highlighting missing entries, </w:t>
      </w:r>
      <w:proofErr w:type="spellStart"/>
      <w:r w:rsidRPr="00AE41C0">
        <w:rPr>
          <w:rFonts w:ascii="Arial" w:eastAsia="Arial" w:hAnsi="Arial" w:cs="Arial"/>
        </w:rPr>
        <w:t>behavioral</w:t>
      </w:r>
      <w:proofErr w:type="spellEnd"/>
      <w:r w:rsidRPr="00AE41C0">
        <w:rPr>
          <w:rFonts w:ascii="Arial" w:eastAsia="Arial" w:hAnsi="Arial" w:cs="Arial"/>
        </w:rPr>
        <w:t xml:space="preserve"> patterns tied to credit risk, and some outlier cases worth deeper analysis.</w:t>
      </w:r>
    </w:p>
    <w:p w14:paraId="4F44366D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Takeaways:</w:t>
      </w:r>
    </w:p>
    <w:p w14:paraId="06E8C2F3" w14:textId="77777777" w:rsidR="00AE41C0" w:rsidRPr="00AE41C0" w:rsidRDefault="00AE41C0" w:rsidP="00CF1353">
      <w:pPr>
        <w:numPr>
          <w:ilvl w:val="0"/>
          <w:numId w:val="11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Data gaps: Missing income and loan data could influence outcomes.</w:t>
      </w:r>
    </w:p>
    <w:p w14:paraId="2A8BA577" w14:textId="77777777" w:rsidR="00AE41C0" w:rsidRPr="00AE41C0" w:rsidRDefault="00AE41C0" w:rsidP="00CF1353">
      <w:pPr>
        <w:numPr>
          <w:ilvl w:val="0"/>
          <w:numId w:val="11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Delinquency indicators: High credit usage and repeated missed payments are strong predictors.</w:t>
      </w:r>
    </w:p>
    <w:p w14:paraId="4A57A11E" w14:textId="77777777" w:rsidR="00AE41C0" w:rsidRPr="00AE41C0" w:rsidRDefault="00AE41C0" w:rsidP="00CF1353">
      <w:pPr>
        <w:numPr>
          <w:ilvl w:val="0"/>
          <w:numId w:val="11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Data anomalies: Cases of high income but low credit scores need clarification.</w:t>
      </w:r>
    </w:p>
    <w:p w14:paraId="1ECCE267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Recommendations:</w:t>
      </w:r>
    </w:p>
    <w:p w14:paraId="35164F7A" w14:textId="77777777" w:rsidR="00AE41C0" w:rsidRPr="00AE41C0" w:rsidRDefault="00AE41C0" w:rsidP="00CF1353">
      <w:pPr>
        <w:numPr>
          <w:ilvl w:val="0"/>
          <w:numId w:val="12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Choose suitable imputation techniques for missing income and loan values to minimize bias.</w:t>
      </w:r>
    </w:p>
    <w:p w14:paraId="33F3CECB" w14:textId="77777777" w:rsidR="00AE41C0" w:rsidRPr="00AE41C0" w:rsidRDefault="00AE41C0" w:rsidP="00CF1353">
      <w:pPr>
        <w:numPr>
          <w:ilvl w:val="0"/>
          <w:numId w:val="12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lastRenderedPageBreak/>
        <w:t>Confirm if key risk factors remain consistent across various customer groups.</w:t>
      </w:r>
    </w:p>
    <w:p w14:paraId="238872FC" w14:textId="59248EB6" w:rsidR="009422DE" w:rsidRDefault="00AE41C0" w:rsidP="00CF1353">
      <w:pPr>
        <w:numPr>
          <w:ilvl w:val="0"/>
          <w:numId w:val="12"/>
        </w:num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Investigate irregular data entries to ensure accuracy and detect potential financial instability.</w:t>
      </w:r>
    </w:p>
    <w:p w14:paraId="5A8F022C" w14:textId="60E94848" w:rsidR="009422DE" w:rsidRDefault="009422DE" w:rsidP="00CF1353">
      <w:pPr>
        <w:numPr>
          <w:ilvl w:val="0"/>
          <w:numId w:val="12"/>
        </w:num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Recommended that customer who are “Late” in Month 6, </w:t>
      </w:r>
      <w:proofErr w:type="spellStart"/>
      <w:r>
        <w:rPr>
          <w:rFonts w:ascii="Arial" w:eastAsia="Arial" w:hAnsi="Arial" w:cs="Arial"/>
        </w:rPr>
        <w:t>Geldium</w:t>
      </w:r>
      <w:proofErr w:type="spellEnd"/>
      <w:r>
        <w:rPr>
          <w:rFonts w:ascii="Arial" w:eastAsia="Arial" w:hAnsi="Arial" w:cs="Arial"/>
        </w:rPr>
        <w:t xml:space="preserve"> should trigger an automatic </w:t>
      </w:r>
      <w:proofErr w:type="spellStart"/>
      <w:r>
        <w:rPr>
          <w:rFonts w:ascii="Arial" w:eastAsia="Arial" w:hAnsi="Arial" w:cs="Arial"/>
        </w:rPr>
        <w:t>Whatsapp</w:t>
      </w:r>
      <w:proofErr w:type="spellEnd"/>
      <w:r>
        <w:rPr>
          <w:rFonts w:ascii="Arial" w:eastAsia="Arial" w:hAnsi="Arial" w:cs="Arial"/>
        </w:rPr>
        <w:t xml:space="preserve"> reminder immediately.</w:t>
      </w:r>
    </w:p>
    <w:p w14:paraId="014F24A7" w14:textId="19584EAF" w:rsidR="009422DE" w:rsidRPr="009422DE" w:rsidRDefault="009422DE" w:rsidP="00CF1353">
      <w:pPr>
        <w:numPr>
          <w:ilvl w:val="0"/>
          <w:numId w:val="12"/>
        </w:numPr>
        <w:spacing w:after="20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Recommended a data pipeline change to force standardized input for </w:t>
      </w:r>
      <w:proofErr w:type="spellStart"/>
      <w:r>
        <w:rPr>
          <w:rFonts w:ascii="Arial" w:eastAsia="Arial" w:hAnsi="Arial" w:cs="Arial"/>
        </w:rPr>
        <w:t>Employment_Statud</w:t>
      </w:r>
      <w:proofErr w:type="spellEnd"/>
      <w:r>
        <w:rPr>
          <w:rFonts w:ascii="Arial" w:eastAsia="Arial" w:hAnsi="Arial" w:cs="Arial"/>
        </w:rPr>
        <w:t xml:space="preserve"> at point of application</w:t>
      </w:r>
    </w:p>
    <w:p w14:paraId="5DDC065B" w14:textId="77777777" w:rsidR="00AE41C0" w:rsidRPr="00AE41C0" w:rsidRDefault="00AE41C0" w:rsidP="00CF1353">
      <w:pPr>
        <w:spacing w:after="200" w:line="276" w:lineRule="auto"/>
        <w:jc w:val="both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These efforts will aid </w:t>
      </w:r>
      <w:proofErr w:type="spellStart"/>
      <w:r w:rsidRPr="00AE41C0">
        <w:rPr>
          <w:rFonts w:ascii="Arial" w:eastAsia="Arial" w:hAnsi="Arial" w:cs="Arial"/>
        </w:rPr>
        <w:t>Geldium</w:t>
      </w:r>
      <w:proofErr w:type="spellEnd"/>
      <w:r w:rsidRPr="00AE41C0">
        <w:rPr>
          <w:rFonts w:ascii="Arial" w:eastAsia="Arial" w:hAnsi="Arial" w:cs="Arial"/>
        </w:rPr>
        <w:t xml:space="preserve"> in refining its risk analysis processes and enhance data reliability for further </w:t>
      </w:r>
      <w:proofErr w:type="spellStart"/>
      <w:r w:rsidRPr="00AE41C0">
        <w:rPr>
          <w:rFonts w:ascii="Arial" w:eastAsia="Arial" w:hAnsi="Arial" w:cs="Arial"/>
        </w:rPr>
        <w:t>modeling</w:t>
      </w:r>
      <w:proofErr w:type="spellEnd"/>
      <w:r w:rsidRPr="00AE41C0">
        <w:rPr>
          <w:rFonts w:ascii="Arial" w:eastAsia="Arial" w:hAnsi="Arial" w:cs="Arial"/>
        </w:rPr>
        <w:t>.</w:t>
      </w:r>
    </w:p>
    <w:p w14:paraId="78C4CC40" w14:textId="77777777" w:rsidR="00C64916" w:rsidRPr="00AE41C0" w:rsidRDefault="00C64916" w:rsidP="00CF1353">
      <w:pPr>
        <w:spacing w:after="200" w:line="276" w:lineRule="auto"/>
        <w:jc w:val="both"/>
        <w:rPr>
          <w:rFonts w:ascii="Arial" w:eastAsia="Arial" w:hAnsi="Arial" w:cs="Arial"/>
        </w:rPr>
      </w:pPr>
    </w:p>
    <w:sectPr w:rsidR="00C64916" w:rsidRPr="00AE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AB4"/>
    <w:multiLevelType w:val="multilevel"/>
    <w:tmpl w:val="EAE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6040"/>
    <w:multiLevelType w:val="multilevel"/>
    <w:tmpl w:val="7A8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162C8"/>
    <w:multiLevelType w:val="multilevel"/>
    <w:tmpl w:val="D2F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45710"/>
    <w:multiLevelType w:val="multilevel"/>
    <w:tmpl w:val="712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791A"/>
    <w:multiLevelType w:val="multilevel"/>
    <w:tmpl w:val="34F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2EC8"/>
    <w:multiLevelType w:val="multilevel"/>
    <w:tmpl w:val="E4E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468DD"/>
    <w:multiLevelType w:val="multilevel"/>
    <w:tmpl w:val="7C7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72E2B"/>
    <w:multiLevelType w:val="multilevel"/>
    <w:tmpl w:val="D84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E5220"/>
    <w:multiLevelType w:val="multilevel"/>
    <w:tmpl w:val="D81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F758B"/>
    <w:multiLevelType w:val="multilevel"/>
    <w:tmpl w:val="62C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022AF"/>
    <w:multiLevelType w:val="multilevel"/>
    <w:tmpl w:val="87E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E0768"/>
    <w:multiLevelType w:val="multilevel"/>
    <w:tmpl w:val="99D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527756">
    <w:abstractNumId w:val="11"/>
  </w:num>
  <w:num w:numId="2" w16cid:durableId="299001208">
    <w:abstractNumId w:val="0"/>
  </w:num>
  <w:num w:numId="3" w16cid:durableId="147065589">
    <w:abstractNumId w:val="10"/>
  </w:num>
  <w:num w:numId="4" w16cid:durableId="1199663660">
    <w:abstractNumId w:val="8"/>
  </w:num>
  <w:num w:numId="5" w16cid:durableId="738747726">
    <w:abstractNumId w:val="7"/>
  </w:num>
  <w:num w:numId="6" w16cid:durableId="1593857543">
    <w:abstractNumId w:val="2"/>
  </w:num>
  <w:num w:numId="7" w16cid:durableId="1854609550">
    <w:abstractNumId w:val="4"/>
  </w:num>
  <w:num w:numId="8" w16cid:durableId="989478287">
    <w:abstractNumId w:val="3"/>
  </w:num>
  <w:num w:numId="9" w16cid:durableId="1350915581">
    <w:abstractNumId w:val="5"/>
  </w:num>
  <w:num w:numId="10" w16cid:durableId="1057968543">
    <w:abstractNumId w:val="1"/>
  </w:num>
  <w:num w:numId="11" w16cid:durableId="2043093453">
    <w:abstractNumId w:val="9"/>
  </w:num>
  <w:num w:numId="12" w16cid:durableId="1021661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16"/>
    <w:rsid w:val="00544EEC"/>
    <w:rsid w:val="007A66CB"/>
    <w:rsid w:val="009422DE"/>
    <w:rsid w:val="00AE41C0"/>
    <w:rsid w:val="00C64916"/>
    <w:rsid w:val="00CB1113"/>
    <w:rsid w:val="00CF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2834"/>
  <w15:docId w15:val="{F4D4E057-9A25-4804-9BB2-AC1A2DF6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Harsh Nautiyal</cp:lastModifiedBy>
  <cp:revision>3</cp:revision>
  <dcterms:created xsi:type="dcterms:W3CDTF">2026-01-03T18:03:00Z</dcterms:created>
  <dcterms:modified xsi:type="dcterms:W3CDTF">2026-01-03T18:04:00Z</dcterms:modified>
</cp:coreProperties>
</file>