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290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171971" cy="12287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971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47"/>
        <w:ind w:left="1" w:right="0" w:firstLine="0"/>
        <w:jc w:val="center"/>
        <w:rPr>
          <w:sz w:val="22"/>
        </w:rPr>
      </w:pPr>
      <w:hyperlink r:id="rId7">
        <w:r>
          <w:rPr>
            <w:color w:val="1155CC"/>
            <w:spacing w:val="-2"/>
            <w:sz w:val="22"/>
            <w:u w:val="single" w:color="1155CC"/>
          </w:rPr>
          <w:t>Welcome@westgatefamilydentistry.com</w:t>
        </w:r>
      </w:hyperlink>
      <w:r>
        <w:rPr>
          <w:color w:val="1155CC"/>
          <w:spacing w:val="14"/>
          <w:sz w:val="22"/>
        </w:rPr>
        <w:t> </w:t>
      </w:r>
      <w:r>
        <w:rPr>
          <w:spacing w:val="-2"/>
          <w:sz w:val="22"/>
        </w:rPr>
        <w:t>●</w:t>
      </w:r>
      <w:r>
        <w:rPr>
          <w:spacing w:val="19"/>
          <w:sz w:val="22"/>
        </w:rPr>
        <w:t> </w:t>
      </w:r>
      <w:hyperlink r:id="rId8">
        <w:r>
          <w:rPr>
            <w:color w:val="1155CC"/>
            <w:spacing w:val="-2"/>
            <w:sz w:val="22"/>
            <w:u w:val="single" w:color="1155CC"/>
          </w:rPr>
          <w:t>www.westgatefamilydentistry.com</w:t>
        </w:r>
      </w:hyperlink>
    </w:p>
    <w:p>
      <w:pPr>
        <w:pStyle w:val="Heading1"/>
      </w:pPr>
      <w:r>
        <w:rPr/>
        <w:t>Informed</w:t>
      </w:r>
      <w:r>
        <w:rPr>
          <w:spacing w:val="-6"/>
        </w:rPr>
        <w:t> </w:t>
      </w:r>
      <w:r>
        <w:rPr/>
        <w:t>Consent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Tooth</w:t>
      </w:r>
      <w:r>
        <w:rPr>
          <w:spacing w:val="-5"/>
        </w:rPr>
        <w:t> </w:t>
      </w:r>
      <w:r>
        <w:rPr>
          <w:spacing w:val="-2"/>
        </w:rPr>
        <w:t>Extraction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Heading2"/>
        <w:spacing w:before="1"/>
      </w:pPr>
      <w:r>
        <w:rPr>
          <w:spacing w:val="-2"/>
        </w:rPr>
        <w:t>Recommended</w:t>
      </w:r>
      <w:r>
        <w:rPr>
          <w:spacing w:val="8"/>
        </w:rPr>
        <w:t> </w:t>
      </w:r>
      <w:r>
        <w:rPr>
          <w:spacing w:val="-2"/>
        </w:rPr>
        <w:t>Treatment</w:t>
      </w:r>
    </w:p>
    <w:p>
      <w:pPr>
        <w:pStyle w:val="BodyText"/>
        <w:tabs>
          <w:tab w:pos="5503" w:val="left" w:leader="none"/>
          <w:tab w:pos="10555" w:val="left" w:leader="none"/>
        </w:tabs>
        <w:ind w:right="242"/>
        <w:rPr>
          <w:rFonts w:ascii="Times New Roman"/>
        </w:rPr>
      </w:pPr>
      <w:r>
        <w:rPr/>
        <w:t>I hereby give consent to Dr.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> </w:t>
      </w:r>
      <w:r>
        <w:rPr/>
        <w:t>to perform Tooth Extraction procedure(s) on me or my dependent as follows: </w:t>
      </w:r>
      <w:r>
        <w:rPr>
          <w:rFonts w:ascii="Times New Roman"/>
          <w:u w:val="single"/>
        </w:rPr>
        <w:tab/>
        <w:tab/>
      </w:r>
    </w:p>
    <w:p>
      <w:pPr>
        <w:pStyle w:val="BodyText"/>
        <w:tabs>
          <w:tab w:pos="6450" w:val="left" w:leader="none"/>
        </w:tabs>
        <w:ind w:right="2"/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 </w:t>
      </w:r>
      <w:r>
        <w:rPr/>
        <w:t>(“Recommended Treatment”) and any such additional procedure(s) as may be considered necessary for my well- being based on findings made during the course of the Recommended Treatment. The nature and purpose of the Recommended Treatment have been explained to me and no</w:t>
      </w:r>
      <w:r>
        <w:rPr>
          <w:spacing w:val="-2"/>
        </w:rPr>
        <w:t> </w:t>
      </w:r>
      <w:r>
        <w:rPr/>
        <w:t>guarantee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implied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cure.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satisfactory</w:t>
      </w:r>
      <w:r>
        <w:rPr>
          <w:spacing w:val="-2"/>
        </w:rPr>
        <w:t> </w:t>
      </w:r>
      <w:r>
        <w:rPr/>
        <w:t>answers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questions, and I wish to proceed with the Recommended Treatment. I also consent to the administration of local anesthesia during the performance of the Recommended Treatment.</w:t>
      </w:r>
    </w:p>
    <w:p>
      <w:pPr>
        <w:pStyle w:val="BodyText"/>
        <w:spacing w:before="23"/>
      </w:pPr>
    </w:p>
    <w:p>
      <w:pPr>
        <w:pStyle w:val="Heading2"/>
      </w:pPr>
      <w:r>
        <w:rPr/>
        <w:t>Treatment</w:t>
      </w:r>
      <w:r>
        <w:rPr>
          <w:spacing w:val="-11"/>
        </w:rPr>
        <w:t> </w:t>
      </w:r>
      <w:r>
        <w:rPr>
          <w:spacing w:val="-2"/>
        </w:rPr>
        <w:t>Alternatives</w:t>
      </w:r>
    </w:p>
    <w:p>
      <w:pPr>
        <w:pStyle w:val="BodyText"/>
        <w:tabs>
          <w:tab w:pos="8929" w:val="left" w:leader="none"/>
        </w:tabs>
        <w:rPr>
          <w:rFonts w:ascii="Times New Roman"/>
        </w:rPr>
      </w:pPr>
      <w:r>
        <w:rPr/>
        <w:t>Alternative</w:t>
      </w:r>
      <w:r>
        <w:rPr>
          <w:spacing w:val="-5"/>
        </w:rPr>
        <w:t> </w:t>
      </w:r>
      <w:r>
        <w:rPr/>
        <w:t>methods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explained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me,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as:</w:t>
      </w:r>
      <w:r>
        <w:rPr>
          <w:spacing w:val="-5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before="2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141201</wp:posOffset>
                </wp:positionV>
                <wp:extent cx="579247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92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2470" h="0">
                              <a:moveTo>
                                <a:pt x="0" y="0"/>
                              </a:moveTo>
                              <a:lnTo>
                                <a:pt x="5792335" y="0"/>
                              </a:lnTo>
                            </a:path>
                          </a:pathLst>
                        </a:custGeom>
                        <a:ln w="81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118212pt;width:456.1pt;height:.1pt;mso-position-horizontal-relative:page;mso-position-vertical-relative:paragraph;z-index:-15728640;mso-wrap-distance-left:0;mso-wrap-distance-right:0" id="docshape2" coordorigin="720,222" coordsize="9122,0" path="m720,222l9842,222e" filled="false" stroked="true" strokeweight=".63992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  <w:r>
        <w:rPr/>
        <w:t>but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wish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proceed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Recommended</w:t>
      </w:r>
      <w:r>
        <w:rPr>
          <w:spacing w:val="-6"/>
        </w:rPr>
        <w:t> </w:t>
      </w:r>
      <w:r>
        <w:rPr/>
        <w:t>Treatment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>
          <w:spacing w:val="-2"/>
        </w:rPr>
        <w:t>above.</w:t>
      </w:r>
    </w:p>
    <w:p>
      <w:pPr>
        <w:pStyle w:val="BodyText"/>
        <w:spacing w:before="22"/>
      </w:pPr>
    </w:p>
    <w:p>
      <w:pPr>
        <w:pStyle w:val="Heading2"/>
      </w:pPr>
      <w:r>
        <w:rPr/>
        <w:t>Risks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Complications</w:t>
      </w:r>
    </w:p>
    <w:p>
      <w:pPr>
        <w:pStyle w:val="BodyText"/>
        <w:spacing w:before="1"/>
        <w:ind w:right="14"/>
      </w:pPr>
      <w:r>
        <w:rPr/>
        <w:t>I understand that there are risks and complications associated with the administration of medications, including anesthesia,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Recommended</w:t>
      </w:r>
      <w:r>
        <w:rPr>
          <w:spacing w:val="-3"/>
        </w:rPr>
        <w:t> </w:t>
      </w:r>
      <w:r>
        <w:rPr/>
        <w:t>Treatment.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risks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complications,</w:t>
      </w:r>
      <w:r>
        <w:rPr>
          <w:spacing w:val="-3"/>
        </w:rPr>
        <w:t> </w:t>
      </w:r>
      <w:r>
        <w:rPr/>
        <w:t>include,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are not limited to, the following: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4" w:after="0"/>
        <w:ind w:left="719" w:right="0" w:hanging="359"/>
        <w:jc w:val="left"/>
        <w:rPr>
          <w:position w:val="2"/>
          <w:sz w:val="20"/>
        </w:rPr>
      </w:pPr>
      <w:r>
        <w:rPr>
          <w:position w:val="2"/>
          <w:sz w:val="20"/>
        </w:rPr>
        <w:t>Drug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reactions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and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side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effects.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6" w:after="0"/>
        <w:ind w:left="719" w:right="0" w:hanging="359"/>
        <w:jc w:val="left"/>
        <w:rPr>
          <w:position w:val="2"/>
          <w:sz w:val="20"/>
        </w:rPr>
      </w:pPr>
      <w:r>
        <w:rPr>
          <w:position w:val="2"/>
          <w:sz w:val="20"/>
        </w:rPr>
        <w:t>Post-operative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bleeding,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oozing,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infection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and/or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bone</w:t>
      </w:r>
      <w:r>
        <w:rPr>
          <w:spacing w:val="-8"/>
          <w:position w:val="2"/>
          <w:sz w:val="20"/>
        </w:rPr>
        <w:t> </w:t>
      </w:r>
      <w:r>
        <w:rPr>
          <w:spacing w:val="-2"/>
          <w:position w:val="2"/>
          <w:sz w:val="20"/>
        </w:rPr>
        <w:t>infection.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0" w:after="0"/>
        <w:ind w:left="719" w:right="0" w:hanging="359"/>
        <w:jc w:val="left"/>
        <w:rPr>
          <w:position w:val="2"/>
          <w:sz w:val="20"/>
        </w:rPr>
      </w:pPr>
      <w:r>
        <w:rPr>
          <w:position w:val="2"/>
          <w:sz w:val="20"/>
        </w:rPr>
        <w:t>Bruising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and/or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swelling,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restricted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mouth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opening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for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several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days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or</w:t>
      </w:r>
      <w:r>
        <w:rPr>
          <w:spacing w:val="-6"/>
          <w:position w:val="2"/>
          <w:sz w:val="20"/>
        </w:rPr>
        <w:t> </w:t>
      </w:r>
      <w:r>
        <w:rPr>
          <w:spacing w:val="-2"/>
          <w:position w:val="2"/>
          <w:sz w:val="20"/>
        </w:rPr>
        <w:t>weeks.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6" w:after="0"/>
        <w:ind w:left="719" w:right="0" w:hanging="359"/>
        <w:jc w:val="left"/>
        <w:rPr>
          <w:position w:val="2"/>
          <w:sz w:val="20"/>
        </w:rPr>
      </w:pPr>
      <w:r>
        <w:rPr>
          <w:position w:val="2"/>
          <w:sz w:val="20"/>
        </w:rPr>
        <w:t>Loss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or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removal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bone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during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tooth</w:t>
      </w:r>
      <w:r>
        <w:rPr>
          <w:spacing w:val="-4"/>
          <w:position w:val="2"/>
          <w:sz w:val="20"/>
        </w:rPr>
        <w:t> </w:t>
      </w:r>
      <w:r>
        <w:rPr>
          <w:spacing w:val="-2"/>
          <w:position w:val="2"/>
          <w:sz w:val="20"/>
        </w:rPr>
        <w:t>extraction.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6" w:after="0"/>
        <w:ind w:left="719" w:right="0" w:hanging="359"/>
        <w:jc w:val="left"/>
        <w:rPr>
          <w:position w:val="2"/>
          <w:sz w:val="20"/>
        </w:rPr>
      </w:pPr>
      <w:r>
        <w:rPr>
          <w:position w:val="2"/>
          <w:sz w:val="20"/>
        </w:rPr>
        <w:t>Damage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to,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or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fracture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of,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adjacent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teeth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or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tooth</w:t>
      </w:r>
      <w:r>
        <w:rPr>
          <w:spacing w:val="-4"/>
          <w:position w:val="2"/>
          <w:sz w:val="20"/>
        </w:rPr>
        <w:t> </w:t>
      </w:r>
      <w:r>
        <w:rPr>
          <w:spacing w:val="-2"/>
          <w:position w:val="2"/>
          <w:sz w:val="20"/>
        </w:rPr>
        <w:t>restorations.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35" w:lineRule="auto" w:before="29" w:after="0"/>
        <w:ind w:left="720" w:right="483" w:hanging="360"/>
        <w:jc w:val="left"/>
        <w:rPr>
          <w:sz w:val="20"/>
        </w:rPr>
      </w:pPr>
      <w:r>
        <w:rPr>
          <w:position w:val="2"/>
          <w:sz w:val="20"/>
        </w:rPr>
        <w:t>Root tips may break during the oral surgery process. These root tips may be left in the bone to avoid more </w:t>
      </w:r>
      <w:r>
        <w:rPr>
          <w:sz w:val="20"/>
        </w:rPr>
        <w:t>aggressive</w:t>
      </w:r>
      <w:r>
        <w:rPr>
          <w:spacing w:val="-3"/>
          <w:sz w:val="20"/>
        </w:rPr>
        <w:t> </w:t>
      </w:r>
      <w:r>
        <w:rPr>
          <w:sz w:val="20"/>
        </w:rPr>
        <w:t>surgery.</w:t>
      </w:r>
      <w:r>
        <w:rPr>
          <w:spacing w:val="-3"/>
          <w:sz w:val="20"/>
        </w:rPr>
        <w:t> </w:t>
      </w:r>
      <w:r>
        <w:rPr>
          <w:sz w:val="20"/>
        </w:rPr>
        <w:t>However,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3"/>
          <w:sz w:val="20"/>
        </w:rPr>
        <w:t> </w:t>
      </w:r>
      <w:r>
        <w:rPr>
          <w:sz w:val="20"/>
        </w:rPr>
        <w:t>aggressive</w:t>
      </w:r>
      <w:r>
        <w:rPr>
          <w:spacing w:val="-3"/>
          <w:sz w:val="20"/>
        </w:rPr>
        <w:t> </w:t>
      </w:r>
      <w:r>
        <w:rPr>
          <w:sz w:val="20"/>
        </w:rPr>
        <w:t>surgery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needed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referred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this </w:t>
      </w:r>
      <w:r>
        <w:rPr>
          <w:spacing w:val="-2"/>
          <w:sz w:val="20"/>
        </w:rPr>
        <w:t>procedure.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7" w:after="0"/>
        <w:ind w:left="719" w:right="0" w:hanging="359"/>
        <w:jc w:val="left"/>
        <w:rPr>
          <w:position w:val="2"/>
          <w:sz w:val="20"/>
        </w:rPr>
      </w:pPr>
      <w:r>
        <w:rPr>
          <w:position w:val="2"/>
          <w:sz w:val="20"/>
        </w:rPr>
        <w:t>Delayed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healing,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including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but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not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limited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to,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dry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socket,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necessitating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post-operative</w:t>
      </w:r>
      <w:r>
        <w:rPr>
          <w:spacing w:val="-7"/>
          <w:position w:val="2"/>
          <w:sz w:val="20"/>
        </w:rPr>
        <w:t> </w:t>
      </w:r>
      <w:r>
        <w:rPr>
          <w:spacing w:val="-4"/>
          <w:position w:val="2"/>
          <w:sz w:val="20"/>
        </w:rPr>
        <w:t>care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32" w:lineRule="auto" w:before="31" w:after="0"/>
        <w:ind w:left="720" w:right="304" w:hanging="360"/>
        <w:jc w:val="left"/>
        <w:rPr>
          <w:sz w:val="20"/>
        </w:rPr>
      </w:pPr>
      <w:r>
        <w:rPr>
          <w:position w:val="2"/>
          <w:sz w:val="20"/>
        </w:rPr>
        <w:t>Possible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involvement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sinus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during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removal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upper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posterior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teeth,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which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may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require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additional </w:t>
      </w:r>
      <w:r>
        <w:rPr>
          <w:sz w:val="20"/>
        </w:rPr>
        <w:t>treatment or surgical repair at a later date.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32" w:lineRule="auto" w:before="40" w:after="0"/>
        <w:ind w:left="720" w:right="894" w:hanging="360"/>
        <w:jc w:val="left"/>
        <w:rPr>
          <w:sz w:val="20"/>
        </w:rPr>
      </w:pPr>
      <w:r>
        <w:rPr>
          <w:position w:val="2"/>
          <w:sz w:val="20"/>
        </w:rPr>
        <w:t>Possible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involvement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nerves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lower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jaw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during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removal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teeth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resulting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in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temporary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or </w:t>
      </w:r>
      <w:r>
        <w:rPr>
          <w:sz w:val="20"/>
        </w:rPr>
        <w:t>permanent tingling/numbness of the lower lip, chin, tongue or other surrounding structures.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4" w:after="0"/>
        <w:ind w:left="719" w:right="0" w:hanging="359"/>
        <w:jc w:val="left"/>
        <w:rPr>
          <w:position w:val="2"/>
          <w:sz w:val="20"/>
        </w:rPr>
      </w:pPr>
      <w:r>
        <w:rPr>
          <w:position w:val="2"/>
          <w:sz w:val="20"/>
        </w:rPr>
        <w:t>Jaw</w:t>
      </w:r>
      <w:r>
        <w:rPr>
          <w:spacing w:val="-4"/>
          <w:position w:val="2"/>
          <w:sz w:val="20"/>
        </w:rPr>
        <w:t> </w:t>
      </w:r>
      <w:r>
        <w:rPr>
          <w:spacing w:val="-2"/>
          <w:position w:val="2"/>
          <w:sz w:val="20"/>
        </w:rPr>
        <w:t>fracture.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35" w:lineRule="auto" w:before="25" w:after="0"/>
        <w:ind w:left="720" w:right="220" w:hanging="360"/>
        <w:jc w:val="left"/>
        <w:rPr>
          <w:sz w:val="20"/>
        </w:rPr>
      </w:pPr>
      <w:r>
        <w:rPr>
          <w:position w:val="2"/>
          <w:sz w:val="20"/>
        </w:rPr>
        <w:t>If you are taking medications to make your bones stronger (such as bisphosphonates) or if you have received </w:t>
      </w:r>
      <w:r>
        <w:rPr>
          <w:sz w:val="20"/>
        </w:rPr>
        <w:t>radiation</w:t>
      </w:r>
      <w:r>
        <w:rPr>
          <w:spacing w:val="-3"/>
          <w:sz w:val="20"/>
        </w:rPr>
        <w:t> </w:t>
      </w:r>
      <w:r>
        <w:rPr>
          <w:sz w:val="20"/>
        </w:rPr>
        <w:t>therapy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head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neck</w:t>
      </w:r>
      <w:r>
        <w:rPr>
          <w:spacing w:val="-3"/>
          <w:sz w:val="20"/>
        </w:rPr>
        <w:t> </w:t>
      </w:r>
      <w:r>
        <w:rPr>
          <w:sz w:val="20"/>
        </w:rPr>
        <w:t>area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tumors/cancer,</w:t>
      </w:r>
      <w:r>
        <w:rPr>
          <w:spacing w:val="-3"/>
          <w:sz w:val="20"/>
        </w:rPr>
        <w:t> </w:t>
      </w:r>
      <w:r>
        <w:rPr>
          <w:sz w:val="20"/>
        </w:rPr>
        <w:t>then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higher</w:t>
      </w:r>
      <w:r>
        <w:rPr>
          <w:spacing w:val="-3"/>
          <w:sz w:val="20"/>
        </w:rPr>
        <w:t> </w:t>
      </w:r>
      <w:r>
        <w:rPr>
          <w:sz w:val="20"/>
        </w:rPr>
        <w:t>risk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poor</w:t>
      </w:r>
      <w:r>
        <w:rPr>
          <w:spacing w:val="-3"/>
          <w:sz w:val="20"/>
        </w:rPr>
        <w:t> </w:t>
      </w:r>
      <w:r>
        <w:rPr>
          <w:sz w:val="20"/>
        </w:rPr>
        <w:t>bone</w:t>
      </w:r>
      <w:r>
        <w:rPr>
          <w:spacing w:val="-3"/>
          <w:sz w:val="20"/>
        </w:rPr>
        <w:t> </w:t>
      </w:r>
      <w:r>
        <w:rPr>
          <w:sz w:val="20"/>
        </w:rPr>
        <w:t>healing or bone death that may never completely resolve.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35" w:lineRule="auto" w:before="40" w:after="0"/>
        <w:ind w:left="720" w:right="115" w:hanging="360"/>
        <w:jc w:val="left"/>
        <w:rPr>
          <w:sz w:val="20"/>
        </w:rPr>
      </w:pPr>
      <w:r>
        <w:rPr>
          <w:position w:val="2"/>
          <w:sz w:val="20"/>
        </w:rPr>
        <w:t>As a result of the injection or use of anesthesia, there may be swelling, jaw muscle tenderness or even resultant </w:t>
      </w:r>
      <w:r>
        <w:rPr>
          <w:sz w:val="20"/>
        </w:rPr>
        <w:t>numbness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tongue,</w:t>
      </w:r>
      <w:r>
        <w:rPr>
          <w:spacing w:val="-3"/>
          <w:sz w:val="20"/>
        </w:rPr>
        <w:t> </w:t>
      </w:r>
      <w:r>
        <w:rPr>
          <w:sz w:val="20"/>
        </w:rPr>
        <w:t>lips,</w:t>
      </w:r>
      <w:r>
        <w:rPr>
          <w:spacing w:val="-3"/>
          <w:sz w:val="20"/>
        </w:rPr>
        <w:t> </w:t>
      </w:r>
      <w:r>
        <w:rPr>
          <w:sz w:val="20"/>
        </w:rPr>
        <w:t>teeth,</w:t>
      </w:r>
      <w:r>
        <w:rPr>
          <w:spacing w:val="-3"/>
          <w:sz w:val="20"/>
        </w:rPr>
        <w:t> </w:t>
      </w:r>
      <w:r>
        <w:rPr>
          <w:sz w:val="20"/>
        </w:rPr>
        <w:t>jaws</w:t>
      </w:r>
      <w:r>
        <w:rPr>
          <w:spacing w:val="-3"/>
          <w:sz w:val="20"/>
        </w:rPr>
        <w:t> </w:t>
      </w:r>
      <w:r>
        <w:rPr>
          <w:sz w:val="20"/>
        </w:rPr>
        <w:t>and/or</w:t>
      </w:r>
      <w:r>
        <w:rPr>
          <w:spacing w:val="-3"/>
          <w:sz w:val="20"/>
        </w:rPr>
        <w:t> </w:t>
      </w:r>
      <w:r>
        <w:rPr>
          <w:sz w:val="20"/>
        </w:rPr>
        <w:t>facial</w:t>
      </w:r>
      <w:r>
        <w:rPr>
          <w:spacing w:val="-3"/>
          <w:sz w:val="20"/>
        </w:rPr>
        <w:t> </w:t>
      </w:r>
      <w:r>
        <w:rPr>
          <w:sz w:val="20"/>
        </w:rPr>
        <w:t>tissues,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typically</w:t>
      </w:r>
      <w:r>
        <w:rPr>
          <w:spacing w:val="-3"/>
          <w:sz w:val="20"/>
        </w:rPr>
        <w:t> </w:t>
      </w:r>
      <w:r>
        <w:rPr>
          <w:sz w:val="20"/>
        </w:rPr>
        <w:t>temporary,</w:t>
      </w:r>
      <w:r>
        <w:rPr>
          <w:spacing w:val="-3"/>
          <w:sz w:val="20"/>
        </w:rPr>
        <w:t> </w:t>
      </w:r>
      <w:r>
        <w:rPr>
          <w:sz w:val="20"/>
        </w:rPr>
        <w:t>but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rare</w:t>
      </w:r>
      <w:r>
        <w:rPr>
          <w:spacing w:val="-3"/>
          <w:sz w:val="20"/>
        </w:rPr>
        <w:t> </w:t>
      </w:r>
      <w:r>
        <w:rPr>
          <w:sz w:val="20"/>
        </w:rPr>
        <w:t>instances, may be permanent.</w:t>
      </w:r>
    </w:p>
    <w:p>
      <w:pPr>
        <w:pStyle w:val="BodyText"/>
        <w:spacing w:before="28"/>
      </w:pPr>
    </w:p>
    <w:p>
      <w:pPr>
        <w:tabs>
          <w:tab w:pos="3559" w:val="left" w:leader="none"/>
          <w:tab w:pos="8257" w:val="left" w:leader="none"/>
          <w:tab w:pos="9716" w:val="left" w:leader="none"/>
        </w:tabs>
        <w:spacing w:before="0"/>
        <w:ind w:left="0" w:right="0" w:firstLine="0"/>
        <w:jc w:val="left"/>
        <w:rPr>
          <w:rFonts w:ascii="Times New Roman"/>
          <w:sz w:val="19"/>
        </w:rPr>
      </w:pPr>
      <w:r>
        <w:rPr>
          <w:sz w:val="19"/>
        </w:rPr>
        <w:t>Signature: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</w:rPr>
        <w:t> </w:t>
      </w:r>
      <w:r>
        <w:rPr>
          <w:sz w:val="19"/>
        </w:rPr>
        <w:t>Printed Name: </w:t>
      </w:r>
      <w:r>
        <w:rPr>
          <w:rFonts w:ascii="Times New Roman"/>
          <w:sz w:val="19"/>
          <w:u w:val="single"/>
        </w:rPr>
        <w:tab/>
      </w:r>
      <w:r>
        <w:rPr>
          <w:sz w:val="19"/>
        </w:rPr>
        <w:t>Date: </w:t>
      </w:r>
      <w:r>
        <w:rPr>
          <w:rFonts w:ascii="Times New Roman"/>
          <w:sz w:val="19"/>
          <w:u w:val="single"/>
        </w:rPr>
        <w:tab/>
      </w:r>
    </w:p>
    <w:p>
      <w:pPr>
        <w:tabs>
          <w:tab w:pos="3811" w:val="left" w:leader="none"/>
          <w:tab w:pos="9251" w:val="left" w:leader="none"/>
        </w:tabs>
        <w:spacing w:before="2"/>
        <w:ind w:left="0" w:right="0" w:firstLine="0"/>
        <w:jc w:val="left"/>
        <w:rPr>
          <w:rFonts w:ascii="Times New Roman"/>
          <w:sz w:val="19"/>
        </w:rPr>
      </w:pPr>
      <w:r>
        <w:rPr>
          <w:spacing w:val="-2"/>
          <w:sz w:val="19"/>
        </w:rPr>
        <w:t>(Patient/Parent/Guardian)</w:t>
      </w:r>
      <w:r>
        <w:rPr>
          <w:sz w:val="19"/>
        </w:rPr>
        <w:tab/>
      </w:r>
      <w:r>
        <w:rPr>
          <w:b/>
          <w:sz w:val="19"/>
        </w:rPr>
        <w:t>Relationship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(If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patient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is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a</w:t>
      </w:r>
      <w:r>
        <w:rPr>
          <w:b/>
          <w:spacing w:val="-3"/>
          <w:sz w:val="19"/>
        </w:rPr>
        <w:t> </w:t>
      </w:r>
      <w:r>
        <w:rPr>
          <w:b/>
          <w:spacing w:val="-2"/>
          <w:sz w:val="19"/>
        </w:rPr>
        <w:t>minor</w:t>
      </w:r>
      <w:r>
        <w:rPr>
          <w:spacing w:val="-2"/>
          <w:sz w:val="19"/>
        </w:rPr>
        <w:t>):</w:t>
      </w:r>
      <w:r>
        <w:rPr>
          <w:rFonts w:ascii="Times New Roman"/>
          <w:sz w:val="19"/>
          <w:u w:val="single"/>
        </w:rPr>
        <w:tab/>
      </w:r>
    </w:p>
    <w:p>
      <w:pPr>
        <w:pStyle w:val="BodyText"/>
        <w:rPr>
          <w:rFonts w:ascii="Times New Roman"/>
          <w:sz w:val="19"/>
        </w:rPr>
      </w:pPr>
    </w:p>
    <w:p>
      <w:pPr>
        <w:tabs>
          <w:tab w:pos="4446" w:val="left" w:leader="none"/>
        </w:tabs>
        <w:spacing w:before="0"/>
        <w:ind w:left="0" w:right="0" w:firstLine="0"/>
        <w:jc w:val="left"/>
        <w:rPr>
          <w:rFonts w:ascii="Times New Roman"/>
          <w:sz w:val="19"/>
        </w:rPr>
      </w:pPr>
      <w:r>
        <w:rPr>
          <w:sz w:val="19"/>
        </w:rPr>
        <w:t>Patient Date</w:t>
      </w:r>
      <w:r>
        <w:rPr>
          <w:spacing w:val="-1"/>
          <w:sz w:val="19"/>
        </w:rPr>
        <w:t> </w:t>
      </w:r>
      <w:r>
        <w:rPr>
          <w:sz w:val="19"/>
        </w:rPr>
        <w:t>of Birth: </w:t>
      </w:r>
      <w:r>
        <w:rPr>
          <w:rFonts w:ascii="Times New Roman"/>
          <w:sz w:val="19"/>
          <w:u w:val="single"/>
        </w:rPr>
        <w:tab/>
      </w:r>
    </w:p>
    <w:p>
      <w:pPr>
        <w:pStyle w:val="BodyText"/>
        <w:rPr>
          <w:rFonts w:ascii="Times New Roman"/>
          <w:sz w:val="19"/>
        </w:rPr>
      </w:pPr>
    </w:p>
    <w:p>
      <w:pPr>
        <w:tabs>
          <w:tab w:pos="4446" w:val="left" w:leader="none"/>
          <w:tab w:pos="8395" w:val="left" w:leader="none"/>
          <w:tab w:pos="9800" w:val="left" w:leader="none"/>
        </w:tabs>
        <w:spacing w:before="0"/>
        <w:ind w:left="0" w:right="0" w:firstLine="0"/>
        <w:jc w:val="left"/>
        <w:rPr>
          <w:rFonts w:ascii="Times New Roman"/>
          <w:sz w:val="19"/>
        </w:rPr>
      </w:pPr>
      <w:r>
        <w:rPr>
          <w:sz w:val="19"/>
        </w:rPr>
        <w:t>Witness</w:t>
      </w:r>
      <w:r>
        <w:rPr>
          <w:spacing w:val="-4"/>
          <w:sz w:val="19"/>
        </w:rPr>
        <w:t> </w:t>
      </w:r>
      <w:r>
        <w:rPr>
          <w:spacing w:val="-2"/>
          <w:sz w:val="19"/>
        </w:rPr>
        <w:t>Signature: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</w:rPr>
        <w:t> </w:t>
      </w:r>
      <w:r>
        <w:rPr>
          <w:sz w:val="19"/>
        </w:rPr>
        <w:t>Witness Printed Name: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</w:rPr>
        <w:t> </w:t>
      </w:r>
      <w:r>
        <w:rPr>
          <w:sz w:val="19"/>
        </w:rPr>
        <w:t>Date: </w:t>
      </w:r>
      <w:r>
        <w:rPr>
          <w:rFonts w:ascii="Times New Roman"/>
          <w:sz w:val="19"/>
          <w:u w:val="single"/>
        </w:rPr>
        <w:tab/>
      </w:r>
    </w:p>
    <w:sectPr>
      <w:footerReference w:type="default" r:id="rId5"/>
      <w:type w:val="continuous"/>
      <w:pgSz w:w="12240" w:h="15840"/>
      <w:pgMar w:header="0" w:footer="491" w:top="720" w:bottom="680" w:left="720" w:right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9440">
              <wp:simplePos x="0" y="0"/>
              <wp:positionH relativeFrom="page">
                <wp:posOffset>444500</wp:posOffset>
              </wp:positionH>
              <wp:positionV relativeFrom="page">
                <wp:posOffset>9606722</wp:posOffset>
              </wp:positionV>
              <wp:extent cx="5944870" cy="1689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944870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3381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W.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Main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St.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●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Suite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3.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●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St.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Charles,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IL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60175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●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(630)513.2121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●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1155CC"/>
                                <w:spacing w:val="-2"/>
                                <w:u w:val="single" w:color="1155CC"/>
                              </w:rPr>
                              <w:t>www.westgatefamilydentistry.com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pt;margin-top:756.434814pt;width:468.1pt;height:13.3pt;mso-position-horizontal-relative:page;mso-position-vertical-relative:page;z-index:-1576704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3381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W.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Main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St.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●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Suite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3.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●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St.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Charles,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IL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60175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●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(630)513.2121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●</w:t>
                    </w:r>
                    <w:r>
                      <w:rPr>
                        <w:spacing w:val="-5"/>
                      </w:rPr>
                      <w:t> </w:t>
                    </w:r>
                    <w:hyperlink r:id="rId1">
                      <w:r>
                        <w:rPr>
                          <w:color w:val="1155CC"/>
                          <w:spacing w:val="-2"/>
                          <w:u w:val="single" w:color="1155CC"/>
                        </w:rPr>
                        <w:t>www.westgatefamilydentistry.com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5"/>
      <w:ind w:left="1" w:right="1"/>
      <w:jc w:val="center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6"/>
      <w:ind w:left="719" w:hanging="35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Welcome@westgatefamilydentistry.com" TargetMode="External"/><Relationship Id="rId8" Type="http://schemas.openxmlformats.org/officeDocument/2006/relationships/hyperlink" Target="http://www.westgatefamilydentistry.com/" TargetMode="External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westgatefamilydentistry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2025-09-15T16:45:40Z</dcterms:created>
  <dcterms:modified xsi:type="dcterms:W3CDTF">2025-09-15T16:45:40Z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LastSaved">
    <vt:filetime>2025-09-15T00:00:00Z</vt:filetime>
  </property>
  <property fmtid="{D5CDD505-2E9C-101B-9397-08002B2CF9AE}" pid="4" name="Producer">
    <vt:lpwstr>macOS Version 13.7.1 (Build 22H221) Quartz PDFContext</vt:lpwstr>
  </property>
</Properties>
</file>