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1872"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94pt;height:94pt;">
            <v:imagedata r:id="rId5" r:href="rId6"/>
          </v:shape>
        </w:pict>
      </w:r>
    </w:p>
    <w:p>
      <w:pPr>
        <w:widowControl w:val="0"/>
        <w:rPr>
          <w:sz w:val="2"/>
          <w:szCs w:val="2"/>
        </w:rPr>
      </w:pPr>
    </w:p>
    <w:p>
      <w:pPr>
        <w:pStyle w:val="Style3"/>
        <w:widowControl w:val="0"/>
        <w:keepNext w:val="0"/>
        <w:keepLines w:val="0"/>
        <w:shd w:val="clear" w:color="auto" w:fill="auto"/>
        <w:bidi w:val="0"/>
        <w:jc w:val="left"/>
        <w:spacing w:before="312" w:after="231"/>
        <w:ind w:left="0" w:right="1840" w:firstLine="2160"/>
      </w:pPr>
      <w:r>
        <w:fldChar w:fldCharType="begin"/>
      </w:r>
      <w:r>
        <w:rPr>
          <w:rStyle w:val="CharStyle5"/>
        </w:rPr>
        <w:instrText> HYPERLINK "mailto:Smile@Kinqerydental.com" </w:instrText>
      </w:r>
      <w:r>
        <w:fldChar w:fldCharType="separate"/>
      </w:r>
      <w:r>
        <w:rPr>
          <w:rStyle w:val="Hyperlink"/>
          <w:b w:val="0"/>
          <w:bCs w:val="0"/>
        </w:rPr>
        <w:t>Smile@Kinqerydental.com</w:t>
      </w:r>
      <w:r>
        <w:fldChar w:fldCharType="end"/>
      </w:r>
      <w:r>
        <w:rPr>
          <w:rStyle w:val="CharStyle6"/>
          <w:b w:val="0"/>
          <w:bCs w:val="0"/>
        </w:rPr>
        <w:t xml:space="preserve"> </w:t>
      </w:r>
      <w:r>
        <w:rPr>
          <w:rStyle w:val="CharStyle7"/>
          <w:b w:val="0"/>
          <w:bCs w:val="0"/>
        </w:rPr>
        <w:t xml:space="preserve">• </w:t>
      </w:r>
      <w:r>
        <w:fldChar w:fldCharType="begin"/>
      </w:r>
      <w:r>
        <w:rPr>
          <w:rStyle w:val="CharStyle5"/>
        </w:rPr>
        <w:instrText> HYPERLINK "http://www.kinqervdental.com" </w:instrText>
      </w:r>
      <w:r>
        <w:fldChar w:fldCharType="separate"/>
      </w:r>
      <w:r>
        <w:rPr>
          <w:rStyle w:val="Hyperlink"/>
          <w:b w:val="0"/>
          <w:bCs w:val="0"/>
        </w:rPr>
        <w:t>www.kinqervdental.com</w:t>
      </w:r>
      <w:r>
        <w:fldChar w:fldCharType="end"/>
      </w:r>
      <w:r>
        <w:rPr>
          <w:rStyle w:val="CharStyle5"/>
          <w:b w:val="0"/>
          <w:bCs w:val="0"/>
        </w:rPr>
        <w:t xml:space="preserve"> </w:t>
      </w:r>
      <w:r>
        <w:rPr>
          <w:lang w:val="en-US" w:eastAsia="en-US" w:bidi="en-US"/>
          <w:w w:val="100"/>
          <w:spacing w:val="0"/>
          <w:color w:val="000000"/>
          <w:position w:val="0"/>
        </w:rPr>
        <w:t>Informed Consent for Crown and Bridge Prosthetics Recommended Treatment</w:t>
      </w:r>
    </w:p>
    <w:p>
      <w:pPr>
        <w:pStyle w:val="Style8"/>
        <w:tabs>
          <w:tab w:leader="underscore" w:pos="5506" w:val="left"/>
        </w:tabs>
        <w:widowControl w:val="0"/>
        <w:keepNext w:val="0"/>
        <w:keepLines w:val="0"/>
        <w:shd w:val="clear" w:color="auto" w:fill="auto"/>
        <w:bidi w:val="0"/>
        <w:spacing w:before="0" w:after="0" w:line="200" w:lineRule="exact"/>
        <w:ind w:left="0" w:right="0" w:firstLine="0"/>
      </w:pPr>
      <w:r>
        <w:rPr>
          <w:lang w:val="en-US" w:eastAsia="en-US" w:bidi="en-US"/>
          <w:w w:val="100"/>
          <w:spacing w:val="0"/>
          <w:color w:val="000000"/>
          <w:position w:val="0"/>
        </w:rPr>
        <w:t>I hereby give consent to Dr.</w:t>
        <w:tab/>
        <w:t>to perform Crown and Bridge Prosthetics</w:t>
      </w:r>
    </w:p>
    <w:p>
      <w:pPr>
        <w:pStyle w:val="Style8"/>
        <w:widowControl w:val="0"/>
        <w:keepNext w:val="0"/>
        <w:keepLines w:val="0"/>
        <w:shd w:val="clear" w:color="auto" w:fill="auto"/>
        <w:bidi w:val="0"/>
        <w:spacing w:before="0" w:after="410" w:line="200" w:lineRule="exact"/>
        <w:ind w:left="0" w:right="0" w:firstLine="0"/>
      </w:pPr>
      <w:r>
        <w:rPr>
          <w:lang w:val="en-US" w:eastAsia="en-US" w:bidi="en-US"/>
          <w:w w:val="100"/>
          <w:spacing w:val="0"/>
          <w:color w:val="000000"/>
          <w:position w:val="0"/>
        </w:rPr>
        <w:t>procedure(s) on me or my dependent as follows:</w:t>
      </w:r>
    </w:p>
    <w:p>
      <w:pPr>
        <w:pStyle w:val="Style8"/>
        <w:widowControl w:val="0"/>
        <w:keepNext w:val="0"/>
        <w:keepLines w:val="0"/>
        <w:shd w:val="clear" w:color="auto" w:fill="auto"/>
        <w:bidi w:val="0"/>
        <w:jc w:val="left"/>
        <w:spacing w:before="0" w:after="204" w:line="230" w:lineRule="exact"/>
        <w:ind w:left="0" w:right="0" w:firstLine="0"/>
      </w:pPr>
      <w:r>
        <w:rPr>
          <w:lang w:val="en-US" w:eastAsia="en-US" w:bidi="en-US"/>
          <w:w w:val="100"/>
          <w:spacing w:val="0"/>
          <w:color w:val="000000"/>
          <w:position w:val="0"/>
        </w:rPr>
        <w:t>(“Recommended Treatment”) and any such additional procedure(s) as may be considered necessary for my well- being based on findings made during the course of the Recommended Treatment. The nature and purpose of the Recommended Treatment have been explained to me and no guarantee has been made or implied as to the result or cure. I have been given satisfactory answers to all of my questions, and I wish to proceed with the Recommended Treatment. I also consent to the administration of local anesthesia during the performance of the Recommended Treatment.</w:t>
      </w:r>
    </w:p>
    <w:p>
      <w:pPr>
        <w:pStyle w:val="Style10"/>
        <w:widowControl w:val="0"/>
        <w:keepNext/>
        <w:keepLines/>
        <w:shd w:val="clear" w:color="auto" w:fill="auto"/>
        <w:bidi w:val="0"/>
        <w:spacing w:before="0" w:after="0" w:line="200" w:lineRule="exact"/>
        <w:ind w:left="0" w:right="0" w:firstLine="0"/>
      </w:pPr>
      <w:bookmarkStart w:id="0" w:name="bookmark0"/>
      <w:r>
        <w:rPr>
          <w:lang w:val="en-US" w:eastAsia="en-US" w:bidi="en-US"/>
          <w:w w:val="100"/>
          <w:spacing w:val="0"/>
          <w:color w:val="000000"/>
          <w:position w:val="0"/>
        </w:rPr>
        <w:t>Treatment Alternatives</w:t>
      </w:r>
      <w:bookmarkEnd w:id="0"/>
    </w:p>
    <w:p>
      <w:pPr>
        <w:pStyle w:val="Style8"/>
        <w:widowControl w:val="0"/>
        <w:keepNext w:val="0"/>
        <w:keepLines w:val="0"/>
        <w:shd w:val="clear" w:color="auto" w:fill="auto"/>
        <w:bidi w:val="0"/>
        <w:spacing w:before="0" w:after="174" w:line="200" w:lineRule="exact"/>
        <w:ind w:left="0" w:right="0" w:firstLine="0"/>
      </w:pPr>
      <w:r>
        <w:rPr>
          <w:lang w:val="en-US" w:eastAsia="en-US" w:bidi="en-US"/>
          <w:w w:val="100"/>
          <w:spacing w:val="0"/>
          <w:color w:val="000000"/>
          <w:position w:val="0"/>
        </w:rPr>
        <w:t>Alternative methods of treatment have been explained to me, such as: but I wish to proceed with the Recommended Treatment described above.</w:t>
      </w:r>
    </w:p>
    <w:p>
      <w:pPr>
        <w:pStyle w:val="Style10"/>
        <w:widowControl w:val="0"/>
        <w:keepNext/>
        <w:keepLines/>
        <w:shd w:val="clear" w:color="auto" w:fill="auto"/>
        <w:bidi w:val="0"/>
        <w:spacing w:before="0" w:after="0" w:line="230" w:lineRule="exact"/>
        <w:ind w:left="0" w:right="0" w:firstLine="0"/>
      </w:pPr>
      <w:bookmarkStart w:id="1" w:name="bookmark1"/>
      <w:r>
        <w:rPr>
          <w:lang w:val="en-US" w:eastAsia="en-US" w:bidi="en-US"/>
          <w:w w:val="100"/>
          <w:spacing w:val="0"/>
          <w:color w:val="000000"/>
          <w:position w:val="0"/>
        </w:rPr>
        <w:t>Risks and Complications</w:t>
      </w:r>
      <w:bookmarkEnd w:id="1"/>
    </w:p>
    <w:p>
      <w:pPr>
        <w:pStyle w:val="Style8"/>
        <w:widowControl w:val="0"/>
        <w:keepNext w:val="0"/>
        <w:keepLines w:val="0"/>
        <w:shd w:val="clear" w:color="auto" w:fill="auto"/>
        <w:bidi w:val="0"/>
        <w:jc w:val="left"/>
        <w:spacing w:before="0" w:after="0" w:line="230" w:lineRule="exact"/>
        <w:ind w:left="0" w:right="0" w:firstLine="0"/>
      </w:pPr>
      <w:r>
        <w:rPr>
          <w:lang w:val="en-US" w:eastAsia="en-US" w:bidi="en-US"/>
          <w:w w:val="100"/>
          <w:spacing w:val="0"/>
          <w:color w:val="000000"/>
          <w:position w:val="0"/>
        </w:rPr>
        <w:t>I understand that there are risks and complications associated with the administration of medications, including anesthesia, and performance of the Recommended Treatment. These potential risks and complications, include, but are not limited to, the following:</w:t>
      </w:r>
    </w:p>
    <w:p>
      <w:pPr>
        <w:pStyle w:val="Style8"/>
        <w:widowControl w:val="0"/>
        <w:keepNext w:val="0"/>
        <w:keepLines w:val="0"/>
        <w:shd w:val="clear" w:color="auto" w:fill="auto"/>
        <w:bidi w:val="0"/>
        <w:jc w:val="left"/>
        <w:spacing w:before="0" w:after="0" w:line="230" w:lineRule="exact"/>
        <w:ind w:left="760" w:right="0"/>
      </w:pPr>
      <w:r>
        <w:rPr>
          <w:lang w:val="en-US" w:eastAsia="en-US" w:bidi="en-US"/>
          <w:w w:val="100"/>
          <w:spacing w:val="0"/>
          <w:color w:val="000000"/>
          <w:position w:val="0"/>
        </w:rPr>
        <w:t>. Sensitivity of teeth. If present, usually resolves within weeks or sometimes longer after placement.</w:t>
      </w:r>
    </w:p>
    <w:p>
      <w:pPr>
        <w:pStyle w:val="Style8"/>
        <w:widowControl w:val="0"/>
        <w:keepNext w:val="0"/>
        <w:keepLines w:val="0"/>
        <w:shd w:val="clear" w:color="auto" w:fill="auto"/>
        <w:bidi w:val="0"/>
        <w:jc w:val="left"/>
        <w:spacing w:before="0" w:after="0" w:line="221" w:lineRule="exact"/>
        <w:ind w:left="760" w:right="0"/>
      </w:pPr>
      <w:r>
        <w:rPr>
          <w:lang w:val="en-US" w:eastAsia="en-US" w:bidi="en-US"/>
          <w:w w:val="100"/>
          <w:spacing w:val="0"/>
          <w:color w:val="000000"/>
          <w:position w:val="0"/>
        </w:rPr>
        <w:t>. Crown or bridge abutment teeth may require root canal treatment if sensitivity persists or the tooth becomes sensitive or painful to the bite.</w:t>
      </w:r>
    </w:p>
    <w:p>
      <w:pPr>
        <w:pStyle w:val="Style8"/>
        <w:widowControl w:val="0"/>
        <w:keepNext w:val="0"/>
        <w:keepLines w:val="0"/>
        <w:shd w:val="clear" w:color="auto" w:fill="auto"/>
        <w:bidi w:val="0"/>
        <w:jc w:val="left"/>
        <w:spacing w:before="0" w:after="0" w:line="235" w:lineRule="exact"/>
        <w:ind w:left="760" w:right="0"/>
      </w:pPr>
      <w:r>
        <w:rPr>
          <w:lang w:val="en-US" w:eastAsia="en-US" w:bidi="en-US"/>
          <w:w w:val="100"/>
          <w:spacing w:val="0"/>
          <w:color w:val="000000"/>
          <w:position w:val="0"/>
        </w:rPr>
        <w:t>. Breakage of temporary or permanent restoration and/or tooth.</w:t>
      </w:r>
    </w:p>
    <w:p>
      <w:pPr>
        <w:pStyle w:val="Style8"/>
        <w:widowControl w:val="0"/>
        <w:keepNext w:val="0"/>
        <w:keepLines w:val="0"/>
        <w:shd w:val="clear" w:color="auto" w:fill="auto"/>
        <w:bidi w:val="0"/>
        <w:jc w:val="left"/>
        <w:spacing w:before="0" w:after="0" w:line="235" w:lineRule="exact"/>
        <w:ind w:left="760" w:right="0"/>
      </w:pPr>
      <w:r>
        <w:rPr>
          <w:lang w:val="en-US" w:eastAsia="en-US" w:bidi="en-US"/>
          <w:w w:val="100"/>
          <w:spacing w:val="0"/>
          <w:color w:val="000000"/>
          <w:position w:val="0"/>
        </w:rPr>
        <w:t>. Uncomfortable or strange feelings, which is typically temporary. In limited situations, muscle soreness or tenderness of the jaw may persist following placement of the prosthesis.</w:t>
      </w:r>
    </w:p>
    <w:p>
      <w:pPr>
        <w:pStyle w:val="Style8"/>
        <w:widowControl w:val="0"/>
        <w:keepNext w:val="0"/>
        <w:keepLines w:val="0"/>
        <w:shd w:val="clear" w:color="auto" w:fill="auto"/>
        <w:bidi w:val="0"/>
        <w:jc w:val="left"/>
        <w:spacing w:before="0" w:after="0" w:line="235" w:lineRule="exact"/>
        <w:ind w:left="760" w:right="0"/>
      </w:pPr>
      <w:r>
        <w:rPr>
          <w:lang w:val="en-US" w:eastAsia="en-US" w:bidi="en-US"/>
          <w:w w:val="100"/>
          <w:spacing w:val="0"/>
          <w:color w:val="000000"/>
          <w:position w:val="0"/>
        </w:rPr>
        <w:t>. Unsatisfactory aesthetics or appearance. You will be given the opportunity to approve the final restoration prior to permanent cementation.</w:t>
      </w:r>
    </w:p>
    <w:p>
      <w:pPr>
        <w:pStyle w:val="Style8"/>
        <w:widowControl w:val="0"/>
        <w:keepNext w:val="0"/>
        <w:keepLines w:val="0"/>
        <w:shd w:val="clear" w:color="auto" w:fill="auto"/>
        <w:bidi w:val="0"/>
        <w:jc w:val="left"/>
        <w:spacing w:before="0" w:after="0" w:line="235" w:lineRule="exact"/>
        <w:ind w:left="760" w:right="0"/>
      </w:pPr>
      <w:r>
        <w:rPr>
          <w:lang w:val="en-US" w:eastAsia="en-US" w:bidi="en-US"/>
          <w:w w:val="100"/>
          <w:spacing w:val="0"/>
          <w:color w:val="000000"/>
          <w:position w:val="0"/>
        </w:rPr>
        <w:t>. Unsatisfactory longevity of crowns and bridges.</w:t>
      </w:r>
    </w:p>
    <w:p>
      <w:pPr>
        <w:pStyle w:val="Style8"/>
        <w:widowControl w:val="0"/>
        <w:keepNext w:val="0"/>
        <w:keepLines w:val="0"/>
        <w:shd w:val="clear" w:color="auto" w:fill="auto"/>
        <w:bidi w:val="0"/>
        <w:jc w:val="left"/>
        <w:spacing w:before="0" w:after="261" w:line="226" w:lineRule="exact"/>
        <w:ind w:left="760" w:right="0"/>
      </w:pPr>
      <w:r>
        <w:rPr>
          <w:lang w:val="en-US" w:eastAsia="en-US" w:bidi="en-US"/>
          <w:w w:val="100"/>
          <w:spacing w:val="0"/>
          <w:color w:val="000000"/>
          <w:position w:val="0"/>
        </w:rPr>
        <w:t>. As a result of the injection or use of anesthesia, at times there may be swelling, jaw muscle tenderness or even resultant numbness of the tongue, lips, teeth, jaws and/or facial tissues, which is typically temporary, but in rare instances, may be permanent.</w:t>
      </w:r>
    </w:p>
    <w:p>
      <w:pPr>
        <w:pStyle w:val="Style8"/>
        <w:tabs>
          <w:tab w:leader="underscore" w:pos="1176" w:val="left"/>
          <w:tab w:leader="underscore" w:pos="3732" w:val="left"/>
          <w:tab w:leader="underscore" w:pos="7848" w:val="left"/>
          <w:tab w:leader="underscore" w:pos="9082" w:val="left"/>
        </w:tabs>
        <w:widowControl w:val="0"/>
        <w:keepNext w:val="0"/>
        <w:keepLines w:val="0"/>
        <w:shd w:val="clear" w:color="auto" w:fill="auto"/>
        <w:bidi w:val="0"/>
        <w:spacing w:before="0" w:after="0" w:line="200" w:lineRule="exact"/>
        <w:ind w:left="0" w:right="0" w:firstLine="0"/>
      </w:pPr>
      <w:r>
        <w:rPr>
          <w:lang w:val="en-US" w:eastAsia="en-US" w:bidi="en-US"/>
          <w:w w:val="100"/>
          <w:spacing w:val="0"/>
          <w:color w:val="000000"/>
          <w:position w:val="0"/>
        </w:rPr>
        <w:t xml:space="preserve">Signature: </w:t>
        <w:tab/>
        <w:tab/>
        <w:t>Printed Name:</w:t>
        <w:tab/>
        <w:t>Date:</w:t>
        <w:tab/>
      </w:r>
    </w:p>
    <w:p>
      <w:pPr>
        <w:pStyle w:val="Style3"/>
        <w:tabs>
          <w:tab w:leader="underscore" w:pos="8069" w:val="left"/>
        </w:tabs>
        <w:widowControl w:val="0"/>
        <w:keepNext w:val="0"/>
        <w:keepLines w:val="0"/>
        <w:shd w:val="clear" w:color="auto" w:fill="auto"/>
        <w:bidi w:val="0"/>
        <w:jc w:val="both"/>
        <w:spacing w:before="0" w:after="0" w:line="514" w:lineRule="exact"/>
        <w:ind w:left="0" w:right="0" w:firstLine="0"/>
      </w:pPr>
      <w:r>
        <w:rPr>
          <w:rStyle w:val="CharStyle12"/>
          <w:b w:val="0"/>
          <w:bCs w:val="0"/>
        </w:rPr>
        <w:t xml:space="preserve">(Patient/Parent/Guardian) </w:t>
      </w:r>
      <w:r>
        <w:rPr>
          <w:lang w:val="en-US" w:eastAsia="en-US" w:bidi="en-US"/>
          <w:w w:val="100"/>
          <w:spacing w:val="0"/>
          <w:color w:val="000000"/>
          <w:position w:val="0"/>
        </w:rPr>
        <w:t>Relationship (If patient is a minor):</w:t>
        <w:tab/>
      </w:r>
    </w:p>
    <w:p>
      <w:pPr>
        <w:pStyle w:val="Style8"/>
        <w:tabs>
          <w:tab w:leader="underscore" w:pos="4670" w:val="left"/>
        </w:tabs>
        <w:widowControl w:val="0"/>
        <w:keepNext w:val="0"/>
        <w:keepLines w:val="0"/>
        <w:shd w:val="clear" w:color="auto" w:fill="auto"/>
        <w:bidi w:val="0"/>
        <w:spacing w:before="0" w:after="0" w:line="514" w:lineRule="exact"/>
        <w:ind w:left="0" w:right="0" w:firstLine="0"/>
      </w:pPr>
      <w:r>
        <w:rPr>
          <w:lang w:val="en-US" w:eastAsia="en-US" w:bidi="en-US"/>
          <w:w w:val="100"/>
          <w:spacing w:val="0"/>
          <w:color w:val="000000"/>
          <w:position w:val="0"/>
        </w:rPr>
        <w:t>Patient Date of Birth:</w:t>
        <w:tab/>
      </w:r>
    </w:p>
    <w:p>
      <w:pPr>
        <w:pStyle w:val="Style8"/>
        <w:tabs>
          <w:tab w:leader="underscore" w:pos="3732" w:val="left"/>
          <w:tab w:leader="underscore" w:pos="7848" w:val="left"/>
          <w:tab w:leader="underscore" w:pos="9082" w:val="left"/>
        </w:tabs>
        <w:widowControl w:val="0"/>
        <w:keepNext w:val="0"/>
        <w:keepLines w:val="0"/>
        <w:shd w:val="clear" w:color="auto" w:fill="auto"/>
        <w:bidi w:val="0"/>
        <w:spacing w:before="0" w:after="723" w:line="514" w:lineRule="exact"/>
        <w:ind w:left="0" w:right="0" w:firstLine="0"/>
      </w:pPr>
      <w:r>
        <w:rPr>
          <w:lang w:val="en-US" w:eastAsia="en-US" w:bidi="en-US"/>
          <w:w w:val="100"/>
          <w:spacing w:val="0"/>
          <w:color w:val="000000"/>
          <w:position w:val="0"/>
        </w:rPr>
        <w:t>Witness Signature:</w:t>
        <w:tab/>
        <w:t>Witness Printed Name:</w:t>
        <w:tab/>
        <w:t>Date:</w:t>
        <w:tab/>
      </w:r>
    </w:p>
    <w:p>
      <w:pPr>
        <w:pStyle w:val="Style13"/>
        <w:widowControl w:val="0"/>
        <w:keepNext/>
        <w:keepLines/>
        <w:shd w:val="clear" w:color="auto" w:fill="auto"/>
        <w:bidi w:val="0"/>
        <w:spacing w:before="0" w:after="0" w:line="210" w:lineRule="exact"/>
        <w:ind w:left="0" w:right="140" w:firstLine="0"/>
      </w:pPr>
      <w:bookmarkStart w:id="2" w:name="bookmark2"/>
      <w:r>
        <w:rPr>
          <w:lang w:val="en-US" w:eastAsia="en-US" w:bidi="en-US"/>
          <w:w w:val="100"/>
          <w:spacing w:val="0"/>
          <w:color w:val="000000"/>
          <w:position w:val="0"/>
        </w:rPr>
        <w:t xml:space="preserve">6700 IL Route 83 • Darien, IL 60561 • (630)789.0900 • </w:t>
      </w:r>
      <w:r>
        <w:fldChar w:fldCharType="begin"/>
      </w:r>
      <w:r>
        <w:rPr>
          <w:color w:val="000000"/>
        </w:rPr>
        <w:instrText> HYPERLINK "http://www.kingerydental.com" </w:instrText>
      </w:r>
      <w:r>
        <w:fldChar w:fldCharType="separate"/>
      </w:r>
      <w:r>
        <w:rPr>
          <w:rStyle w:val="Hyperlink"/>
          <w:lang w:val="en-US" w:eastAsia="en-US" w:bidi="en-US"/>
          <w:w w:val="100"/>
          <w:spacing w:val="0"/>
          <w:position w:val="0"/>
        </w:rPr>
        <w:t>www.kingerydental.com</w:t>
      </w:r>
      <w:bookmarkEnd w:id="2"/>
      <w:r>
        <w:fldChar w:fldCharType="end"/>
      </w:r>
    </w:p>
    <w:sectPr>
      <w:footnotePr>
        <w:pos w:val="pageBottom"/>
        <w:numFmt w:val="decimal"/>
        <w:numRestart w:val="continuous"/>
      </w:footnotePr>
      <w:pgSz w:w="12240" w:h="15840"/>
      <w:pgMar w:top="1022" w:left="1287" w:right="1645" w:bottom="699"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3)_"/>
    <w:basedOn w:val="DefaultParagraphFont"/>
    <w:link w:val="Style3"/>
    <w:rPr>
      <w:b/>
      <w:bCs/>
      <w:i w:val="0"/>
      <w:iCs w:val="0"/>
      <w:u w:val="none"/>
      <w:strike w:val="0"/>
      <w:smallCaps w:val="0"/>
      <w:sz w:val="20"/>
      <w:szCs w:val="20"/>
      <w:rFonts w:ascii="Arial" w:eastAsia="Arial" w:hAnsi="Arial" w:cs="Arial"/>
    </w:rPr>
  </w:style>
  <w:style w:type="character" w:customStyle="1" w:styleId="CharStyle5">
    <w:name w:val="Body text (3) + 10.5 pt,Not Bold"/>
    <w:basedOn w:val="CharStyle4"/>
    <w:rPr>
      <w:lang w:val="en-US" w:eastAsia="en-US" w:bidi="en-US"/>
      <w:b/>
      <w:bCs/>
      <w:u w:val="single"/>
      <w:sz w:val="21"/>
      <w:szCs w:val="21"/>
      <w:w w:val="100"/>
      <w:spacing w:val="0"/>
      <w:color w:val="000000"/>
      <w:position w:val="0"/>
    </w:rPr>
  </w:style>
  <w:style w:type="character" w:customStyle="1" w:styleId="CharStyle6">
    <w:name w:val="Body text (3) + 10.5 pt,Not Bold"/>
    <w:basedOn w:val="CharStyle4"/>
    <w:rPr>
      <w:lang w:val="en-US" w:eastAsia="en-US" w:bidi="en-US"/>
      <w:b/>
      <w:bCs/>
      <w:sz w:val="21"/>
      <w:szCs w:val="21"/>
      <w:w w:val="100"/>
      <w:spacing w:val="0"/>
      <w:color w:val="000000"/>
      <w:position w:val="0"/>
    </w:rPr>
  </w:style>
  <w:style w:type="character" w:customStyle="1" w:styleId="CharStyle7">
    <w:name w:val="Body text (3) + 10.5 pt,Not Bold"/>
    <w:basedOn w:val="CharStyle4"/>
    <w:rPr>
      <w:lang w:val="en-US" w:eastAsia="en-US" w:bidi="en-US"/>
      <w:b/>
      <w:bCs/>
      <w:sz w:val="21"/>
      <w:szCs w:val="21"/>
      <w:w w:val="100"/>
      <w:spacing w:val="0"/>
      <w:color w:val="000000"/>
      <w:position w:val="0"/>
    </w:rPr>
  </w:style>
  <w:style w:type="character" w:customStyle="1" w:styleId="CharStyle9">
    <w:name w:val="Body text (2)_"/>
    <w:basedOn w:val="DefaultParagraphFont"/>
    <w:link w:val="Style8"/>
    <w:rPr>
      <w:b w:val="0"/>
      <w:bCs w:val="0"/>
      <w:i w:val="0"/>
      <w:iCs w:val="0"/>
      <w:u w:val="none"/>
      <w:strike w:val="0"/>
      <w:smallCaps w:val="0"/>
      <w:sz w:val="20"/>
      <w:szCs w:val="20"/>
      <w:rFonts w:ascii="Arial" w:eastAsia="Arial" w:hAnsi="Arial" w:cs="Arial"/>
    </w:rPr>
  </w:style>
  <w:style w:type="character" w:customStyle="1" w:styleId="CharStyle11">
    <w:name w:val="Heading #2_"/>
    <w:basedOn w:val="DefaultParagraphFont"/>
    <w:link w:val="Style10"/>
    <w:rPr>
      <w:b/>
      <w:bCs/>
      <w:i w:val="0"/>
      <w:iCs w:val="0"/>
      <w:u w:val="none"/>
      <w:strike w:val="0"/>
      <w:smallCaps w:val="0"/>
      <w:sz w:val="20"/>
      <w:szCs w:val="20"/>
      <w:rFonts w:ascii="Arial" w:eastAsia="Arial" w:hAnsi="Arial" w:cs="Arial"/>
    </w:rPr>
  </w:style>
  <w:style w:type="character" w:customStyle="1" w:styleId="CharStyle12">
    <w:name w:val="Body text (3) + Not Bold"/>
    <w:basedOn w:val="CharStyle4"/>
    <w:rPr>
      <w:lang w:val="en-US" w:eastAsia="en-US" w:bidi="en-US"/>
      <w:b/>
      <w:bCs/>
      <w:w w:val="100"/>
      <w:spacing w:val="0"/>
      <w:color w:val="000000"/>
      <w:position w:val="0"/>
    </w:rPr>
  </w:style>
  <w:style w:type="character" w:customStyle="1" w:styleId="CharStyle14">
    <w:name w:val="Heading #1_"/>
    <w:basedOn w:val="DefaultParagraphFont"/>
    <w:link w:val="Style13"/>
    <w:rPr>
      <w:b w:val="0"/>
      <w:bCs w:val="0"/>
      <w:i w:val="0"/>
      <w:iCs w:val="0"/>
      <w:u w:val="none"/>
      <w:strike w:val="0"/>
      <w:smallCaps w:val="0"/>
      <w:sz w:val="21"/>
      <w:szCs w:val="21"/>
      <w:rFonts w:ascii="Arial" w:eastAsia="Arial" w:hAnsi="Arial" w:cs="Arial"/>
    </w:rPr>
  </w:style>
  <w:style w:type="paragraph" w:customStyle="1" w:styleId="Style3">
    <w:name w:val="Body text (3)"/>
    <w:basedOn w:val="Normal"/>
    <w:link w:val="CharStyle4"/>
    <w:pPr>
      <w:widowControl w:val="0"/>
      <w:shd w:val="clear" w:color="auto" w:fill="FFFFFF"/>
      <w:spacing w:before="360" w:after="180" w:line="264" w:lineRule="exact"/>
    </w:pPr>
    <w:rPr>
      <w:b/>
      <w:bCs/>
      <w:i w:val="0"/>
      <w:iCs w:val="0"/>
      <w:u w:val="none"/>
      <w:strike w:val="0"/>
      <w:smallCaps w:val="0"/>
      <w:sz w:val="20"/>
      <w:szCs w:val="20"/>
      <w:rFonts w:ascii="Arial" w:eastAsia="Arial" w:hAnsi="Arial" w:cs="Arial"/>
    </w:rPr>
  </w:style>
  <w:style w:type="paragraph" w:customStyle="1" w:styleId="Style8">
    <w:name w:val="Body text (2)"/>
    <w:basedOn w:val="Normal"/>
    <w:link w:val="CharStyle9"/>
    <w:pPr>
      <w:widowControl w:val="0"/>
      <w:shd w:val="clear" w:color="auto" w:fill="FFFFFF"/>
      <w:jc w:val="both"/>
      <w:spacing w:before="180" w:line="0" w:lineRule="exact"/>
      <w:ind w:hanging="360"/>
    </w:pPr>
    <w:rPr>
      <w:b w:val="0"/>
      <w:bCs w:val="0"/>
      <w:i w:val="0"/>
      <w:iCs w:val="0"/>
      <w:u w:val="none"/>
      <w:strike w:val="0"/>
      <w:smallCaps w:val="0"/>
      <w:sz w:val="20"/>
      <w:szCs w:val="20"/>
      <w:rFonts w:ascii="Arial" w:eastAsia="Arial" w:hAnsi="Arial" w:cs="Arial"/>
    </w:rPr>
  </w:style>
  <w:style w:type="paragraph" w:customStyle="1" w:styleId="Style10">
    <w:name w:val="Heading #2"/>
    <w:basedOn w:val="Normal"/>
    <w:link w:val="CharStyle11"/>
    <w:pPr>
      <w:widowControl w:val="0"/>
      <w:shd w:val="clear" w:color="auto" w:fill="FFFFFF"/>
      <w:jc w:val="both"/>
      <w:outlineLvl w:val="1"/>
      <w:spacing w:before="180" w:line="0" w:lineRule="exact"/>
    </w:pPr>
    <w:rPr>
      <w:b/>
      <w:bCs/>
      <w:i w:val="0"/>
      <w:iCs w:val="0"/>
      <w:u w:val="none"/>
      <w:strike w:val="0"/>
      <w:smallCaps w:val="0"/>
      <w:sz w:val="20"/>
      <w:szCs w:val="20"/>
      <w:rFonts w:ascii="Arial" w:eastAsia="Arial" w:hAnsi="Arial" w:cs="Arial"/>
    </w:rPr>
  </w:style>
  <w:style w:type="paragraph" w:customStyle="1" w:styleId="Style13">
    <w:name w:val="Heading #1"/>
    <w:basedOn w:val="Normal"/>
    <w:link w:val="CharStyle14"/>
    <w:pPr>
      <w:widowControl w:val="0"/>
      <w:shd w:val="clear" w:color="auto" w:fill="FFFFFF"/>
      <w:jc w:val="center"/>
      <w:outlineLvl w:val="0"/>
      <w:spacing w:before="480" w:line="0" w:lineRule="exact"/>
    </w:pPr>
    <w:rPr>
      <w:b w:val="0"/>
      <w:bCs w:val="0"/>
      <w:i w:val="0"/>
      <w:iCs w:val="0"/>
      <w:u w:val="none"/>
      <w:strike w:val="0"/>
      <w:smallCaps w:val="0"/>
      <w:sz w:val="21"/>
      <w:szCs w:val="21"/>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