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1872"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94pt;height:94pt;">
            <v:imagedata r:id="rId5" r:href="rId6"/>
          </v:shape>
        </w:pict>
      </w:r>
    </w:p>
    <w:p>
      <w:pPr>
        <w:widowControl w:val="0"/>
        <w:rPr>
          <w:sz w:val="2"/>
          <w:szCs w:val="2"/>
        </w:rPr>
      </w:pPr>
    </w:p>
    <w:p>
      <w:pPr>
        <w:pStyle w:val="Style3"/>
        <w:widowControl w:val="0"/>
        <w:keepNext w:val="0"/>
        <w:keepLines w:val="0"/>
        <w:shd w:val="clear" w:color="auto" w:fill="auto"/>
        <w:bidi w:val="0"/>
        <w:spacing w:before="127" w:after="0"/>
        <w:ind w:left="20" w:right="0" w:firstLine="0"/>
      </w:pPr>
      <w:r>
        <w:fldChar w:fldCharType="begin"/>
      </w:r>
      <w:r>
        <w:rPr>
          <w:rStyle w:val="CharStyle5"/>
        </w:rPr>
        <w:instrText> HYPERLINK "mailto:Smile@Kingervdental.com" </w:instrText>
      </w:r>
      <w:r>
        <w:fldChar w:fldCharType="separate"/>
      </w:r>
      <w:r>
        <w:rPr>
          <w:rStyle w:val="Hyperlink"/>
        </w:rPr>
        <w:t>Smile@Kingervdental.com</w:t>
      </w:r>
      <w:r>
        <w:fldChar w:fldCharType="end"/>
      </w:r>
      <w:r>
        <w:rPr>
          <w:rStyle w:val="CharStyle6"/>
        </w:rPr>
        <w:t xml:space="preserve"> </w:t>
      </w:r>
      <w:r>
        <w:rPr>
          <w:lang w:val="en-US" w:eastAsia="en-US" w:bidi="en-US"/>
          <w:w w:val="100"/>
          <w:spacing w:val="0"/>
          <w:color w:val="000000"/>
          <w:position w:val="0"/>
        </w:rPr>
        <w:t xml:space="preserve">• </w:t>
      </w:r>
      <w:r>
        <w:fldChar w:fldCharType="begin"/>
      </w:r>
      <w:r>
        <w:rPr>
          <w:rStyle w:val="CharStyle5"/>
        </w:rPr>
        <w:instrText> HYPERLINK "http://www.kingervdental.com" </w:instrText>
      </w:r>
      <w:r>
        <w:fldChar w:fldCharType="separate"/>
      </w:r>
      <w:r>
        <w:rPr>
          <w:rStyle w:val="Hyperlink"/>
        </w:rPr>
        <w:t>www.kingervdental.com</w:t>
      </w:r>
      <w:r>
        <w:fldChar w:fldCharType="end"/>
      </w:r>
      <w:r>
        <w:rPr>
          <w:rStyle w:val="CharStyle5"/>
        </w:rPr>
        <w:br/>
      </w:r>
      <w:r>
        <w:rPr>
          <w:rStyle w:val="CharStyle7"/>
        </w:rPr>
        <w:t>Informed Consent for Biopsy</w:t>
      </w:r>
    </w:p>
    <w:p>
      <w:pPr>
        <w:pStyle w:val="Style8"/>
        <w:widowControl w:val="0"/>
        <w:keepNext w:val="0"/>
        <w:keepLines w:val="0"/>
        <w:shd w:val="clear" w:color="auto" w:fill="auto"/>
        <w:bidi w:val="0"/>
        <w:spacing w:before="0" w:after="0" w:line="200" w:lineRule="exact"/>
        <w:ind w:left="0" w:right="0" w:firstLine="0"/>
      </w:pPr>
      <w:r>
        <w:rPr>
          <w:lang w:val="en-US" w:eastAsia="en-US" w:bidi="en-US"/>
          <w:w w:val="100"/>
          <w:spacing w:val="0"/>
          <w:color w:val="000000"/>
          <w:position w:val="0"/>
        </w:rPr>
        <w:t>Recommended Treatment</w:t>
      </w:r>
    </w:p>
    <w:p>
      <w:pPr>
        <w:pStyle w:val="Style3"/>
        <w:tabs>
          <w:tab w:leader="underscore" w:pos="5579" w:val="left"/>
        </w:tabs>
        <w:widowControl w:val="0"/>
        <w:keepNext w:val="0"/>
        <w:keepLines w:val="0"/>
        <w:shd w:val="clear" w:color="auto" w:fill="auto"/>
        <w:bidi w:val="0"/>
        <w:jc w:val="both"/>
        <w:spacing w:before="0" w:after="0" w:line="200" w:lineRule="exact"/>
        <w:ind w:left="0" w:right="0" w:firstLine="0"/>
      </w:pPr>
      <w:r>
        <w:rPr>
          <w:lang w:val="en-US" w:eastAsia="en-US" w:bidi="en-US"/>
          <w:w w:val="100"/>
          <w:spacing w:val="0"/>
          <w:color w:val="000000"/>
          <w:position w:val="0"/>
        </w:rPr>
        <w:t>I hereby give consent to Dr.</w:t>
        <w:tab/>
        <w:t>to perform Biopsy procedure(s) on me or my dependent as</w:t>
      </w:r>
    </w:p>
    <w:p>
      <w:pPr>
        <w:pStyle w:val="Style3"/>
        <w:tabs>
          <w:tab w:leader="underscore" w:pos="5579" w:val="left"/>
          <w:tab w:leader="underscore" w:pos="5901" w:val="left"/>
          <w:tab w:leader="underscore" w:pos="10740" w:val="left"/>
        </w:tabs>
        <w:widowControl w:val="0"/>
        <w:keepNext w:val="0"/>
        <w:keepLines w:val="0"/>
        <w:shd w:val="clear" w:color="auto" w:fill="auto"/>
        <w:bidi w:val="0"/>
        <w:jc w:val="both"/>
        <w:spacing w:before="0" w:after="0" w:line="200" w:lineRule="exact"/>
        <w:ind w:left="0" w:right="0" w:firstLine="0"/>
      </w:pPr>
      <w:r>
        <w:rPr>
          <w:lang w:val="en-US" w:eastAsia="en-US" w:bidi="en-US"/>
          <w:w w:val="100"/>
          <w:spacing w:val="0"/>
          <w:color w:val="000000"/>
          <w:position w:val="0"/>
        </w:rPr>
        <w:t>follows:</w:t>
        <w:tab/>
        <w:tab/>
        <w:tab/>
      </w:r>
    </w:p>
    <w:p>
      <w:pPr>
        <w:pStyle w:val="Style3"/>
        <w:tabs>
          <w:tab w:leader="underscore" w:pos="5280" w:val="left"/>
          <w:tab w:leader="underscore" w:pos="5579" w:val="left"/>
          <w:tab w:leader="underscore" w:pos="6475" w:val="left"/>
        </w:tabs>
        <w:widowControl w:val="0"/>
        <w:keepNext w:val="0"/>
        <w:keepLines w:val="0"/>
        <w:shd w:val="clear" w:color="auto" w:fill="auto"/>
        <w:bidi w:val="0"/>
        <w:jc w:val="both"/>
        <w:spacing w:before="0" w:after="0" w:line="230" w:lineRule="exact"/>
        <w:ind w:left="0" w:right="0" w:firstLine="0"/>
      </w:pPr>
      <w:r>
        <w:rPr>
          <w:lang w:val="en-US" w:eastAsia="en-US" w:bidi="en-US"/>
          <w:w w:val="100"/>
          <w:spacing w:val="0"/>
          <w:color w:val="000000"/>
          <w:position w:val="0"/>
        </w:rPr>
        <w:tab/>
        <w:tab/>
        <w:tab/>
        <w:t>(“Recommended Treatment”) and any such</w:t>
      </w:r>
    </w:p>
    <w:p>
      <w:pPr>
        <w:pStyle w:val="Style3"/>
        <w:widowControl w:val="0"/>
        <w:keepNext w:val="0"/>
        <w:keepLines w:val="0"/>
        <w:shd w:val="clear" w:color="auto" w:fill="auto"/>
        <w:bidi w:val="0"/>
        <w:jc w:val="left"/>
        <w:spacing w:before="0" w:after="264" w:line="230" w:lineRule="exact"/>
        <w:ind w:left="0" w:right="0" w:firstLine="0"/>
      </w:pPr>
      <w:r>
        <w:rPr>
          <w:lang w:val="en-US" w:eastAsia="en-US" w:bidi="en-US"/>
          <w:w w:val="100"/>
          <w:spacing w:val="0"/>
          <w:color w:val="000000"/>
          <w:position w:val="0"/>
        </w:rPr>
        <w:t>additional procedure(s) as may be considered necessary for my well- being based on findings made during the course of the Recommended Treatment. The nature and purpose of the Recommended Treatment have been explained to me and no guarantee has been made or implied as to result or cure. I have been given satisfactory answers to all of my questions, and I wish to proceed with the Recommended Treatment. I also consent to the administration of local anesthesia during the performance of the Recommended Treatment.</w:t>
      </w:r>
    </w:p>
    <w:p>
      <w:pPr>
        <w:pStyle w:val="Style8"/>
        <w:widowControl w:val="0"/>
        <w:keepNext w:val="0"/>
        <w:keepLines w:val="0"/>
        <w:shd w:val="clear" w:color="auto" w:fill="auto"/>
        <w:bidi w:val="0"/>
        <w:spacing w:before="0" w:after="0" w:line="200" w:lineRule="exact"/>
        <w:ind w:left="0" w:right="0" w:firstLine="0"/>
      </w:pPr>
      <w:r>
        <w:rPr>
          <w:lang w:val="en-US" w:eastAsia="en-US" w:bidi="en-US"/>
          <w:w w:val="100"/>
          <w:spacing w:val="0"/>
          <w:color w:val="000000"/>
          <w:position w:val="0"/>
        </w:rPr>
        <w:t>Treatment Alternatives</w:t>
      </w:r>
    </w:p>
    <w:p>
      <w:pPr>
        <w:pStyle w:val="Style3"/>
        <w:tabs>
          <w:tab w:leader="underscore" w:pos="10740" w:val="left"/>
        </w:tabs>
        <w:widowControl w:val="0"/>
        <w:keepNext w:val="0"/>
        <w:keepLines w:val="0"/>
        <w:shd w:val="clear" w:color="auto" w:fill="auto"/>
        <w:bidi w:val="0"/>
        <w:jc w:val="both"/>
        <w:spacing w:before="0" w:after="166" w:line="200" w:lineRule="exact"/>
        <w:ind w:left="0" w:right="0" w:firstLine="0"/>
      </w:pPr>
      <w:r>
        <w:rPr>
          <w:lang w:val="en-US" w:eastAsia="en-US" w:bidi="en-US"/>
          <w:w w:val="100"/>
          <w:spacing w:val="0"/>
          <w:color w:val="000000"/>
          <w:position w:val="0"/>
        </w:rPr>
        <w:t>Alternative methods of treatment have been explained to me, such as:</w:t>
        <w:tab/>
        <w:t xml:space="preserve"> but I wish to proceed with the Recommended Treatment described above.</w:t>
      </w:r>
    </w:p>
    <w:p>
      <w:pPr>
        <w:pStyle w:val="Style8"/>
        <w:widowControl w:val="0"/>
        <w:keepNext w:val="0"/>
        <w:keepLines w:val="0"/>
        <w:shd w:val="clear" w:color="auto" w:fill="auto"/>
        <w:bidi w:val="0"/>
        <w:spacing w:before="0" w:after="0" w:line="235" w:lineRule="exact"/>
        <w:ind w:left="0" w:right="0" w:firstLine="0"/>
      </w:pPr>
      <w:r>
        <w:rPr>
          <w:lang w:val="en-US" w:eastAsia="en-US" w:bidi="en-US"/>
          <w:w w:val="100"/>
          <w:spacing w:val="0"/>
          <w:color w:val="000000"/>
          <w:position w:val="0"/>
        </w:rPr>
        <w:t>Risks and Potential Complications</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I understand that there are risks and potential complications associated with the administration of medications, including anesthesia, and performance of the Recommended Treatment. These risks and potential complications, include, but are not limited to, the following:</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Drug reactions and side effects.</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Post-operative pain, bleeding, oozing, soft tissue infection and/or bone infection.</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Bruising and/or swelling, restricted mouth opening for several days or weeks, or, rarely, longer.</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Delayed healing, necessitating post-operative care.</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If you are taking medications to make your bones stronger (such as bisphosphonates) or if you have received radiation therapy to the head or neck area for tumors/cancer, then you are at a higher risk for poor bone healing or bone loss that may never completely resolve and which may require surgery or other treatment.</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Regrowth of the tissue which was removed in the biopsy.</w:t>
      </w:r>
    </w:p>
    <w:p>
      <w:pPr>
        <w:pStyle w:val="Style3"/>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As a result of the Lidocaine injection or use of other local anesthesia, there may be swelling, jaw muscle tenderness or even resultant tingling/numbness/pain (possibly of an electric shock nature) of the tongue, lips, teeth, jaws and/or facial tissues, which is typically temporary, but in rare instances, may be permanent: this may include alteration or loss of taste.</w:t>
      </w:r>
    </w:p>
    <w:p>
      <w:pPr>
        <w:pStyle w:val="Style3"/>
        <w:widowControl w:val="0"/>
        <w:keepNext w:val="0"/>
        <w:keepLines w:val="0"/>
        <w:shd w:val="clear" w:color="auto" w:fill="auto"/>
        <w:bidi w:val="0"/>
        <w:jc w:val="left"/>
        <w:spacing w:before="0" w:after="448" w:line="235" w:lineRule="exact"/>
        <w:ind w:left="760" w:right="0"/>
      </w:pPr>
      <w:r>
        <w:rPr>
          <w:lang w:val="en-US" w:eastAsia="en-US" w:bidi="en-US"/>
          <w:w w:val="100"/>
          <w:spacing w:val="0"/>
          <w:color w:val="000000"/>
          <w:position w:val="0"/>
        </w:rPr>
        <w:t>. Depending upon the results of the biopsy, further treatment may be required, to better obtain a diagnosis and/or to remove additional tissue.</w:t>
      </w:r>
    </w:p>
    <w:p>
      <w:pPr>
        <w:pStyle w:val="Style3"/>
        <w:tabs>
          <w:tab w:leader="underscore" w:pos="4085" w:val="left"/>
          <w:tab w:leader="underscore" w:pos="8592" w:val="left"/>
        </w:tabs>
        <w:widowControl w:val="0"/>
        <w:keepNext w:val="0"/>
        <w:keepLines w:val="0"/>
        <w:shd w:val="clear" w:color="auto" w:fill="auto"/>
        <w:bidi w:val="0"/>
        <w:jc w:val="both"/>
        <w:spacing w:before="0" w:after="0" w:line="200" w:lineRule="exact"/>
        <w:ind w:left="0" w:right="0" w:firstLine="0"/>
      </w:pPr>
      <w:r>
        <w:rPr>
          <w:lang w:val="en-US" w:eastAsia="en-US" w:bidi="en-US"/>
          <w:w w:val="100"/>
          <w:spacing w:val="0"/>
          <w:color w:val="000000"/>
          <w:position w:val="0"/>
        </w:rPr>
        <w:t>Signature:</w:t>
        <w:tab/>
        <w:t>Printed Name:</w:t>
        <w:tab/>
        <w:t>Date:</w:t>
      </w:r>
    </w:p>
    <w:p>
      <w:pPr>
        <w:pStyle w:val="Style8"/>
        <w:tabs>
          <w:tab w:leader="underscore" w:pos="8059" w:val="left"/>
        </w:tabs>
        <w:widowControl w:val="0"/>
        <w:keepNext w:val="0"/>
        <w:keepLines w:val="0"/>
        <w:shd w:val="clear" w:color="auto" w:fill="auto"/>
        <w:bidi w:val="0"/>
        <w:spacing w:before="0" w:after="194" w:line="200" w:lineRule="exact"/>
        <w:ind w:left="0" w:right="0" w:firstLine="0"/>
      </w:pPr>
      <w:r>
        <w:rPr>
          <w:rStyle w:val="CharStyle10"/>
          <w:b w:val="0"/>
          <w:bCs w:val="0"/>
        </w:rPr>
        <w:t xml:space="preserve">(Patient/Parent/Guardian) </w:t>
      </w:r>
      <w:r>
        <w:rPr>
          <w:lang w:val="en-US" w:eastAsia="en-US" w:bidi="en-US"/>
          <w:w w:val="100"/>
          <w:spacing w:val="0"/>
          <w:color w:val="000000"/>
          <w:position w:val="0"/>
        </w:rPr>
        <w:t>Relationship (If patient is a minor):</w:t>
        <w:tab/>
      </w:r>
    </w:p>
    <w:p>
      <w:pPr>
        <w:pStyle w:val="Style3"/>
        <w:tabs>
          <w:tab w:leader="underscore" w:pos="3398" w:val="left"/>
        </w:tabs>
        <w:widowControl w:val="0"/>
        <w:keepNext w:val="0"/>
        <w:keepLines w:val="0"/>
        <w:shd w:val="clear" w:color="auto" w:fill="auto"/>
        <w:bidi w:val="0"/>
        <w:jc w:val="both"/>
        <w:spacing w:before="0" w:after="1233" w:line="200" w:lineRule="exact"/>
        <w:ind w:left="0" w:right="0" w:firstLine="0"/>
      </w:pPr>
      <w:r>
        <w:rPr>
          <w:lang w:val="en-US" w:eastAsia="en-US" w:bidi="en-US"/>
          <w:w w:val="100"/>
          <w:spacing w:val="0"/>
          <w:color w:val="000000"/>
          <w:position w:val="0"/>
        </w:rPr>
        <w:t xml:space="preserve">Patient Date of Birth: </w:t>
        <w:tab/>
      </w:r>
    </w:p>
    <w:p>
      <w:pPr>
        <w:pStyle w:val="Style11"/>
        <w:widowControl w:val="0"/>
        <w:keepNext/>
        <w:keepLines/>
        <w:shd w:val="clear" w:color="auto" w:fill="auto"/>
        <w:bidi w:val="0"/>
        <w:spacing w:before="0" w:after="0" w:line="200" w:lineRule="exact"/>
        <w:ind w:left="20" w:right="0" w:firstLine="0"/>
      </w:pPr>
      <w:bookmarkStart w:id="0" w:name="bookmark0"/>
      <w:r>
        <w:rPr>
          <w:lang w:val="en-US" w:eastAsia="en-US" w:bidi="en-US"/>
          <w:w w:val="100"/>
          <w:spacing w:val="0"/>
          <w:color w:val="000000"/>
          <w:position w:val="0"/>
        </w:rPr>
        <w:t xml:space="preserve">6700 IL Route 83 • Darien, IL 60561 • (630)789.0900 • </w:t>
      </w:r>
      <w:r>
        <w:fldChar w:fldCharType="begin"/>
      </w:r>
      <w:r>
        <w:rPr>
          <w:color w:val="000000"/>
        </w:rPr>
        <w:instrText> HYPERLINK "http://www.kingerydental.com" </w:instrText>
      </w:r>
      <w:r>
        <w:fldChar w:fldCharType="separate"/>
      </w:r>
      <w:r>
        <w:rPr>
          <w:rStyle w:val="Hyperlink"/>
          <w:lang w:val="en-US" w:eastAsia="en-US" w:bidi="en-US"/>
          <w:w w:val="100"/>
          <w:spacing w:val="0"/>
          <w:position w:val="0"/>
        </w:rPr>
        <w:t>www.kingerydental.com</w:t>
      </w:r>
      <w:bookmarkEnd w:id="0"/>
      <w:r>
        <w:fldChar w:fldCharType="end"/>
      </w:r>
    </w:p>
    <w:sectPr>
      <w:footnotePr>
        <w:pos w:val="pageBottom"/>
        <w:numFmt w:val="decimal"/>
        <w:numRestart w:val="continuous"/>
      </w:footnotePr>
      <w:pgSz w:w="12240" w:h="15840"/>
      <w:pgMar w:top="1026" w:left="668" w:right="714" w:bottom="71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_"/>
    <w:basedOn w:val="DefaultParagraphFont"/>
    <w:link w:val="Style3"/>
    <w:rPr>
      <w:b w:val="0"/>
      <w:bCs w:val="0"/>
      <w:i w:val="0"/>
      <w:iCs w:val="0"/>
      <w:u w:val="none"/>
      <w:strike w:val="0"/>
      <w:smallCaps w:val="0"/>
      <w:sz w:val="20"/>
      <w:szCs w:val="20"/>
      <w:rFonts w:ascii="Arial" w:eastAsia="Arial" w:hAnsi="Arial" w:cs="Arial"/>
    </w:rPr>
  </w:style>
  <w:style w:type="character" w:customStyle="1" w:styleId="CharStyle5">
    <w:name w:val="Body text (2)"/>
    <w:basedOn w:val="CharStyle4"/>
    <w:rPr>
      <w:lang w:val="en-US" w:eastAsia="en-US" w:bidi="en-US"/>
      <w:u w:val="single"/>
      <w:w w:val="100"/>
      <w:spacing w:val="0"/>
      <w:color w:val="000000"/>
      <w:position w:val="0"/>
    </w:rPr>
  </w:style>
  <w:style w:type="character" w:customStyle="1" w:styleId="CharStyle6">
    <w:name w:val="Body text (2)"/>
    <w:basedOn w:val="CharStyle4"/>
    <w:rPr>
      <w:lang w:val="en-US" w:eastAsia="en-US" w:bidi="en-US"/>
      <w:w w:val="100"/>
      <w:spacing w:val="0"/>
      <w:color w:val="000000"/>
      <w:position w:val="0"/>
    </w:rPr>
  </w:style>
  <w:style w:type="character" w:customStyle="1" w:styleId="CharStyle7">
    <w:name w:val="Body text (2) + 11 pt,Bold"/>
    <w:basedOn w:val="CharStyle4"/>
    <w:rPr>
      <w:lang w:val="en-US" w:eastAsia="en-US" w:bidi="en-US"/>
      <w:b/>
      <w:bCs/>
      <w:sz w:val="22"/>
      <w:szCs w:val="22"/>
      <w:w w:val="100"/>
      <w:spacing w:val="0"/>
      <w:color w:val="000000"/>
      <w:position w:val="0"/>
    </w:rPr>
  </w:style>
  <w:style w:type="character" w:customStyle="1" w:styleId="CharStyle9">
    <w:name w:val="Body text (3)_"/>
    <w:basedOn w:val="DefaultParagraphFont"/>
    <w:link w:val="Style8"/>
    <w:rPr>
      <w:b/>
      <w:bCs/>
      <w:i w:val="0"/>
      <w:iCs w:val="0"/>
      <w:u w:val="none"/>
      <w:strike w:val="0"/>
      <w:smallCaps w:val="0"/>
      <w:sz w:val="20"/>
      <w:szCs w:val="20"/>
      <w:rFonts w:ascii="Arial" w:eastAsia="Arial" w:hAnsi="Arial" w:cs="Arial"/>
    </w:rPr>
  </w:style>
  <w:style w:type="character" w:customStyle="1" w:styleId="CharStyle10">
    <w:name w:val="Body text (3) + Not Bold"/>
    <w:basedOn w:val="CharStyle9"/>
    <w:rPr>
      <w:lang w:val="en-US" w:eastAsia="en-US" w:bidi="en-US"/>
      <w:b/>
      <w:bCs/>
      <w:w w:val="100"/>
      <w:spacing w:val="0"/>
      <w:color w:val="000000"/>
      <w:position w:val="0"/>
    </w:rPr>
  </w:style>
  <w:style w:type="character" w:customStyle="1" w:styleId="CharStyle12">
    <w:name w:val="Heading #1_"/>
    <w:basedOn w:val="DefaultParagraphFont"/>
    <w:link w:val="Style11"/>
    <w:rPr>
      <w:b/>
      <w:bCs/>
      <w:i w:val="0"/>
      <w:iCs w:val="0"/>
      <w:u w:val="none"/>
      <w:strike w:val="0"/>
      <w:smallCaps w:val="0"/>
      <w:sz w:val="20"/>
      <w:szCs w:val="20"/>
      <w:rFonts w:ascii="Arial" w:eastAsia="Arial" w:hAnsi="Arial" w:cs="Arial"/>
    </w:rPr>
  </w:style>
  <w:style w:type="paragraph" w:customStyle="1" w:styleId="Style3">
    <w:name w:val="Body text (2)"/>
    <w:basedOn w:val="Normal"/>
    <w:link w:val="CharStyle4"/>
    <w:pPr>
      <w:widowControl w:val="0"/>
      <w:shd w:val="clear" w:color="auto" w:fill="FFFFFF"/>
      <w:jc w:val="center"/>
      <w:spacing w:before="420" w:line="576" w:lineRule="exact"/>
      <w:ind w:hanging="360"/>
    </w:pPr>
    <w:rPr>
      <w:b w:val="0"/>
      <w:bCs w:val="0"/>
      <w:i w:val="0"/>
      <w:iCs w:val="0"/>
      <w:u w:val="none"/>
      <w:strike w:val="0"/>
      <w:smallCaps w:val="0"/>
      <w:sz w:val="20"/>
      <w:szCs w:val="20"/>
      <w:rFonts w:ascii="Arial" w:eastAsia="Arial" w:hAnsi="Arial" w:cs="Arial"/>
    </w:rPr>
  </w:style>
  <w:style w:type="paragraph" w:customStyle="1" w:styleId="Style8">
    <w:name w:val="Body text (3)"/>
    <w:basedOn w:val="Normal"/>
    <w:link w:val="CharStyle9"/>
    <w:pPr>
      <w:widowControl w:val="0"/>
      <w:shd w:val="clear" w:color="auto" w:fill="FFFFFF"/>
      <w:jc w:val="both"/>
      <w:spacing w:line="0" w:lineRule="exact"/>
    </w:pPr>
    <w:rPr>
      <w:b/>
      <w:bCs/>
      <w:i w:val="0"/>
      <w:iCs w:val="0"/>
      <w:u w:val="none"/>
      <w:strike w:val="0"/>
      <w:smallCaps w:val="0"/>
      <w:sz w:val="20"/>
      <w:szCs w:val="20"/>
      <w:rFonts w:ascii="Arial" w:eastAsia="Arial" w:hAnsi="Arial" w:cs="Arial"/>
    </w:rPr>
  </w:style>
  <w:style w:type="paragraph" w:customStyle="1" w:styleId="Style11">
    <w:name w:val="Heading #1"/>
    <w:basedOn w:val="Normal"/>
    <w:link w:val="CharStyle12"/>
    <w:pPr>
      <w:widowControl w:val="0"/>
      <w:shd w:val="clear" w:color="auto" w:fill="FFFFFF"/>
      <w:jc w:val="center"/>
      <w:outlineLvl w:val="0"/>
      <w:spacing w:before="1260" w:line="0" w:lineRule="exact"/>
    </w:pPr>
    <w:rPr>
      <w:b/>
      <w:bCs/>
      <w:i w:val="0"/>
      <w:iCs w:val="0"/>
      <w:u w:val="none"/>
      <w:strike w:val="0"/>
      <w:smallCaps w:val="0"/>
      <w:sz w:val="20"/>
      <w:szCs w:val="20"/>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