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40D" w:rsidRDefault="00200107" w:rsidP="0002140D">
      <w:pPr>
        <w:jc w:val="center"/>
        <w:rPr>
          <w:rFonts w:ascii="Niveau Grotesk Bold" w:hAnsi="Niveau Grotesk Bold"/>
          <w:b/>
          <w:spacing w:val="40"/>
          <w:sz w:val="52"/>
          <w:szCs w:val="52"/>
        </w:rPr>
      </w:pPr>
      <w:r>
        <w:rPr>
          <w:rFonts w:ascii="Niveau Grotesk Bold" w:hAnsi="Niveau Grotesk Bold"/>
          <w:b/>
          <w:noProof/>
          <w:spacing w:val="40"/>
          <w:sz w:val="52"/>
          <w:szCs w:val="52"/>
        </w:rPr>
        <w:drawing>
          <wp:inline distT="0" distB="0" distL="0" distR="0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88A" w:rsidRDefault="00B7088A" w:rsidP="00B7088A">
      <w:pPr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t>Tongue Frenectomy Informed Consent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Patient’s Name</w:t>
      </w:r>
      <w:r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Patient Date of Birth:</w:t>
      </w:r>
      <w:r w:rsidR="002A10FC">
        <w:rPr>
          <w:rFonts w:ascii="Calibri" w:hAnsi="Calibri" w:cs="Calibri"/>
        </w:rPr>
        <w:t xml:space="preserve"> 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The recommendation for a tongue (lingual) frenectomy is based upon your child’s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symptoms, examination of their mouth and your choice. </w:t>
      </w:r>
      <w:r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We want you to be aware of the commonly known risks and side</w:t>
      </w:r>
      <w:r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effects of this procedure.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Tongue Tie: A tight lower tongue frenum attachment may restrict the mobility of the tongue and appear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as a cupping or heart shaped tongue when the tongue is elevated. Long term a tongue tie can result in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speech problems</w:t>
      </w:r>
      <w:r w:rsidR="002A10FC">
        <w:rPr>
          <w:rFonts w:ascii="Calibri" w:hAnsi="Calibri" w:cs="Calibri"/>
        </w:rPr>
        <w:t xml:space="preserve">, challenges with breathing through the nose, </w:t>
      </w:r>
      <w:r w:rsidRPr="00B7088A">
        <w:rPr>
          <w:rFonts w:ascii="Calibri" w:hAnsi="Calibri" w:cs="Calibri"/>
        </w:rPr>
        <w:t>and/or issues later with transferring food around the mouth for chewing.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 xml:space="preserve">Alternative Treatments: </w:t>
      </w:r>
      <w:r w:rsidR="002A10FC">
        <w:rPr>
          <w:rFonts w:ascii="Calibri" w:hAnsi="Calibri" w:cs="Calibri"/>
        </w:rPr>
        <w:t>A</w:t>
      </w:r>
      <w:r w:rsidRPr="00B7088A">
        <w:rPr>
          <w:rFonts w:ascii="Calibri" w:hAnsi="Calibri" w:cs="Calibri"/>
        </w:rPr>
        <w:t>lternative</w:t>
      </w:r>
      <w:r w:rsidR="002A10FC">
        <w:rPr>
          <w:rFonts w:ascii="Calibri" w:hAnsi="Calibri" w:cs="Calibri"/>
        </w:rPr>
        <w:t>s</w:t>
      </w:r>
      <w:r w:rsidRPr="00B7088A">
        <w:rPr>
          <w:rFonts w:ascii="Calibri" w:hAnsi="Calibri" w:cs="Calibri"/>
        </w:rPr>
        <w:t xml:space="preserve"> include </w:t>
      </w:r>
      <w:r>
        <w:rPr>
          <w:rFonts w:ascii="Calibri" w:hAnsi="Calibri" w:cs="Calibri"/>
        </w:rPr>
        <w:t xml:space="preserve">using a laser </w:t>
      </w:r>
      <w:r w:rsidRPr="00B7088A">
        <w:rPr>
          <w:rFonts w:ascii="Calibri" w:hAnsi="Calibri" w:cs="Calibri"/>
        </w:rPr>
        <w:t xml:space="preserve">and possible use of sedation. </w:t>
      </w:r>
      <w:r>
        <w:rPr>
          <w:rFonts w:ascii="Calibri" w:hAnsi="Calibri" w:cs="Calibri"/>
        </w:rPr>
        <w:t xml:space="preserve"> Another </w:t>
      </w:r>
      <w:r w:rsidRPr="00B7088A">
        <w:rPr>
          <w:rFonts w:ascii="Calibri" w:hAnsi="Calibri" w:cs="Calibri"/>
        </w:rPr>
        <w:t>alternative is to do no treatment.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No treatment could result in some or all of the conditions listed under “</w:t>
      </w:r>
      <w:r w:rsidR="002A10FC">
        <w:rPr>
          <w:rFonts w:ascii="Calibri" w:hAnsi="Calibri" w:cs="Calibri"/>
        </w:rPr>
        <w:t>Tongue Tie</w:t>
      </w:r>
      <w:r w:rsidRPr="00B7088A">
        <w:rPr>
          <w:rFonts w:ascii="Calibri" w:hAnsi="Calibri" w:cs="Calibri"/>
        </w:rPr>
        <w:t xml:space="preserve">” above. </w:t>
      </w:r>
      <w:r w:rsidR="002A10FC">
        <w:rPr>
          <w:rFonts w:ascii="Calibri" w:hAnsi="Calibri" w:cs="Calibri"/>
        </w:rPr>
        <w:t xml:space="preserve"> </w:t>
      </w:r>
      <w:r w:rsidRPr="00B7088A">
        <w:rPr>
          <w:rFonts w:ascii="Calibri" w:hAnsi="Calibri" w:cs="Calibri"/>
        </w:rPr>
        <w:t>Advantages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(benefits) of laser vs. scalpel or scissors include lower probability of reattachment of the tissue, less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bleeding, no sutures (stitches) or having to remove sutures.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Risks of Procedure: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While the majority of patients have an uneventful surgery/procedure and recovery, a few cases may be</w:t>
      </w:r>
    </w:p>
    <w:p w:rsidR="00B7088A" w:rsidRP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associated with complications. These are some risks/complications, which can include: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Bleeding. This may occur either at the time of the procedure or in the first 2 weeks after.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Infection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Pain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Damage to the sublingual gland, which sits below the tongue. This may require further surgery.</w:t>
      </w:r>
    </w:p>
    <w:p w:rsidR="00B7088A" w:rsidRPr="00B7088A" w:rsidRDefault="00B7088A" w:rsidP="00B7088A">
      <w:pPr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Injury to the teeth, lip, gums, or tongue.</w:t>
      </w:r>
    </w:p>
    <w:p w:rsidR="00B7088A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Default="00B7088A" w:rsidP="00B7088A">
      <w:pPr>
        <w:autoSpaceDE w:val="0"/>
        <w:autoSpaceDN w:val="0"/>
        <w:adjustRightInd w:val="0"/>
        <w:rPr>
          <w:rFonts w:ascii="Calibri" w:hAnsi="Calibri" w:cs="Calibri"/>
        </w:rPr>
      </w:pPr>
      <w:r w:rsidRPr="00B7088A">
        <w:rPr>
          <w:rFonts w:ascii="Calibri" w:hAnsi="Calibri" w:cs="Calibri"/>
        </w:rPr>
        <w:t>I understand the above statements and have had my questions answered</w:t>
      </w:r>
      <w:r w:rsidR="002A10FC">
        <w:rPr>
          <w:rFonts w:ascii="Calibri" w:hAnsi="Calibri" w:cs="Calibri"/>
        </w:rPr>
        <w:t>.</w:t>
      </w:r>
    </w:p>
    <w:p w:rsidR="00B7088A" w:rsidRPr="00755BCC" w:rsidRDefault="00B7088A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>Parent/</w:t>
      </w:r>
      <w:r w:rsidR="00755BCC" w:rsidRPr="00755BCC">
        <w:rPr>
          <w:rFonts w:ascii="Calibri" w:hAnsi="Calibri" w:cs="Calibri"/>
        </w:rPr>
        <w:t>Guardian’s</w:t>
      </w:r>
      <w:r w:rsidRPr="00755BCC">
        <w:rPr>
          <w:rFonts w:ascii="Calibri" w:hAnsi="Calibri" w:cs="Calibri"/>
        </w:rPr>
        <w:t xml:space="preserve"> Name:</w:t>
      </w:r>
      <w:r w:rsidR="00755BCC" w:rsidRPr="00755BCC">
        <w:rPr>
          <w:rFonts w:ascii="Calibri" w:hAnsi="Calibri" w:cs="Calibri"/>
        </w:rPr>
        <w:t xml:space="preserve"> </w:t>
      </w:r>
      <w:r w:rsidRPr="00755BCC">
        <w:rPr>
          <w:rFonts w:ascii="Calibri" w:hAnsi="Calibri" w:cs="Calibri"/>
        </w:rPr>
        <w:t>__________________________________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DE2269">
      <w:pPr>
        <w:autoSpaceDE w:val="0"/>
        <w:autoSpaceDN w:val="0"/>
        <w:adjustRightInd w:val="0"/>
        <w:rPr>
          <w:rFonts w:ascii="Calibri" w:hAnsi="Calibri" w:cs="Calibri"/>
        </w:rPr>
      </w:pPr>
      <w:r w:rsidRPr="00755BCC">
        <w:rPr>
          <w:rFonts w:ascii="Calibri" w:hAnsi="Calibri" w:cs="Calibri"/>
        </w:rPr>
        <w:t xml:space="preserve">Parent/Guardian’s Signature: </w:t>
      </w:r>
      <w:r w:rsidR="00755BCC" w:rsidRPr="00755BCC">
        <w:rPr>
          <w:rFonts w:ascii="Calibri" w:hAnsi="Calibri" w:cs="Calibri"/>
          <w:vertAlign w:val="subscript"/>
        </w:rPr>
        <w:softHyphen/>
        <w:t>__</w:t>
      </w:r>
      <w:r w:rsidRPr="00755BCC">
        <w:rPr>
          <w:rFonts w:ascii="Calibri" w:hAnsi="Calibri" w:cs="Calibri"/>
        </w:rPr>
        <w:t>______________________________</w:t>
      </w:r>
    </w:p>
    <w:p w:rsidR="00755BCC" w:rsidRPr="00755BCC" w:rsidRDefault="00755BCC" w:rsidP="00DE2269">
      <w:pPr>
        <w:autoSpaceDE w:val="0"/>
        <w:autoSpaceDN w:val="0"/>
        <w:adjustRightInd w:val="0"/>
        <w:rPr>
          <w:rFonts w:ascii="Calibri" w:hAnsi="Calibri" w:cs="Calibri"/>
        </w:rPr>
      </w:pPr>
    </w:p>
    <w:p w:rsidR="00DE2269" w:rsidRPr="00755BCC" w:rsidRDefault="00DE2269" w:rsidP="00755BCC">
      <w:pPr>
        <w:autoSpaceDE w:val="0"/>
        <w:autoSpaceDN w:val="0"/>
        <w:adjustRightInd w:val="0"/>
        <w:rPr>
          <w:rFonts w:ascii="Calibri" w:hAnsi="Calibri" w:cs="Calibri"/>
          <w:b/>
          <w:spacing w:val="40"/>
        </w:rPr>
      </w:pPr>
      <w:r w:rsidRPr="00755BCC">
        <w:rPr>
          <w:rFonts w:ascii="Calibri" w:hAnsi="Calibri" w:cs="Calibri"/>
        </w:rPr>
        <w:t xml:space="preserve">Date: </w:t>
      </w:r>
      <w:r w:rsidR="00755BCC" w:rsidRPr="00755BCC">
        <w:rPr>
          <w:rFonts w:ascii="Calibri" w:hAnsi="Calibri" w:cs="Calibri"/>
        </w:rPr>
        <w:t>__________________</w:t>
      </w:r>
    </w:p>
    <w:sectPr w:rsidR="00DE2269" w:rsidRPr="00755BCC" w:rsidSect="00827454">
      <w:pgSz w:w="12240" w:h="15840"/>
      <w:pgMar w:top="28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veau Grotesk Bold">
    <w:altName w:val="Calibri"/>
    <w:panose1 w:val="020B0604020202020204"/>
    <w:charset w:val="00"/>
    <w:family w:val="modern"/>
    <w:notTrueType/>
    <w:pitch w:val="variable"/>
    <w:sig w:usb0="A00000AF" w:usb1="5000207B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021"/>
    <w:multiLevelType w:val="hybridMultilevel"/>
    <w:tmpl w:val="78225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827B1"/>
    <w:multiLevelType w:val="hybridMultilevel"/>
    <w:tmpl w:val="B05428DC"/>
    <w:lvl w:ilvl="0" w:tplc="11042E4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4935"/>
    <w:multiLevelType w:val="hybridMultilevel"/>
    <w:tmpl w:val="557E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93703"/>
    <w:multiLevelType w:val="hybridMultilevel"/>
    <w:tmpl w:val="7934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E5A06"/>
    <w:multiLevelType w:val="hybridMultilevel"/>
    <w:tmpl w:val="A986E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579E"/>
    <w:multiLevelType w:val="hybridMultilevel"/>
    <w:tmpl w:val="3A38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C9713A"/>
    <w:multiLevelType w:val="hybridMultilevel"/>
    <w:tmpl w:val="372E5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E058A"/>
    <w:multiLevelType w:val="hybridMultilevel"/>
    <w:tmpl w:val="587C1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A46794"/>
    <w:multiLevelType w:val="hybridMultilevel"/>
    <w:tmpl w:val="DDC2F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F2C"/>
    <w:multiLevelType w:val="hybridMultilevel"/>
    <w:tmpl w:val="9814BB1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A7A3F"/>
    <w:multiLevelType w:val="hybridMultilevel"/>
    <w:tmpl w:val="24EE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047DE"/>
    <w:multiLevelType w:val="hybridMultilevel"/>
    <w:tmpl w:val="FC584BEC"/>
    <w:lvl w:ilvl="0" w:tplc="7CFA0416">
      <w:numFmt w:val="bullet"/>
      <w:lvlText w:val="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81EC5"/>
    <w:multiLevelType w:val="hybridMultilevel"/>
    <w:tmpl w:val="C34A6FCE"/>
    <w:lvl w:ilvl="0" w:tplc="D46CDD6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662C0"/>
    <w:multiLevelType w:val="hybridMultilevel"/>
    <w:tmpl w:val="6C70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245BC8"/>
    <w:multiLevelType w:val="hybridMultilevel"/>
    <w:tmpl w:val="898886CC"/>
    <w:lvl w:ilvl="0" w:tplc="56D6BE1A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359D3"/>
    <w:multiLevelType w:val="hybridMultilevel"/>
    <w:tmpl w:val="9D9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815BC7"/>
    <w:multiLevelType w:val="hybridMultilevel"/>
    <w:tmpl w:val="76B67EFC"/>
    <w:lvl w:ilvl="0" w:tplc="C0C03424">
      <w:numFmt w:val="bullet"/>
      <w:lvlText w:val="□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D2C6C"/>
    <w:multiLevelType w:val="hybridMultilevel"/>
    <w:tmpl w:val="E63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E3606"/>
    <w:multiLevelType w:val="hybridMultilevel"/>
    <w:tmpl w:val="67AC8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193374"/>
    <w:multiLevelType w:val="hybridMultilevel"/>
    <w:tmpl w:val="342A9770"/>
    <w:lvl w:ilvl="0" w:tplc="44ECA22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461531">
    <w:abstractNumId w:val="4"/>
  </w:num>
  <w:num w:numId="2" w16cid:durableId="2123957045">
    <w:abstractNumId w:val="10"/>
  </w:num>
  <w:num w:numId="3" w16cid:durableId="1087842990">
    <w:abstractNumId w:val="18"/>
  </w:num>
  <w:num w:numId="4" w16cid:durableId="575020536">
    <w:abstractNumId w:val="3"/>
  </w:num>
  <w:num w:numId="5" w16cid:durableId="2027367380">
    <w:abstractNumId w:val="15"/>
  </w:num>
  <w:num w:numId="6" w16cid:durableId="434373689">
    <w:abstractNumId w:val="0"/>
  </w:num>
  <w:num w:numId="7" w16cid:durableId="491917337">
    <w:abstractNumId w:val="6"/>
  </w:num>
  <w:num w:numId="8" w16cid:durableId="1005325453">
    <w:abstractNumId w:val="9"/>
  </w:num>
  <w:num w:numId="9" w16cid:durableId="1067530097">
    <w:abstractNumId w:val="16"/>
  </w:num>
  <w:num w:numId="10" w16cid:durableId="786779614">
    <w:abstractNumId w:val="12"/>
  </w:num>
  <w:num w:numId="11" w16cid:durableId="2116320090">
    <w:abstractNumId w:val="1"/>
  </w:num>
  <w:num w:numId="12" w16cid:durableId="1864630905">
    <w:abstractNumId w:val="7"/>
  </w:num>
  <w:num w:numId="13" w16cid:durableId="2135252755">
    <w:abstractNumId w:val="11"/>
  </w:num>
  <w:num w:numId="14" w16cid:durableId="527373068">
    <w:abstractNumId w:val="17"/>
  </w:num>
  <w:num w:numId="15" w16cid:durableId="1980449632">
    <w:abstractNumId w:val="13"/>
  </w:num>
  <w:num w:numId="16" w16cid:durableId="1765802042">
    <w:abstractNumId w:val="19"/>
  </w:num>
  <w:num w:numId="17" w16cid:durableId="1706903610">
    <w:abstractNumId w:val="8"/>
  </w:num>
  <w:num w:numId="18" w16cid:durableId="230427252">
    <w:abstractNumId w:val="14"/>
  </w:num>
  <w:num w:numId="19" w16cid:durableId="881672681">
    <w:abstractNumId w:val="2"/>
  </w:num>
  <w:num w:numId="20" w16cid:durableId="11336700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4A4"/>
    <w:rsid w:val="0002140D"/>
    <w:rsid w:val="00066EC4"/>
    <w:rsid w:val="000C54A4"/>
    <w:rsid w:val="001F7745"/>
    <w:rsid w:val="00200107"/>
    <w:rsid w:val="00205B00"/>
    <w:rsid w:val="0021439A"/>
    <w:rsid w:val="002143F3"/>
    <w:rsid w:val="002A0617"/>
    <w:rsid w:val="002A10FC"/>
    <w:rsid w:val="00341AD2"/>
    <w:rsid w:val="004711C6"/>
    <w:rsid w:val="004C0383"/>
    <w:rsid w:val="00567CE9"/>
    <w:rsid w:val="00602BD0"/>
    <w:rsid w:val="006B3F2F"/>
    <w:rsid w:val="00755BCC"/>
    <w:rsid w:val="00766193"/>
    <w:rsid w:val="0078790F"/>
    <w:rsid w:val="00790D71"/>
    <w:rsid w:val="007A45DA"/>
    <w:rsid w:val="00806559"/>
    <w:rsid w:val="00827454"/>
    <w:rsid w:val="00842DB6"/>
    <w:rsid w:val="0091654F"/>
    <w:rsid w:val="009A4770"/>
    <w:rsid w:val="009A7DD6"/>
    <w:rsid w:val="00AC48AB"/>
    <w:rsid w:val="00B7088A"/>
    <w:rsid w:val="00C10030"/>
    <w:rsid w:val="00C75114"/>
    <w:rsid w:val="00CB64F6"/>
    <w:rsid w:val="00CC0D09"/>
    <w:rsid w:val="00CC321C"/>
    <w:rsid w:val="00CF259A"/>
    <w:rsid w:val="00D3282D"/>
    <w:rsid w:val="00DE2269"/>
    <w:rsid w:val="00E95E43"/>
    <w:rsid w:val="00F07F4A"/>
    <w:rsid w:val="00F6148C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DF988-7D78-A946-A161-FCC371517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CF25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Care for Your Child’s Crowns</vt:lpstr>
    </vt:vector>
  </TitlesOfParts>
  <Company>Dr. Paul Engibous DDS, PC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Care for Your Child’s Crowns</dc:title>
  <dc:subject/>
  <dc:creator>Alison Walsh</dc:creator>
  <cp:keywords/>
  <cp:lastModifiedBy>Ronnie White</cp:lastModifiedBy>
  <cp:revision>2</cp:revision>
  <cp:lastPrinted>2021-07-13T20:51:00Z</cp:lastPrinted>
  <dcterms:created xsi:type="dcterms:W3CDTF">2025-10-14T22:59:00Z</dcterms:created>
  <dcterms:modified xsi:type="dcterms:W3CDTF">2025-10-14T22:59:00Z</dcterms:modified>
</cp:coreProperties>
</file>