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AE8EF" w14:textId="3B5B1614" w:rsidR="00650106" w:rsidRPr="00650106" w:rsidRDefault="00650106" w:rsidP="00650106">
      <w:pPr>
        <w:spacing w:line="360" w:lineRule="auto"/>
        <w:rPr>
          <w:rFonts w:ascii="Calibri" w:hAnsi="Calibri" w:cs="Calibri"/>
          <w:b/>
          <w:bCs/>
          <w:sz w:val="32"/>
          <w:szCs w:val="32"/>
        </w:rPr>
      </w:pPr>
      <w:r w:rsidRPr="00650106">
        <w:rPr>
          <w:rFonts w:ascii="Calibri" w:hAnsi="Calibri" w:cs="Calibri"/>
          <w:b/>
          <w:bCs/>
          <w:sz w:val="32"/>
          <w:szCs w:val="32"/>
        </w:rPr>
        <w:t>Team RAY – Strategy Description</w:t>
      </w:r>
    </w:p>
    <w:p w14:paraId="2C4299DE" w14:textId="2F446821" w:rsidR="00650106" w:rsidRPr="00650106" w:rsidRDefault="00650106" w:rsidP="00650106">
      <w:pPr>
        <w:spacing w:line="360" w:lineRule="auto"/>
        <w:rPr>
          <w:rFonts w:ascii="Calibri" w:hAnsi="Calibri" w:cs="Calibri"/>
        </w:rPr>
      </w:pPr>
      <w:r w:rsidRPr="00650106">
        <w:rPr>
          <w:rFonts w:ascii="Calibri" w:hAnsi="Calibri" w:cs="Calibri"/>
        </w:rPr>
        <w:t xml:space="preserve">In each round, we bid close to our true valuation when budget pressure is high (either because we have a lot of budget left per remaining round or because we are late in the game with </w:t>
      </w:r>
      <w:r>
        <w:rPr>
          <w:rFonts w:ascii="Calibri" w:hAnsi="Calibri" w:cs="Calibri"/>
        </w:rPr>
        <w:t xml:space="preserve">a large </w:t>
      </w:r>
      <w:r w:rsidRPr="00650106">
        <w:rPr>
          <w:rFonts w:ascii="Calibri" w:hAnsi="Calibri" w:cs="Calibri"/>
        </w:rPr>
        <w:t xml:space="preserve">remaining budget). </w:t>
      </w:r>
      <w:r>
        <w:rPr>
          <w:rFonts w:ascii="Calibri" w:hAnsi="Calibri" w:cs="Calibri"/>
        </w:rPr>
        <w:t xml:space="preserve">When bidding close to our valuation, we try to make other players to pay as much as possible, in case we don’t win. </w:t>
      </w:r>
      <w:r w:rsidRPr="00650106">
        <w:rPr>
          <w:rFonts w:ascii="Calibri" w:hAnsi="Calibri" w:cs="Calibri"/>
        </w:rPr>
        <w:t xml:space="preserve">When budget pressure is lower, we compare the current item’s valuation to the expected value of future items and bid aggressively only if the current item is relatively good, otherwise </w:t>
      </w:r>
      <w:r>
        <w:rPr>
          <w:rFonts w:ascii="Calibri" w:hAnsi="Calibri" w:cs="Calibri"/>
        </w:rPr>
        <w:t xml:space="preserve">keeping the </w:t>
      </w:r>
      <w:r w:rsidRPr="00650106">
        <w:rPr>
          <w:rFonts w:ascii="Calibri" w:hAnsi="Calibri" w:cs="Calibri"/>
        </w:rPr>
        <w:t>budget for better opportunities. All bids are capped by our valuation, guaranteeing non-negative utility in every round we win.</w:t>
      </w:r>
    </w:p>
    <w:p w14:paraId="7991F559" w14:textId="6B07B2C7" w:rsidR="00650106" w:rsidRPr="00650106" w:rsidRDefault="00650106" w:rsidP="00650106">
      <w:pPr>
        <w:spacing w:line="360" w:lineRule="auto"/>
        <w:rPr>
          <w:rFonts w:ascii="Calibri" w:hAnsi="Calibri" w:cs="Calibri"/>
        </w:rPr>
      </w:pPr>
      <w:r w:rsidRPr="00650106">
        <w:rPr>
          <w:rFonts w:ascii="Calibri" w:hAnsi="Calibri" w:cs="Calibri"/>
        </w:rPr>
        <w:t>This strategy gives us an advantage because it balances aggressiveness and safety. Unlike always-truthful bidders, we avoid overspending early on low-value items, preserving budget for high-impact rounds. Unlike overly conservative bidders, we actively increase aggressiveness when the game state indicates unused budget would be wasted. As a result, we convert budget into utility more efficiently over time while avoiding costly overbidding, which allows us to outperform agents that are either too myopic or too passive.</w:t>
      </w:r>
    </w:p>
    <w:sectPr w:rsidR="00650106" w:rsidRPr="00650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06"/>
    <w:rsid w:val="00650106"/>
    <w:rsid w:val="0065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EE5FB"/>
  <w15:chartTrackingRefBased/>
  <w15:docId w15:val="{9546BF1B-C145-41AA-A8C9-9013B8970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Ayelet Shmaya</dc:creator>
  <cp:keywords/>
  <dc:description/>
  <cp:lastModifiedBy>Ayelet Shmaya</cp:lastModifiedBy>
  <cp:revision>1</cp:revision>
  <dcterms:created xsi:type="dcterms:W3CDTF">2026-01-02T15:26:00Z</dcterms:created>
  <dcterms:modified xsi:type="dcterms:W3CDTF">2026-01-02T15:32:00Z</dcterms:modified>
</cp:coreProperties>
</file>