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378E1" w14:textId="77777777" w:rsidR="003E0C9D" w:rsidRPr="003E0C9D" w:rsidRDefault="003E0C9D" w:rsidP="003E0C9D">
      <w:pPr>
        <w:rPr>
          <w:rFonts w:ascii="Times New Roman" w:hAnsi="Times New Roman" w:cs="Times New Roman"/>
        </w:rPr>
      </w:pPr>
      <w:r w:rsidRPr="003E0C9D">
        <w:rPr>
          <w:rFonts w:ascii="Times New Roman" w:hAnsi="Times New Roman" w:cs="Times New Roman"/>
        </w:rPr>
        <w:t xml:space="preserve">Short Answer – I </w:t>
      </w:r>
    </w:p>
    <w:p w14:paraId="25A11353" w14:textId="77777777" w:rsidR="003E0C9D" w:rsidRPr="003E0C9D" w:rsidRDefault="003E0C9D" w:rsidP="003E0C9D">
      <w:pPr>
        <w:rPr>
          <w:rFonts w:ascii="Times New Roman" w:hAnsi="Times New Roman" w:cs="Times New Roman"/>
        </w:rPr>
      </w:pPr>
    </w:p>
    <w:p w14:paraId="2F6F2AD9" w14:textId="77777777" w:rsidR="003E0C9D" w:rsidRPr="003E0C9D" w:rsidRDefault="003E0C9D" w:rsidP="003E0C9D">
      <w:pPr>
        <w:rPr>
          <w:rFonts w:ascii="Times New Roman" w:hAnsi="Times New Roman" w:cs="Times New Roman"/>
        </w:rPr>
      </w:pPr>
      <w:r w:rsidRPr="003E0C9D">
        <w:rPr>
          <w:rFonts w:ascii="Times New Roman" w:eastAsia="Times New Roman" w:hAnsi="Times New Roman" w:cs="Times New Roman"/>
          <w:color w:val="000000"/>
        </w:rPr>
        <w:t xml:space="preserve">A teacher curves the final exam such that the top half of students get an A and the bottom half an F (so their grade depends only on relative and not absolute performance).  Suppose that there are equal numbers of two groups, the Brainiacs and the Numbskulls.  If they both study or they both </w:t>
      </w:r>
      <w:proofErr w:type="gramStart"/>
      <w:r w:rsidRPr="003E0C9D">
        <w:rPr>
          <w:rFonts w:ascii="Times New Roman" w:eastAsia="Times New Roman" w:hAnsi="Times New Roman" w:cs="Times New Roman"/>
          <w:color w:val="000000"/>
        </w:rPr>
        <w:t>party</w:t>
      </w:r>
      <w:proofErr w:type="gramEnd"/>
      <w:r w:rsidRPr="003E0C9D">
        <w:rPr>
          <w:rFonts w:ascii="Times New Roman" w:eastAsia="Times New Roman" w:hAnsi="Times New Roman" w:cs="Times New Roman"/>
          <w:color w:val="000000"/>
        </w:rPr>
        <w:t>, the Brainiacs will get the As but if the Brainiacs party and the Numbskulls study, the Numbskulls will get the As. Suppose further that they both dislike studying and both like good grades.  Suppose all students of a type choose the same action (so we can view it as a two-player game).  The payoff matrix is</w:t>
      </w:r>
      <w:r w:rsidRPr="003E0C9D">
        <w:rPr>
          <w:rFonts w:ascii="Times New Roman" w:hAnsi="Times New Roman" w:cs="Times New Roman"/>
        </w:rPr>
        <w:br/>
      </w:r>
    </w:p>
    <w:tbl>
      <w:tblPr>
        <w:tblW w:w="5835" w:type="dxa"/>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732"/>
        <w:gridCol w:w="1253"/>
        <w:gridCol w:w="1425"/>
        <w:gridCol w:w="1425"/>
      </w:tblGrid>
      <w:tr w:rsidR="003E0C9D" w:rsidRPr="003E0C9D" w14:paraId="660C83CE" w14:textId="77777777" w:rsidTr="00215A64">
        <w:tc>
          <w:tcPr>
            <w:tcW w:w="1440" w:type="dxa"/>
            <w:tcMar>
              <w:top w:w="0" w:type="dxa"/>
              <w:left w:w="0" w:type="dxa"/>
              <w:bottom w:w="0" w:type="dxa"/>
              <w:right w:w="0" w:type="dxa"/>
            </w:tcMar>
            <w:vAlign w:val="center"/>
          </w:tcPr>
          <w:p w14:paraId="56CB9C8D" w14:textId="77777777" w:rsidR="003E0C9D" w:rsidRPr="003E0C9D" w:rsidRDefault="003E0C9D" w:rsidP="00215A64">
            <w:pPr>
              <w:shd w:val="clear" w:color="auto" w:fill="FFFFFF"/>
              <w:rPr>
                <w:rFonts w:ascii="Times New Roman" w:hAnsi="Times New Roman" w:cs="Times New Roman"/>
              </w:rPr>
            </w:pPr>
            <w:r w:rsidRPr="003E0C9D">
              <w:rPr>
                <w:rFonts w:ascii="Times New Roman" w:eastAsia="Times New Roman" w:hAnsi="Times New Roman" w:cs="Times New Roman"/>
                <w:color w:val="000000"/>
              </w:rPr>
              <w:t> </w:t>
            </w:r>
          </w:p>
        </w:tc>
        <w:tc>
          <w:tcPr>
            <w:tcW w:w="1035" w:type="dxa"/>
            <w:tcMar>
              <w:top w:w="0" w:type="dxa"/>
              <w:left w:w="0" w:type="dxa"/>
              <w:bottom w:w="0" w:type="dxa"/>
              <w:right w:w="0" w:type="dxa"/>
            </w:tcMar>
            <w:vAlign w:val="center"/>
          </w:tcPr>
          <w:p w14:paraId="5C419F45" w14:textId="77777777" w:rsidR="003E0C9D" w:rsidRPr="003E0C9D" w:rsidRDefault="003E0C9D" w:rsidP="00215A64">
            <w:pPr>
              <w:shd w:val="clear" w:color="auto" w:fill="FFFFFF"/>
              <w:rPr>
                <w:rFonts w:ascii="Times New Roman" w:hAnsi="Times New Roman" w:cs="Times New Roman"/>
              </w:rPr>
            </w:pPr>
            <w:r w:rsidRPr="003E0C9D">
              <w:rPr>
                <w:rFonts w:ascii="Times New Roman" w:eastAsia="Times New Roman" w:hAnsi="Times New Roman" w:cs="Times New Roman"/>
                <w:color w:val="000000"/>
              </w:rPr>
              <w:t> </w:t>
            </w:r>
          </w:p>
        </w:tc>
        <w:tc>
          <w:tcPr>
            <w:tcW w:w="2355" w:type="dxa"/>
            <w:gridSpan w:val="2"/>
            <w:tcMar>
              <w:top w:w="0" w:type="dxa"/>
              <w:left w:w="0" w:type="dxa"/>
              <w:bottom w:w="0" w:type="dxa"/>
              <w:right w:w="0" w:type="dxa"/>
            </w:tcMar>
            <w:vAlign w:val="center"/>
          </w:tcPr>
          <w:p w14:paraId="5C87EFEF" w14:textId="77777777" w:rsidR="003E0C9D" w:rsidRPr="003E0C9D" w:rsidRDefault="003E0C9D" w:rsidP="00215A64">
            <w:pPr>
              <w:pStyle w:val="p"/>
              <w:shd w:val="clear" w:color="auto" w:fill="FFFFFF"/>
              <w:jc w:val="center"/>
              <w:rPr>
                <w:rFonts w:ascii="Times New Roman" w:hAnsi="Times New Roman" w:cs="Times New Roman"/>
              </w:rPr>
            </w:pPr>
            <w:r w:rsidRPr="003E0C9D">
              <w:rPr>
                <w:rFonts w:ascii="Times New Roman" w:eastAsia="Times New Roman" w:hAnsi="Times New Roman" w:cs="Times New Roman"/>
                <w:b/>
                <w:bCs/>
                <w:color w:val="000000"/>
              </w:rPr>
              <w:t>Numbskulls</w:t>
            </w:r>
          </w:p>
        </w:tc>
      </w:tr>
      <w:tr w:rsidR="003E0C9D" w:rsidRPr="003E0C9D" w14:paraId="478291B7" w14:textId="77777777" w:rsidTr="00215A64">
        <w:tc>
          <w:tcPr>
            <w:tcW w:w="1440" w:type="dxa"/>
            <w:tcMar>
              <w:top w:w="0" w:type="dxa"/>
              <w:left w:w="0" w:type="dxa"/>
              <w:bottom w:w="0" w:type="dxa"/>
              <w:right w:w="0" w:type="dxa"/>
            </w:tcMar>
            <w:vAlign w:val="center"/>
          </w:tcPr>
          <w:p w14:paraId="092969D4" w14:textId="77777777" w:rsidR="003E0C9D" w:rsidRPr="003E0C9D" w:rsidRDefault="003E0C9D" w:rsidP="00215A64">
            <w:pPr>
              <w:shd w:val="clear" w:color="auto" w:fill="FFFFFF"/>
              <w:jc w:val="center"/>
              <w:rPr>
                <w:rFonts w:ascii="Times New Roman" w:hAnsi="Times New Roman" w:cs="Times New Roman"/>
              </w:rPr>
            </w:pPr>
            <w:r w:rsidRPr="003E0C9D">
              <w:rPr>
                <w:rFonts w:ascii="Times New Roman" w:eastAsia="Times New Roman" w:hAnsi="Times New Roman" w:cs="Times New Roman"/>
                <w:color w:val="000000"/>
              </w:rPr>
              <w:t> </w:t>
            </w:r>
          </w:p>
        </w:tc>
        <w:tc>
          <w:tcPr>
            <w:tcW w:w="1035" w:type="dxa"/>
            <w:tcMar>
              <w:top w:w="0" w:type="dxa"/>
              <w:left w:w="0" w:type="dxa"/>
              <w:bottom w:w="0" w:type="dxa"/>
              <w:right w:w="0" w:type="dxa"/>
            </w:tcMar>
            <w:vAlign w:val="center"/>
          </w:tcPr>
          <w:p w14:paraId="14CDA463" w14:textId="77777777" w:rsidR="003E0C9D" w:rsidRPr="003E0C9D" w:rsidRDefault="003E0C9D" w:rsidP="00215A64">
            <w:pPr>
              <w:shd w:val="clear" w:color="auto" w:fill="FFFFFF"/>
              <w:jc w:val="center"/>
              <w:rPr>
                <w:rFonts w:ascii="Times New Roman" w:hAnsi="Times New Roman" w:cs="Times New Roman"/>
              </w:rPr>
            </w:pPr>
            <w:r w:rsidRPr="003E0C9D">
              <w:rPr>
                <w:rFonts w:ascii="Times New Roman" w:eastAsia="Times New Roman" w:hAnsi="Times New Roman" w:cs="Times New Roman"/>
                <w:color w:val="000000"/>
              </w:rPr>
              <w:t> </w:t>
            </w:r>
          </w:p>
        </w:tc>
        <w:tc>
          <w:tcPr>
            <w:tcW w:w="1170" w:type="dxa"/>
            <w:tcBorders>
              <w:bottom w:val="single" w:sz="6" w:space="0" w:color="000000"/>
            </w:tcBorders>
            <w:tcMar>
              <w:top w:w="0" w:type="dxa"/>
              <w:left w:w="0" w:type="dxa"/>
              <w:bottom w:w="0" w:type="dxa"/>
              <w:right w:w="0" w:type="dxa"/>
            </w:tcMar>
            <w:vAlign w:val="center"/>
          </w:tcPr>
          <w:p w14:paraId="3028308C" w14:textId="77777777" w:rsidR="003E0C9D" w:rsidRPr="003E0C9D" w:rsidRDefault="003E0C9D" w:rsidP="00215A64">
            <w:pPr>
              <w:pStyle w:val="p"/>
              <w:shd w:val="clear" w:color="auto" w:fill="FFFFFF"/>
              <w:jc w:val="center"/>
              <w:rPr>
                <w:rFonts w:ascii="Times New Roman" w:hAnsi="Times New Roman" w:cs="Times New Roman"/>
              </w:rPr>
            </w:pPr>
            <w:r w:rsidRPr="003E0C9D">
              <w:rPr>
                <w:rFonts w:ascii="Times New Roman" w:eastAsia="Times New Roman" w:hAnsi="Times New Roman" w:cs="Times New Roman"/>
                <w:color w:val="000000"/>
              </w:rPr>
              <w:t>Study</w:t>
            </w:r>
          </w:p>
        </w:tc>
        <w:tc>
          <w:tcPr>
            <w:tcW w:w="1170" w:type="dxa"/>
            <w:tcBorders>
              <w:bottom w:val="single" w:sz="6" w:space="0" w:color="000000"/>
            </w:tcBorders>
            <w:tcMar>
              <w:top w:w="0" w:type="dxa"/>
              <w:left w:w="0" w:type="dxa"/>
              <w:bottom w:w="0" w:type="dxa"/>
              <w:right w:w="0" w:type="dxa"/>
            </w:tcMar>
            <w:vAlign w:val="center"/>
          </w:tcPr>
          <w:p w14:paraId="10DB48BF" w14:textId="77777777" w:rsidR="003E0C9D" w:rsidRPr="003E0C9D" w:rsidRDefault="003E0C9D" w:rsidP="00215A64">
            <w:pPr>
              <w:pStyle w:val="p"/>
              <w:shd w:val="clear" w:color="auto" w:fill="FFFFFF"/>
              <w:jc w:val="center"/>
              <w:rPr>
                <w:rFonts w:ascii="Times New Roman" w:hAnsi="Times New Roman" w:cs="Times New Roman"/>
              </w:rPr>
            </w:pPr>
            <w:r w:rsidRPr="003E0C9D">
              <w:rPr>
                <w:rFonts w:ascii="Times New Roman" w:eastAsia="Times New Roman" w:hAnsi="Times New Roman" w:cs="Times New Roman"/>
                <w:color w:val="000000"/>
              </w:rPr>
              <w:t>Party</w:t>
            </w:r>
          </w:p>
        </w:tc>
      </w:tr>
      <w:tr w:rsidR="003E0C9D" w:rsidRPr="003E0C9D" w14:paraId="20FA89DA" w14:textId="77777777" w:rsidTr="00215A64">
        <w:tc>
          <w:tcPr>
            <w:tcW w:w="1440" w:type="dxa"/>
            <w:tcMar>
              <w:top w:w="0" w:type="dxa"/>
              <w:left w:w="0" w:type="dxa"/>
              <w:bottom w:w="0" w:type="dxa"/>
              <w:right w:w="0" w:type="dxa"/>
            </w:tcMar>
            <w:vAlign w:val="center"/>
          </w:tcPr>
          <w:p w14:paraId="771CFA82" w14:textId="77777777" w:rsidR="003E0C9D" w:rsidRPr="003E0C9D" w:rsidRDefault="003E0C9D" w:rsidP="00215A64">
            <w:pPr>
              <w:pStyle w:val="p"/>
              <w:shd w:val="clear" w:color="auto" w:fill="FFFFFF"/>
              <w:rPr>
                <w:rFonts w:ascii="Times New Roman" w:hAnsi="Times New Roman" w:cs="Times New Roman"/>
              </w:rPr>
            </w:pPr>
            <w:r w:rsidRPr="003E0C9D">
              <w:rPr>
                <w:rFonts w:ascii="Times New Roman" w:hAnsi="Times New Roman" w:cs="Times New Roman"/>
              </w:rPr>
              <w:br/>
            </w:r>
            <w:r w:rsidRPr="003E0C9D">
              <w:rPr>
                <w:rFonts w:ascii="Times New Roman" w:eastAsia="Times New Roman" w:hAnsi="Times New Roman" w:cs="Times New Roman"/>
                <w:b/>
                <w:bCs/>
                <w:color w:val="000000"/>
              </w:rPr>
              <w:t>Brainiacs</w:t>
            </w:r>
          </w:p>
        </w:tc>
        <w:tc>
          <w:tcPr>
            <w:tcW w:w="1042" w:type="dxa"/>
            <w:tcBorders>
              <w:right w:val="single" w:sz="6" w:space="0" w:color="000000"/>
            </w:tcBorders>
            <w:tcMar>
              <w:top w:w="0" w:type="dxa"/>
              <w:left w:w="0" w:type="dxa"/>
              <w:bottom w:w="0" w:type="dxa"/>
              <w:right w:w="0" w:type="dxa"/>
            </w:tcMar>
            <w:vAlign w:val="center"/>
          </w:tcPr>
          <w:p w14:paraId="2DC3560C" w14:textId="77777777" w:rsidR="003E0C9D" w:rsidRPr="003E0C9D" w:rsidRDefault="003E0C9D" w:rsidP="00215A64">
            <w:pPr>
              <w:pStyle w:val="p"/>
              <w:shd w:val="clear" w:color="auto" w:fill="FFFFFF"/>
              <w:rPr>
                <w:rFonts w:ascii="Times New Roman" w:hAnsi="Times New Roman" w:cs="Times New Roman"/>
              </w:rPr>
            </w:pPr>
            <w:r w:rsidRPr="003E0C9D">
              <w:rPr>
                <w:rFonts w:ascii="Times New Roman" w:eastAsia="Times New Roman" w:hAnsi="Times New Roman" w:cs="Times New Roman"/>
                <w:color w:val="000000"/>
              </w:rPr>
              <w:t>Study</w:t>
            </w:r>
          </w:p>
        </w:tc>
        <w:tc>
          <w:tcPr>
            <w:tcW w:w="118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39C8D7E9" w14:textId="77777777" w:rsidR="003E0C9D" w:rsidRPr="003E0C9D" w:rsidRDefault="003E0C9D" w:rsidP="00215A64">
            <w:pPr>
              <w:pStyle w:val="p"/>
              <w:shd w:val="clear" w:color="auto" w:fill="FFFFFF"/>
              <w:jc w:val="center"/>
              <w:rPr>
                <w:rFonts w:ascii="Times New Roman" w:hAnsi="Times New Roman" w:cs="Times New Roman"/>
              </w:rPr>
            </w:pPr>
            <w:proofErr w:type="gramStart"/>
            <w:r w:rsidRPr="003E0C9D">
              <w:rPr>
                <w:rFonts w:ascii="Times New Roman" w:eastAsia="Times New Roman" w:hAnsi="Times New Roman" w:cs="Times New Roman"/>
                <w:color w:val="000000"/>
              </w:rPr>
              <w:t>5,  0</w:t>
            </w:r>
            <w:proofErr w:type="gramEnd"/>
          </w:p>
        </w:tc>
        <w:tc>
          <w:tcPr>
            <w:tcW w:w="118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690FDF68" w14:textId="604CC284" w:rsidR="003E0C9D" w:rsidRPr="003E0C9D" w:rsidRDefault="003E0C9D" w:rsidP="00215A64">
            <w:pPr>
              <w:pStyle w:val="p"/>
              <w:shd w:val="clear" w:color="auto" w:fill="FFFFFF"/>
              <w:jc w:val="center"/>
              <w:rPr>
                <w:rFonts w:ascii="Times New Roman" w:hAnsi="Times New Roman" w:cs="Times New Roman"/>
              </w:rPr>
            </w:pPr>
            <w:proofErr w:type="gramStart"/>
            <w:r w:rsidRPr="003E0C9D">
              <w:rPr>
                <w:rFonts w:ascii="Times New Roman" w:eastAsia="Times New Roman" w:hAnsi="Times New Roman" w:cs="Times New Roman"/>
                <w:color w:val="000000"/>
              </w:rPr>
              <w:t>4</w:t>
            </w:r>
            <w:r w:rsidRPr="003E0C9D">
              <w:rPr>
                <w:rFonts w:ascii="Times New Roman" w:eastAsia="Times New Roman" w:hAnsi="Times New Roman" w:cs="Times New Roman"/>
                <w:color w:val="000000"/>
              </w:rPr>
              <w:t>,  2</w:t>
            </w:r>
            <w:proofErr w:type="gramEnd"/>
          </w:p>
        </w:tc>
      </w:tr>
      <w:tr w:rsidR="003E0C9D" w:rsidRPr="003E0C9D" w14:paraId="2D2519A8" w14:textId="77777777" w:rsidTr="00215A64">
        <w:tc>
          <w:tcPr>
            <w:tcW w:w="1440" w:type="dxa"/>
            <w:tcMar>
              <w:top w:w="0" w:type="dxa"/>
              <w:left w:w="0" w:type="dxa"/>
              <w:bottom w:w="0" w:type="dxa"/>
              <w:right w:w="0" w:type="dxa"/>
            </w:tcMar>
            <w:vAlign w:val="center"/>
          </w:tcPr>
          <w:p w14:paraId="46872758" w14:textId="77777777" w:rsidR="003E0C9D" w:rsidRPr="003E0C9D" w:rsidRDefault="003E0C9D" w:rsidP="00215A64">
            <w:pPr>
              <w:pStyle w:val="p"/>
              <w:shd w:val="clear" w:color="auto" w:fill="FFFFFF"/>
              <w:rPr>
                <w:rFonts w:ascii="Times New Roman" w:hAnsi="Times New Roman" w:cs="Times New Roman"/>
              </w:rPr>
            </w:pPr>
            <w:r w:rsidRPr="003E0C9D">
              <w:rPr>
                <w:rFonts w:ascii="Times New Roman" w:eastAsia="Times New Roman" w:hAnsi="Times New Roman" w:cs="Times New Roman"/>
                <w:color w:val="000000"/>
              </w:rPr>
              <w:t>​</w:t>
            </w:r>
          </w:p>
          <w:p w14:paraId="49FD28D2" w14:textId="77777777" w:rsidR="003E0C9D" w:rsidRPr="003E0C9D" w:rsidRDefault="003E0C9D" w:rsidP="00215A64">
            <w:pPr>
              <w:pStyle w:val="p"/>
              <w:shd w:val="clear" w:color="auto" w:fill="FFFFFF"/>
              <w:rPr>
                <w:rFonts w:ascii="Times New Roman" w:hAnsi="Times New Roman" w:cs="Times New Roman"/>
              </w:rPr>
            </w:pPr>
            <w:r w:rsidRPr="003E0C9D">
              <w:rPr>
                <w:rFonts w:ascii="Times New Roman" w:eastAsia="Times New Roman" w:hAnsi="Times New Roman" w:cs="Times New Roman"/>
                <w:color w:val="000000"/>
              </w:rPr>
              <w:t>​</w:t>
            </w:r>
          </w:p>
        </w:tc>
        <w:tc>
          <w:tcPr>
            <w:tcW w:w="1042" w:type="dxa"/>
            <w:tcBorders>
              <w:right w:val="single" w:sz="6" w:space="0" w:color="000000"/>
            </w:tcBorders>
            <w:tcMar>
              <w:top w:w="0" w:type="dxa"/>
              <w:left w:w="0" w:type="dxa"/>
              <w:bottom w:w="0" w:type="dxa"/>
              <w:right w:w="0" w:type="dxa"/>
            </w:tcMar>
            <w:vAlign w:val="center"/>
          </w:tcPr>
          <w:p w14:paraId="1013CF91" w14:textId="77777777" w:rsidR="003E0C9D" w:rsidRPr="003E0C9D" w:rsidRDefault="003E0C9D" w:rsidP="00215A64">
            <w:pPr>
              <w:pStyle w:val="p"/>
              <w:shd w:val="clear" w:color="auto" w:fill="FFFFFF"/>
              <w:rPr>
                <w:rFonts w:ascii="Times New Roman" w:hAnsi="Times New Roman" w:cs="Times New Roman"/>
              </w:rPr>
            </w:pPr>
            <w:r w:rsidRPr="003E0C9D">
              <w:rPr>
                <w:rFonts w:ascii="Times New Roman" w:eastAsia="Times New Roman" w:hAnsi="Times New Roman" w:cs="Times New Roman"/>
                <w:color w:val="000000"/>
              </w:rPr>
              <w:t>Party</w:t>
            </w:r>
          </w:p>
        </w:tc>
        <w:tc>
          <w:tcPr>
            <w:tcW w:w="118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630EA7E5" w14:textId="77777777" w:rsidR="003E0C9D" w:rsidRPr="003E0C9D" w:rsidRDefault="003E0C9D" w:rsidP="00215A64">
            <w:pPr>
              <w:pStyle w:val="p"/>
              <w:shd w:val="clear" w:color="auto" w:fill="FFFFFF"/>
              <w:jc w:val="center"/>
              <w:rPr>
                <w:rFonts w:ascii="Times New Roman" w:hAnsi="Times New Roman" w:cs="Times New Roman"/>
              </w:rPr>
            </w:pPr>
            <w:proofErr w:type="gramStart"/>
            <w:r w:rsidRPr="003E0C9D">
              <w:rPr>
                <w:rFonts w:ascii="Times New Roman" w:eastAsia="Times New Roman" w:hAnsi="Times New Roman" w:cs="Times New Roman"/>
                <w:color w:val="000000"/>
              </w:rPr>
              <w:t>2,  5</w:t>
            </w:r>
            <w:proofErr w:type="gramEnd"/>
          </w:p>
        </w:tc>
        <w:tc>
          <w:tcPr>
            <w:tcW w:w="118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444BDB33" w14:textId="77777777" w:rsidR="003E0C9D" w:rsidRPr="003E0C9D" w:rsidRDefault="003E0C9D" w:rsidP="00215A64">
            <w:pPr>
              <w:pStyle w:val="p"/>
              <w:shd w:val="clear" w:color="auto" w:fill="FFFFFF"/>
              <w:jc w:val="center"/>
              <w:rPr>
                <w:rFonts w:ascii="Times New Roman" w:hAnsi="Times New Roman" w:cs="Times New Roman"/>
              </w:rPr>
            </w:pPr>
            <w:proofErr w:type="gramStart"/>
            <w:r w:rsidRPr="003E0C9D">
              <w:rPr>
                <w:rFonts w:ascii="Times New Roman" w:eastAsia="Times New Roman" w:hAnsi="Times New Roman" w:cs="Times New Roman"/>
                <w:color w:val="000000"/>
              </w:rPr>
              <w:t>7,  2</w:t>
            </w:r>
            <w:proofErr w:type="gramEnd"/>
          </w:p>
        </w:tc>
      </w:tr>
    </w:tbl>
    <w:p w14:paraId="03560B9D" w14:textId="77777777" w:rsidR="003E0C9D" w:rsidRPr="003E0C9D" w:rsidRDefault="003E0C9D" w:rsidP="003E0C9D">
      <w:pPr>
        <w:rPr>
          <w:rFonts w:ascii="Times New Roman" w:hAnsi="Times New Roman" w:cs="Times New Roman"/>
        </w:rPr>
      </w:pPr>
    </w:p>
    <w:p w14:paraId="170847C0" w14:textId="77777777" w:rsidR="003E0C9D" w:rsidRPr="003E0C9D" w:rsidRDefault="003E0C9D" w:rsidP="003E0C9D">
      <w:pPr>
        <w:pStyle w:val="ListParagraph"/>
        <w:rPr>
          <w:rFonts w:ascii="Times New Roman" w:hAnsi="Times New Roman" w:cs="Times New Roman"/>
        </w:rPr>
      </w:pPr>
      <w:r w:rsidRPr="003E0C9D">
        <w:rPr>
          <w:rFonts w:ascii="Times New Roman" w:hAnsi="Times New Roman" w:cs="Times New Roman"/>
        </w:rPr>
        <w:t xml:space="preserve">Assume that the game is simultaneous. </w:t>
      </w:r>
    </w:p>
    <w:p w14:paraId="33B54FB1" w14:textId="77777777" w:rsidR="003E0C9D" w:rsidRPr="003E0C9D" w:rsidRDefault="003E0C9D" w:rsidP="003E0C9D">
      <w:pPr>
        <w:pStyle w:val="ListParagraph"/>
        <w:rPr>
          <w:rFonts w:ascii="Times New Roman" w:hAnsi="Times New Roman" w:cs="Times New Roman"/>
        </w:rPr>
      </w:pPr>
    </w:p>
    <w:p w14:paraId="4DBF02F4" w14:textId="77777777" w:rsidR="003E0C9D" w:rsidRPr="003E0C9D" w:rsidRDefault="003E0C9D" w:rsidP="003E0C9D">
      <w:pPr>
        <w:pStyle w:val="ListParagraph"/>
        <w:numPr>
          <w:ilvl w:val="0"/>
          <w:numId w:val="1"/>
        </w:numPr>
        <w:rPr>
          <w:rFonts w:ascii="Times New Roman" w:hAnsi="Times New Roman" w:cs="Times New Roman"/>
        </w:rPr>
      </w:pPr>
      <w:r w:rsidRPr="003E0C9D">
        <w:rPr>
          <w:rFonts w:ascii="Times New Roman" w:hAnsi="Times New Roman" w:cs="Times New Roman"/>
        </w:rPr>
        <w:t xml:space="preserve">Briefly describe the pure Nash equilibrium and conclude if the game concludes with a pure strategy Nash equilibrium. </w:t>
      </w:r>
    </w:p>
    <w:p w14:paraId="2446339B" w14:textId="7BCF3E55" w:rsidR="00666BBD" w:rsidRPr="003E0C9D" w:rsidRDefault="003E0C9D">
      <w:pPr>
        <w:rPr>
          <w:rFonts w:ascii="Times New Roman" w:hAnsi="Times New Roman" w:cs="Times New Roman"/>
        </w:rPr>
      </w:pPr>
    </w:p>
    <w:p w14:paraId="4E577155" w14:textId="77777777" w:rsidR="003E0C9D" w:rsidRPr="003E0C9D" w:rsidRDefault="003E0C9D" w:rsidP="003E0C9D">
      <w:pPr>
        <w:pStyle w:val="ListParagraph"/>
        <w:numPr>
          <w:ilvl w:val="0"/>
          <w:numId w:val="1"/>
        </w:numPr>
        <w:rPr>
          <w:rFonts w:ascii="Times New Roman" w:hAnsi="Times New Roman" w:cs="Times New Roman"/>
        </w:rPr>
      </w:pPr>
      <w:r w:rsidRPr="003E0C9D">
        <w:rPr>
          <w:rFonts w:ascii="Times New Roman" w:hAnsi="Times New Roman" w:cs="Times New Roman"/>
        </w:rPr>
        <w:t xml:space="preserve">Briefly describe what a mixed-strategy Nash equilibrium is. Describe the best-response functions of both players in a mixed-strategy game. Calculate the mixed-strategy Nash equilibrium.  </w:t>
      </w:r>
    </w:p>
    <w:p w14:paraId="0BA39D34" w14:textId="77777777" w:rsidR="003E0C9D" w:rsidRPr="003E0C9D" w:rsidRDefault="003E0C9D" w:rsidP="003E0C9D">
      <w:pPr>
        <w:pStyle w:val="ListParagraph"/>
        <w:rPr>
          <w:rFonts w:ascii="Times New Roman" w:hAnsi="Times New Roman" w:cs="Times New Roman"/>
        </w:rPr>
      </w:pPr>
    </w:p>
    <w:p w14:paraId="7B706327" w14:textId="77777777" w:rsidR="003E0C9D" w:rsidRPr="003E0C9D" w:rsidRDefault="003E0C9D" w:rsidP="003E0C9D">
      <w:pPr>
        <w:rPr>
          <w:rFonts w:ascii="Times New Roman" w:hAnsi="Times New Roman" w:cs="Times New Roman"/>
        </w:rPr>
      </w:pPr>
      <w:r w:rsidRPr="003E0C9D">
        <w:rPr>
          <w:rFonts w:ascii="Times New Roman" w:hAnsi="Times New Roman" w:cs="Times New Roman"/>
        </w:rPr>
        <w:t xml:space="preserve">Now suppose that the game moves sequentially and Numbskulls move first. </w:t>
      </w:r>
    </w:p>
    <w:p w14:paraId="2198C21C" w14:textId="0844FC32" w:rsidR="003E0C9D" w:rsidRPr="003E0C9D" w:rsidRDefault="003E0C9D" w:rsidP="003E0C9D">
      <w:pPr>
        <w:pStyle w:val="ListParagraph"/>
        <w:ind w:left="1080"/>
        <w:rPr>
          <w:rFonts w:ascii="Times New Roman" w:hAnsi="Times New Roman" w:cs="Times New Roman"/>
        </w:rPr>
      </w:pPr>
    </w:p>
    <w:p w14:paraId="589730CC" w14:textId="560A2F21" w:rsidR="003E0C9D" w:rsidRPr="003E0C9D" w:rsidRDefault="003E0C9D" w:rsidP="003E0C9D">
      <w:pPr>
        <w:pStyle w:val="ListParagraph"/>
        <w:numPr>
          <w:ilvl w:val="0"/>
          <w:numId w:val="1"/>
        </w:numPr>
        <w:rPr>
          <w:rFonts w:ascii="Times New Roman" w:hAnsi="Times New Roman" w:cs="Times New Roman"/>
        </w:rPr>
      </w:pPr>
      <w:r w:rsidRPr="003E0C9D">
        <w:rPr>
          <w:rFonts w:ascii="Times New Roman" w:hAnsi="Times New Roman" w:cs="Times New Roman"/>
        </w:rPr>
        <w:t>Describe the game in an extensive form and find the Nash equilibrium by backward induction.</w:t>
      </w:r>
    </w:p>
    <w:sectPr w:rsidR="003E0C9D" w:rsidRPr="003E0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CA562E"/>
    <w:multiLevelType w:val="hybridMultilevel"/>
    <w:tmpl w:val="545E2EF4"/>
    <w:lvl w:ilvl="0" w:tplc="5AB2CF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C1F5441"/>
    <w:multiLevelType w:val="hybridMultilevel"/>
    <w:tmpl w:val="545E2EF4"/>
    <w:lvl w:ilvl="0" w:tplc="5AB2CF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9D"/>
    <w:rsid w:val="003E0C9D"/>
    <w:rsid w:val="00405385"/>
    <w:rsid w:val="00A27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4A6E9"/>
  <w15:chartTrackingRefBased/>
  <w15:docId w15:val="{993F7613-DFC1-4DAD-88BC-267D05AAC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C9D"/>
    <w:pPr>
      <w:spacing w:after="0" w:line="240" w:lineRule="auto"/>
    </w:pPr>
    <w:rPr>
      <w:rFonts w:ascii="Arial" w:eastAsia="Arial" w:hAnsi="Arial" w:cs="Arial"/>
      <w:sz w:val="24"/>
      <w:szCs w:val="24"/>
      <w:bdr w:val="n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3E0C9D"/>
  </w:style>
  <w:style w:type="paragraph" w:styleId="ListParagraph">
    <w:name w:val="List Paragraph"/>
    <w:basedOn w:val="Normal"/>
    <w:uiPriority w:val="34"/>
    <w:qFormat/>
    <w:rsid w:val="003E0C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183</Words>
  <Characters>1047</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Altindag, Onur</dc:creator>
  <cp:keywords/>
  <dc:description/>
  <cp:lastModifiedBy>Altindag, Onur</cp:lastModifiedBy>
  <cp:revision>1</cp:revision>
  <dcterms:created xsi:type="dcterms:W3CDTF">2021-03-22T14:49:00Z</dcterms:created>
  <dcterms:modified xsi:type="dcterms:W3CDTF">2021-03-22T14:53:00Z</dcterms:modified>
</cp:coreProperties>
</file>