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u w:val="single"/>
        </w:rPr>
      </w:pPr>
      <w:r w:rsidDel="00000000" w:rsidR="00000000" w:rsidRPr="00000000">
        <w:rPr>
          <w:b w:val="1"/>
          <w:sz w:val="26"/>
          <w:szCs w:val="26"/>
          <w:u w:val="single"/>
          <w:rtl w:val="0"/>
        </w:rPr>
        <w:t xml:space="preserve">Lululemon Data Governance</w:t>
      </w:r>
      <w:r w:rsidDel="00000000" w:rsidR="00000000" w:rsidRPr="00000000">
        <w:rPr>
          <w:rtl w:val="0"/>
        </w:rPr>
      </w:r>
    </w:p>
    <w:p w:rsidR="00000000" w:rsidDel="00000000" w:rsidP="00000000" w:rsidRDefault="00000000" w:rsidRPr="00000000" w14:paraId="00000002">
      <w:pPr>
        <w:ind w:left="0" w:firstLine="0"/>
        <w:jc w:val="left"/>
        <w:rPr>
          <w:b w:val="1"/>
          <w:u w:val="single"/>
        </w:rPr>
      </w:pPr>
      <w:r w:rsidDel="00000000" w:rsidR="00000000" w:rsidRPr="00000000">
        <w:rPr>
          <w:rtl w:val="0"/>
        </w:rPr>
      </w:r>
    </w:p>
    <w:p w:rsidR="00000000" w:rsidDel="00000000" w:rsidP="00000000" w:rsidRDefault="00000000" w:rsidRPr="00000000" w14:paraId="00000003">
      <w:pPr>
        <w:ind w:left="0" w:firstLine="720"/>
        <w:jc w:val="both"/>
        <w:rPr>
          <w:sz w:val="24"/>
          <w:szCs w:val="24"/>
        </w:rPr>
      </w:pPr>
      <w:r w:rsidDel="00000000" w:rsidR="00000000" w:rsidRPr="00000000">
        <w:rPr>
          <w:sz w:val="24"/>
          <w:szCs w:val="24"/>
          <w:rtl w:val="0"/>
        </w:rPr>
        <w:t xml:space="preserve">To ensure Lululemon's data governance framework aligns with its operational goals, customer-focused values, and compliance needs, we focus on data quality, metadata management and compliance and privacy for customer data. This approach is particularly important as Lululemon focuses on international expansion under its "Power of Three ×2" strategy, which requires scalable and reliable data systems to manage the complexities of global supply chains.</w:t>
      </w:r>
    </w:p>
    <w:p w:rsidR="00000000" w:rsidDel="00000000" w:rsidP="00000000" w:rsidRDefault="00000000" w:rsidRPr="00000000" w14:paraId="00000004">
      <w:pPr>
        <w:ind w:left="0" w:firstLine="0"/>
        <w:jc w:val="both"/>
        <w:rPr>
          <w:sz w:val="24"/>
          <w:szCs w:val="24"/>
        </w:rPr>
      </w:pPr>
      <w:r w:rsidDel="00000000" w:rsidR="00000000" w:rsidRPr="00000000">
        <w:rPr>
          <w:rtl w:val="0"/>
        </w:rPr>
      </w:r>
    </w:p>
    <w:p w:rsidR="00000000" w:rsidDel="00000000" w:rsidP="00000000" w:rsidRDefault="00000000" w:rsidRPr="00000000" w14:paraId="00000005">
      <w:pPr>
        <w:ind w:left="0" w:firstLine="720"/>
        <w:jc w:val="both"/>
        <w:rPr>
          <w:sz w:val="24"/>
          <w:szCs w:val="24"/>
        </w:rPr>
      </w:pPr>
      <w:r w:rsidDel="00000000" w:rsidR="00000000" w:rsidRPr="00000000">
        <w:rPr>
          <w:sz w:val="24"/>
          <w:szCs w:val="24"/>
          <w:rtl w:val="0"/>
        </w:rPr>
        <w:t xml:space="preserve">Effective product data management is critical for Lululemon’s manufacturing and supply chain operations, particularly as the company scales to meet the demands of international markets. Implementing robust product data governance ensures that data related to inventory, materials, production, and RFID tracking is accurate and consistently updated. Lululemon’s deployment of RFID technology to unlock real-time inventory data highlights the need for scalable data governance to ensure accurate and secure management of this supply chain information (Retail TouchPoints, n.d.). The maintenance and usage metadata catalog and enforced KPIs like accuracy, completeness, and timeliness are important for supply planning and analytics teams to trust and access needed data. This metadata catalog should be upheld by a product data management team, who should oversee all modifications to data and ensure that they align with the overall data strategy. For example, in the Procurement/Supply Chain Management OLTP system, tables such as the ‘Material Usage Log,’ the ‘Final Product Dimensions,’ and RFID-tagged inventory logs contain attributes about products and orders. When a new attribute needs to be added to one of these tables, a data steward should reference the metadata to confirm this is not a redundant addition and collaborate with the product data management team to ensure the addition adheres to established data standards. This is represented in the authorization matrix, where only the Product Data Management team is able to insert and delete products, online items, product inventory, and stores in the Orders and Sales ERD. Further, the system administrator has full CRUD accessibility in this ERD. This ensures that any additions or major changes to the data are executed exclusively by the team with the appropriate expertise and authority, maintaining data integrity and adherence to governance standards. Overall, this governance process ensures high-quality data and clear and well-maintained metadata, which enables advanced analytics and efficient, scalable supply chain operations.</w:t>
      </w:r>
    </w:p>
    <w:p w:rsidR="00000000" w:rsidDel="00000000" w:rsidP="00000000" w:rsidRDefault="00000000" w:rsidRPr="00000000" w14:paraId="00000006">
      <w:pPr>
        <w:ind w:left="0" w:firstLine="0"/>
        <w:jc w:val="both"/>
        <w:rPr>
          <w:sz w:val="24"/>
          <w:szCs w:val="24"/>
        </w:rPr>
      </w:pPr>
      <w:r w:rsidDel="00000000" w:rsidR="00000000" w:rsidRPr="00000000">
        <w:rPr>
          <w:sz w:val="24"/>
          <w:szCs w:val="24"/>
          <w:rtl w:val="0"/>
        </w:rPr>
        <w:br w:type="textWrapping"/>
        <w:tab/>
        <w:t xml:space="preserve">As a global brand with a strong digital presence, Lululemon must also prioritize compliance, privacy management, and non bias, particularly within its customer support OLTP system. Adhering to regulations such as GDPR and CCPA, the company should implement mechanisms to manage customer consent, enable data subject rights, and safeguard sensitive customer information. Additionally, preventing bias in product recommendations helps to maintain fairness and customer trust. For example, by capturing contextual data, like whether a purchase was made as a gift or the reasons for returning an item, and managing its use in analytics, Lululemon can ensure that recommendations accurately reflect true customer preferences. For customer-related data, prioritizing security, compliance, and unbiased analytics ensures that Lululemon adheres to regulatory requirements and delivers personalized, context-aware experiences that align with its strategic goals.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Resources</w:t>
      </w:r>
      <w:r w:rsidDel="00000000" w:rsidR="00000000" w:rsidRPr="00000000">
        <w:rPr>
          <w:rtl w:val="0"/>
        </w:rPr>
        <w:br w:type="textWrapping"/>
        <w:br w:type="textWrapping"/>
        <w:t xml:space="preserve">Retail TouchPoints. (n.d.). Lululemon deploys RFID solution chainwide to unlock real-time inventory data. Retrieved from </w:t>
      </w:r>
      <w:hyperlink r:id="rId6">
        <w:r w:rsidDel="00000000" w:rsidR="00000000" w:rsidRPr="00000000">
          <w:rPr>
            <w:color w:val="1155cc"/>
            <w:u w:val="single"/>
            <w:rtl w:val="0"/>
          </w:rPr>
          <w:t xml:space="preserve">https://www.retailtouchpoints.com/features/news-briefs/lululemon-deploys-rfid-solution-chainwide-to-unlock-real-time-inventory-data</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tailtouchpoints.com/features/news-briefs/lululemon-deploys-rfid-solution-chainwide-to-unlock-real-time-invento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