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</w:pPr>
      <w:r>
        <w:rPr>
          <w:rFonts w:ascii="Arial" w:cs="Arial" w:hAnsi="Arial"/>
          <w:color w:val="8A7A5C"/>
          <w:spacing w:val="30"/>
          <w:sz w:val="18"/>
          <w:szCs w:val="18"/>
          <w:rtl/>
        </w:rPr>
        <w:t xml:space="preserve">THE DIFFERENTIAL · CASE 01</w:t>
      </w:r>
    </w:p>
    <w:p>
      <w:pPr>
        <w:pBdr>
          <w:bottom w:val="single" w:color="8A7A5C" w:sz="8" w:space="6"/>
        </w:pBdr>
        <w:bidi/>
        <w:spacing w:after="240"/>
      </w:pPr>
      <w:r>
        <w:rPr>
          <w:rFonts w:ascii="Arial" w:cs="Arial" w:hAnsi="Arial"/>
          <w:b/>
          <w:bCs/>
          <w:color w:val="1D3F3A"/>
          <w:sz w:val="40"/>
          <w:szCs w:val="40"/>
          <w:rtl/>
        </w:rPr>
        <w:t xml:space="preserve">מסמך ייזום: Coordinated Pause Escrow System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מה זה עושה</w:t>
      </w:r>
    </w:p>
    <w:p>
      <w:pPr>
        <w:bidi/>
        <w:spacing w:after="120" w:line="340"/>
      </w:pPr>
      <w:r>
        <w:rPr>
          <w:rFonts w:ascii="Arial" w:cs="Arial" w:hAnsi="Arial"/>
          <w:sz w:val="24"/>
          <w:szCs w:val="24"/>
          <w:rtl/>
        </w:rPr>
        <w:t xml:space="preserve">מנגנון שמאפשר לחברות AI מתחרות "להצביע" באופן קריפטוגרפי-אנונימי על חשש משותף לגבי מודל מסוכן, ולהפעיל השהיה מתואמת רק אם מספיק חברות (סף M-מתוך-N) הצביעו — בלי שאף חברה תדע מי עוד הצביע, עד לרגע שהסף מושג. עונה ישירות על קריאתו של ואנס לחברות "לעצור באופן חד-צדדי" (פסקה 9) — רק בלי החשיפה המשפטית שקריאה חד-צדדית כזו יוצרת.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מוטיבציה</w:t>
      </w:r>
    </w:p>
    <w:p>
      <w:pPr>
        <w:bidi/>
        <w:spacing w:after="120" w:line="340"/>
      </w:pPr>
      <w:r>
        <w:rPr>
          <w:rFonts w:ascii="Arial" w:cs="Arial" w:hAnsi="Arial"/>
          <w:sz w:val="24"/>
          <w:szCs w:val="24"/>
          <w:rtl/>
        </w:rPr>
        <w:t xml:space="preserve">הכתבה מציינת במפורש (פסקה 9) שתיאום מרצון בין מתחרים ל"עצירת חירום" דורש פטור אנטי-טראסט — בלעדיו, אפילו כוונה טובה חושפת את המתאמים לתביעה. הרעיון: לבנות את הפרטיות והאנונימיות הזו לתוך הפרוטוקול עצמו, כך שאף חברה לא "מסגירה" את זהותה כמי שיזמה את החשד לפני שהסף אושר.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קהל יעד</w:t>
      </w:r>
    </w:p>
    <w:p>
      <w:pPr>
        <w:bidi/>
        <w:spacing w:after="120" w:line="340"/>
      </w:pPr>
      <w:r>
        <w:rPr>
          <w:rFonts w:ascii="Arial" w:cs="Arial" w:hAnsi="Arial"/>
          <w:sz w:val="24"/>
          <w:szCs w:val="24"/>
          <w:rtl/>
        </w:rPr>
        <w:t xml:space="preserve">קונסורציום של מעבדות AI מובילות (Anthropic, OpenAI, Google, וכו') שרוצות מנגנון תיאום-חירום בלי סיכון תחרותי/משפטי.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פתרונות דומים</w:t>
      </w:r>
    </w:p>
    <w:p>
      <w:pPr>
        <w:bidi/>
        <w:spacing w:after="120" w:line="340"/>
      </w:pPr>
      <w:r>
        <w:rPr>
          <w:rFonts w:ascii="Arial" w:cs="Arial" w:hAnsi="Arial"/>
          <w:sz w:val="24"/>
          <w:szCs w:val="24"/>
          <w:rtl/>
        </w:rPr>
        <w:t xml:space="preserve">Pedersen Commitments ו-Hash Time-Locked Contracts (HTLC) מוכרים היטב מעולם הקריפטו (ביטקוין, Lightning Network) לתרחישי Commit-Reveal, אך לא יושמו קודם על תיאום רגולטורי-תעשייתי; FROST (threshold Schnorr signatures) נפוץ בניהול ארנקים משותפים, לא בהחלטות בטיחות AI.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אתגרים צפויים</w:t>
      </w:r>
    </w:p>
    <w:p>
      <w:pPr>
        <w:bidi/>
        <w:spacing w:after="120" w:line="340"/>
      </w:pPr>
      <w:r>
        <w:rPr>
          <w:rFonts w:ascii="Arial" w:cs="Arial" w:hAnsi="Arial"/>
          <w:sz w:val="24"/>
          <w:szCs w:val="24"/>
          <w:rtl/>
        </w:rPr>
        <w:t xml:space="preserve">הגדרת "מטרה מאושרת" להשהיה בלי לאפשר שימוש לרעה (השהיה מכוונת פוליטית/תחרותית); התמודדות עם חברה שמצטרפת מאוחר מדי (אחרי שהסף כבר הושג); שמירה על אנונימיות לפני הסף מול צורך בזיהוי מלא אחריו לצורך אכיפה ואחריותיות.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ייזום: Coordinated Pause Escrow System</dc:title>
  <dc:creator>The Differential</dc:creator>
  <cp:lastModifiedBy>Un-named</cp:lastModifiedBy>
  <cp:revision>1</cp:revision>
  <dcterms:created xsi:type="dcterms:W3CDTF">2026-10-06T11:49:36.133Z</dcterms:created>
  <dcterms:modified xsi:type="dcterms:W3CDTF">2026-10-06T11:49:36.133Z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