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ARCHITECTURE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Model Kill-Switch Protocol | Architecture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The system is split into components, each with one job and clear interfaces. Control decides, distribution spreads, enforcement acts, observation watches, and a cross-cutting layer holds keys. No enforcement path leaves the system boundary.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3.1 Overview: components, roles, interfaces</w:t>
      </w:r>
    </w:p>
    <w:tbl>
      <w:tblPr>
        <w:bidiVisual w:val="false"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Boundary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Authorized signer client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tool where committee members start a command. Collects partial signatures from several people and merges them into one.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gateway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only door commands enter through. Checks signature, one-time number and time, and consults the policy engine.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Policy engine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Decides, by written rules, who may do which action on which scope.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Transparency log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Every approved command is recorded here and cannot be erased or altered. Anyone outside can verify it.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Distribution bus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Distribution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pipe that carries every state change to every enforcement gateway, in every region, within seconds and in the same order.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gateway fleet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guard next to every server that serves the model. Decides on each request: pass or block.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Local state cache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copy of the last known state, kept on each gateway's own disk.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Model serving layer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existing infrastructure that runs the model and answers users. Not part of the system we build.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External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Self monitoring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Observation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Watches each gateway's serving metrics and signing patterns and computes how unusual something is.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Security event log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Observation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Collects every event from every component: success, rejection, anomaly. The team and other systems read it.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 management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Cross-cutting layer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Holds the signing keys and the certificates the components use to identify each other. Rotates them automatically.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Links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Authorized signer client → Control gateway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 gateway → Policy engine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 gateway → Transparency log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 gateway → Distribution bus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Distribution bus → Enforcement gateway fleet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Enforcement gateway fleet → Model serving layer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Enforcement gateway fleet → Local state cache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Enforcement gateway fleet → Self monitoring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Self monitoring → Control gateway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Key management → Control gateway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 gateway → Security event log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Enforcement gateway fleet → Security event log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3.2 Mapping to the spec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#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Feature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1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Signing every command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Authorized signer client, Control gateway, Key management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2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Never replaying a command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gateway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3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gateway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gateway fleet, Model serving layer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4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committee, not one person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Authorized signer client, Control gateway, Key management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5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Targeted stop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Policy engine, Control gateway, Enforcement gateway fleet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6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When infrastructure fails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gateway fleet, Local state cache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7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Guarding the guard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Self monitoring, Security event log, Control gateway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8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How many regions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Distribution bus, Enforcement gateway fleet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9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Developer libraries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Enforcement gateway fleet, Model serving layer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10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Simulation before stopping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Authorized signer client, Policy engine, Control gateway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11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Automatic expiry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 gateway, Transparency log, Distribution bus, Enforcement gateway fleet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3.3 Data design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Transient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SignedKillCommand: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Command on its way from the tool to the gateway. Not stored as-is.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PolicyDecision: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question and answer between gateway and policy engine.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StatePropagationEvent: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small message published on the bus to every gateway.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Heartbeat: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Liveness pulse. Only the time of the last one is kept.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Persisted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LedgerEntry: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approved command, written to the transparency log, never deletable. The official record of what happened and when.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GatewayLocalState: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Current state, stored both centrally and at each gateway. Deliberate duplication for when the network fails.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AnomalyEvent: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anomaly monitoring detected, with its score, to retune what normal means.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RejectionRecord: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rejection is kept in the security log, sometimes in the public log too. Visible rejections build trust.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Architecture decisions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Send directly to every gateway, or use a distribution bus?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A distribution bus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One central gateway, or a guard next to every server?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A guard next to every server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Ask the center on every request, or keep a local copy?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A local copy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Should internal monitoring stop the model by itself?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Monitoring only requests; it never stops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Build order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1: a working skeleton (one signed command stops one model, end to end)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2: full verification (3-of-5 committee, one-time number, policy engine)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3: transparency and distribution (public log, bus, multiple regions)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4: resilience (local cache, dead-man switch, circuit breaker)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5: observation (self-monitoring and security log)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Closure test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Closed end to end. The only element outside the boundary is the model serving layer, which is existing infrastructure. Everything that decides, spreads and enforces is inside. Even the self-monitor can only file a request through the same gateway and signature chain as everyone else.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| Architecture</dc:title>
  <dc:creator>The Differential</dc:creator>
  <cp:lastModifiedBy>Un-named</cp:lastModifiedBy>
  <cp:revision>1</cp:revision>
  <dcterms:created xsi:type="dcterms:W3CDTF">2026-10-12T11:30:22.874Z</dcterms:created>
  <dcterms:modified xsi:type="dcterms:W3CDTF">2026-10-12T11:30:22.874Z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