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F6F68"/>
          <w:sz w:val="18"/>
          <w:szCs w:val="18"/>
        </w:rPr>
        <w:t xml:space="preserve">The Differential · Case 01 · מחקר ו-POC</w:t>
      </w:r>
    </w:p>
    <w:p>
      <w:pPr>
        <w:pStyle w:val="Title"/>
        <w:pBdr>
          <w:bottom w:val="single" w:color="1E2422" w:sz="12" w:space="6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1E2422"/>
          <w:sz w:val="40"/>
          <w:szCs w:val="40"/>
        </w:rPr>
        <w:t xml:space="preserve">Coordinated Pause Escrow System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שאלת מחקר מרכזית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האם אפשר לבנות סכימת Commit-Reveal שבה N צדדים יכולים להוכיח שהגיעו לסף M בלי לחשוף זהות לפני ההגעה לסף, ובלי גוף מתאם מרכזי אחד שרואה הכל?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ה-POC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מימוש מינימלי של Pedersen Commitment יחיד (ספריית PyNaCl) עם reveal ידני, ובדיקת זמן ריצה של אימות ZK-proof בסיסי (circom/snarkjs) על קבוצת השתתפות מדומה בגודל N=5.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מסקנה</w:t>
      </w:r>
    </w:p>
    <w:p>
      <w:pPr>
        <w:pBdr>
          <w:top w:val="single" w:color="2F6F68" w:sz="4" w:space="4"/>
          <w:bottom w:val="single" w:color="2F6F68" w:sz="4" w:space="4"/>
          <w:left w:val="single" w:color="2F6F68" w:sz="4" w:space="4"/>
          <w:right w:val="single" w:color="2F6F68" w:sz="4" w:space="4"/>
        </w:pBdr>
        <w:shd w:fill="E4EFEC" w:val="clear"/>
        <w:bidi/>
        <w:spacing w:after="200" w:before="100"/>
        <w:jc w:val="right"/>
      </w:pPr>
      <w:r>
        <w:rPr>
          <w:rFonts w:ascii="Arial" w:cs="Arial" w:eastAsia="Arial" w:hAnsi="Arial"/>
          <w:i/>
          <w:iCs/>
          <w:color w:val="2F6F68"/>
          <w:sz w:val="21"/>
          <w:szCs w:val="21"/>
        </w:rPr>
        <w:t xml:space="preserve">הקריפטוגרפיה עצמה יעילה וישימה (אימות ZK-proof בודד לקח מתחת לשנייה) — הסיכון האמיתי הוא לא ביצועי, אלא משפטי/תיאורטי, כפי שהתגלה בהמשך בשלב האפיון.</w:t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  <w:lvl w:ilvl="2" w15:tentative="1">
      <w:start w:val="1"/>
      <w:numFmt w:val="bullet"/>
      <w:lvlText w:val="■"/>
      <w:lvlJc w:val="right"/>
      <w:pPr>
        <w:ind w:right="2160" w:hanging="360"/>
      </w:pPr>
    </w:lvl>
    <w:lvl w:ilvl="3" w15:tentative="1">
      <w:start w:val="1"/>
      <w:numFmt w:val="bullet"/>
      <w:lvlText w:val="●"/>
      <w:lvlJc w:val="right"/>
      <w:pPr>
        <w:ind w:right="2880" w:hanging="360"/>
      </w:pPr>
    </w:lvl>
    <w:lvl w:ilvl="4" w15:tentative="1">
      <w:start w:val="1"/>
      <w:numFmt w:val="bullet"/>
      <w:lvlText w:val="○"/>
      <w:lvlJc w:val="right"/>
      <w:pPr>
        <w:ind w:right="3600" w:hanging="360"/>
      </w:pPr>
    </w:lvl>
    <w:lvl w:ilvl="5" w15:tentative="1">
      <w:start w:val="1"/>
      <w:numFmt w:val="bullet"/>
      <w:lvlText w:val="■"/>
      <w:lvlJc w:val="right"/>
      <w:pPr>
        <w:ind w:right="4320" w:hanging="360"/>
      </w:pPr>
    </w:lvl>
    <w:lvl w:ilvl="6" w15:tentative="1">
      <w:start w:val="1"/>
      <w:numFmt w:val="bullet"/>
      <w:lvlText w:val="●"/>
      <w:lvlJc w:val="right"/>
      <w:pPr>
        <w:ind w:right="5040" w:hanging="360"/>
      </w:pPr>
    </w:lvl>
    <w:lvl w:ilvl="7" w15:tentative="1">
      <w:start w:val="1"/>
      <w:numFmt w:val="bullet"/>
      <w:lvlText w:val="●"/>
      <w:lvlJc w:val="right"/>
      <w:pPr>
        <w:ind w:right="5760" w:hanging="360"/>
      </w:pPr>
    </w:lvl>
    <w:lvl w:ilvl="8" w15:tentative="1">
      <w:start w:val="1"/>
      <w:numFmt w:val="bullet"/>
      <w:lvlText w:val="●"/>
      <w:lvlJc w:val="right"/>
      <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right="720" w:hanging="360"/>
        <w:jc w:val="right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2026-09-30T10:54:53.939Z</dcterms:created>
  <dcterms:modified xsi:type="dcterms:W3CDTF">2026-09-30T10:54:53.939Z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