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color w:val="2F6F68"/>
          <w:sz w:val="18"/>
          <w:szCs w:val="18"/>
        </w:rPr>
        <w:t xml:space="preserve">The Differential · Case 01 · מחקר ו-POC</w:t>
      </w:r>
    </w:p>
    <w:p>
      <w:pPr>
        <w:pStyle w:val="Title"/>
        <w:pBdr>
          <w:bottom w:val="single" w:color="1E2422" w:sz="12" w:space="6"/>
        </w:pBdr>
        <w:bidi/>
        <w:spacing w:after="200"/>
        <w:jc w:val="right"/>
      </w:pPr>
      <w:r>
        <w:rPr>
          <w:rFonts w:ascii="Arial" w:cs="Arial" w:eastAsia="Arial" w:hAnsi="Arial"/>
          <w:b/>
          <w:bCs/>
          <w:color w:val="1E2422"/>
          <w:sz w:val="40"/>
          <w:szCs w:val="40"/>
        </w:rPr>
        <w:t xml:space="preserve">Automated Model Risk Auditor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שאלת מחקר מרכזית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>האם הפרש ה-embedding (Sentence-Transformers, cosine distance) בין תשובת מודל במצב "גלוי" למצב "מוסווה" הוא אכן אינדיקטור אמין ל-"gaming" של הבדיקה, ולא רק שונות טבעית של המודל?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ה-POC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>הרצת 30 פרומפטים מתוך Golden Set קטן פעמיים על מודל open-source זמין, מדידת cosine distance בין זוגות התשובות, והשוואה מול reference baseline (אותו פרומפט מורץ פעמיים באותו מצב).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מסקנה</w:t>
      </w:r>
    </w:p>
    <w:p>
      <w:pPr>
        <w:pBdr>
          <w:top w:val="single" w:color="2F6F68" w:sz="4" w:space="4"/>
          <w:bottom w:val="single" w:color="2F6F68" w:sz="4" w:space="4"/>
          <w:left w:val="single" w:color="2F6F68" w:sz="4" w:space="4"/>
          <w:right w:val="single" w:color="2F6F68" w:sz="4" w:space="4"/>
        </w:pBdr>
        <w:shd w:fill="E4EFEC" w:val="clear"/>
        <w:bidi/>
        <w:spacing w:after="200" w:before="100"/>
        <w:jc w:val="right"/>
      </w:pPr>
      <w:r>
        <w:rPr>
          <w:rFonts w:ascii="Arial" w:cs="Arial" w:eastAsia="Arial" w:hAnsi="Arial"/>
          <w:i/>
          <w:iCs/>
          <w:color w:val="2F6F68"/>
          <w:sz w:val="21"/>
          <w:szCs w:val="21"/>
        </w:rPr>
        <w:t xml:space="preserve">פערים אמיתיים בין מצבים בולטים משמעותית מעל רעש הבסיס — מה שאישש את הכיוון וקבע את סף ה-flag הראשוני.</w:t>
      </w:r>
    </w:p>
    <w:sectPr>
      <w:bidi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right"/>
      <w:pPr>
        <w:ind w:right="720" w:hanging="360"/>
      </w:pPr>
    </w:lvl>
    <w:lvl w:ilvl="1" w15:tentative="1">
      <w:start w:val="1"/>
      <w:numFmt w:val="bullet"/>
      <w:lvlText w:val="○"/>
      <w:lvlJc w:val="right"/>
      <w:pPr>
        <w:ind w:right="1440" w:hanging="360"/>
      </w:pPr>
    </w:lvl>
    <w:lvl w:ilvl="2" w15:tentative="1">
      <w:start w:val="1"/>
      <w:numFmt w:val="bullet"/>
      <w:lvlText w:val="■"/>
      <w:lvlJc w:val="right"/>
      <w:pPr>
        <w:ind w:right="2160" w:hanging="360"/>
      </w:pPr>
    </w:lvl>
    <w:lvl w:ilvl="3" w15:tentative="1">
      <w:start w:val="1"/>
      <w:numFmt w:val="bullet"/>
      <w:lvlText w:val="●"/>
      <w:lvlJc w:val="right"/>
      <w:pPr>
        <w:ind w:right="2880" w:hanging="360"/>
      </w:pPr>
    </w:lvl>
    <w:lvl w:ilvl="4" w15:tentative="1">
      <w:start w:val="1"/>
      <w:numFmt w:val="bullet"/>
      <w:lvlText w:val="○"/>
      <w:lvlJc w:val="right"/>
      <w:pPr>
        <w:ind w:right="3600" w:hanging="360"/>
      </w:pPr>
    </w:lvl>
    <w:lvl w:ilvl="5" w15:tentative="1">
      <w:start w:val="1"/>
      <w:numFmt w:val="bullet"/>
      <w:lvlText w:val="■"/>
      <w:lvlJc w:val="right"/>
      <w:pPr>
        <w:ind w:right="4320" w:hanging="360"/>
      </w:pPr>
    </w:lvl>
    <w:lvl w:ilvl="6" w15:tentative="1">
      <w:start w:val="1"/>
      <w:numFmt w:val="bullet"/>
      <w:lvlText w:val="●"/>
      <w:lvlJc w:val="right"/>
      <w:pPr>
        <w:ind w:right="5040" w:hanging="360"/>
      </w:pPr>
    </w:lvl>
    <w:lvl w:ilvl="7" w15:tentative="1">
      <w:start w:val="1"/>
      <w:numFmt w:val="bullet"/>
      <w:lvlText w:val="●"/>
      <w:lvlJc w:val="right"/>
      <w:pPr>
        <w:ind w:right="5760" w:hanging="360"/>
      </w:pPr>
    </w:lvl>
    <w:lvl w:ilvl="8" w15:tentative="1">
      <w:start w:val="1"/>
      <w:numFmt w:val="bullet"/>
      <w:lvlText w:val="●"/>
      <w:lvlJc w:val="right"/>
      <w:pPr>
        <w:ind w:righ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right"/>
      <w:pPr>
        <w:bidi/>
        <w:ind w:right="720" w:hanging="360"/>
        <w:jc w:val="right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2026-09-30T10:54:54.200Z</dcterms:created>
  <dcterms:modified xsi:type="dcterms:W3CDTF">2026-09-30T10:54:54.200Z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