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894" w14:textId="77777777" w:rsidR="00E23742" w:rsidRPr="00E23742" w:rsidRDefault="00E23742" w:rsidP="00E23742">
      <w:pPr>
        <w:rPr>
          <w:b/>
          <w:bCs/>
        </w:rPr>
      </w:pPr>
      <w:r w:rsidRPr="00E23742">
        <w:rPr>
          <w:b/>
          <w:bCs/>
          <w:rtl/>
        </w:rPr>
        <w:t>ההסתכלות המצרפית</w:t>
      </w:r>
    </w:p>
    <w:p w14:paraId="4213239E" w14:textId="77777777" w:rsidR="00E23742" w:rsidRPr="00E23742" w:rsidRDefault="00E23742" w:rsidP="00E23742">
      <w:pPr>
        <w:rPr>
          <w:rtl/>
        </w:rPr>
      </w:pPr>
      <w:r w:rsidRPr="00E23742">
        <w:rPr>
          <w:b/>
          <w:bCs/>
        </w:rPr>
        <w:t>Kill-Switch</w:t>
      </w:r>
      <w:r w:rsidRPr="00E23742">
        <w:t xml:space="preserve">: </w:t>
      </w:r>
      <w:r w:rsidRPr="00E23742">
        <w:rPr>
          <w:rtl/>
        </w:rPr>
        <w:t>כל נתיב אכיפה בתרשים הרכיבים שלו — כולל הבקשה שמגיעה מהניטור העצמי הפנימי שלו — עובר דרך אותה שרשרת אימות-מדיניות-הפצה-אכיפה, ומסתיים</w:t>
      </w:r>
      <w:r w:rsidRPr="00E23742">
        <w:t xml:space="preserve"> </w:t>
      </w:r>
      <w:r w:rsidRPr="00E23742">
        <w:rPr>
          <w:b/>
          <w:bCs/>
          <w:rtl/>
        </w:rPr>
        <w:t>בתוך</w:t>
      </w:r>
      <w:r w:rsidRPr="00E23742">
        <w:t xml:space="preserve"> </w:t>
      </w:r>
      <w:r w:rsidRPr="00E23742">
        <w:rPr>
          <w:rtl/>
        </w:rPr>
        <w:t>גבולות המערכת עצמה (השער הקדמי חוסם/מעביר). אין קופסה בתרשים שכתוב עליה "רכיב חיצוני שממנו תלוי הערך המלא של המערכת</w:t>
      </w:r>
      <w:r w:rsidRPr="00E23742">
        <w:t>".</w:t>
      </w:r>
    </w:p>
    <w:p w14:paraId="734A33AB" w14:textId="77777777" w:rsidR="00E23742" w:rsidRPr="00E23742" w:rsidRDefault="00E23742" w:rsidP="00E23742">
      <w:r w:rsidRPr="00E23742">
        <w:rPr>
          <w:b/>
          <w:bCs/>
        </w:rPr>
        <w:t>Auditor</w:t>
      </w:r>
      <w:r w:rsidRPr="00E23742">
        <w:t xml:space="preserve">: </w:t>
      </w:r>
      <w:r w:rsidRPr="00E23742">
        <w:rPr>
          <w:rtl/>
        </w:rPr>
        <w:t>תרשים הרכיבים שלו מסתיים, במפורש, בקופסה מקווקוות בשם "פרוטוקול</w:t>
      </w:r>
      <w:r w:rsidRPr="00E23742">
        <w:t xml:space="preserve"> Kill-Switch </w:t>
      </w:r>
      <w:r w:rsidRPr="00E23742">
        <w:rPr>
          <w:rtl/>
        </w:rPr>
        <w:t>(פרויקט נפרד)" — עם ההערה שכתבתי בעצמי בטבלת המיפוי</w:t>
      </w:r>
      <w:r w:rsidRPr="00E23742">
        <w:t xml:space="preserve">: </w:t>
      </w:r>
      <w:r w:rsidRPr="00E23742">
        <w:rPr>
          <w:i/>
          <w:iCs/>
        </w:rPr>
        <w:t>"</w:t>
      </w:r>
      <w:r w:rsidRPr="00E23742">
        <w:rPr>
          <w:i/>
          <w:iCs/>
          <w:rtl/>
        </w:rPr>
        <w:t>ה</w:t>
      </w:r>
      <w:r w:rsidRPr="00E23742">
        <w:rPr>
          <w:i/>
          <w:iCs/>
        </w:rPr>
        <w:t xml:space="preserve">-Auditor </w:t>
      </w:r>
      <w:r w:rsidRPr="00E23742">
        <w:rPr>
          <w:i/>
          <w:iCs/>
          <w:rtl/>
        </w:rPr>
        <w:t>מבקש, לא מבצע, השעיה</w:t>
      </w:r>
      <w:r w:rsidRPr="00E23742">
        <w:rPr>
          <w:i/>
          <w:iCs/>
        </w:rPr>
        <w:t>."</w:t>
      </w:r>
      <w:r w:rsidRPr="00E23742">
        <w:t xml:space="preserve"> </w:t>
      </w:r>
      <w:r w:rsidRPr="00E23742">
        <w:rPr>
          <w:rtl/>
        </w:rPr>
        <w:t>המערכת הכי מתוחכמת שבנינו</w:t>
      </w:r>
      <w:r w:rsidRPr="00E23742">
        <w:t xml:space="preserve"> (Differential Testing, Multi-Judge, Red-Teaming </w:t>
      </w:r>
      <w:r w:rsidRPr="00E23742">
        <w:rPr>
          <w:rtl/>
        </w:rPr>
        <w:t>אוטומטי</w:t>
      </w:r>
      <w:r w:rsidRPr="00E23742">
        <w:t xml:space="preserve">) </w:t>
      </w:r>
      <w:r w:rsidRPr="00E23742">
        <w:rPr>
          <w:rtl/>
        </w:rPr>
        <w:t>יודעת להגיע למסקנה "המודל הזה מסוכן" ברמת דיוק גבוהה — אבל ברגע שהיא מגיעה לשם, כל מה שהיא יכולה לעשות הוא לכתוב את זה ולבקש מגורם אחר לפעול</w:t>
      </w:r>
      <w:r w:rsidRPr="00E23742">
        <w:t>.</w:t>
      </w:r>
    </w:p>
    <w:p w14:paraId="00AD2E12" w14:textId="77777777" w:rsidR="00E23742" w:rsidRPr="00E23742" w:rsidRDefault="00E23742" w:rsidP="00E23742">
      <w:pPr>
        <w:rPr>
          <w:b/>
          <w:bCs/>
        </w:rPr>
      </w:pPr>
      <w:r w:rsidRPr="00E23742">
        <w:rPr>
          <w:b/>
          <w:bCs/>
          <w:rtl/>
        </w:rPr>
        <w:t>האבחנה</w:t>
      </w:r>
    </w:p>
    <w:p w14:paraId="0ECD2143" w14:textId="77777777" w:rsidR="00E23742" w:rsidRPr="00E23742" w:rsidRDefault="00E23742" w:rsidP="00E23742">
      <w:pPr>
        <w:rPr>
          <w:rtl/>
        </w:rPr>
      </w:pPr>
      <w:r w:rsidRPr="00E23742">
        <w:rPr>
          <w:rtl/>
        </w:rPr>
        <w:t xml:space="preserve">זו לא "חולשה" של </w:t>
      </w:r>
      <w:r w:rsidRPr="00E23742">
        <w:t>Auditor</w:t>
      </w:r>
      <w:r w:rsidRPr="00E23742">
        <w:rPr>
          <w:rtl/>
        </w:rPr>
        <w:t xml:space="preserve"> במובן שיש בו באג — זו תכונה ארכיטקטונית לגיטימית לגמרי (הפרדת </w:t>
      </w:r>
      <w:r w:rsidRPr="00E23742">
        <w:t>responsibility</w:t>
      </w:r>
      <w:r w:rsidRPr="00E23742">
        <w:rPr>
          <w:rtl/>
        </w:rPr>
        <w:t xml:space="preserve"> בין "מי מזהה" ל"מי אוכף" היא עיקרון תכנון טוב, לא פגם). אבל בהקשר הספציפי שלנו — </w:t>
      </w:r>
      <w:r w:rsidRPr="00E23742">
        <w:rPr>
          <w:b/>
          <w:bCs/>
          <w:rtl/>
        </w:rPr>
        <w:t>פרויקט גמר יחיד שצריך לעמוד בזכות עצמו</w:t>
      </w:r>
      <w:r w:rsidRPr="00E23742">
        <w:rPr>
          <w:rtl/>
        </w:rPr>
        <w:t xml:space="preserve"> — זה בדיוק ההבדל שקובע:</w:t>
      </w:r>
    </w:p>
    <w:p w14:paraId="6E81CE12" w14:textId="77777777" w:rsidR="00E23742" w:rsidRPr="00E23742" w:rsidRDefault="00E23742" w:rsidP="00E23742">
      <w:pPr>
        <w:rPr>
          <w:rtl/>
        </w:rPr>
      </w:pPr>
      <w:r w:rsidRPr="00E23742">
        <w:rPr>
          <w:rtl/>
        </w:rPr>
        <w:t>מסגרת הערכה בלי מנגנון אכיפה היא, במילים אחרות, דוח. ואפילו בעולם האמיתי — ה-</w:t>
      </w:r>
      <w:r w:rsidRPr="00E23742">
        <w:t>Responsible Scaling Policies</w:t>
      </w:r>
      <w:r w:rsidRPr="00E23742">
        <w:rPr>
          <w:rtl/>
        </w:rPr>
        <w:t xml:space="preserve"> שציטטנו כהשראה (</w:t>
      </w:r>
      <w:r w:rsidRPr="00E23742">
        <w:t>Anthropic</w:t>
      </w:r>
      <w:r w:rsidRPr="00E23742">
        <w:rPr>
          <w:rtl/>
        </w:rPr>
        <w:t xml:space="preserve">, וארגונים כמו </w:t>
      </w:r>
      <w:r w:rsidRPr="00E23742">
        <w:t>METR/Apollo Research</w:t>
      </w:r>
      <w:r w:rsidRPr="00E23742">
        <w:rPr>
          <w:rtl/>
        </w:rPr>
        <w:t>) חוזרים ומדגישים בדיוק את הנקודה הזו: הערכת סיכונים בלי פרוטוקול תגובה מוגדר-מראש היא "</w:t>
      </w:r>
      <w:r w:rsidRPr="00E23742">
        <w:t>half a safety system</w:t>
      </w:r>
      <w:r w:rsidRPr="00E23742">
        <w:rPr>
          <w:rtl/>
        </w:rPr>
        <w:t>". ה-</w:t>
      </w:r>
      <w:r w:rsidRPr="00E23742">
        <w:t>Auditor</w:t>
      </w:r>
      <w:r w:rsidRPr="00E23742">
        <w:rPr>
          <w:rtl/>
        </w:rPr>
        <w:t>, איך שתכננו אותו, הוא בדיוק החצי הראשון. ה-</w:t>
      </w:r>
      <w:r w:rsidRPr="00E23742">
        <w:t>Kill-Switch</w:t>
      </w:r>
      <w:r w:rsidRPr="00E23742">
        <w:rPr>
          <w:rtl/>
        </w:rPr>
        <w:t xml:space="preserve"> הוא שני החצאים באותה מערכת: זיהוי (הניטור העצמי שלו) </w:t>
      </w:r>
      <w:r w:rsidRPr="00E23742">
        <w:rPr>
          <w:i/>
          <w:iCs/>
          <w:rtl/>
        </w:rPr>
        <w:t>וגם</w:t>
      </w:r>
      <w:r w:rsidRPr="00E23742">
        <w:rPr>
          <w:rtl/>
        </w:rPr>
        <w:t xml:space="preserve"> אכיפה (כל שאר הרכיבים) — סגור מקצה לקצה.</w:t>
      </w:r>
    </w:p>
    <w:p w14:paraId="04CB7FDE" w14:textId="77777777" w:rsidR="00E23742" w:rsidRPr="00E23742" w:rsidRDefault="00E23742" w:rsidP="00E23742">
      <w:pPr>
        <w:rPr>
          <w:rtl/>
        </w:rPr>
      </w:pPr>
      <w:r w:rsidRPr="00E23742">
        <w:rPr>
          <w:rtl/>
        </w:rPr>
        <w:t xml:space="preserve">יש גם נימוק פרקטי, לא רק תיאורטי: כפרויקט יחיד שיוצג בפני מראיינים, </w:t>
      </w:r>
      <w:r w:rsidRPr="00E23742">
        <w:t>Kill-Switch</w:t>
      </w:r>
      <w:r w:rsidRPr="00E23742">
        <w:rPr>
          <w:rtl/>
        </w:rPr>
        <w:t xml:space="preserve"> פורש טווח הנדסי רחב יותר — קריפטוגרפיה (</w:t>
      </w:r>
      <w:r w:rsidRPr="00E23742">
        <w:t>FROST, Ed25519, Merkle/CT</w:t>
      </w:r>
      <w:r w:rsidRPr="00E23742">
        <w:rPr>
          <w:rtl/>
        </w:rPr>
        <w:t>), מערכות מבוזרות (</w:t>
      </w:r>
      <w:r w:rsidRPr="00E23742">
        <w:t>Kafka multi-region, consensus</w:t>
      </w:r>
      <w:r w:rsidRPr="00E23742">
        <w:rPr>
          <w:rtl/>
        </w:rPr>
        <w:t>), אבטחת רשת (</w:t>
      </w:r>
      <w:proofErr w:type="spellStart"/>
      <w:r w:rsidRPr="00E23742">
        <w:t>mTLS</w:t>
      </w:r>
      <w:proofErr w:type="spellEnd"/>
      <w:r w:rsidRPr="00E23742">
        <w:t>, OPA, Circuit Breakers</w:t>
      </w:r>
      <w:r w:rsidRPr="00E23742">
        <w:rPr>
          <w:rtl/>
        </w:rPr>
        <w:t xml:space="preserve">) — לעומת </w:t>
      </w:r>
      <w:r w:rsidRPr="00E23742">
        <w:t>Auditor</w:t>
      </w:r>
      <w:r w:rsidRPr="00E23742">
        <w:rPr>
          <w:rtl/>
        </w:rPr>
        <w:t xml:space="preserve"> שמרוכז יותר בתחום אחד (</w:t>
      </w:r>
      <w:r w:rsidRPr="00E23742">
        <w:t>ML evaluation/statistics</w:t>
      </w:r>
      <w:r w:rsidRPr="00E23742">
        <w:rPr>
          <w:rtl/>
        </w:rPr>
        <w:t xml:space="preserve">). לצורך הצגה בקורות חיים לתפקידי </w:t>
      </w:r>
      <w:r w:rsidRPr="00E23742">
        <w:t>SWE/Security</w:t>
      </w:r>
      <w:r w:rsidRPr="00E23742">
        <w:rPr>
          <w:rtl/>
        </w:rPr>
        <w:t xml:space="preserve"> כלליים, הפריסה הרחבה יותר עובדת לטובתנו.</w:t>
      </w:r>
    </w:p>
    <w:p w14:paraId="0DF51223" w14:textId="77777777" w:rsidR="00E23742" w:rsidRPr="00E23742" w:rsidRDefault="00E23742" w:rsidP="00E23742">
      <w:pPr>
        <w:rPr>
          <w:rtl/>
        </w:rPr>
      </w:pPr>
      <w:r w:rsidRPr="00E23742">
        <w:rPr>
          <w:b/>
          <w:bCs/>
        </w:rPr>
        <w:t xml:space="preserve">Auditor </w:t>
      </w:r>
      <w:r w:rsidRPr="00E23742">
        <w:rPr>
          <w:b/>
          <w:bCs/>
          <w:rtl/>
        </w:rPr>
        <w:t>נופל כאן</w:t>
      </w:r>
      <w:r w:rsidRPr="00E23742">
        <w:t xml:space="preserve"> — </w:t>
      </w:r>
      <w:r w:rsidRPr="00E23742">
        <w:rPr>
          <w:rtl/>
        </w:rPr>
        <w:t>בשיא התיעוד שלו: ייזום, מחקר ו</w:t>
      </w:r>
      <w:r w:rsidRPr="00E23742">
        <w:t xml:space="preserve">-POC, </w:t>
      </w:r>
      <w:r w:rsidRPr="00E23742">
        <w:rPr>
          <w:rtl/>
        </w:rPr>
        <w:t>אפיון פיצ'רים מלא (8+ פיצ'רים ברמת "</w:t>
      </w:r>
      <w:proofErr w:type="spellStart"/>
      <w:r w:rsidRPr="00E23742">
        <w:rPr>
          <w:rtl/>
        </w:rPr>
        <w:t>יהלי</w:t>
      </w:r>
      <w:proofErr w:type="spellEnd"/>
      <w:r w:rsidRPr="00E23742">
        <w:rPr>
          <w:rtl/>
        </w:rPr>
        <w:t>"), תרשים זרימה, מבנה נתונים, וארכיטקטורה מלאה. זה לא פחות מרשים ממה שנשאר — הוא פשוט תומך בפחות מכפי שהוא צריך כדי לעמוד לבד</w:t>
      </w:r>
      <w:r w:rsidRPr="00E23742">
        <w:t>.</w:t>
      </w:r>
    </w:p>
    <w:p w14:paraId="0DC57BD2" w14:textId="77777777" w:rsidR="00E23742" w:rsidRPr="00E23742" w:rsidRDefault="00E23742" w:rsidP="00E23742">
      <w:pPr>
        <w:rPr>
          <w:b/>
          <w:bCs/>
        </w:rPr>
      </w:pPr>
      <w:r w:rsidRPr="00E23742">
        <w:rPr>
          <w:rFonts w:ascii="Segoe UI Emoji" w:hAnsi="Segoe UI Emoji" w:cs="Segoe UI Emoji" w:hint="cs"/>
          <w:b/>
          <w:bCs/>
          <w:rtl/>
        </w:rPr>
        <w:t>🏆</w:t>
      </w:r>
      <w:r w:rsidRPr="00E23742">
        <w:rPr>
          <w:b/>
          <w:bCs/>
          <w:rtl/>
        </w:rPr>
        <w:t xml:space="preserve"> </w:t>
      </w:r>
      <w:r w:rsidRPr="00E23742">
        <w:rPr>
          <w:rFonts w:ascii="Arial" w:hAnsi="Arial" w:cs="Arial" w:hint="cs"/>
          <w:b/>
          <w:bCs/>
          <w:rtl/>
        </w:rPr>
        <w:t>הזוכה</w:t>
      </w:r>
      <w:r w:rsidRPr="00E23742">
        <w:rPr>
          <w:b/>
          <w:bCs/>
          <w:rtl/>
        </w:rPr>
        <w:t xml:space="preserve">: </w:t>
      </w:r>
      <w:r w:rsidRPr="00E23742">
        <w:rPr>
          <w:b/>
          <w:bCs/>
        </w:rPr>
        <w:t>Model Kill-Switch Protocol</w:t>
      </w:r>
    </w:p>
    <w:p w14:paraId="6C2BD61E" w14:textId="77777777" w:rsidR="00E23742" w:rsidRPr="00E23742" w:rsidRDefault="00E23742" w:rsidP="00E23742">
      <w:pPr>
        <w:rPr>
          <w:rtl/>
        </w:rPr>
      </w:pPr>
      <w:r w:rsidRPr="00E23742">
        <w:rPr>
          <w:rtl/>
        </w:rPr>
        <w:t xml:space="preserve">מנגנון "עצירת חירום" </w:t>
      </w:r>
      <w:proofErr w:type="spellStart"/>
      <w:r w:rsidRPr="00E23742">
        <w:rPr>
          <w:rtl/>
        </w:rPr>
        <w:t>קריפטוגרפי</w:t>
      </w:r>
      <w:proofErr w:type="spellEnd"/>
      <w:r w:rsidRPr="00E23742">
        <w:rPr>
          <w:rtl/>
        </w:rPr>
        <w:t xml:space="preserve">-מבוזר למודלי </w:t>
      </w:r>
      <w:r w:rsidRPr="00E23742">
        <w:t>AI</w:t>
      </w:r>
      <w:r w:rsidRPr="00E23742">
        <w:rPr>
          <w:rtl/>
        </w:rPr>
        <w:t xml:space="preserve"> — סף </w:t>
      </w:r>
      <w:r w:rsidRPr="00E23742">
        <w:t>M</w:t>
      </w:r>
      <w:r w:rsidRPr="00E23742">
        <w:rPr>
          <w:rtl/>
        </w:rPr>
        <w:t>-מתוך-</w:t>
      </w:r>
      <w:r w:rsidRPr="00E23742">
        <w:t>N</w:t>
      </w:r>
      <w:r w:rsidRPr="00E23742">
        <w:rPr>
          <w:rtl/>
        </w:rPr>
        <w:t xml:space="preserve"> של רשויות מוסמכות, אכיפה בזמן אמת ברשת, יומן שקיפות ציבורי בלתי-ניתן-להכחשה, ותוכנית </w:t>
      </w:r>
      <w:r w:rsidRPr="00E23742">
        <w:t>Fail-Safe</w:t>
      </w:r>
      <w:r w:rsidRPr="00E23742">
        <w:rPr>
          <w:rtl/>
        </w:rPr>
        <w:t xml:space="preserve"> אוטונומית — הפרויקט שילווה אותך לקורות החיים.</w:t>
      </w:r>
    </w:p>
    <w:p w14:paraId="2438DB32" w14:textId="77777777" w:rsidR="00F83241" w:rsidRDefault="00F83241"/>
    <w:sectPr w:rsidR="00F83241" w:rsidSect="000C1D7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42"/>
    <w:rsid w:val="000C1D79"/>
    <w:rsid w:val="0059416E"/>
    <w:rsid w:val="00DD4051"/>
    <w:rsid w:val="00E23742"/>
    <w:rsid w:val="00EB793B"/>
    <w:rsid w:val="00F8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87C9E"/>
  <w15:chartTrackingRefBased/>
  <w15:docId w15:val="{04D4A1C2-9D08-4E5E-A52A-9FF07B73A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23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Gralnic</dc:creator>
  <cp:keywords/>
  <dc:description/>
  <cp:lastModifiedBy>Rony Gralnic</cp:lastModifiedBy>
  <cp:revision>1</cp:revision>
  <dcterms:created xsi:type="dcterms:W3CDTF">2026-09-30T11:13:00Z</dcterms:created>
  <dcterms:modified xsi:type="dcterms:W3CDTF">2026-09-30T11:22:00Z</dcterms:modified>
</cp:coreProperties>
</file>