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jjizdaoqv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🧨 STRESS TEST ORGANISATIONNEL MDL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simule une organisation de 40 personnes, croissance modérée, MDL implémenté depuis 12 mois.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ih9lg4lmh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🔻 SCÉNARIO 1 — Perte soudaine de 30% du chiffre d’affaires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97aj3y0jo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principal part.</w:t>
        <w:br w:type="textWrapping"/>
        <w:t xml:space="preserve"> Cash runway tombe à 5 mois.</w:t>
        <w:br w:type="textWrapping"/>
        <w:t xml:space="preserve"> Pression immédiate.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s4nxltt8w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Réaction attendue MDL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Activation Mode Crise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Gel expansion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coût caché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NDL collectif sur 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Licenciement ?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Pivot ?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Recherche financement ?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jkgtxsdwb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🔎 Point critique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SN collectif &lt; 6 → décisions paniquées.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6cxd5kvnm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Verdict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MDL tient si 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 crise 1 page activé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Décisions réversibles priorisées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MDL casse si 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Simulation complexe lancée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Protocole complet maintenu sous panique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Conclusion : simplification en crise est obligatoire.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w05y66sfd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🔻 SCÉNARIO 2 — Conflit interne majeur (équipe divisée)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3sd1g68pm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Deux leaders s’opposent.</w:t>
        <w:br w:type="textWrapping"/>
        <w:t xml:space="preserve"> Climat tendu.</w:t>
        <w:br w:type="textWrapping"/>
        <w:t xml:space="preserve"> Rumeurs.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4dheitsm2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Réaction attendue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niveau dominant (Module 2)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Détection seuil émotionnel (Module 3)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NDL structuré avec vote écrit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intégrité / trajectoire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00ddod4j5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🔎 Point critique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conflit devient identitaire → axe collectif fracturé.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yf0wh7jd4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Verdict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MDL tient si :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Protocole relationnel activé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Décision documentée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Casse si 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 court-circuite NDL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Décision informelle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yqfxhv54t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🔻 SCÉNARIO 3 — Hypercroissance inattendue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h9mvq7my2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Croissance +80% en 6 mois.</w:t>
        <w:br w:type="textWrapping"/>
        <w:t xml:space="preserve"> Nouveaux clients.</w:t>
        <w:br w:type="textWrapping"/>
        <w:t xml:space="preserve"> Excitation générale.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sgjhi1j4p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Risque réel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Sur-expansion.</w:t>
        <w:br w:type="textWrapping"/>
        <w:t xml:space="preserve"> SN collectif ↓.</w:t>
        <w:br w:type="textWrapping"/>
        <w:t xml:space="preserve"> Qualité ↓.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exinwrefv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Réaction attendue MDL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soutenabilité 12 mois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 100 répétitions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Vérification charge &gt; 90% ?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Décision NDL sur ralentissement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wz48q0zrj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🔎 Point critique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L’ego collectif peut neutraliser prudence.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zq51wupo1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Verdict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MDL protège si :</w:t>
        <w:br w:type="textWrapping"/>
        <w:t xml:space="preserve"> Stabilité &gt; expansion respecté.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Si culture devient “profit first”, système saute.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feu9wcmh6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🔻 SCÉNARIO 4 — Départ fondateur / leader clé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gebhdjyaj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 quitte brutalement.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79631u57a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fractal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Est-ce que 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décisions sont archivées ?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règles sont écrites ?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Guardians tournent ?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oui → système autonome.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non → dépendance cachée.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izzpf9oir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Verdict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MDL tient uniquement si :</w:t>
        <w:br w:type="textWrapping"/>
        <w:t xml:space="preserve"> Gouvernance réellement distribuée.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Sinon → effondrement.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jkgmpe7n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🔻 SCÉNARIO 5 — Burnout collectif latent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wj3vn4egu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Productivité stable.</w:t>
        <w:br w:type="textWrapping"/>
        <w:t xml:space="preserve"> Mais 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Irritabilité ↑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Retards ↑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Turnover ↑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65i6y5p26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Lecture MDL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Seuil physiologique collectif.</w:t>
        <w:br w:type="textWrapping"/>
        <w:t xml:space="preserve"> Coût caché non traité.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dqhzmje74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Réaction attendue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charge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Réduction 20%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expansion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Semaine allégée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r0x02180y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Verdict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MDL protège contre burnout structurel.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wwiyxlgi6h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SYNTHÈSE STRESS TEST</w:t>
      </w:r>
    </w:p>
    <w:tbl>
      <w:tblPr>
        <w:tblStyle w:val="Table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1310"/>
        <w:gridCol w:w="2150"/>
        <w:tblGridChange w:id="0">
          <w:tblGrid>
            <w:gridCol w:w="1835"/>
            <w:gridCol w:w="1310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Scénario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Fragilité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Perte 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Bonne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Complexité en crise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Conflit interne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Bonne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Ego leader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Hypercroissance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Très bonne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Euphorie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Départ leader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Moyenne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Dépendance cachée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Burnout latent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Forte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Sous-détection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31ybvl3zb0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Conclusion froide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MDL organisationnel 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Résiste aux chocs financiers</w:t>
        <w:br w:type="textWrapping"/>
        <w:t xml:space="preserve"> ✔ Résiste aux conflits</w:t>
        <w:br w:type="textWrapping"/>
        <w:t xml:space="preserve"> ✔ Protège contre hypercroissance</w:t>
        <w:br w:type="textWrapping"/>
        <w:t xml:space="preserve"> ✔ Protège contre burnout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dépend fortement de :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Discipline protocolaire réelle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écrite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Simplicité en crise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Non-centralisation du pouvoir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