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prospectus_d_évaluation_meta_deci_b2b420"/>
      <w:r>
        <w:rPr>
          <w:rFonts w:eastAsia="Georgia" w:cs="Georgia" w:ascii="Georgia" w:hAnsi="Georgia"/>
          <w:b/>
          <w:sz w:val="56"/>
        </w:rPr>
        <w:t xml:space="preserve">PROSPECTUS D'ÉVALUATION META DECISION LAYER (MDL)</w:t>
      </w:r>
      <w:bookmarkEnd w:id="0"/>
    </w:p>
    <w:p>
      <w:pPr>
        <w:spacing w:line="271" w:before="240" w:lineRule="auto"/>
      </w:pPr>
      <w:bookmarkStart w:id="1" w:name="identification_des_protocoles_app_3d9d1f"/>
      <w:r>
        <w:rPr>
          <w:b/>
          <w:sz w:val="42"/>
        </w:rPr>
        <w:t xml:space="preserve">Identification des Protocoles Applicables par Profil</w:t>
      </w:r>
      <w:bookmarkEnd w:id="1"/>
    </w:p>
    <w:p>
      <w:pPr>
        <w:spacing w:after="210" w:lineRule="auto"/>
      </w:pPr>
      <w:r>
        <w:rPr>
          <w:b/>
        </w:rPr>
        <w:t xml:space="preserve">Document de référence pour évaluation initiale et orientation protocolaire</w:t>
      </w:r>
    </w:p>
    <w:p>
      <w:pPr>
        <w:spacing w:after="210" w:lineRule="auto"/>
      </w:pPr>
      <w:r>
        <w:rPr>
          <w:b/>
        </w:rPr>
        <w:t xml:space="preserve">Auteur du système MDL</w:t>
      </w:r>
      <w:r>
        <w:rPr/>
        <w:t xml:space="preserve">: Charlier Rony Patsy Suzy</w:t>
      </w:r>
      <w:r>
        <w:rPr/>
        <w:br w:type="textWrapping"/>
      </w:r>
      <w:r>
        <w:rPr>
          <w:b/>
        </w:rPr>
        <w:t xml:space="preserve">Version du Corpus</w:t>
      </w:r>
      <w:r>
        <w:rPr>
          <w:rFonts w:eastAsia="Georgia" w:cs="Georgia" w:ascii="Georgia" w:hAnsi="Georgia"/>
        </w:rPr>
        <w:t xml:space="preserve">: v7.0 (Février 2026)</w:t>
      </w:r>
      <w:r>
        <w:rPr/>
        <w:br w:type="textWrapping"/>
      </w:r>
      <w:r>
        <w:rPr>
          <w:b/>
        </w:rPr>
        <w:t xml:space="preserve">Date du prospectus</w:t>
      </w:r>
      <w:r>
        <w:rPr>
          <w:rFonts w:eastAsia="Georgia" w:cs="Georgia" w:ascii="Georgia" w:hAnsi="Georgia"/>
        </w:rPr>
        <w:t xml:space="preserve">: 19 février 2026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introduction_objectif_du_prospectus"/>
      <w:r>
        <w:rPr>
          <w:b/>
          <w:sz w:val="42"/>
        </w:rPr>
        <w:t xml:space="preserve">Introduction - Objectif du Prospectus</w:t>
      </w:r>
      <w:bookmarkEnd w:id="2"/>
    </w:p>
    <w:p>
      <w:pPr>
        <w:spacing w:after="210" w:lineRule="auto"/>
      </w:pPr>
      <w:r>
        <w:rPr>
          <w:rFonts w:eastAsia="Georgia" w:cs="Georgia" w:ascii="Georgia" w:hAnsi="Georgia"/>
        </w:rPr>
        <w:t xml:space="preserve">Ce document permet d'identifier rapidement les protocoles MDL (Meta Decision Layer) appropriés pour un individu ou une organisation en fonction de son profil, sa situation actuelle et ses besoins spécifiques. Le système MDL est une architecture de cohérence décisionnelle basée sur la neurophysiologie, développée entre 2020 et 2026, qui protège la qualité décisionnelle en toutes circonstances.</w:t>
      </w:r>
    </w:p>
    <w:p>
      <w:pPr>
        <w:spacing w:after="210" w:lineRule="auto"/>
      </w:pPr>
      <w:r>
        <w:rPr>
          <w:b/>
        </w:rPr>
        <w:t xml:space="preserve">Principe fondateur</w:t>
      </w:r>
      <w:r>
        <w:rPr>
          <w:rFonts w:eastAsia="Georgia" w:cs="Georgia" w:ascii="Georgia" w:hAnsi="Georgia"/>
        </w:rPr>
        <w:t xml:space="preserve">: Les effondrements humains ne viennent pas d'un manque de compétence, mais d'un excès d'intensité non régulée et de décisions prises dans des états neurophysiologiques dégradés.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section_1_identification_du_profil"/>
      <w:r>
        <w:rPr>
          <w:b/>
          <w:sz w:val="42"/>
        </w:rPr>
        <w:t xml:space="preserve">Section 1: Identification du Profil</w:t>
      </w:r>
      <w:bookmarkEnd w:id="3"/>
    </w:p>
    <w:p>
      <w:pPr>
        <w:spacing w:line="271" w:before="240" w:lineRule="auto"/>
      </w:pPr>
      <w:bookmarkStart w:id="4" w:name="bm_1_1_types_de_profils_principaux"/>
      <w:r>
        <w:rPr>
          <w:b/>
          <w:sz w:val="33"/>
        </w:rPr>
        <w:t xml:space="preserve">1.1 Types de Profils Principaux</w:t>
      </w:r>
      <w:bookmarkEnd w:id="4"/>
    </w:p>
    <w:p>
      <w:pPr>
        <w:spacing w:after="210" w:lineRule="auto"/>
      </w:pPr>
      <w:r>
        <w:rPr>
          <w:rFonts w:eastAsia="Georgia" w:cs="Georgia" w:ascii="Georgia" w:hAnsi="Georgia"/>
        </w:rPr>
        <w:t xml:space="preserve">Le système MDL distingue plusieurs profils selon les caractéristiques cognitives et situationnelles:</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Profil</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Caractéristiques d'identification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Standard</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Fonctionnement cognitif stable, pas de particularités neurophysiologiques notables, situation professionnelle établie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HPI/Multipotentiel</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Intelligence élevée, génération continue d'idées, difficulté à choisir une direction, tendance au stretching cognitif, saturation rapide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Hypersensible (HSP)</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Réactivité émotionnelle forte, surcharge sensorielle fréquente, besoin de temps de récupération élevé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En Crise</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Situation précaire immédiate (financière, relationnelle, santé), SN &lt; 0.6, besoin de stabilisation urgente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Reconstruction</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Sortie de crise, identité fragmentée, besoin de reconstruction structurelle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Dirigeant/Décideur</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Responsabilité organisationnelle, décisions collectives fréquentes, besoin de NDL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Athlète Elite</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Performance physique de haut niveau, gestion du stress compétitif, récupération active critique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Transition Biographique</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Deuil, divorce, maladie grave, naissance, retraite, émigration en cours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Coach/Accompagnateur</w:t>
            </w:r>
          </w:p>
        </w:tc>
        <w:tc>
          <w:tcPr>
            <w:tcBorders>
              <w:bottom w:val="single" w:sz="8" w:space="0" w:color="000000"/>
              <w:right w:val="single" w:sz="8" w:space="0" w:color="000000"/>
            </w:tcBorders>
            <w:vAlign w:val="top"/>
          </w:tcPr>
          <w:p>
            <w:pPr>
              <w:spacing w:lineRule="auto"/>
              <w:jc w:val="left"/>
            </w:pPr>
            <w:r>
              <w:rPr/>
              <w:t xml:space="preserve">Professionnel souhaitant utiliser MDL avec des tiers</w:t>
            </w:r>
          </w:p>
        </w:tc>
      </w:tr>
    </w:tbl>
    <w:p>
      <w:pPr>
        <w:spacing w:lineRule="auto"/>
      </w:pPr>
    </w:p>
    <w:p>
      <w:pPr>
        <w:spacing w:lineRule="auto"/>
      </w:pPr>
      <w:r>
        <w:rPr>
          <w:rFonts w:eastAsia="Georgia" w:cs="Georgia" w:ascii="Georgia" w:hAnsi="Georgia"/>
        </w:rPr>
        <w:t xml:space="preserve">Table 1: Profils principaux et critères d'identification MDL</w:t>
      </w:r>
    </w:p>
    <w:p>
      <w:pPr>
        <w:spacing w:line="271" w:before="240" w:lineRule="auto"/>
      </w:pPr>
      <w:bookmarkStart w:id="5" w:name="bm_1_2_évaluation_de_l_état_neuro_cf4af0"/>
      <w:r>
        <w:rPr>
          <w:rFonts w:eastAsia="Georgia" w:cs="Georgia" w:ascii="Georgia" w:hAnsi="Georgia"/>
          <w:b/>
          <w:sz w:val="33"/>
        </w:rPr>
        <w:t xml:space="preserve">1.2 Évaluation de l'État Neurophysiologique (SN)</w:t>
      </w:r>
      <w:bookmarkEnd w:id="5"/>
    </w:p>
    <w:p>
      <w:pPr>
        <w:spacing w:after="210" w:lineRule="auto"/>
      </w:pPr>
      <w:r>
        <w:rPr>
          <w:rFonts w:eastAsia="Georgia" w:cs="Georgia" w:ascii="Georgia" w:hAnsi="Georgia"/>
        </w:rPr>
        <w:t xml:space="preserve">Le coefficient SN (Stabilité Neuro) est la variable la plus critique du système. Il doit être évalué avant toute autre analyse.</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center"/>
            </w:pPr>
            <w:r>
              <w:rPr>
                <w:b/>
              </w:rPr>
              <w:t xml:space="preserve">SN</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État</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Action MDL requise</w:t>
            </w:r>
          </w:p>
        </w:tc>
      </w:tr>
      <w:tr>
        <w:trPr>
          <w:cantSplit/>
        </w:trPr>
        <w:tc>
          <w:tcPr>
            <w:tcBorders>
              <w:left w:val="single" w:sz="8" w:space="0" w:color="000000"/>
              <w:bottom w:val="single" w:sz="8" w:space="0" w:color="000000"/>
              <w:right w:val="single" w:sz="8" w:space="0" w:color="000000"/>
            </w:tcBorders>
            <w:vAlign w:val="center"/>
          </w:tcPr>
          <w:p>
            <w:pPr>
              <w:spacing w:lineRule="auto"/>
              <w:jc w:val="center"/>
            </w:pPr>
            <w:r>
              <w:rPr/>
              <w:t xml:space="preserve">1.3</w:t>
            </w:r>
          </w:p>
        </w:tc>
        <w:tc>
          <w:tcPr>
            <w:tcBorders>
              <w:bottom w:val="single" w:sz="8" w:space="0" w:color="000000"/>
              <w:right w:val="single" w:sz="8" w:space="0" w:color="000000"/>
            </w:tcBorders>
            <w:vAlign w:val="center"/>
          </w:tcPr>
          <w:p>
            <w:pPr>
              <w:spacing w:lineRule="auto"/>
              <w:jc w:val="left"/>
            </w:pPr>
            <w:r>
              <w:rPr/>
              <w:t xml:space="preserve">Optimum neurophysiologique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Expansion stratégique autorisée</w:t>
            </w:r>
          </w:p>
        </w:tc>
      </w:tr>
      <w:tr>
        <w:trPr>
          <w:cantSplit/>
        </w:trPr>
        <w:tc>
          <w:tcPr>
            <w:tcBorders>
              <w:left w:val="single" w:sz="8" w:space="0" w:color="000000"/>
              <w:bottom w:val="single" w:sz="8" w:space="0" w:color="000000"/>
              <w:right w:val="single" w:sz="8" w:space="0" w:color="000000"/>
            </w:tcBorders>
            <w:vAlign w:val="center"/>
          </w:tcPr>
          <w:p>
            <w:pPr>
              <w:spacing w:lineRule="auto"/>
              <w:jc w:val="center"/>
            </w:pPr>
            <w:r>
              <w:rPr/>
              <w:t xml:space="preserve">1.2</w:t>
            </w:r>
          </w:p>
        </w:tc>
        <w:tc>
          <w:tcPr>
            <w:tcBorders>
              <w:bottom w:val="single" w:sz="8" w:space="0" w:color="000000"/>
              <w:right w:val="single" w:sz="8" w:space="0" w:color="000000"/>
            </w:tcBorders>
            <w:vAlign w:val="center"/>
          </w:tcPr>
          <w:p>
            <w:pPr>
              <w:spacing w:lineRule="auto"/>
              <w:jc w:val="left"/>
            </w:pPr>
            <w:r>
              <w:rPr/>
              <w:t xml:space="preserve">Excellente forme</w:t>
            </w:r>
          </w:p>
        </w:tc>
        <w:tc>
          <w:tcPr>
            <w:tcBorders>
              <w:bottom w:val="single" w:sz="8" w:space="0" w:color="000000"/>
              <w:right w:val="single" w:sz="8" w:space="0" w:color="000000"/>
            </w:tcBorders>
            <w:vAlign w:val="center"/>
          </w:tcPr>
          <w:p>
            <w:pPr>
              <w:spacing w:lineRule="auto"/>
              <w:jc w:val="left"/>
            </w:pPr>
            <w:r>
              <w:rPr/>
              <w:t xml:space="preserve">Engagement maximal possible</w:t>
            </w:r>
          </w:p>
        </w:tc>
      </w:tr>
      <w:tr>
        <w:trPr>
          <w:cantSplit/>
        </w:trPr>
        <w:tc>
          <w:tcPr>
            <w:tcBorders>
              <w:left w:val="single" w:sz="8" w:space="0" w:color="000000"/>
              <w:bottom w:val="single" w:sz="8" w:space="0" w:color="000000"/>
              <w:right w:val="single" w:sz="8" w:space="0" w:color="000000"/>
            </w:tcBorders>
            <w:vAlign w:val="center"/>
          </w:tcPr>
          <w:p>
            <w:pPr>
              <w:spacing w:lineRule="auto"/>
              <w:jc w:val="center"/>
            </w:pPr>
            <w:r>
              <w:rPr/>
              <w:t xml:space="preserve">1.0</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Stabilité normale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Décisions normales autorisées</w:t>
            </w:r>
          </w:p>
        </w:tc>
      </w:tr>
      <w:tr>
        <w:trPr>
          <w:cantSplit/>
        </w:trPr>
        <w:tc>
          <w:tcPr>
            <w:tcBorders>
              <w:left w:val="single" w:sz="8" w:space="0" w:color="000000"/>
              <w:bottom w:val="single" w:sz="8" w:space="0" w:color="000000"/>
              <w:right w:val="single" w:sz="8" w:space="0" w:color="000000"/>
            </w:tcBorders>
            <w:vAlign w:val="center"/>
          </w:tcPr>
          <w:p>
            <w:pPr>
              <w:spacing w:lineRule="auto"/>
              <w:jc w:val="center"/>
            </w:pPr>
            <w:r>
              <w:rPr/>
              <w:t xml:space="preserve">0.9</w:t>
            </w:r>
          </w:p>
        </w:tc>
        <w:tc>
          <w:tcPr>
            <w:tcBorders>
              <w:bottom w:val="single" w:sz="8" w:space="0" w:color="000000"/>
              <w:right w:val="single" w:sz="8" w:space="0" w:color="000000"/>
            </w:tcBorders>
            <w:vAlign w:val="center"/>
          </w:tcPr>
          <w:p>
            <w:pPr>
              <w:spacing w:lineRule="auto"/>
              <w:jc w:val="left"/>
            </w:pPr>
            <w:r>
              <w:rPr/>
              <w:t xml:space="preserve">Seuil HPI</w:t>
            </w:r>
          </w:p>
        </w:tc>
        <w:tc>
          <w:tcPr>
            <w:tcBorders>
              <w:bottom w:val="single" w:sz="8" w:space="0" w:color="000000"/>
              <w:right w:val="single" w:sz="8" w:space="0" w:color="000000"/>
            </w:tcBorders>
            <w:vAlign w:val="center"/>
          </w:tcPr>
          <w:p>
            <w:pPr>
              <w:spacing w:lineRule="auto"/>
              <w:jc w:val="left"/>
            </w:pPr>
            <w:r>
              <w:rPr/>
              <w:t xml:space="preserve">Prudence pour profils HPI/multipotentiels</w:t>
            </w:r>
          </w:p>
        </w:tc>
      </w:tr>
      <w:tr>
        <w:trPr>
          <w:cantSplit/>
        </w:trPr>
        <w:tc>
          <w:tcPr>
            <w:tcBorders>
              <w:left w:val="single" w:sz="8" w:space="0" w:color="000000"/>
              <w:bottom w:val="single" w:sz="8" w:space="0" w:color="000000"/>
              <w:right w:val="single" w:sz="8" w:space="0" w:color="000000"/>
            </w:tcBorders>
            <w:vAlign w:val="center"/>
          </w:tcPr>
          <w:p>
            <w:pPr>
              <w:spacing w:lineRule="auto"/>
              <w:jc w:val="center"/>
            </w:pPr>
            <w:r>
              <w:rPr/>
              <w:t xml:space="preserve">0.8</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Fatigue modérée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Pas de décisions critiques</w:t>
            </w:r>
          </w:p>
        </w:tc>
      </w:tr>
      <w:tr>
        <w:trPr>
          <w:cantSplit/>
        </w:trPr>
        <w:tc>
          <w:tcPr>
            <w:tcBorders>
              <w:left w:val="single" w:sz="8" w:space="0" w:color="000000"/>
              <w:bottom w:val="single" w:sz="8" w:space="0" w:color="000000"/>
              <w:right w:val="single" w:sz="8" w:space="0" w:color="000000"/>
            </w:tcBorders>
            <w:vAlign w:val="center"/>
          </w:tcPr>
          <w:p>
            <w:pPr>
              <w:spacing w:lineRule="auto"/>
              <w:jc w:val="center"/>
            </w:pPr>
            <w:r>
              <w:rPr/>
              <w:t xml:space="preserve">0.7</w:t>
            </w:r>
          </w:p>
        </w:tc>
        <w:tc>
          <w:tcPr>
            <w:tcBorders>
              <w:bottom w:val="single" w:sz="8" w:space="0" w:color="000000"/>
              <w:right w:val="single" w:sz="8" w:space="0" w:color="000000"/>
            </w:tcBorders>
            <w:vAlign w:val="center"/>
          </w:tcPr>
          <w:p>
            <w:pPr>
              <w:spacing w:lineRule="auto"/>
              <w:jc w:val="left"/>
            </w:pPr>
            <w:r>
              <w:rPr/>
              <w:t xml:space="preserve">Fatigue significative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Décisions réversibles uniquement</w:t>
            </w:r>
          </w:p>
        </w:tc>
      </w:tr>
      <w:tr>
        <w:trPr>
          <w:cantSplit/>
        </w:trPr>
        <w:tc>
          <w:tcPr>
            <w:tcBorders>
              <w:left w:val="single" w:sz="8" w:space="0" w:color="000000"/>
              <w:bottom w:val="single" w:sz="8" w:space="0" w:color="000000"/>
              <w:right w:val="single" w:sz="8" w:space="0" w:color="000000"/>
            </w:tcBorders>
            <w:vAlign w:val="center"/>
          </w:tcPr>
          <w:p>
            <w:pPr>
              <w:spacing w:lineRule="auto"/>
              <w:jc w:val="center"/>
            </w:pPr>
            <w:r>
              <w:rPr/>
              <w:t xml:space="preserve">0.6</w:t>
            </w:r>
          </w:p>
        </w:tc>
        <w:tc>
          <w:tcPr>
            <w:tcBorders>
              <w:bottom w:val="single" w:sz="8" w:space="0" w:color="000000"/>
              <w:right w:val="single" w:sz="8" w:space="0" w:color="000000"/>
            </w:tcBorders>
            <w:vAlign w:val="center"/>
          </w:tcPr>
          <w:p>
            <w:pPr>
              <w:spacing w:lineRule="auto"/>
              <w:jc w:val="left"/>
            </w:pPr>
            <w:r>
              <w:rPr/>
              <w:t xml:space="preserve">Fatigue importante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Module 6 préventif</w:t>
            </w:r>
          </w:p>
        </w:tc>
      </w:tr>
      <w:tr>
        <w:trPr>
          <w:cantSplit/>
        </w:trPr>
        <w:tc>
          <w:tcPr>
            <w:tcBorders>
              <w:left w:val="single" w:sz="8" w:space="0" w:color="000000"/>
              <w:bottom w:val="single" w:sz="8" w:space="0" w:color="000000"/>
              <w:right w:val="single" w:sz="8" w:space="0" w:color="000000"/>
            </w:tcBorders>
            <w:vAlign w:val="center"/>
          </w:tcPr>
          <w:p>
            <w:pPr>
              <w:spacing w:lineRule="auto"/>
              <w:jc w:val="center"/>
            </w:pPr>
            <w:r>
              <w:rPr/>
              <w:t xml:space="preserve">0.5</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Crise/Épuisement</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Module 6 obligatoire - gel décisionnel</w:t>
            </w:r>
          </w:p>
        </w:tc>
      </w:tr>
    </w:tbl>
    <w:p>
      <w:pPr>
        <w:spacing w:lineRule="auto"/>
      </w:pPr>
    </w:p>
    <w:p>
      <w:pPr>
        <w:spacing w:lineRule="auto"/>
      </w:pPr>
      <w:r>
        <w:rPr>
          <w:rFonts w:eastAsia="Georgia" w:cs="Georgia" w:ascii="Georgia" w:hAnsi="Georgia"/>
        </w:rPr>
        <w:t xml:space="preserve">Table 2: Échelle SN et seuils d'intervention</w:t>
      </w:r>
    </w:p>
    <w:p>
      <w:pPr>
        <w:spacing w:after="210" w:lineRule="auto"/>
      </w:pPr>
      <w:r>
        <w:rPr>
          <w:b/>
        </w:rPr>
        <w:t xml:space="preserve">Méthode d'évaluation SN (4 indicateurs)</w:t>
      </w:r>
      <w:r>
        <w:rPr/>
        <w:t xml:space="preserve">:</w:t>
      </w:r>
    </w:p>
    <w:p>
      <w:pPr>
        <w:numPr>
          <w:ilvl w:val="0"/>
          <w:numId w:val="1"/>
        </w:numPr>
        <w:spacing w:lineRule="auto"/>
      </w:pPr>
      <w:r>
        <w:rPr>
          <w:b/>
        </w:rPr>
        <w:t xml:space="preserve">Sommeil</w:t>
      </w:r>
      <w:r>
        <w:rPr>
          <w:rFonts w:eastAsia="Georgia" w:cs="Georgia" w:ascii="Georgia" w:hAnsi="Georgia"/>
        </w:rPr>
        <w:t xml:space="preserve">: Qualité et quantité du sommeil sur 7 jours</w:t>
      </w:r>
    </w:p>
    <w:p>
      <w:pPr>
        <w:numPr>
          <w:ilvl w:val="0"/>
          <w:numId w:val="1"/>
        </w:numPr>
        <w:spacing w:lineRule="auto"/>
      </w:pPr>
      <w:r>
        <w:rPr>
          <w:b/>
        </w:rPr>
        <w:t xml:space="preserve">Énergie physique</w:t>
      </w:r>
      <w:r>
        <w:rPr>
          <w:rFonts w:eastAsia="Georgia" w:cs="Georgia" w:ascii="Georgia" w:hAnsi="Georgia"/>
        </w:rPr>
        <w:t xml:space="preserve">: Capacité à effectuer activités quotidiennes</w:t>
      </w:r>
    </w:p>
    <w:p>
      <w:pPr>
        <w:numPr>
          <w:ilvl w:val="0"/>
          <w:numId w:val="1"/>
        </w:numPr>
        <w:spacing w:lineRule="auto"/>
      </w:pPr>
      <w:r>
        <w:rPr>
          <w:b/>
        </w:rPr>
        <w:t xml:space="preserve">Clarté mentale</w:t>
      </w:r>
      <w:r>
        <w:rPr>
          <w:rFonts w:eastAsia="Georgia" w:cs="Georgia" w:ascii="Georgia" w:hAnsi="Georgia"/>
        </w:rPr>
        <w:t xml:space="preserve">: Concentration, mémoire, prise de décision</w:t>
      </w:r>
    </w:p>
    <w:p>
      <w:pPr>
        <w:numPr>
          <w:ilvl w:val="0"/>
          <w:numId w:val="1"/>
        </w:numPr>
        <w:spacing w:lineRule="auto"/>
      </w:pPr>
      <w:r>
        <w:rPr>
          <w:b/>
        </w:rPr>
        <w:t xml:space="preserve">Charge émotionnelle</w:t>
      </w:r>
      <w:r>
        <w:rPr>
          <w:rFonts w:eastAsia="Georgia" w:cs="Georgia" w:ascii="Georgia" w:hAnsi="Georgia"/>
        </w:rPr>
        <w:t xml:space="preserve">: Stabilité émotionnelle, réactivité</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section_2_protocoles_par_situation"/>
      <w:r>
        <w:rPr>
          <w:b/>
          <w:sz w:val="42"/>
        </w:rPr>
        <w:t xml:space="preserve">Section 2: Protocoles par Situation</w:t>
      </w:r>
      <w:bookmarkEnd w:id="6"/>
    </w:p>
    <w:p>
      <w:pPr>
        <w:spacing w:line="271" w:before="240" w:lineRule="auto"/>
      </w:pPr>
      <w:bookmarkStart w:id="7" w:name="bm_2_1_protocole_d_urgence_person_6f49dd"/>
      <w:r>
        <w:rPr>
          <w:rFonts w:eastAsia="Georgia" w:cs="Georgia" w:ascii="Georgia" w:hAnsi="Georgia"/>
          <w:b/>
          <w:sz w:val="33"/>
        </w:rPr>
        <w:t xml:space="preserve">2.1 Protocole d'Urgence - Personne en Situation Précaire</w:t>
      </w:r>
      <w:bookmarkEnd w:id="7"/>
    </w:p>
    <w:p>
      <w:pPr>
        <w:spacing w:after="210" w:lineRule="auto"/>
      </w:pPr>
      <w:r>
        <w:rPr>
          <w:b/>
        </w:rPr>
        <w:t xml:space="preserve">Critères d'activation</w:t>
      </w:r>
      <w:r>
        <w:rPr>
          <w:rFonts w:eastAsia="Georgia" w:cs="Georgia" w:ascii="Georgia" w:hAnsi="Georgia"/>
        </w:rPr>
        <w:t xml:space="preserve">: SN &lt; 0.6, situation financière critique, ou crise relationnelle/santé majeure</w:t>
      </w:r>
    </w:p>
    <w:p>
      <w:pPr>
        <w:spacing w:after="210" w:lineRule="auto"/>
      </w:pPr>
      <w:r>
        <w:rPr>
          <w:b/>
        </w:rPr>
        <w:t xml:space="preserve">Parcours prioritaire</w:t>
      </w:r>
      <w:r>
        <w:rPr/>
        <w:t xml:space="preserve">:</w:t>
      </w:r>
    </w:p>
    <w:p>
      <w:pPr>
        <w:numPr>
          <w:ilvl w:val="0"/>
          <w:numId w:val="2"/>
        </w:numPr>
        <w:spacing w:lineRule="auto"/>
      </w:pPr>
      <w:r>
        <w:rPr>
          <w:b/>
        </w:rPr>
        <w:t xml:space="preserve">Module 6 - Mode Crise Totale</w:t>
      </w:r>
      <w:r>
        <w:rPr>
          <w:rFonts w:eastAsia="Georgia" w:cs="Georgia" w:ascii="Georgia" w:hAnsi="Georgia"/>
        </w:rPr>
        <w:t xml:space="preserve"> (immédiat, 72h minimum)</w:t>
      </w:r>
    </w:p>
    <w:p>
      <w:pPr>
        <w:numPr>
          <w:ilvl w:val="1"/>
          <w:numId w:val="2"/>
        </w:numPr>
        <w:spacing w:lineRule="auto"/>
      </w:pPr>
      <w:r>
        <w:rPr>
          <w:rFonts w:eastAsia="Georgia" w:cs="Georgia" w:ascii="Georgia" w:hAnsi="Georgia"/>
        </w:rPr>
        <w:t xml:space="preserve">Gel décisionnel total sur décisions stratégiques</w:t>
      </w:r>
    </w:p>
    <w:p>
      <w:pPr>
        <w:numPr>
          <w:ilvl w:val="1"/>
          <w:numId w:val="2"/>
        </w:numPr>
        <w:spacing w:lineRule="auto"/>
      </w:pPr>
      <w:r>
        <w:rPr/>
        <w:t xml:space="preserve">Focus sur minimum vital uniquement</w:t>
      </w:r>
    </w:p>
    <w:p>
      <w:pPr>
        <w:numPr>
          <w:ilvl w:val="1"/>
          <w:numId w:val="2"/>
        </w:numPr>
        <w:spacing w:lineRule="auto"/>
      </w:pPr>
      <w:r>
        <w:rPr>
          <w:rFonts w:eastAsia="Georgia" w:cs="Georgia" w:ascii="Georgia" w:hAnsi="Georgia"/>
        </w:rPr>
        <w:t xml:space="preserve">Interdictions: nouveaux projets, engagements financiers, décisions irréversibles</w:t>
      </w:r>
    </w:p>
    <w:p>
      <w:pPr>
        <w:numPr>
          <w:ilvl w:val="1"/>
          <w:numId w:val="2"/>
        </w:numPr>
        <w:spacing w:lineRule="auto"/>
      </w:pPr>
      <w:r>
        <w:rPr/>
        <w:t xml:space="preserve">Objectif: Remonter SN au-dessus de 0.6</w:t>
      </w:r>
    </w:p>
    <w:p>
      <w:pPr>
        <w:numPr>
          <w:ilvl w:val="0"/>
          <w:numId w:val="2"/>
        </w:numPr>
        <w:spacing w:lineRule="auto"/>
      </w:pPr>
      <w:r>
        <w:rPr>
          <w:b/>
        </w:rPr>
        <w:t xml:space="preserve">Module 15 - Pre-GO Check-list</w:t>
      </w:r>
      <w:r>
        <w:rPr>
          <w:rFonts w:eastAsia="Georgia" w:cs="Georgia" w:ascii="Georgia" w:hAnsi="Georgia"/>
        </w:rPr>
        <w:t xml:space="preserve"> (après stabilisation SN &gt; 0.6)</w:t>
      </w:r>
    </w:p>
    <w:p>
      <w:pPr>
        <w:numPr>
          <w:ilvl w:val="1"/>
          <w:numId w:val="2"/>
        </w:numPr>
        <w:spacing w:lineRule="auto"/>
      </w:pPr>
      <w:r>
        <w:rPr>
          <w:rFonts w:eastAsia="Georgia" w:cs="Georgia" w:ascii="Georgia" w:hAnsi="Georgia"/>
        </w:rPr>
        <w:t xml:space="preserve">Vérification systématique avant tout engagement</w:t>
      </w:r>
    </w:p>
    <w:p>
      <w:pPr>
        <w:numPr>
          <w:ilvl w:val="1"/>
          <w:numId w:val="2"/>
        </w:numPr>
        <w:spacing w:lineRule="auto"/>
      </w:pPr>
      <w:r>
        <w:rPr/>
        <w:t xml:space="preserve">Validation des 7 variables du PDHU</w:t>
      </w:r>
    </w:p>
    <w:p>
      <w:pPr>
        <w:numPr>
          <w:ilvl w:val="1"/>
          <w:numId w:val="2"/>
        </w:numPr>
        <w:spacing w:lineRule="auto"/>
      </w:pPr>
      <w:r>
        <w:rPr>
          <w:rFonts w:eastAsia="Georgia" w:cs="Georgia" w:ascii="Georgia" w:hAnsi="Georgia"/>
        </w:rPr>
        <w:t xml:space="preserve">Protection contre décisions précipitées</w:t>
      </w:r>
    </w:p>
    <w:p>
      <w:pPr>
        <w:numPr>
          <w:ilvl w:val="0"/>
          <w:numId w:val="2"/>
        </w:numPr>
        <w:spacing w:lineRule="auto"/>
      </w:pPr>
      <w:r>
        <w:rPr>
          <w:b/>
        </w:rPr>
        <w:t xml:space="preserve">Module 2 - Stabilisation</w:t>
      </w:r>
      <w:r>
        <w:rPr/>
        <w:t xml:space="preserve"> (phase de consolidation)</w:t>
      </w:r>
    </w:p>
    <w:p>
      <w:pPr>
        <w:numPr>
          <w:ilvl w:val="1"/>
          <w:numId w:val="2"/>
        </w:numPr>
        <w:spacing w:lineRule="auto"/>
      </w:pPr>
      <w:r>
        <w:rPr>
          <w:rFonts w:eastAsia="Georgia" w:cs="Georgia" w:ascii="Georgia" w:hAnsi="Georgia"/>
        </w:rPr>
        <w:t xml:space="preserve">Protocole quotidien de régulation nerveuse</w:t>
      </w:r>
    </w:p>
    <w:p>
      <w:pPr>
        <w:numPr>
          <w:ilvl w:val="1"/>
          <w:numId w:val="2"/>
        </w:numPr>
        <w:spacing w:lineRule="auto"/>
      </w:pPr>
      <w:r>
        <w:rPr>
          <w:rFonts w:eastAsia="Georgia" w:cs="Georgia" w:ascii="Georgia" w:hAnsi="Georgia"/>
        </w:rPr>
        <w:t xml:space="preserve">Évaluation SN bi-quotidienne</w:t>
      </w:r>
    </w:p>
    <w:p>
      <w:pPr>
        <w:numPr>
          <w:ilvl w:val="1"/>
          <w:numId w:val="2"/>
        </w:numPr>
        <w:spacing w:lineRule="auto"/>
      </w:pPr>
      <w:r>
        <w:rPr>
          <w:rFonts w:eastAsia="Georgia" w:cs="Georgia" w:ascii="Georgia" w:hAnsi="Georgia"/>
        </w:rPr>
        <w:t xml:space="preserve">Construction de la résilience structurelle</w:t>
      </w:r>
    </w:p>
    <w:p>
      <w:pPr>
        <w:spacing w:line="271" w:before="240" w:lineRule="auto"/>
      </w:pPr>
      <w:bookmarkStart w:id="8" w:name="bm_2_2_protocole_reconstruction_i_ac7ee9"/>
      <w:r>
        <w:rPr>
          <w:b/>
          <w:sz w:val="33"/>
        </w:rPr>
        <w:t xml:space="preserve">2.2 Protocole Reconstruction Identitaire</w:t>
      </w:r>
      <w:bookmarkEnd w:id="8"/>
    </w:p>
    <w:p>
      <w:pPr>
        <w:spacing w:after="210" w:lineRule="auto"/>
      </w:pPr>
      <w:r>
        <w:rPr>
          <w:b/>
        </w:rPr>
        <w:t xml:space="preserve">Critères d'activation</w:t>
      </w:r>
      <w:r>
        <w:rPr>
          <w:rFonts w:eastAsia="Georgia" w:cs="Georgia" w:ascii="Georgia" w:hAnsi="Georgia"/>
        </w:rPr>
        <w:t xml:space="preserve">: Identité fragmentée, valeurs contradictoires actives, perte de direction</w:t>
      </w:r>
    </w:p>
    <w:p>
      <w:pPr>
        <w:spacing w:after="210" w:lineRule="auto"/>
      </w:pPr>
      <w:r>
        <w:rPr>
          <w:b/>
        </w:rPr>
        <w:t xml:space="preserve">Parcours prioritaire</w:t>
      </w:r>
      <w:r>
        <w:rPr/>
        <w:t xml:space="preserve">:</w:t>
      </w:r>
    </w:p>
    <w:p>
      <w:pPr>
        <w:numPr>
          <w:ilvl w:val="0"/>
          <w:numId w:val="3"/>
        </w:numPr>
        <w:spacing w:lineRule="auto"/>
      </w:pPr>
      <w:r>
        <w:rPr>
          <w:b/>
        </w:rPr>
        <w:t xml:space="preserve">Module 10 - Identité Fracturée</w:t>
      </w:r>
    </w:p>
    <w:p>
      <w:pPr>
        <w:numPr>
          <w:ilvl w:val="1"/>
          <w:numId w:val="3"/>
        </w:numPr>
        <w:spacing w:lineRule="auto"/>
      </w:pPr>
      <w:r>
        <w:rPr/>
        <w:t xml:space="preserve">Diagnostic des fragments identitaires</w:t>
      </w:r>
    </w:p>
    <w:p>
      <w:pPr>
        <w:numPr>
          <w:ilvl w:val="1"/>
          <w:numId w:val="3"/>
        </w:numPr>
        <w:spacing w:lineRule="auto"/>
      </w:pPr>
      <w:r>
        <w:rPr/>
        <w:t xml:space="preserve">Identification des contradictions internes</w:t>
      </w:r>
    </w:p>
    <w:p>
      <w:pPr>
        <w:numPr>
          <w:ilvl w:val="1"/>
          <w:numId w:val="3"/>
        </w:numPr>
        <w:spacing w:lineRule="auto"/>
      </w:pPr>
      <w:r>
        <w:rPr>
          <w:rFonts w:eastAsia="Georgia" w:cs="Georgia" w:ascii="Georgia" w:hAnsi="Georgia"/>
        </w:rPr>
        <w:t xml:space="preserve">Reconstruction de l'axe identitaire (3 valeurs non négociables)</w:t>
      </w:r>
    </w:p>
    <w:p>
      <w:pPr>
        <w:numPr>
          <w:ilvl w:val="0"/>
          <w:numId w:val="3"/>
        </w:numPr>
        <w:spacing w:lineRule="auto"/>
      </w:pPr>
      <w:r>
        <w:rPr>
          <w:b/>
        </w:rPr>
        <w:t xml:space="preserve">Module 2 - Stabilisation</w:t>
      </w:r>
    </w:p>
    <w:p>
      <w:pPr>
        <w:numPr>
          <w:ilvl w:val="1"/>
          <w:numId w:val="3"/>
        </w:numPr>
        <w:spacing w:lineRule="auto"/>
      </w:pPr>
      <w:r>
        <w:rPr/>
        <w:t xml:space="preserve">Consolidation du nouvel axe identitaire</w:t>
      </w:r>
    </w:p>
    <w:p>
      <w:pPr>
        <w:numPr>
          <w:ilvl w:val="1"/>
          <w:numId w:val="3"/>
        </w:numPr>
        <w:spacing w:lineRule="auto"/>
      </w:pPr>
      <w:r>
        <w:rPr>
          <w:rFonts w:eastAsia="Georgia" w:cs="Georgia" w:ascii="Georgia" w:hAnsi="Georgia"/>
        </w:rPr>
        <w:t xml:space="preserve">Intégration progressive (modèle ASIC)</w:t>
      </w:r>
    </w:p>
    <w:p>
      <w:pPr>
        <w:numPr>
          <w:ilvl w:val="0"/>
          <w:numId w:val="3"/>
        </w:numPr>
        <w:spacing w:lineRule="auto"/>
      </w:pPr>
      <w:r>
        <w:rPr>
          <w:b/>
        </w:rPr>
        <w:t xml:space="preserve">Module 11 - Foi et Intégration Spirituelle</w:t>
      </w:r>
      <w:r>
        <w:rPr/>
        <w:t xml:space="preserve"> (si applicable)</w:t>
      </w:r>
    </w:p>
    <w:p>
      <w:pPr>
        <w:numPr>
          <w:ilvl w:val="1"/>
          <w:numId w:val="3"/>
        </w:numPr>
        <w:spacing w:lineRule="auto"/>
      </w:pPr>
      <w:r>
        <w:rPr/>
        <w:t xml:space="preserve">Positionnement de MDL dans cadre spirituel/religieux</w:t>
      </w:r>
    </w:p>
    <w:p>
      <w:pPr>
        <w:numPr>
          <w:ilvl w:val="1"/>
          <w:numId w:val="3"/>
        </w:numPr>
        <w:spacing w:lineRule="auto"/>
      </w:pPr>
      <w:r>
        <w:rPr/>
        <w:t xml:space="preserve">Clarification: MDL est un outil, pas une doctrine</w:t>
      </w:r>
    </w:p>
    <w:p>
      <w:pPr>
        <w:numPr>
          <w:ilvl w:val="1"/>
          <w:numId w:val="3"/>
        </w:numPr>
        <w:spacing w:lineRule="auto"/>
      </w:pPr>
      <w:r>
        <w:rPr/>
        <w:t xml:space="preserve">Conscience morale peut primer sur recommandations MDL</w:t>
      </w:r>
    </w:p>
    <w:p>
      <w:pPr>
        <w:spacing w:line="271" w:before="240" w:lineRule="auto"/>
      </w:pPr>
      <w:bookmarkStart w:id="9" w:name="bm_2_3_protocole_dirigeant_décideur"/>
      <w:r>
        <w:rPr>
          <w:rFonts w:eastAsia="Georgia" w:cs="Georgia" w:ascii="Georgia" w:hAnsi="Georgia"/>
          <w:b/>
          <w:sz w:val="33"/>
        </w:rPr>
        <w:t xml:space="preserve">2.3 Protocole Dirigeant/Décideur</w:t>
      </w:r>
      <w:bookmarkEnd w:id="9"/>
    </w:p>
    <w:p>
      <w:pPr>
        <w:spacing w:after="210" w:lineRule="auto"/>
      </w:pPr>
      <w:r>
        <w:rPr>
          <w:b/>
        </w:rPr>
        <w:t xml:space="preserve">Critères d'activation</w:t>
      </w:r>
      <w:r>
        <w:rPr>
          <w:rFonts w:eastAsia="Georgia" w:cs="Georgia" w:ascii="Georgia" w:hAnsi="Georgia"/>
        </w:rPr>
        <w:t xml:space="preserve">: Responsabilité organisationnelle, décisions collectives fréquentes</w:t>
      </w:r>
    </w:p>
    <w:p>
      <w:pPr>
        <w:spacing w:after="210" w:lineRule="auto"/>
      </w:pPr>
      <w:r>
        <w:rPr>
          <w:b/>
        </w:rPr>
        <w:t xml:space="preserve">Parcours prioritaire</w:t>
      </w:r>
      <w:r>
        <w:rPr/>
        <w:t xml:space="preserve">:</w:t>
      </w:r>
    </w:p>
    <w:p>
      <w:pPr>
        <w:numPr>
          <w:ilvl w:val="0"/>
          <w:numId w:val="4"/>
        </w:numPr>
        <w:spacing w:lineRule="auto"/>
      </w:pPr>
      <w:r>
        <w:rPr>
          <w:b/>
        </w:rPr>
        <w:t xml:space="preserve">Volume II - PDHU Individuel</w:t>
      </w:r>
    </w:p>
    <w:p>
      <w:pPr>
        <w:numPr>
          <w:ilvl w:val="1"/>
          <w:numId w:val="4"/>
        </w:numPr>
        <w:spacing w:lineRule="auto"/>
      </w:pPr>
      <w:r>
        <w:rPr>
          <w:rFonts w:eastAsia="Georgia" w:cs="Georgia" w:ascii="Georgia" w:hAnsi="Georgia"/>
        </w:rPr>
        <w:t xml:space="preserve">Maîtrise de la formule décisionnelle: SD = (G × I × L × T × SN) / (R × E)</w:t>
      </w:r>
    </w:p>
    <w:p>
      <w:pPr>
        <w:numPr>
          <w:ilvl w:val="1"/>
          <w:numId w:val="4"/>
        </w:numPr>
        <w:spacing w:lineRule="auto"/>
      </w:pPr>
      <w:r>
        <w:rPr>
          <w:rFonts w:eastAsia="Georgia" w:cs="Georgia" w:ascii="Georgia" w:hAnsi="Georgia"/>
        </w:rPr>
        <w:t xml:space="preserve">Application aux décisions personnelles d'abord</w:t>
      </w:r>
    </w:p>
    <w:p>
      <w:pPr>
        <w:numPr>
          <w:ilvl w:val="0"/>
          <w:numId w:val="4"/>
        </w:numPr>
        <w:spacing w:lineRule="auto"/>
      </w:pPr>
      <w:r>
        <w:rPr>
          <w:b/>
        </w:rPr>
        <w:t xml:space="preserve">Module 14 - NDL (Neutral Decision Layer)</w:t>
      </w:r>
    </w:p>
    <w:p>
      <w:pPr>
        <w:numPr>
          <w:ilvl w:val="1"/>
          <w:numId w:val="4"/>
        </w:numPr>
        <w:spacing w:lineRule="auto"/>
      </w:pPr>
      <w:r>
        <w:rPr>
          <w:rFonts w:eastAsia="Georgia" w:cs="Georgia" w:ascii="Georgia" w:hAnsi="Georgia"/>
        </w:rPr>
        <w:t xml:space="preserve">Adaptation du PDHU aux décisions organisationnelles</w:t>
      </w:r>
    </w:p>
    <w:p>
      <w:pPr>
        <w:numPr>
          <w:ilvl w:val="1"/>
          <w:numId w:val="4"/>
        </w:numPr>
        <w:spacing w:lineRule="auto"/>
      </w:pPr>
      <w:r>
        <w:rPr>
          <w:rFonts w:eastAsia="Georgia" w:cs="Georgia" w:ascii="Georgia" w:hAnsi="Georgia"/>
        </w:rPr>
        <w:t xml:space="preserve">Évaluation du SN collectif (équipe/organisation)</w:t>
      </w:r>
    </w:p>
    <w:p>
      <w:pPr>
        <w:numPr>
          <w:ilvl w:val="1"/>
          <w:numId w:val="4"/>
        </w:numPr>
        <w:spacing w:lineRule="auto"/>
      </w:pPr>
      <w:r>
        <w:rPr>
          <w:rFonts w:eastAsia="Georgia" w:cs="Georgia" w:ascii="Georgia" w:hAnsi="Georgia"/>
        </w:rPr>
        <w:t xml:space="preserve">Protocole de décision collective structurée</w:t>
      </w:r>
    </w:p>
    <w:p>
      <w:pPr>
        <w:numPr>
          <w:ilvl w:val="0"/>
          <w:numId w:val="4"/>
        </w:numPr>
        <w:spacing w:lineRule="auto"/>
      </w:pPr>
      <w:r>
        <w:rPr>
          <w:b/>
        </w:rPr>
        <w:t xml:space="preserve">Module 9 - Reset 30 Elite</w:t>
      </w:r>
    </w:p>
    <w:p>
      <w:pPr>
        <w:numPr>
          <w:ilvl w:val="1"/>
          <w:numId w:val="4"/>
        </w:numPr>
        <w:spacing w:lineRule="auto"/>
      </w:pPr>
      <w:r>
        <w:rPr>
          <w:rFonts w:eastAsia="Georgia" w:cs="Georgia" w:ascii="Georgia" w:hAnsi="Georgia"/>
        </w:rPr>
        <w:t xml:space="preserve">Protocoles spécifiques pour haute performance</w:t>
      </w:r>
    </w:p>
    <w:p>
      <w:pPr>
        <w:numPr>
          <w:ilvl w:val="1"/>
          <w:numId w:val="4"/>
        </w:numPr>
        <w:spacing w:lineRule="auto"/>
      </w:pPr>
      <w:r>
        <w:rPr>
          <w:rFonts w:eastAsia="Georgia" w:cs="Georgia" w:ascii="Georgia" w:hAnsi="Georgia"/>
        </w:rPr>
        <w:t xml:space="preserve">Gestion de l'intensité en contexte de direction</w:t>
      </w:r>
    </w:p>
    <w:p>
      <w:pPr>
        <w:spacing w:line="271" w:before="240" w:lineRule="auto"/>
      </w:pPr>
      <w:bookmarkStart w:id="10" w:name="bm_2_4_protocole_hpi_multipotenti_f281c0"/>
      <w:r>
        <w:rPr>
          <w:b/>
          <w:sz w:val="33"/>
        </w:rPr>
        <w:t xml:space="preserve">2.4 Protocole HPI/Multipotentiel/Hypersensible</w:t>
      </w:r>
      <w:bookmarkEnd w:id="10"/>
    </w:p>
    <w:p>
      <w:pPr>
        <w:spacing w:after="210" w:lineRule="auto"/>
      </w:pPr>
      <w:r>
        <w:rPr>
          <w:b/>
        </w:rPr>
        <w:t xml:space="preserve">Critères d'activation</w:t>
      </w:r>
      <w:r>
        <w:rPr>
          <w:rFonts w:eastAsia="Georgia" w:cs="Georgia" w:ascii="Georgia" w:hAnsi="Georgia"/>
        </w:rPr>
        <w:t xml:space="preserve">: Profil à haute potentialité, génération continue d'idées, saturation cognitive rapide</w:t>
      </w:r>
    </w:p>
    <w:p>
      <w:pPr>
        <w:spacing w:after="210" w:lineRule="auto"/>
      </w:pPr>
      <w:r>
        <w:rPr>
          <w:b/>
        </w:rPr>
        <w:t xml:space="preserve">Parcours prioritaire</w:t>
      </w:r>
      <w:r>
        <w:rPr/>
        <w:t xml:space="preserve">:</w:t>
      </w:r>
    </w:p>
    <w:p>
      <w:pPr>
        <w:numPr>
          <w:ilvl w:val="0"/>
          <w:numId w:val="5"/>
        </w:numPr>
        <w:spacing w:lineRule="auto"/>
      </w:pPr>
      <w:r>
        <w:rPr>
          <w:b/>
        </w:rPr>
        <w:t xml:space="preserve">Module 22 - HPI/Multipotentiels/HSP</w:t>
      </w:r>
    </w:p>
    <w:p>
      <w:pPr>
        <w:numPr>
          <w:ilvl w:val="1"/>
          <w:numId w:val="5"/>
        </w:numPr>
        <w:spacing w:lineRule="auto"/>
      </w:pPr>
      <w:r>
        <w:rPr>
          <w:rFonts w:eastAsia="Georgia" w:cs="Georgia" w:ascii="Georgia" w:hAnsi="Georgia"/>
        </w:rPr>
        <w:t xml:space="preserve">Adaptations spécifiques du PDHU pour profils HPI</w:t>
      </w:r>
    </w:p>
    <w:p>
      <w:pPr>
        <w:numPr>
          <w:ilvl w:val="1"/>
          <w:numId w:val="5"/>
        </w:numPr>
        <w:spacing w:lineRule="auto"/>
      </w:pPr>
      <w:r>
        <w:rPr>
          <w:rFonts w:eastAsia="Georgia" w:cs="Georgia" w:ascii="Georgia" w:hAnsi="Georgia"/>
        </w:rPr>
        <w:t xml:space="preserve">Seuil de prudence élevé: SN &lt; 0.9 (vs 0.8 standard)</w:t>
      </w:r>
    </w:p>
    <w:p>
      <w:pPr>
        <w:numPr>
          <w:ilvl w:val="1"/>
          <w:numId w:val="5"/>
        </w:numPr>
        <w:spacing w:lineRule="auto"/>
      </w:pPr>
      <w:r>
        <w:rPr/>
        <w:t xml:space="preserve">Monitoring bi-quotidien obligatoire (vs quotidien standard)</w:t>
      </w:r>
    </w:p>
    <w:p>
      <w:pPr>
        <w:numPr>
          <w:ilvl w:val="1"/>
          <w:numId w:val="5"/>
        </w:numPr>
        <w:spacing w:lineRule="auto"/>
      </w:pPr>
      <w:r>
        <w:rPr>
          <w:rFonts w:eastAsia="Georgia" w:cs="Georgia" w:ascii="Georgia" w:hAnsi="Georgia"/>
        </w:rPr>
        <w:t xml:space="preserve">Limitation projets simultanés: maximum 2 actifs</w:t>
      </w:r>
    </w:p>
    <w:p>
      <w:pPr>
        <w:numPr>
          <w:ilvl w:val="1"/>
          <w:numId w:val="5"/>
        </w:numPr>
        <w:spacing w:lineRule="auto"/>
      </w:pPr>
      <w:r>
        <w:rPr>
          <w:rFonts w:eastAsia="Georgia" w:cs="Georgia" w:ascii="Georgia" w:hAnsi="Georgia"/>
        </w:rPr>
        <w:t xml:space="preserve">Correction biais Gain: réduction 20-30% en cas d'enthousiasme initial</w:t>
      </w:r>
    </w:p>
    <w:p>
      <w:pPr>
        <w:numPr>
          <w:ilvl w:val="1"/>
          <w:numId w:val="5"/>
        </w:numPr>
        <w:spacing w:lineRule="auto"/>
      </w:pPr>
      <w:r>
        <w:rPr>
          <w:rFonts w:eastAsia="Georgia" w:cs="Georgia" w:ascii="Georgia" w:hAnsi="Georgia"/>
        </w:rPr>
        <w:t xml:space="preserve">Correction biais Énergie: augmentation 30-40% sur premières évaluations</w:t>
      </w:r>
    </w:p>
    <w:p>
      <w:pPr>
        <w:numPr>
          <w:ilvl w:val="0"/>
          <w:numId w:val="5"/>
        </w:numPr>
        <w:spacing w:lineRule="auto"/>
      </w:pPr>
      <w:r>
        <w:rPr>
          <w:b/>
        </w:rPr>
        <w:t xml:space="preserve">Module 5 - Anti-Stretching</w:t>
      </w:r>
    </w:p>
    <w:p>
      <w:pPr>
        <w:numPr>
          <w:ilvl w:val="1"/>
          <w:numId w:val="5"/>
        </w:numPr>
        <w:spacing w:lineRule="auto"/>
      </w:pPr>
      <w:r>
        <w:rPr>
          <w:rFonts w:eastAsia="Georgia" w:cs="Georgia" w:ascii="Georgia" w:hAnsi="Georgia"/>
        </w:rPr>
        <w:t xml:space="preserve">Régulation de l'auto-amplification cognitive</w:t>
      </w:r>
    </w:p>
    <w:p>
      <w:pPr>
        <w:numPr>
          <w:ilvl w:val="1"/>
          <w:numId w:val="5"/>
        </w:numPr>
        <w:spacing w:lineRule="auto"/>
      </w:pPr>
      <w:r>
        <w:rPr>
          <w:rFonts w:eastAsia="Georgia" w:cs="Georgia" w:ascii="Georgia" w:hAnsi="Georgia"/>
        </w:rPr>
        <w:t xml:space="preserve">Détection précoce du stretching</w:t>
      </w:r>
    </w:p>
    <w:p>
      <w:pPr>
        <w:numPr>
          <w:ilvl w:val="1"/>
          <w:numId w:val="5"/>
        </w:numPr>
        <w:spacing w:lineRule="auto"/>
      </w:pPr>
      <w:r>
        <w:rPr/>
        <w:t xml:space="preserve">Protocoles de freinage</w:t>
      </w:r>
    </w:p>
    <w:p>
      <w:pPr>
        <w:numPr>
          <w:ilvl w:val="0"/>
          <w:numId w:val="5"/>
        </w:numPr>
        <w:spacing w:lineRule="auto"/>
      </w:pPr>
      <w:r>
        <w:rPr>
          <w:b/>
        </w:rPr>
        <w:t xml:space="preserve">Volume III - Neurophysiologie</w:t>
      </w:r>
    </w:p>
    <w:p>
      <w:pPr>
        <w:numPr>
          <w:ilvl w:val="1"/>
          <w:numId w:val="5"/>
        </w:numPr>
        <w:spacing w:lineRule="auto"/>
      </w:pPr>
      <w:r>
        <w:rPr>
          <w:rFonts w:eastAsia="Georgia" w:cs="Georgia" w:ascii="Georgia" w:hAnsi="Georgia"/>
        </w:rPr>
        <w:t xml:space="preserve">Compréhension des mécanismes de saturation</w:t>
      </w:r>
    </w:p>
    <w:p>
      <w:pPr>
        <w:numPr>
          <w:ilvl w:val="1"/>
          <w:numId w:val="5"/>
        </w:numPr>
        <w:spacing w:lineRule="auto"/>
      </w:pPr>
      <w:r>
        <w:rPr>
          <w:rFonts w:eastAsia="Georgia" w:cs="Georgia" w:ascii="Georgia" w:hAnsi="Georgia"/>
        </w:rPr>
        <w:t xml:space="preserve">Axe HPA et volatilité du SN chez HPI</w:t>
      </w:r>
    </w:p>
    <w:p>
      <w:pPr>
        <w:spacing w:line="271" w:before="240" w:lineRule="auto"/>
      </w:pPr>
      <w:bookmarkStart w:id="11" w:name="bm_2_5_protocole_transition_biogr_50891c"/>
      <w:r>
        <w:rPr>
          <w:b/>
          <w:sz w:val="33"/>
        </w:rPr>
        <w:t xml:space="preserve">2.5 Protocole Transition Biographique Majeure</w:t>
      </w:r>
      <w:bookmarkEnd w:id="11"/>
    </w:p>
    <w:p>
      <w:pPr>
        <w:spacing w:after="210" w:lineRule="auto"/>
      </w:pPr>
      <w:r>
        <w:rPr>
          <w:b/>
        </w:rPr>
        <w:t xml:space="preserve">Critères d'activation</w:t>
      </w:r>
      <w:r>
        <w:rPr>
          <w:rFonts w:eastAsia="Georgia" w:cs="Georgia" w:ascii="Georgia" w:hAnsi="Georgia"/>
        </w:rPr>
        <w:t xml:space="preserve">: Deuil, divorce, maladie grave, naissance, retraite, émigration récente</w:t>
      </w:r>
    </w:p>
    <w:p>
      <w:pPr>
        <w:spacing w:after="210" w:lineRule="auto"/>
      </w:pPr>
      <w:r>
        <w:rPr>
          <w:b/>
        </w:rPr>
        <w:t xml:space="preserve">Parcours prioritaire</w:t>
      </w:r>
      <w:r>
        <w:rPr/>
        <w:t xml:space="preserve">:</w:t>
      </w:r>
    </w:p>
    <w:p>
      <w:pPr>
        <w:numPr>
          <w:ilvl w:val="0"/>
          <w:numId w:val="6"/>
        </w:numPr>
        <w:spacing w:lineRule="auto"/>
      </w:pPr>
      <w:r>
        <w:rPr>
          <w:b/>
        </w:rPr>
        <w:t xml:space="preserve">Module 19 - Transitions Biographiques</w:t>
      </w:r>
    </w:p>
    <w:p>
      <w:pPr>
        <w:numPr>
          <w:ilvl w:val="1"/>
          <w:numId w:val="6"/>
        </w:numPr>
        <w:spacing w:lineRule="auto"/>
      </w:pPr>
      <w:r>
        <w:rPr/>
        <w:t xml:space="preserve">Concept de "palier SN de transition" (SN temporairement plus bas, c'est normal)</w:t>
      </w:r>
    </w:p>
    <w:p>
      <w:pPr>
        <w:numPr>
          <w:ilvl w:val="1"/>
          <w:numId w:val="6"/>
        </w:numPr>
        <w:spacing w:lineRule="auto"/>
      </w:pPr>
      <w:r>
        <w:rPr>
          <w:rFonts w:eastAsia="Georgia" w:cs="Georgia" w:ascii="Georgia" w:hAnsi="Georgia"/>
        </w:rPr>
        <w:t xml:space="preserve">Ne pas comparer SN actuel au SN pré-transition</w:t>
      </w:r>
    </w:p>
    <w:p>
      <w:pPr>
        <w:numPr>
          <w:ilvl w:val="1"/>
          <w:numId w:val="6"/>
        </w:numPr>
        <w:spacing w:lineRule="auto"/>
      </w:pPr>
      <w:r>
        <w:rPr>
          <w:rFonts w:eastAsia="Georgia" w:cs="Georgia" w:ascii="Georgia" w:hAnsi="Georgia"/>
        </w:rPr>
        <w:t xml:space="preserve">Adaptation des seuils décisionnels pendant transition</w:t>
      </w:r>
    </w:p>
    <w:p>
      <w:pPr>
        <w:numPr>
          <w:ilvl w:val="1"/>
          <w:numId w:val="6"/>
        </w:numPr>
        <w:spacing w:lineRule="auto"/>
      </w:pPr>
      <w:r>
        <w:rPr>
          <w:rFonts w:eastAsia="Georgia" w:cs="Georgia" w:ascii="Georgia" w:hAnsi="Georgia"/>
        </w:rPr>
        <w:t xml:space="preserve">Calendrier spécifique: éviter décisions majeures pendant 3-6 mois minimum</w:t>
      </w:r>
    </w:p>
    <w:p>
      <w:pPr>
        <w:numPr>
          <w:ilvl w:val="0"/>
          <w:numId w:val="6"/>
        </w:numPr>
        <w:spacing w:lineRule="auto"/>
      </w:pPr>
      <w:r>
        <w:rPr>
          <w:b/>
        </w:rPr>
        <w:t xml:space="preserve">Module 6 - Mode Crise</w:t>
      </w:r>
      <w:r>
        <w:rPr/>
        <w:t xml:space="preserve"> (si SN &lt; 0.6 pendant transition)</w:t>
      </w:r>
    </w:p>
    <w:p>
      <w:pPr>
        <w:numPr>
          <w:ilvl w:val="1"/>
          <w:numId w:val="6"/>
        </w:numPr>
        <w:spacing w:lineRule="auto"/>
      </w:pPr>
      <w:r>
        <w:rPr>
          <w:rFonts w:eastAsia="Georgia" w:cs="Georgia" w:ascii="Georgia" w:hAnsi="Georgia"/>
        </w:rPr>
        <w:t xml:space="preserve">Protection renforcée pendant phase aigüe</w:t>
      </w:r>
    </w:p>
    <w:p>
      <w:pPr>
        <w:numPr>
          <w:ilvl w:val="0"/>
          <w:numId w:val="6"/>
        </w:numPr>
        <w:spacing w:lineRule="auto"/>
      </w:pPr>
      <w:r>
        <w:rPr>
          <w:b/>
        </w:rPr>
        <w:t xml:space="preserve">Module 2 - Stabilisation</w:t>
      </w:r>
      <w:r>
        <w:rPr/>
        <w:t xml:space="preserve"> (phase reconstruction)</w:t>
      </w:r>
    </w:p>
    <w:p>
      <w:pPr>
        <w:numPr>
          <w:ilvl w:val="1"/>
          <w:numId w:val="6"/>
        </w:numPr>
        <w:spacing w:lineRule="auto"/>
      </w:pPr>
      <w:r>
        <w:rPr>
          <w:rFonts w:eastAsia="Georgia" w:cs="Georgia" w:ascii="Georgia" w:hAnsi="Georgia"/>
        </w:rPr>
        <w:t xml:space="preserve">Établissement du nouveau palier SN stable</w:t>
      </w:r>
    </w:p>
    <w:p>
      <w:pPr>
        <w:spacing w:line="271" w:before="240" w:lineRule="auto"/>
      </w:pPr>
      <w:bookmarkStart w:id="12" w:name="bm_2_6_protocole_décisions_interp_d4cfec"/>
      <w:r>
        <w:rPr>
          <w:rFonts w:eastAsia="Georgia" w:cs="Georgia" w:ascii="Georgia" w:hAnsi="Georgia"/>
          <w:b/>
          <w:sz w:val="33"/>
        </w:rPr>
        <w:t xml:space="preserve">2.6 Protocole Décisions Interpersonnelles</w:t>
      </w:r>
      <w:bookmarkEnd w:id="12"/>
    </w:p>
    <w:p>
      <w:pPr>
        <w:spacing w:after="210" w:lineRule="auto"/>
      </w:pPr>
      <w:r>
        <w:rPr>
          <w:b/>
        </w:rPr>
        <w:t xml:space="preserve">Critères d'activation</w:t>
      </w:r>
      <w:r>
        <w:rPr>
          <w:rFonts w:eastAsia="Georgia" w:cs="Georgia" w:ascii="Georgia" w:hAnsi="Georgia"/>
        </w:rPr>
        <w:t xml:space="preserve">: Décision impliquant associé, conjoint, équipe (décision non solitaire)</w:t>
      </w:r>
    </w:p>
    <w:p>
      <w:pPr>
        <w:spacing w:after="210" w:lineRule="auto"/>
      </w:pPr>
      <w:r>
        <w:rPr>
          <w:b/>
        </w:rPr>
        <w:t xml:space="preserve">Parcours prioritaire</w:t>
      </w:r>
      <w:r>
        <w:rPr/>
        <w:t xml:space="preserve">:</w:t>
      </w:r>
    </w:p>
    <w:p>
      <w:pPr>
        <w:numPr>
          <w:ilvl w:val="0"/>
          <w:numId w:val="7"/>
        </w:numPr>
        <w:spacing w:lineRule="auto"/>
      </w:pPr>
      <w:r>
        <w:rPr>
          <w:b/>
        </w:rPr>
        <w:t xml:space="preserve">Module 17 - Relations Interpersonnelles</w:t>
      </w:r>
    </w:p>
    <w:p>
      <w:pPr>
        <w:numPr>
          <w:ilvl w:val="1"/>
          <w:numId w:val="7"/>
        </w:numPr>
        <w:spacing w:lineRule="auto"/>
      </w:pPr>
      <w:r>
        <w:rPr>
          <w:rFonts w:eastAsia="Georgia" w:cs="Georgia" w:ascii="Georgia" w:hAnsi="Georgia"/>
        </w:rPr>
        <w:t xml:space="preserve">Types de décisions: Conjointe (2 OUI requis), Consultative (1 décide, 1 informe), Imposée (1 impose, 1 subit)</w:t>
      </w:r>
    </w:p>
    <w:p>
      <w:pPr>
        <w:numPr>
          <w:ilvl w:val="1"/>
          <w:numId w:val="7"/>
        </w:numPr>
        <w:spacing w:lineRule="auto"/>
      </w:pPr>
      <w:r>
        <w:rPr>
          <w:rFonts w:eastAsia="Georgia" w:cs="Georgia" w:ascii="Georgia" w:hAnsi="Georgia"/>
        </w:rPr>
        <w:t xml:space="preserve">Règle centrale: Vérifier SN des DEUX parties avant engagement</w:t>
      </w:r>
    </w:p>
    <w:p>
      <w:pPr>
        <w:numPr>
          <w:ilvl w:val="1"/>
          <w:numId w:val="7"/>
        </w:numPr>
        <w:spacing w:lineRule="auto"/>
      </w:pPr>
      <w:r>
        <w:rPr>
          <w:rFonts w:eastAsia="Georgia" w:cs="Georgia" w:ascii="Georgia" w:hAnsi="Georgia"/>
        </w:rPr>
        <w:t xml:space="preserve">Si un seul SN &lt; 0.8 sur décision conjointe → suspension obligatoire</w:t>
      </w:r>
    </w:p>
    <w:p>
      <w:pPr>
        <w:numPr>
          <w:ilvl w:val="1"/>
          <w:numId w:val="7"/>
        </w:numPr>
        <w:spacing w:lineRule="auto"/>
      </w:pPr>
      <w:r>
        <w:rPr>
          <w:rFonts w:eastAsia="Georgia" w:cs="Georgia" w:ascii="Georgia" w:hAnsi="Georgia"/>
        </w:rPr>
        <w:t xml:space="preserve">Protocole de conversation structurée en 6 étapes</w:t>
      </w:r>
    </w:p>
    <w:p>
      <w:pPr>
        <w:numPr>
          <w:ilvl w:val="0"/>
          <w:numId w:val="7"/>
        </w:numPr>
        <w:spacing w:lineRule="auto"/>
      </w:pPr>
      <w:r>
        <w:rPr>
          <w:b/>
        </w:rPr>
        <w:t xml:space="preserve">Volume II - PDHU</w:t>
      </w:r>
      <w:r>
        <w:rPr>
          <w:rFonts w:eastAsia="Georgia" w:cs="Georgia" w:ascii="Georgia" w:hAnsi="Georgia"/>
        </w:rPr>
        <w:t xml:space="preserve"> (évaluation croisée)</w:t>
      </w:r>
    </w:p>
    <w:p>
      <w:pPr>
        <w:numPr>
          <w:ilvl w:val="1"/>
          <w:numId w:val="7"/>
        </w:numPr>
        <w:spacing w:lineRule="auto"/>
      </w:pPr>
      <w:r>
        <w:rPr/>
        <w:t xml:space="preserve">Application du PDHU du point de vue de chaque partie</w:t>
      </w:r>
    </w:p>
    <w:p>
      <w:pPr>
        <w:numPr>
          <w:ilvl w:val="1"/>
          <w:numId w:val="7"/>
        </w:numPr>
        <w:spacing w:lineRule="auto"/>
      </w:pPr>
      <w:r>
        <w:rPr/>
        <w:t xml:space="preserve">Identification des divergences G, I, T, R entre parties</w:t>
      </w:r>
    </w:p>
    <w:p>
      <w:pPr>
        <w:spacing w:line="271" w:before="240" w:lineRule="auto"/>
      </w:pPr>
      <w:bookmarkStart w:id="13" w:name="bm_2_7_protocole_sortie_de_projet_2fc3aa"/>
      <w:r>
        <w:rPr>
          <w:b/>
          <w:sz w:val="33"/>
        </w:rPr>
        <w:t xml:space="preserve">2.7 Protocole Sortie de Projet/Relation</w:t>
      </w:r>
      <w:bookmarkEnd w:id="13"/>
    </w:p>
    <w:p>
      <w:pPr>
        <w:spacing w:after="210" w:lineRule="auto"/>
      </w:pPr>
      <w:r>
        <w:rPr>
          <w:b/>
        </w:rPr>
        <w:t xml:space="preserve">Critères d'activation</w:t>
      </w:r>
      <w:r>
        <w:rPr/>
        <w:t xml:space="preserve">: Projet devenu fragmentant, relation toxique, besoin de retrait</w:t>
      </w:r>
    </w:p>
    <w:p>
      <w:pPr>
        <w:spacing w:after="210" w:lineRule="auto"/>
      </w:pPr>
      <w:r>
        <w:rPr>
          <w:b/>
        </w:rPr>
        <w:t xml:space="preserve">Parcours prioritaire</w:t>
      </w:r>
      <w:r>
        <w:rPr/>
        <w:t xml:space="preserve">:</w:t>
      </w:r>
    </w:p>
    <w:p>
      <w:pPr>
        <w:numPr>
          <w:ilvl w:val="0"/>
          <w:numId w:val="8"/>
        </w:numPr>
        <w:spacing w:lineRule="auto"/>
      </w:pPr>
      <w:r>
        <w:rPr>
          <w:b/>
        </w:rPr>
        <w:t xml:space="preserve">Module 18 - Protocole de Sortie Propre</w:t>
      </w:r>
    </w:p>
    <w:p>
      <w:pPr>
        <w:numPr>
          <w:ilvl w:val="1"/>
          <w:numId w:val="8"/>
        </w:numPr>
        <w:spacing w:lineRule="auto"/>
      </w:pPr>
      <w:r>
        <w:rPr>
          <w:rFonts w:eastAsia="Georgia" w:cs="Georgia" w:ascii="Georgia" w:hAnsi="Georgia"/>
        </w:rPr>
        <w:t xml:space="preserve">5 signaux de sortie nécessaire</w:t>
      </w:r>
    </w:p>
    <w:p>
      <w:pPr>
        <w:numPr>
          <w:ilvl w:val="1"/>
          <w:numId w:val="8"/>
        </w:numPr>
        <w:spacing w:lineRule="auto"/>
      </w:pPr>
      <w:r>
        <w:rPr/>
        <w:t xml:space="preserve">Signal 5 critique: Continuer uniquement par peur (pas de conviction positive restante)</w:t>
      </w:r>
    </w:p>
    <w:p>
      <w:pPr>
        <w:numPr>
          <w:ilvl w:val="1"/>
          <w:numId w:val="8"/>
        </w:numPr>
        <w:spacing w:lineRule="auto"/>
      </w:pPr>
      <w:r>
        <w:rPr>
          <w:rFonts w:eastAsia="Georgia" w:cs="Georgia" w:ascii="Georgia" w:hAnsi="Georgia"/>
        </w:rPr>
        <w:t xml:space="preserve">Méthode: Sortie en 90 jours maximum, engagements honorés</w:t>
      </w:r>
    </w:p>
    <w:p>
      <w:pPr>
        <w:numPr>
          <w:ilvl w:val="1"/>
          <w:numId w:val="8"/>
        </w:numPr>
        <w:spacing w:lineRule="auto"/>
      </w:pPr>
      <w:r>
        <w:rPr>
          <w:rFonts w:eastAsia="Georgia" w:cs="Georgia" w:ascii="Georgia" w:hAnsi="Georgia"/>
        </w:rPr>
        <w:t xml:space="preserve">Protection de l'intégrité identitaire pendant retrait</w:t>
      </w:r>
    </w:p>
    <w:p>
      <w:pPr>
        <w:numPr>
          <w:ilvl w:val="0"/>
          <w:numId w:val="8"/>
        </w:numPr>
        <w:spacing w:lineRule="auto"/>
      </w:pPr>
      <w:r>
        <w:rPr>
          <w:b/>
        </w:rPr>
        <w:t xml:space="preserve">Module 8 - Filtrage Axial</w:t>
      </w:r>
    </w:p>
    <w:p>
      <w:pPr>
        <w:numPr>
          <w:ilvl w:val="1"/>
          <w:numId w:val="8"/>
        </w:numPr>
        <w:spacing w:lineRule="auto"/>
      </w:pPr>
      <w:r>
        <w:rPr>
          <w:rFonts w:eastAsia="Georgia" w:cs="Georgia" w:ascii="Georgia" w:hAnsi="Georgia"/>
        </w:rPr>
        <w:t xml:space="preserve">Vérification alignement avec axe identitaire</w:t>
      </w:r>
    </w:p>
    <w:p>
      <w:pPr>
        <w:numPr>
          <w:ilvl w:val="1"/>
          <w:numId w:val="8"/>
        </w:numPr>
        <w:spacing w:lineRule="auto"/>
      </w:pPr>
      <w:r>
        <w:rPr/>
        <w:t xml:space="preserve">Validation que le maintien contredit les 3 valeurs fondamentales</w:t>
      </w:r>
    </w:p>
    <w:p>
      <w:pPr>
        <w:spacing w:line="271" w:before="240" w:lineRule="auto"/>
      </w:pPr>
      <w:bookmarkStart w:id="14" w:name="bm_2_8_protocole_coach_accompagnateur"/>
      <w:r>
        <w:rPr>
          <w:b/>
          <w:sz w:val="33"/>
        </w:rPr>
        <w:t xml:space="preserve">2.8 Protocole Coach/Accompagnateur</w:t>
      </w:r>
      <w:bookmarkEnd w:id="14"/>
    </w:p>
    <w:p>
      <w:pPr>
        <w:spacing w:after="210" w:lineRule="auto"/>
      </w:pPr>
      <w:r>
        <w:rPr>
          <w:b/>
        </w:rPr>
        <w:t xml:space="preserve">Critères d'activation</w:t>
      </w:r>
      <w:r>
        <w:rPr>
          <w:rFonts w:eastAsia="Georgia" w:cs="Georgia" w:ascii="Georgia" w:hAnsi="Georgia"/>
        </w:rPr>
        <w:t xml:space="preserve">: Professionnel souhaitant transmettre/utiliser MDL avec clients/coachés</w:t>
      </w:r>
    </w:p>
    <w:p>
      <w:pPr>
        <w:spacing w:after="210" w:lineRule="auto"/>
      </w:pPr>
      <w:r>
        <w:rPr>
          <w:b/>
        </w:rPr>
        <w:t xml:space="preserve">Parcours prioritaire</w:t>
      </w:r>
      <w:r>
        <w:rPr/>
        <w:t xml:space="preserve">:</w:t>
      </w:r>
    </w:p>
    <w:p>
      <w:pPr>
        <w:numPr>
          <w:ilvl w:val="0"/>
          <w:numId w:val="9"/>
        </w:numPr>
        <w:spacing w:lineRule="auto"/>
      </w:pPr>
      <w:r>
        <w:rPr>
          <w:b/>
        </w:rPr>
        <w:t xml:space="preserve">Module 16 - Version Tiers</w:t>
      </w:r>
    </w:p>
    <w:p>
      <w:pPr>
        <w:numPr>
          <w:ilvl w:val="1"/>
          <w:numId w:val="9"/>
        </w:numPr>
        <w:spacing w:lineRule="auto"/>
      </w:pPr>
      <w:r>
        <w:rPr/>
        <w:t xml:space="preserve">Adaptation MDL pour accompagnement professionnel</w:t>
      </w:r>
    </w:p>
    <w:p>
      <w:pPr>
        <w:numPr>
          <w:ilvl w:val="1"/>
          <w:numId w:val="9"/>
        </w:numPr>
        <w:spacing w:lineRule="auto"/>
      </w:pPr>
      <w:r>
        <w:rPr>
          <w:rFonts w:eastAsia="Georgia" w:cs="Georgia" w:ascii="Georgia" w:hAnsi="Georgia"/>
        </w:rPr>
        <w:t xml:space="preserve">Limites éthiques de l'intervention</w:t>
      </w:r>
    </w:p>
    <w:p>
      <w:pPr>
        <w:numPr>
          <w:ilvl w:val="1"/>
          <w:numId w:val="9"/>
        </w:numPr>
        <w:spacing w:lineRule="auto"/>
      </w:pPr>
      <w:r>
        <w:rPr>
          <w:rFonts w:eastAsia="Georgia" w:cs="Georgia" w:ascii="Georgia" w:hAnsi="Georgia"/>
        </w:rPr>
        <w:t xml:space="preserve">Protection: Le coach ne décide jamais à la place du coaché</w:t>
      </w:r>
    </w:p>
    <w:p>
      <w:pPr>
        <w:numPr>
          <w:ilvl w:val="0"/>
          <w:numId w:val="9"/>
        </w:numPr>
        <w:spacing w:lineRule="auto"/>
      </w:pPr>
      <w:r>
        <w:rPr>
          <w:b/>
        </w:rPr>
        <w:t xml:space="preserve">Module 20 - Guide de Transmission</w:t>
      </w:r>
    </w:p>
    <w:p>
      <w:pPr>
        <w:numPr>
          <w:ilvl w:val="1"/>
          <w:numId w:val="9"/>
        </w:numPr>
        <w:spacing w:lineRule="auto"/>
      </w:pPr>
      <w:r>
        <w:rPr/>
        <w:t xml:space="preserve">MDL se transmet comme une pratique, pas comme un cours</w:t>
      </w:r>
    </w:p>
    <w:p>
      <w:pPr>
        <w:numPr>
          <w:ilvl w:val="1"/>
          <w:numId w:val="9"/>
        </w:numPr>
        <w:spacing w:lineRule="auto"/>
      </w:pPr>
      <w:r>
        <w:rPr>
          <w:rFonts w:eastAsia="Georgia" w:cs="Georgia" w:ascii="Georgia" w:hAnsi="Georgia"/>
        </w:rPr>
        <w:t xml:space="preserve">Respect de l'ordre ASIC (Conscient → Subconscient → Inconscient)</w:t>
      </w:r>
    </w:p>
    <w:p>
      <w:pPr>
        <w:numPr>
          <w:ilvl w:val="1"/>
          <w:numId w:val="9"/>
        </w:numPr>
        <w:spacing w:lineRule="auto"/>
      </w:pPr>
      <w:r>
        <w:rPr>
          <w:rFonts w:eastAsia="Georgia" w:cs="Georgia" w:ascii="Georgia" w:hAnsi="Georgia"/>
        </w:rPr>
        <w:t xml:space="preserve">Ne jamais donner le Corpus complet en première étape</w:t>
      </w:r>
    </w:p>
    <w:p>
      <w:pPr>
        <w:numPr>
          <w:ilvl w:val="0"/>
          <w:numId w:val="9"/>
        </w:numPr>
        <w:spacing w:lineRule="auto"/>
      </w:pPr>
      <w:r>
        <w:rPr>
          <w:b/>
        </w:rPr>
        <w:t xml:space="preserve">Charte P7</w:t>
      </w:r>
      <w:r>
        <w:rPr>
          <w:rFonts w:eastAsia="Georgia" w:cs="Georgia" w:ascii="Georgia" w:hAnsi="Georgia"/>
        </w:rPr>
        <w:t xml:space="preserve"> (si éligibilité)</w:t>
      </w:r>
    </w:p>
    <w:p>
      <w:pPr>
        <w:numPr>
          <w:ilvl w:val="1"/>
          <w:numId w:val="9"/>
        </w:numPr>
        <w:spacing w:lineRule="auto"/>
      </w:pPr>
      <w:r>
        <w:rPr>
          <w:rFonts w:eastAsia="Georgia" w:cs="Georgia" w:ascii="Georgia" w:hAnsi="Georgia"/>
        </w:rPr>
        <w:t xml:space="preserve">Critères de sélection pour communauté de pairs</w:t>
      </w:r>
    </w:p>
    <w:p>
      <w:pPr>
        <w:numPr>
          <w:ilvl w:val="1"/>
          <w:numId w:val="9"/>
        </w:numPr>
        <w:spacing w:lineRule="auto"/>
      </w:pPr>
      <w:r>
        <w:rPr>
          <w:rFonts w:eastAsia="Georgia" w:cs="Georgia" w:ascii="Georgia" w:hAnsi="Georgia"/>
        </w:rPr>
        <w:t xml:space="preserve">7 piliers, 6 critères mesurables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section_3_formule_décisionnelle_p_bae40a"/>
      <w:r>
        <w:rPr>
          <w:rFonts w:eastAsia="Georgia" w:cs="Georgia" w:ascii="Georgia" w:hAnsi="Georgia"/>
          <w:b/>
          <w:sz w:val="42"/>
        </w:rPr>
        <w:t xml:space="preserve">Section 3: Formule Décisionnelle PDHU - Référence Complète</w:t>
      </w:r>
      <w:bookmarkEnd w:id="15"/>
    </w:p>
    <w:p>
      <w:pPr>
        <w:spacing w:line="271" w:before="240" w:lineRule="auto"/>
      </w:pPr>
      <w:bookmarkStart w:id="16" w:name="bm_3_1_la_formule_centrale"/>
      <w:r>
        <w:rPr>
          <w:b/>
          <w:sz w:val="33"/>
        </w:rPr>
        <w:t xml:space="preserve">3.1 La Formule Centrale</w:t>
      </w:r>
      <w:bookmarkEnd w:id="16"/>
    </w:p>
    <w:p>
      <w:pPr>
        <w:spacing w:after="210" w:lineRule="auto"/>
      </w:pPr>
      <w:r>
        <w:rPr>
          <w:b/>
        </w:rPr>
        <w:t xml:space="preserve">SD = (G × I × L × T × SN) / (R × E)</w:t>
      </w:r>
    </w:p>
    <w:p>
      <w:pPr>
        <w:spacing w:after="210" w:lineRule="auto"/>
      </w:pPr>
      <w:r>
        <w:rPr>
          <w:rFonts w:eastAsia="Georgia" w:cs="Georgia" w:ascii="Georgia" w:hAnsi="Georgia"/>
        </w:rPr>
        <w:t xml:space="preserve">Où:</w:t>
      </w:r>
    </w:p>
    <w:p>
      <w:pPr>
        <w:numPr>
          <w:ilvl w:val="0"/>
          <w:numId w:val="10"/>
        </w:numPr>
        <w:spacing w:lineRule="auto"/>
      </w:pPr>
      <w:r>
        <w:rPr>
          <w:b/>
        </w:rPr>
        <w:t xml:space="preserve">SD</w:t>
      </w:r>
      <w:r>
        <w:rPr>
          <w:rFonts w:eastAsia="Georgia" w:cs="Georgia" w:ascii="Georgia" w:hAnsi="Georgia"/>
        </w:rPr>
        <w:t xml:space="preserve"> = Score Décisionnel</w:t>
      </w:r>
    </w:p>
    <w:p>
      <w:pPr>
        <w:numPr>
          <w:ilvl w:val="0"/>
          <w:numId w:val="10"/>
        </w:numPr>
        <w:spacing w:lineRule="auto"/>
      </w:pPr>
      <w:r>
        <w:rPr>
          <w:b/>
        </w:rPr>
        <w:t xml:space="preserve">G</w:t>
      </w:r>
      <w:r>
        <w:rPr>
          <w:rFonts w:eastAsia="Georgia" w:cs="Georgia" w:ascii="Georgia" w:hAnsi="Georgia"/>
        </w:rPr>
        <w:t xml:space="preserve"> = Gain (bénéfice attendu)</w:t>
      </w:r>
    </w:p>
    <w:p>
      <w:pPr>
        <w:numPr>
          <w:ilvl w:val="0"/>
          <w:numId w:val="10"/>
        </w:numPr>
        <w:spacing w:lineRule="auto"/>
      </w:pPr>
      <w:r>
        <w:rPr>
          <w:b/>
        </w:rPr>
        <w:t xml:space="preserve">I</w:t>
      </w:r>
      <w:r>
        <w:rPr>
          <w:rFonts w:eastAsia="Georgia" w:cs="Georgia" w:ascii="Georgia" w:hAnsi="Georgia"/>
        </w:rPr>
        <w:t xml:space="preserve"> = Impact Identitaire (cohérence avec axe identitaire)</w:t>
      </w:r>
    </w:p>
    <w:p>
      <w:pPr>
        <w:numPr>
          <w:ilvl w:val="0"/>
          <w:numId w:val="10"/>
        </w:numPr>
        <w:spacing w:lineRule="auto"/>
      </w:pPr>
      <w:r>
        <w:rPr>
          <w:b/>
        </w:rPr>
        <w:t xml:space="preserve">L</w:t>
      </w:r>
      <w:r>
        <w:rPr>
          <w:rFonts w:eastAsia="Georgia" w:cs="Georgia" w:ascii="Georgia" w:hAnsi="Georgia"/>
        </w:rPr>
        <w:t xml:space="preserve"> = Long Terme (durabilité à 5-10 ans)</w:t>
      </w:r>
    </w:p>
    <w:p>
      <w:pPr>
        <w:numPr>
          <w:ilvl w:val="0"/>
          <w:numId w:val="10"/>
        </w:numPr>
        <w:spacing w:lineRule="auto"/>
      </w:pPr>
      <w:r>
        <w:rPr>
          <w:b/>
        </w:rPr>
        <w:t xml:space="preserve">T</w:t>
      </w:r>
      <w:r>
        <w:rPr/>
        <w:t xml:space="preserve"> = Trajectoire (alignement avec mission centrale)</w:t>
      </w:r>
    </w:p>
    <w:p>
      <w:pPr>
        <w:numPr>
          <w:ilvl w:val="0"/>
          <w:numId w:val="10"/>
        </w:numPr>
        <w:spacing w:lineRule="auto"/>
      </w:pPr>
      <w:r>
        <w:rPr>
          <w:b/>
        </w:rPr>
        <w:t xml:space="preserve">SN</w:t>
      </w:r>
      <w:r>
        <w:rPr>
          <w:rFonts w:eastAsia="Georgia" w:cs="Georgia" w:ascii="Georgia" w:hAnsi="Georgia"/>
        </w:rPr>
        <w:t xml:space="preserve"> = Stabilité Neuro (état neurophysiologique)</w:t>
      </w:r>
    </w:p>
    <w:p>
      <w:pPr>
        <w:numPr>
          <w:ilvl w:val="0"/>
          <w:numId w:val="10"/>
        </w:numPr>
        <w:spacing w:lineRule="auto"/>
      </w:pPr>
      <w:r>
        <w:rPr>
          <w:b/>
        </w:rPr>
        <w:t xml:space="preserve">R</w:t>
      </w:r>
      <w:r>
        <w:rPr>
          <w:rFonts w:eastAsia="Georgia" w:cs="Georgia" w:ascii="Georgia" w:hAnsi="Georgia"/>
        </w:rPr>
        <w:t xml:space="preserve"> = Risque (irréversibilité notamment)</w:t>
      </w:r>
    </w:p>
    <w:p>
      <w:pPr>
        <w:numPr>
          <w:ilvl w:val="0"/>
          <w:numId w:val="10"/>
        </w:numPr>
        <w:spacing w:lineRule="auto"/>
      </w:pPr>
      <w:r>
        <w:rPr>
          <w:b/>
        </w:rPr>
        <w:t xml:space="preserve">E</w:t>
      </w:r>
      <w:r>
        <w:rPr>
          <w:rFonts w:eastAsia="Georgia" w:cs="Georgia" w:ascii="Georgia" w:hAnsi="Georgia"/>
        </w:rPr>
        <w:t xml:space="preserve"> = Énergie (coût en ressources cognitives/physiques)</w:t>
      </w:r>
    </w:p>
    <w:p>
      <w:pPr>
        <w:spacing w:line="271" w:before="240" w:lineRule="auto"/>
      </w:pPr>
      <w:bookmarkStart w:id="17" w:name="bm_3_2_échelle_de_notation"/>
      <w:r>
        <w:rPr>
          <w:rFonts w:eastAsia="Georgia" w:cs="Georgia" w:ascii="Georgia" w:hAnsi="Georgia"/>
          <w:b/>
          <w:sz w:val="33"/>
        </w:rPr>
        <w:t xml:space="preserve">3.2 Échelle de Notation</w:t>
      </w:r>
      <w:bookmarkEnd w:id="17"/>
    </w:p>
    <w:tbl>
      <w:tblPr>
        <w:tblStyle w:val="TableGrid"/>
        <w:jc w:val="center"/>
        <w:tblCellSpacing w:w="0" w:type="dxa"/>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Variable</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0.5</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1.0</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1.5</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2.0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G (Gain)</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Négligeable</w:t>
            </w:r>
          </w:p>
        </w:tc>
        <w:tc>
          <w:tcPr>
            <w:tcBorders>
              <w:bottom w:val="single" w:sz="8" w:space="0" w:color="000000"/>
              <w:right w:val="single" w:sz="8" w:space="0" w:color="000000"/>
            </w:tcBorders>
            <w:vAlign w:val="center"/>
          </w:tcPr>
          <w:p>
            <w:pPr>
              <w:spacing w:lineRule="auto"/>
              <w:jc w:val="center"/>
            </w:pPr>
            <w:r>
              <w:rPr/>
              <w:t xml:space="preserve">Modeste</w:t>
            </w:r>
          </w:p>
        </w:tc>
        <w:tc>
          <w:tcPr>
            <w:tcBorders>
              <w:bottom w:val="single" w:sz="8" w:space="0" w:color="000000"/>
              <w:right w:val="single" w:sz="8" w:space="0" w:color="000000"/>
            </w:tcBorders>
            <w:vAlign w:val="center"/>
          </w:tcPr>
          <w:p>
            <w:pPr>
              <w:spacing w:lineRule="auto"/>
              <w:jc w:val="center"/>
            </w:pPr>
            <w:r>
              <w:rPr/>
              <w:t xml:space="preserve">Significatif</w:t>
            </w:r>
          </w:p>
        </w:tc>
        <w:tc>
          <w:tcPr>
            <w:tcBorders>
              <w:bottom w:val="single" w:sz="8" w:space="0" w:color="000000"/>
              <w:right w:val="single" w:sz="8" w:space="0" w:color="000000"/>
            </w:tcBorders>
            <w:vAlign w:val="center"/>
          </w:tcPr>
          <w:p>
            <w:pPr>
              <w:spacing w:lineRule="auto"/>
              <w:jc w:val="center"/>
            </w:pPr>
            <w:r>
              <w:rPr/>
              <w:t xml:space="preserve">Transformateur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 (Identitaire)</w:t>
            </w:r>
          </w:p>
        </w:tc>
        <w:tc>
          <w:tcPr>
            <w:tcBorders>
              <w:bottom w:val="single" w:sz="8" w:space="0" w:color="000000"/>
              <w:right w:val="single" w:sz="8" w:space="0" w:color="000000"/>
            </w:tcBorders>
            <w:vAlign w:val="center"/>
          </w:tcPr>
          <w:p>
            <w:pPr>
              <w:spacing w:lineRule="auto"/>
              <w:jc w:val="center"/>
            </w:pPr>
            <w:r>
              <w:rPr/>
              <w:t xml:space="preserve">Contradiction</w:t>
            </w:r>
          </w:p>
        </w:tc>
        <w:tc>
          <w:tcPr>
            <w:tcBorders>
              <w:bottom w:val="single" w:sz="8" w:space="0" w:color="000000"/>
              <w:right w:val="single" w:sz="8" w:space="0" w:color="000000"/>
            </w:tcBorders>
            <w:vAlign w:val="center"/>
          </w:tcPr>
          <w:p>
            <w:pPr>
              <w:spacing w:lineRule="auto"/>
              <w:jc w:val="center"/>
            </w:pPr>
            <w:r>
              <w:rPr/>
              <w:t xml:space="preserve">Neutre</w:t>
            </w:r>
          </w:p>
        </w:tc>
        <w:tc>
          <w:tcPr>
            <w:tcBorders>
              <w:bottom w:val="single" w:sz="8" w:space="0" w:color="000000"/>
              <w:right w:val="single" w:sz="8" w:space="0" w:color="000000"/>
            </w:tcBorders>
            <w:vAlign w:val="center"/>
          </w:tcPr>
          <w:p>
            <w:pPr>
              <w:spacing w:lineRule="auto"/>
              <w:jc w:val="center"/>
            </w:pPr>
            <w:r>
              <w:rPr/>
              <w:t xml:space="preserve">Renforce</w:t>
            </w:r>
          </w:p>
        </w:tc>
        <w:tc>
          <w:tcPr>
            <w:tcBorders>
              <w:bottom w:val="single" w:sz="8" w:space="0" w:color="000000"/>
              <w:right w:val="single" w:sz="8" w:space="0" w:color="000000"/>
            </w:tcBorders>
            <w:vAlign w:val="center"/>
          </w:tcPr>
          <w:p>
            <w:pPr>
              <w:spacing w:lineRule="auto"/>
              <w:jc w:val="center"/>
            </w:pPr>
            <w:r>
              <w:rPr/>
              <w:t xml:space="preserve">Alignement parfait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L (Long Terme)</w:t>
            </w:r>
          </w:p>
        </w:tc>
        <w:tc>
          <w:tcPr>
            <w:tcBorders>
              <w:bottom w:val="single" w:sz="8" w:space="0" w:color="000000"/>
              <w:right w:val="single" w:sz="8" w:space="0" w:color="000000"/>
            </w:tcBorders>
            <w:vAlign w:val="center"/>
          </w:tcPr>
          <w:p>
            <w:pPr>
              <w:spacing w:lineRule="auto"/>
              <w:jc w:val="center"/>
            </w:pPr>
            <w:r>
              <w:rPr/>
              <w:t xml:space="preserve">Bloque trajectoire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Neutre à 5 ans</w:t>
            </w:r>
          </w:p>
        </w:tc>
        <w:tc>
          <w:tcPr>
            <w:tcBorders>
              <w:bottom w:val="single" w:sz="8" w:space="0" w:color="000000"/>
              <w:right w:val="single" w:sz="8" w:space="0" w:color="000000"/>
            </w:tcBorders>
            <w:vAlign w:val="center"/>
          </w:tcPr>
          <w:p>
            <w:pPr>
              <w:spacing w:lineRule="auto"/>
              <w:jc w:val="center"/>
            </w:pPr>
            <w:r>
              <w:rPr/>
              <w:t xml:space="preserve">Contribue 5+ ans</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Accélère mission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 (Trajectoire)</w:t>
            </w:r>
          </w:p>
        </w:tc>
        <w:tc>
          <w:tcPr>
            <w:tcBorders>
              <w:bottom w:val="single" w:sz="8" w:space="0" w:color="000000"/>
              <w:right w:val="single" w:sz="8" w:space="0" w:color="000000"/>
            </w:tcBorders>
            <w:vAlign w:val="center"/>
          </w:tcPr>
          <w:p>
            <w:pPr>
              <w:spacing w:lineRule="auto"/>
              <w:jc w:val="center"/>
            </w:pPr>
            <w:r>
              <w:rPr/>
              <w:t xml:space="preserve">Dispersion majeure</w:t>
            </w:r>
          </w:p>
        </w:tc>
        <w:tc>
          <w:tcPr>
            <w:tcBorders>
              <w:bottom w:val="single" w:sz="8" w:space="0" w:color="000000"/>
              <w:right w:val="single" w:sz="8" w:space="0" w:color="000000"/>
            </w:tcBorders>
            <w:vAlign w:val="center"/>
          </w:tcPr>
          <w:p>
            <w:pPr>
              <w:spacing w:lineRule="auto"/>
              <w:jc w:val="center"/>
            </w:pPr>
            <w:r>
              <w:rPr/>
              <w:t xml:space="preserve">Maintien cap</w:t>
            </w:r>
          </w:p>
        </w:tc>
        <w:tc>
          <w:tcPr>
            <w:tcBorders>
              <w:bottom w:val="single" w:sz="8" w:space="0" w:color="000000"/>
              <w:right w:val="single" w:sz="8" w:space="0" w:color="000000"/>
            </w:tcBorders>
            <w:vAlign w:val="center"/>
          </w:tcPr>
          <w:p>
            <w:pPr>
              <w:spacing w:lineRule="auto"/>
              <w:jc w:val="center"/>
            </w:pPr>
            <w:r>
              <w:rPr/>
              <w:t xml:space="preserve">Renforcement</w:t>
            </w:r>
          </w:p>
        </w:tc>
        <w:tc>
          <w:tcPr>
            <w:tcBorders>
              <w:bottom w:val="single" w:sz="8" w:space="0" w:color="000000"/>
              <w:right w:val="single" w:sz="8" w:space="0" w:color="000000"/>
            </w:tcBorders>
            <w:vAlign w:val="center"/>
          </w:tcPr>
          <w:p>
            <w:pPr>
              <w:spacing w:lineRule="auto"/>
              <w:jc w:val="center"/>
            </w:pPr>
            <w:r>
              <w:rPr/>
              <w:t xml:space="preserve">Catalyseur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SN (Stabilité)</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Épuisement critique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État neutre</w:t>
            </w:r>
          </w:p>
        </w:tc>
        <w:tc>
          <w:tcPr>
            <w:tcBorders>
              <w:bottom w:val="single" w:sz="8" w:space="0" w:color="000000"/>
              <w:right w:val="single" w:sz="8" w:space="0" w:color="000000"/>
            </w:tcBorders>
            <w:vAlign w:val="center"/>
          </w:tcPr>
          <w:p>
            <w:pPr>
              <w:spacing w:lineRule="auto"/>
              <w:jc w:val="center"/>
            </w:pPr>
            <w:r>
              <w:rPr/>
              <w:t xml:space="preserve">Bonne forme</w:t>
            </w:r>
          </w:p>
        </w:tc>
        <w:tc>
          <w:tcPr>
            <w:tcBorders>
              <w:bottom w:val="single" w:sz="8" w:space="0" w:color="000000"/>
              <w:right w:val="single" w:sz="8" w:space="0" w:color="000000"/>
            </w:tcBorders>
            <w:vAlign w:val="center"/>
          </w:tcPr>
          <w:p>
            <w:pPr>
              <w:spacing w:lineRule="auto"/>
              <w:jc w:val="center"/>
            </w:pPr>
            <w:r>
              <w:rPr/>
              <w:t xml:space="preserve">Optimum</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 (Risque)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Négligeable (0.5)</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Modéré (1.0)</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Élevé (1.5)</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Irréversible (2.0)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E (Énergie)</w:t>
            </w:r>
          </w:p>
        </w:tc>
        <w:tc>
          <w:tcPr>
            <w:tcBorders>
              <w:bottom w:val="single" w:sz="8" w:space="0" w:color="000000"/>
              <w:right w:val="single" w:sz="8" w:space="0" w:color="000000"/>
            </w:tcBorders>
            <w:vAlign w:val="center"/>
          </w:tcPr>
          <w:p>
            <w:pPr>
              <w:spacing w:lineRule="auto"/>
              <w:jc w:val="center"/>
            </w:pPr>
            <w:r>
              <w:rPr/>
              <w:t xml:space="preserve">Minimal (0.5)</w:t>
            </w:r>
          </w:p>
        </w:tc>
        <w:tc>
          <w:tcPr>
            <w:tcBorders>
              <w:bottom w:val="single" w:sz="8" w:space="0" w:color="000000"/>
              <w:right w:val="single" w:sz="8" w:space="0" w:color="000000"/>
            </w:tcBorders>
            <w:vAlign w:val="center"/>
          </w:tcPr>
          <w:p>
            <w:pPr>
              <w:spacing w:lineRule="auto"/>
              <w:jc w:val="center"/>
            </w:pPr>
            <w:r>
              <w:rPr/>
              <w:t xml:space="preserve">Normal (1.0)</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Élevé (1.5)</w:t>
            </w:r>
          </w:p>
        </w:tc>
        <w:tc>
          <w:tcPr>
            <w:tcBorders>
              <w:bottom w:val="single" w:sz="8" w:space="0" w:color="000000"/>
              <w:right w:val="single" w:sz="8" w:space="0" w:color="000000"/>
            </w:tcBorders>
            <w:vAlign w:val="center"/>
          </w:tcPr>
          <w:p>
            <w:pPr>
              <w:spacing w:lineRule="auto"/>
              <w:jc w:val="center"/>
            </w:pPr>
            <w:r>
              <w:rPr/>
              <w:t xml:space="preserve">Excessif (2.0)</w:t>
            </w:r>
          </w:p>
        </w:tc>
      </w:tr>
    </w:tbl>
    <w:p>
      <w:pPr>
        <w:spacing w:lineRule="auto"/>
      </w:pPr>
    </w:p>
    <w:p>
      <w:pPr>
        <w:spacing w:lineRule="auto"/>
      </w:pPr>
      <w:r>
        <w:rPr>
          <w:rFonts w:eastAsia="Georgia" w:cs="Georgia" w:ascii="Georgia" w:hAnsi="Georgia"/>
        </w:rPr>
        <w:t xml:space="preserve">Table 3: Échelle de notation des variables PDHU</w:t>
      </w:r>
    </w:p>
    <w:p>
      <w:pPr>
        <w:spacing w:line="271" w:before="240" w:lineRule="auto"/>
      </w:pPr>
      <w:bookmarkStart w:id="18" w:name="bm_3_3_interprétation_des_résultats"/>
      <w:r>
        <w:rPr>
          <w:rFonts w:eastAsia="Georgia" w:cs="Georgia" w:ascii="Georgia" w:hAnsi="Georgia"/>
          <w:b/>
          <w:sz w:val="33"/>
        </w:rPr>
        <w:t xml:space="preserve">3.3 Interprétation des Résultats</w:t>
      </w:r>
      <w:bookmarkEnd w:id="18"/>
    </w:p>
    <w:p>
      <w:pPr>
        <w:numPr>
          <w:ilvl w:val="0"/>
          <w:numId w:val="11"/>
        </w:numPr>
        <w:spacing w:lineRule="auto"/>
      </w:pPr>
      <w:r>
        <w:rPr>
          <w:b/>
        </w:rPr>
        <w:t xml:space="preserve">SD ≥ 1.0</w:t>
      </w:r>
      <w:r>
        <w:rPr>
          <w:rFonts w:eastAsia="Georgia" w:cs="Georgia" w:ascii="Georgia" w:hAnsi="Georgia"/>
        </w:rPr>
        <w:t xml:space="preserve">: GO - Décision favorable, engagement autorisé</w:t>
      </w:r>
    </w:p>
    <w:p>
      <w:pPr>
        <w:numPr>
          <w:ilvl w:val="0"/>
          <w:numId w:val="11"/>
        </w:numPr>
        <w:spacing w:lineRule="auto"/>
      </w:pPr>
      <w:r>
        <w:rPr>
          <w:b/>
        </w:rPr>
        <w:t xml:space="preserve">0.8 ≤ SD &lt; 1.0</w:t>
      </w:r>
      <w:r>
        <w:rPr>
          <w:rFonts w:eastAsia="Georgia" w:cs="Georgia" w:ascii="Georgia" w:hAnsi="Georgia"/>
        </w:rPr>
        <w:t xml:space="preserve">: PAUSE - Suspension, réévaluation requise avant engagement</w:t>
      </w:r>
    </w:p>
    <w:p>
      <w:pPr>
        <w:numPr>
          <w:ilvl w:val="0"/>
          <w:numId w:val="11"/>
        </w:numPr>
        <w:spacing w:lineRule="auto"/>
      </w:pPr>
      <w:r>
        <w:rPr>
          <w:b/>
        </w:rPr>
        <w:t xml:space="preserve">SD &lt; 0.8</w:t>
      </w:r>
      <w:r>
        <w:rPr>
          <w:rFonts w:eastAsia="Georgia" w:cs="Georgia" w:ascii="Georgia" w:hAnsi="Georgia"/>
        </w:rPr>
        <w:t xml:space="preserve">: NO-GO - Décision défavorable, refus structuré</w:t>
      </w:r>
    </w:p>
    <w:p>
      <w:pPr>
        <w:spacing w:after="210" w:lineRule="auto"/>
      </w:pPr>
      <w:r>
        <w:rPr>
          <w:b/>
        </w:rPr>
        <w:t xml:space="preserve">Règles de prudence renforcée</w:t>
      </w:r>
      <w:r>
        <w:rPr/>
        <w:t xml:space="preserve">:</w:t>
      </w:r>
    </w:p>
    <w:p>
      <w:pPr>
        <w:numPr>
          <w:ilvl w:val="0"/>
          <w:numId w:val="12"/>
        </w:numPr>
        <w:spacing w:lineRule="auto"/>
      </w:pPr>
      <w:r>
        <w:rPr/>
        <w:t xml:space="preserve">Si </w:t>
      </w:r>
      <w:r>
        <w:rPr>
          <w:b/>
        </w:rPr>
        <w:t xml:space="preserve">SN &lt; 0.8</w:t>
      </w:r>
      <w:r>
        <w:rPr>
          <w:rFonts w:eastAsia="Georgia" w:cs="Georgia" w:ascii="Georgia" w:hAnsi="Georgia"/>
        </w:rPr>
        <w:t xml:space="preserve">: Aucune décision stratégique, même si SD &gt; 1.0</w:t>
      </w:r>
    </w:p>
    <w:p>
      <w:pPr>
        <w:numPr>
          <w:ilvl w:val="0"/>
          <w:numId w:val="12"/>
        </w:numPr>
        <w:spacing w:lineRule="auto"/>
      </w:pPr>
      <w:r>
        <w:rPr/>
        <w:t xml:space="preserve">Si </w:t>
      </w:r>
      <w:r>
        <w:rPr>
          <w:b/>
        </w:rPr>
        <w:t xml:space="preserve">R = 2.0</w:t>
      </w:r>
      <w:r>
        <w:rPr>
          <w:rFonts w:eastAsia="Georgia" w:cs="Georgia" w:ascii="Georgia" w:hAnsi="Georgia"/>
        </w:rPr>
        <w:t xml:space="preserve"> (irréversibilité): Exige SD &gt; 1.5 pour GO</w:t>
      </w:r>
    </w:p>
    <w:p>
      <w:pPr>
        <w:numPr>
          <w:ilvl w:val="0"/>
          <w:numId w:val="12"/>
        </w:numPr>
        <w:spacing w:lineRule="auto"/>
      </w:pPr>
      <w:r>
        <w:rPr/>
        <w:t xml:space="preserve">Pour profils </w:t>
      </w:r>
      <w:r>
        <w:rPr>
          <w:b/>
        </w:rPr>
        <w:t xml:space="preserve">HPI</w:t>
      </w:r>
      <w:r>
        <w:rPr>
          <w:rFonts w:eastAsia="Georgia" w:cs="Georgia" w:ascii="Georgia" w:hAnsi="Georgia"/>
        </w:rPr>
        <w:t xml:space="preserve">: Seuil de prudence à SN &lt; 0.9 (pas 0.8)</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section_4_parcours_de_démarrage_rapide"/>
      <w:r>
        <w:rPr>
          <w:rFonts w:eastAsia="Georgia" w:cs="Georgia" w:ascii="Georgia" w:hAnsi="Georgia"/>
          <w:b/>
          <w:sz w:val="42"/>
        </w:rPr>
        <w:t xml:space="preserve">Section 4: Parcours de Démarrage Rapide</w:t>
      </w:r>
      <w:bookmarkEnd w:id="19"/>
    </w:p>
    <w:p>
      <w:pPr>
        <w:spacing w:line="271" w:before="240" w:lineRule="auto"/>
      </w:pPr>
      <w:bookmarkStart w:id="20" w:name="bm_4_1_première_utilisation_mdl_3_2b8142"/>
      <w:r>
        <w:rPr>
          <w:rFonts w:eastAsia="Georgia" w:cs="Georgia" w:ascii="Georgia" w:hAnsi="Georgia"/>
          <w:b/>
          <w:sz w:val="33"/>
        </w:rPr>
        <w:t xml:space="preserve">4.1 Première Utilisation MDL (30 minutes)</w:t>
      </w:r>
      <w:bookmarkEnd w:id="20"/>
    </w:p>
    <w:p>
      <w:pPr>
        <w:spacing w:after="210" w:lineRule="auto"/>
      </w:pPr>
      <w:r>
        <w:rPr>
          <w:b/>
        </w:rPr>
        <w:t xml:space="preserve">5 actions concrètes pour activer MDL aujourd'hui</w:t>
      </w:r>
      <w:r>
        <w:rPr/>
        <w:t xml:space="preserve">:</w:t>
      </w:r>
    </w:p>
    <w:p>
      <w:pPr>
        <w:numPr>
          <w:ilvl w:val="0"/>
          <w:numId w:val="13"/>
        </w:numPr>
        <w:spacing w:lineRule="auto"/>
      </w:pPr>
      <w:r>
        <w:rPr>
          <w:b/>
        </w:rPr>
        <w:t xml:space="preserve">Évaluer votre SN actuel</w:t>
      </w:r>
      <w:r>
        <w:rPr/>
        <w:t xml:space="preserve"> (5 minutes)</w:t>
      </w:r>
    </w:p>
    <w:p>
      <w:pPr>
        <w:numPr>
          <w:ilvl w:val="1"/>
          <w:numId w:val="13"/>
        </w:numPr>
        <w:spacing w:lineRule="auto"/>
      </w:pPr>
      <w:r>
        <w:rPr>
          <w:rFonts w:eastAsia="Georgia" w:cs="Georgia" w:ascii="Georgia" w:hAnsi="Georgia"/>
        </w:rPr>
        <w:t xml:space="preserve">Sommeil: Nombre d'heures, qualité subjective /10</w:t>
      </w:r>
    </w:p>
    <w:p>
      <w:pPr>
        <w:numPr>
          <w:ilvl w:val="1"/>
          <w:numId w:val="13"/>
        </w:numPr>
        <w:spacing w:lineRule="auto"/>
      </w:pPr>
      <w:r>
        <w:rPr>
          <w:rFonts w:eastAsia="Georgia" w:cs="Georgia" w:ascii="Georgia" w:hAnsi="Georgia"/>
        </w:rPr>
        <w:t xml:space="preserve">Énergie physique: Capacité activités /10</w:t>
      </w:r>
    </w:p>
    <w:p>
      <w:pPr>
        <w:numPr>
          <w:ilvl w:val="1"/>
          <w:numId w:val="13"/>
        </w:numPr>
        <w:spacing w:lineRule="auto"/>
      </w:pPr>
      <w:r>
        <w:rPr>
          <w:rFonts w:eastAsia="Georgia" w:cs="Georgia" w:ascii="Georgia" w:hAnsi="Georgia"/>
        </w:rPr>
        <w:t xml:space="preserve">Clarté mentale: Concentration, mémoire /10</w:t>
      </w:r>
    </w:p>
    <w:p>
      <w:pPr>
        <w:numPr>
          <w:ilvl w:val="1"/>
          <w:numId w:val="13"/>
        </w:numPr>
        <w:spacing w:lineRule="auto"/>
      </w:pPr>
      <w:r>
        <w:rPr>
          <w:rFonts w:eastAsia="Georgia" w:cs="Georgia" w:ascii="Georgia" w:hAnsi="Georgia"/>
        </w:rPr>
        <w:t xml:space="preserve">Charge émotionnelle: Stabilité /10</w:t>
      </w:r>
    </w:p>
    <w:p>
      <w:pPr>
        <w:numPr>
          <w:ilvl w:val="1"/>
          <w:numId w:val="13"/>
        </w:numPr>
        <w:spacing w:lineRule="auto"/>
      </w:pPr>
      <w:r>
        <w:rPr>
          <w:rFonts w:eastAsia="Georgia" w:cs="Georgia" w:ascii="Georgia" w:hAnsi="Georgia"/>
        </w:rPr>
        <w:t xml:space="preserve">Moyenne → conversion échelle 0.5-1.3</w:t>
      </w:r>
    </w:p>
    <w:p>
      <w:pPr>
        <w:numPr>
          <w:ilvl w:val="0"/>
          <w:numId w:val="13"/>
        </w:numPr>
        <w:spacing w:lineRule="auto"/>
      </w:pPr>
      <w:r>
        <w:rPr>
          <w:b/>
        </w:rPr>
        <w:t xml:space="preserve">Identifier votre profil</w:t>
      </w:r>
      <w:r>
        <w:rPr/>
        <w:t xml:space="preserve"> (5 minutes)</w:t>
      </w:r>
    </w:p>
    <w:p>
      <w:pPr>
        <w:numPr>
          <w:ilvl w:val="1"/>
          <w:numId w:val="13"/>
        </w:numPr>
        <w:spacing w:lineRule="auto"/>
      </w:pPr>
      <w:r>
        <w:rPr/>
        <w:t xml:space="preserve">Consulter Table 1 (Section 1.1)</w:t>
      </w:r>
    </w:p>
    <w:p>
      <w:pPr>
        <w:numPr>
          <w:ilvl w:val="1"/>
          <w:numId w:val="13"/>
        </w:numPr>
        <w:spacing w:lineRule="auto"/>
      </w:pPr>
      <w:r>
        <w:rPr/>
        <w:t xml:space="preserve">Noter 1-2 profils correspondants</w:t>
      </w:r>
    </w:p>
    <w:p>
      <w:pPr>
        <w:numPr>
          <w:ilvl w:val="0"/>
          <w:numId w:val="13"/>
        </w:numPr>
        <w:spacing w:lineRule="auto"/>
      </w:pPr>
      <w:r>
        <w:rPr>
          <w:b/>
        </w:rPr>
        <w:t xml:space="preserve">Vérifier si situation de crise</w:t>
      </w:r>
      <w:r>
        <w:rPr/>
        <w:t xml:space="preserve"> (2 minutes)</w:t>
      </w:r>
    </w:p>
    <w:p>
      <w:pPr>
        <w:numPr>
          <w:ilvl w:val="1"/>
          <w:numId w:val="13"/>
        </w:numPr>
        <w:spacing w:lineRule="auto"/>
      </w:pPr>
      <w:r>
        <w:rPr>
          <w:rFonts w:eastAsia="Georgia" w:cs="Georgia" w:ascii="Georgia" w:hAnsi="Georgia"/>
        </w:rPr>
        <w:t xml:space="preserve">SN &lt; 0.6? → Module 6 immédiat</w:t>
      </w:r>
    </w:p>
    <w:p>
      <w:pPr>
        <w:numPr>
          <w:ilvl w:val="1"/>
          <w:numId w:val="13"/>
        </w:numPr>
        <w:spacing w:lineRule="auto"/>
      </w:pPr>
      <w:r>
        <w:rPr/>
        <w:t xml:space="preserve">Sinon, continuer</w:t>
      </w:r>
    </w:p>
    <w:p>
      <w:pPr>
        <w:numPr>
          <w:ilvl w:val="0"/>
          <w:numId w:val="13"/>
        </w:numPr>
        <w:spacing w:lineRule="auto"/>
      </w:pPr>
      <w:r>
        <w:rPr>
          <w:b/>
        </w:rPr>
        <w:t xml:space="preserve">Appliquer PDHU à une décision en attente</w:t>
      </w:r>
      <w:r>
        <w:rPr/>
        <w:t xml:space="preserve"> (15 minutes)</w:t>
      </w:r>
    </w:p>
    <w:p>
      <w:pPr>
        <w:numPr>
          <w:ilvl w:val="1"/>
          <w:numId w:val="13"/>
        </w:numPr>
        <w:spacing w:lineRule="auto"/>
      </w:pPr>
      <w:r>
        <w:rPr>
          <w:rFonts w:eastAsia="Georgia" w:cs="Georgia" w:ascii="Georgia" w:hAnsi="Georgia"/>
        </w:rPr>
        <w:t xml:space="preserve">Choisir décision réelle actuelle</w:t>
      </w:r>
    </w:p>
    <w:p>
      <w:pPr>
        <w:numPr>
          <w:ilvl w:val="1"/>
          <w:numId w:val="13"/>
        </w:numPr>
        <w:spacing w:lineRule="auto"/>
      </w:pPr>
      <w:r>
        <w:rPr>
          <w:rFonts w:eastAsia="Georgia" w:cs="Georgia" w:ascii="Georgia" w:hAnsi="Georgia"/>
        </w:rPr>
        <w:t xml:space="preserve">Noter G, I, L, T, SN, R, E selon échelle</w:t>
      </w:r>
    </w:p>
    <w:p>
      <w:pPr>
        <w:numPr>
          <w:ilvl w:val="1"/>
          <w:numId w:val="13"/>
        </w:numPr>
        <w:spacing w:lineRule="auto"/>
      </w:pPr>
      <w:r>
        <w:rPr/>
        <w:t xml:space="preserve">Calculer SD</w:t>
      </w:r>
    </w:p>
    <w:p>
      <w:pPr>
        <w:numPr>
          <w:ilvl w:val="1"/>
          <w:numId w:val="13"/>
        </w:numPr>
        <w:spacing w:lineRule="auto"/>
      </w:pPr>
      <w:r>
        <w:rPr/>
        <w:t xml:space="preserve">Noter le verdict: GO/PAUSE/NO-GO</w:t>
      </w:r>
    </w:p>
    <w:p>
      <w:pPr>
        <w:numPr>
          <w:ilvl w:val="0"/>
          <w:numId w:val="13"/>
        </w:numPr>
        <w:spacing w:lineRule="auto"/>
      </w:pPr>
      <w:r>
        <w:rPr>
          <w:b/>
        </w:rPr>
        <w:t xml:space="preserve">Définir parcours prioritaire</w:t>
      </w:r>
      <w:r>
        <w:rPr/>
        <w:t xml:space="preserve"> (3 minutes)</w:t>
      </w:r>
    </w:p>
    <w:p>
      <w:pPr>
        <w:numPr>
          <w:ilvl w:val="1"/>
          <w:numId w:val="13"/>
        </w:numPr>
        <w:spacing w:lineRule="auto"/>
      </w:pPr>
      <w:r>
        <w:rPr/>
        <w:t xml:space="preserve">Consulter Section 2 selon votre profil</w:t>
      </w:r>
    </w:p>
    <w:p>
      <w:pPr>
        <w:numPr>
          <w:ilvl w:val="1"/>
          <w:numId w:val="13"/>
        </w:numPr>
        <w:spacing w:lineRule="auto"/>
      </w:pPr>
      <w:r>
        <w:rPr/>
        <w:t xml:space="preserve">Noter les 3 modules prioritaires</w:t>
      </w:r>
    </w:p>
    <w:p>
      <w:pPr>
        <w:numPr>
          <w:ilvl w:val="1"/>
          <w:numId w:val="13"/>
        </w:numPr>
        <w:spacing w:lineRule="auto"/>
      </w:pPr>
      <w:r>
        <w:rPr/>
        <w:t xml:space="preserve">Planifier lecture/application</w:t>
      </w:r>
    </w:p>
    <w:p>
      <w:pPr>
        <w:spacing w:line="271" w:before="240" w:lineRule="auto"/>
      </w:pPr>
      <w:bookmarkStart w:id="21" w:name="bm_4_2_auto_diagnostic_de_maturit_ababda"/>
      <w:r>
        <w:rPr>
          <w:rFonts w:eastAsia="Georgia" w:cs="Georgia" w:ascii="Georgia" w:hAnsi="Georgia"/>
          <w:b/>
          <w:sz w:val="33"/>
        </w:rPr>
        <w:t xml:space="preserve">4.2 Auto-Diagnostic de Maturité MDL (15 minutes)</w:t>
      </w:r>
      <w:bookmarkEnd w:id="21"/>
    </w:p>
    <w:p>
      <w:pPr>
        <w:spacing w:after="210" w:lineRule="auto"/>
      </w:pPr>
      <w:r>
        <w:rPr>
          <w:b/>
        </w:rPr>
        <w:t xml:space="preserve">15 questions pour évaluer votre niveau actuel</w:t>
      </w:r>
      <w:r>
        <w:rPr/>
        <w:t xml:space="preserve"> (score /45):</w:t>
      </w:r>
    </w:p>
    <w:p>
      <w:pPr>
        <w:numPr>
          <w:ilvl w:val="0"/>
          <w:numId w:val="14"/>
        </w:numPr>
        <w:spacing w:lineRule="auto"/>
      </w:pPr>
      <w:r>
        <w:rPr>
          <w:rFonts w:eastAsia="Georgia" w:cs="Georgia" w:ascii="Georgia" w:hAnsi="Georgia"/>
        </w:rPr>
        <w:t xml:space="preserve">J'évalue mon niveau d'énergie avant une décision importante</w:t>
      </w:r>
    </w:p>
    <w:p>
      <w:pPr>
        <w:numPr>
          <w:ilvl w:val="0"/>
          <w:numId w:val="14"/>
        </w:numPr>
        <w:spacing w:lineRule="auto"/>
      </w:pPr>
      <w:r>
        <w:rPr>
          <w:rFonts w:eastAsia="Georgia" w:cs="Georgia" w:ascii="Georgia" w:hAnsi="Georgia"/>
        </w:rPr>
        <w:t xml:space="preserve">Je connais mes 3 valeurs identitaires non négociables</w:t>
      </w:r>
    </w:p>
    <w:p>
      <w:pPr>
        <w:numPr>
          <w:ilvl w:val="0"/>
          <w:numId w:val="14"/>
        </w:numPr>
        <w:spacing w:lineRule="auto"/>
      </w:pPr>
      <w:r>
        <w:rPr>
          <w:rFonts w:eastAsia="Georgia" w:cs="Georgia" w:ascii="Georgia" w:hAnsi="Georgia"/>
        </w:rPr>
        <w:t xml:space="preserve">Je suis capable de reporter une décision urgente si je suis fatigué</w:t>
      </w:r>
    </w:p>
    <w:p>
      <w:pPr>
        <w:numPr>
          <w:ilvl w:val="0"/>
          <w:numId w:val="14"/>
        </w:numPr>
        <w:spacing w:lineRule="auto"/>
      </w:pPr>
      <w:r>
        <w:rPr>
          <w:rFonts w:eastAsia="Georgia" w:cs="Georgia" w:ascii="Georgia" w:hAnsi="Georgia"/>
        </w:rPr>
        <w:t xml:space="preserve">J'utilise une grille d'évaluation formelle pour mes décisions critiques</w:t>
      </w:r>
    </w:p>
    <w:p>
      <w:pPr>
        <w:numPr>
          <w:ilvl w:val="0"/>
          <w:numId w:val="14"/>
        </w:numPr>
        <w:spacing w:lineRule="auto"/>
      </w:pPr>
      <w:r>
        <w:rPr>
          <w:rFonts w:eastAsia="Georgia" w:cs="Georgia" w:ascii="Georgia" w:hAnsi="Georgia"/>
        </w:rPr>
        <w:t xml:space="preserve">Mes décisions sur 6 mois sont cohérentes et forment une trajectoire</w:t>
      </w:r>
    </w:p>
    <w:p>
      <w:pPr>
        <w:numPr>
          <w:ilvl w:val="0"/>
          <w:numId w:val="14"/>
        </w:numPr>
        <w:spacing w:lineRule="auto"/>
      </w:pPr>
      <w:r>
        <w:rPr>
          <w:rFonts w:eastAsia="Georgia" w:cs="Georgia" w:ascii="Georgia" w:hAnsi="Georgia"/>
        </w:rPr>
        <w:t xml:space="preserve">Je vérifie l'état neurophysiologique des autres avant décisions conjointes</w:t>
      </w:r>
    </w:p>
    <w:p>
      <w:pPr>
        <w:numPr>
          <w:ilvl w:val="0"/>
          <w:numId w:val="14"/>
        </w:numPr>
        <w:spacing w:lineRule="auto"/>
      </w:pPr>
      <w:r>
        <w:rPr>
          <w:rFonts w:eastAsia="Georgia" w:cs="Georgia" w:ascii="Georgia" w:hAnsi="Georgia"/>
        </w:rPr>
        <w:t xml:space="preserve">J'ai déjà refusé une opportunité qui semblait bonne mais contredisait mes valeurs</w:t>
      </w:r>
    </w:p>
    <w:p>
      <w:pPr>
        <w:numPr>
          <w:ilvl w:val="0"/>
          <w:numId w:val="14"/>
        </w:numPr>
        <w:spacing w:lineRule="auto"/>
      </w:pPr>
      <w:r>
        <w:rPr/>
        <w:t xml:space="preserve">Je distingue clairement fatigue physique et saturation cognitive</w:t>
      </w:r>
    </w:p>
    <w:p>
      <w:pPr>
        <w:numPr>
          <w:ilvl w:val="0"/>
          <w:numId w:val="14"/>
        </w:numPr>
        <w:spacing w:lineRule="auto"/>
      </w:pPr>
      <w:r>
        <w:rPr>
          <w:rFonts w:eastAsia="Georgia" w:cs="Georgia" w:ascii="Georgia" w:hAnsi="Georgia"/>
        </w:rPr>
        <w:t xml:space="preserve">J'ai un protocole actif quand je détecte SN &lt; 0.8</w:t>
      </w:r>
    </w:p>
    <w:p>
      <w:pPr>
        <w:numPr>
          <w:ilvl w:val="0"/>
          <w:numId w:val="14"/>
        </w:numPr>
        <w:spacing w:lineRule="auto"/>
      </w:pPr>
      <w:r>
        <w:rPr>
          <w:rFonts w:eastAsia="Georgia" w:cs="Georgia" w:ascii="Georgia" w:hAnsi="Georgia"/>
        </w:rPr>
        <w:t xml:space="preserve">Je peux expliquer la différence entre décision GO et décision PAUSE</w:t>
      </w:r>
    </w:p>
    <w:p>
      <w:pPr>
        <w:numPr>
          <w:ilvl w:val="0"/>
          <w:numId w:val="14"/>
        </w:numPr>
        <w:spacing w:lineRule="auto"/>
      </w:pPr>
      <w:r>
        <w:rPr/>
        <w:t xml:space="preserve">Je sais identifier quand un projet est devenu fragmentant</w:t>
      </w:r>
    </w:p>
    <w:p>
      <w:pPr>
        <w:numPr>
          <w:ilvl w:val="0"/>
          <w:numId w:val="14"/>
        </w:numPr>
        <w:spacing w:lineRule="auto"/>
      </w:pPr>
      <w:r>
        <w:rPr>
          <w:rFonts w:eastAsia="Georgia" w:cs="Georgia" w:ascii="Georgia" w:hAnsi="Georgia"/>
        </w:rPr>
        <w:t xml:space="preserve">J'ai déjà utilisé un protocole de sortie propre d'une situation toxique</w:t>
      </w:r>
    </w:p>
    <w:p>
      <w:pPr>
        <w:numPr>
          <w:ilvl w:val="0"/>
          <w:numId w:val="14"/>
        </w:numPr>
        <w:spacing w:lineRule="auto"/>
      </w:pPr>
      <w:r>
        <w:rPr>
          <w:rFonts w:eastAsia="Georgia" w:cs="Georgia" w:ascii="Georgia" w:hAnsi="Georgia"/>
        </w:rPr>
        <w:t xml:space="preserve">Je comprends la différence entre niveau conscient et inconscient (ASIC)</w:t>
      </w:r>
    </w:p>
    <w:p>
      <w:pPr>
        <w:numPr>
          <w:ilvl w:val="0"/>
          <w:numId w:val="14"/>
        </w:numPr>
        <w:spacing w:lineRule="auto"/>
      </w:pPr>
      <w:r>
        <w:rPr>
          <w:rFonts w:eastAsia="Georgia" w:cs="Georgia" w:ascii="Georgia" w:hAnsi="Georgia"/>
        </w:rPr>
        <w:t xml:space="preserve">Je mesure régulièrement ma progression sur une trajectoire définie</w:t>
      </w:r>
    </w:p>
    <w:p>
      <w:pPr>
        <w:numPr>
          <w:ilvl w:val="0"/>
          <w:numId w:val="14"/>
        </w:numPr>
        <w:spacing w:lineRule="auto"/>
      </w:pPr>
      <w:r>
        <w:rPr>
          <w:rFonts w:eastAsia="Georgia" w:cs="Georgia" w:ascii="Georgia" w:hAnsi="Georgia"/>
        </w:rPr>
        <w:t xml:space="preserve">Je peux transmettre MDL à quelqu'un sans surcharger</w:t>
      </w:r>
    </w:p>
    <w:p>
      <w:pPr>
        <w:spacing w:after="210" w:lineRule="auto"/>
      </w:pPr>
      <w:r>
        <w:rPr>
          <w:b/>
        </w:rPr>
        <w:t xml:space="preserve">Notation</w:t>
      </w:r>
      <w:r>
        <w:rPr>
          <w:rFonts w:eastAsia="Georgia" w:cs="Georgia" w:ascii="Georgia" w:hAnsi="Georgia"/>
        </w:rPr>
        <w:t xml:space="preserve">: 0 = jamais, 1 = parfois, 2 = souvent, 3 = systématiquement</w:t>
      </w:r>
    </w:p>
    <w:p>
      <w:pPr>
        <w:spacing w:after="210" w:lineRule="auto"/>
      </w:pPr>
      <w:r>
        <w:rPr>
          <w:b/>
        </w:rPr>
        <w:t xml:space="preserve">Interprétation</w:t>
      </w:r>
      <w:r>
        <w:rPr/>
        <w:t xml:space="preserve">:</w:t>
      </w:r>
    </w:p>
    <w:p>
      <w:pPr>
        <w:numPr>
          <w:ilvl w:val="0"/>
          <w:numId w:val="15"/>
        </w:numPr>
        <w:spacing w:lineRule="auto"/>
      </w:pPr>
      <w:r>
        <w:rPr>
          <w:b/>
        </w:rPr>
        <w:t xml:space="preserve">0-15</w:t>
      </w:r>
      <w:r>
        <w:rPr>
          <w:rFonts w:eastAsia="Georgia" w:cs="Georgia" w:ascii="Georgia" w:hAnsi="Georgia"/>
        </w:rPr>
        <w:t xml:space="preserve">: Niveau 1 - Découverte (parcours: Vol I → Vol II → Module prioritaire selon profil)</w:t>
      </w:r>
    </w:p>
    <w:p>
      <w:pPr>
        <w:numPr>
          <w:ilvl w:val="0"/>
          <w:numId w:val="15"/>
        </w:numPr>
        <w:spacing w:lineRule="auto"/>
      </w:pPr>
      <w:r>
        <w:rPr>
          <w:b/>
        </w:rPr>
        <w:t xml:space="preserve">16-25</w:t>
      </w:r>
      <w:r>
        <w:rPr>
          <w:rFonts w:eastAsia="Georgia" w:cs="Georgia" w:ascii="Georgia" w:hAnsi="Georgia"/>
        </w:rPr>
        <w:t xml:space="preserve">: Niveau 2 - Application basique (parcours: Modules opérationnels + PDHU systématique)</w:t>
      </w:r>
    </w:p>
    <w:p>
      <w:pPr>
        <w:numPr>
          <w:ilvl w:val="0"/>
          <w:numId w:val="15"/>
        </w:numPr>
        <w:spacing w:lineRule="auto"/>
      </w:pPr>
      <w:r>
        <w:rPr>
          <w:b/>
        </w:rPr>
        <w:t xml:space="preserve">26-35</w:t>
      </w:r>
      <w:r>
        <w:rPr>
          <w:rFonts w:eastAsia="Georgia" w:cs="Georgia" w:ascii="Georgia" w:hAnsi="Georgia"/>
        </w:rPr>
        <w:t xml:space="preserve">: Niveau 3 - Intégration (parcours: Modules avancés + transmission possible)</w:t>
      </w:r>
    </w:p>
    <w:p>
      <w:pPr>
        <w:numPr>
          <w:ilvl w:val="0"/>
          <w:numId w:val="15"/>
        </w:numPr>
        <w:spacing w:lineRule="auto"/>
      </w:pPr>
      <w:r>
        <w:rPr>
          <w:b/>
        </w:rPr>
        <w:t xml:space="preserve">36-45</w:t>
      </w:r>
      <w:r>
        <w:rPr>
          <w:rFonts w:eastAsia="Georgia" w:cs="Georgia" w:ascii="Georgia" w:hAnsi="Georgia"/>
        </w:rPr>
        <w:t xml:space="preserve">: Niveau 4 - Maîtrise (éligibilité potentielle P7, transmission active)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section_5_modules_opérationnels_i_b4cd99"/>
      <w:r>
        <w:rPr>
          <w:rFonts w:eastAsia="Georgia" w:cs="Georgia" w:ascii="Georgia" w:hAnsi="Georgia"/>
          <w:b/>
          <w:sz w:val="42"/>
        </w:rPr>
        <w:t xml:space="preserve">Section 5: Modules Opérationnels - Index Complet</w:t>
      </w:r>
      <w:bookmarkEnd w:id="22"/>
    </w:p>
    <w:p>
      <w:pPr>
        <w:spacing w:line="271" w:before="240" w:lineRule="auto"/>
      </w:pPr>
      <w:bookmarkStart w:id="23" w:name="bm_5_1_architecture_des_24_modules"/>
      <w:r>
        <w:rPr>
          <w:b/>
          <w:sz w:val="33"/>
        </w:rPr>
        <w:t xml:space="preserve">5.1 Architecture des 24 Modules</w:t>
      </w:r>
      <w:bookmarkEnd w:id="23"/>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Module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Titre</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Application principale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M2</w:t>
            </w:r>
          </w:p>
        </w:tc>
        <w:tc>
          <w:tcPr>
            <w:tcBorders>
              <w:bottom w:val="single" w:sz="8" w:space="0" w:color="000000"/>
              <w:right w:val="single" w:sz="8" w:space="0" w:color="000000"/>
            </w:tcBorders>
            <w:vAlign w:val="center"/>
          </w:tcPr>
          <w:p>
            <w:pPr>
              <w:spacing w:lineRule="auto"/>
              <w:jc w:val="left"/>
            </w:pPr>
            <w:r>
              <w:rPr/>
              <w:t xml:space="preserve">Stabilisation</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Protocole quotidien régulation nerveuse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M3</w:t>
            </w:r>
          </w:p>
        </w:tc>
        <w:tc>
          <w:tcPr>
            <w:tcBorders>
              <w:bottom w:val="single" w:sz="8" w:space="0" w:color="000000"/>
              <w:right w:val="single" w:sz="8" w:space="0" w:color="000000"/>
            </w:tcBorders>
            <w:vAlign w:val="center"/>
          </w:tcPr>
          <w:p>
            <w:pPr>
              <w:spacing w:lineRule="auto"/>
              <w:jc w:val="left"/>
            </w:pPr>
            <w:r>
              <w:rPr/>
              <w:t xml:space="preserve">Apprentissage CORE</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Intégration ASIC progressive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M4</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Récupération Active</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Gestion épuisement post-effort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M5</w:t>
            </w:r>
          </w:p>
        </w:tc>
        <w:tc>
          <w:tcPr>
            <w:tcBorders>
              <w:bottom w:val="single" w:sz="8" w:space="0" w:color="000000"/>
              <w:right w:val="single" w:sz="8" w:space="0" w:color="000000"/>
            </w:tcBorders>
            <w:vAlign w:val="center"/>
          </w:tcPr>
          <w:p>
            <w:pPr>
              <w:spacing w:lineRule="auto"/>
              <w:jc w:val="left"/>
            </w:pPr>
            <w:r>
              <w:rPr/>
              <w:t xml:space="preserve">Anti-Stretching</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Régulation auto-amplification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M6</w:t>
            </w:r>
          </w:p>
        </w:tc>
        <w:tc>
          <w:tcPr>
            <w:tcBorders>
              <w:bottom w:val="single" w:sz="8" w:space="0" w:color="000000"/>
              <w:right w:val="single" w:sz="8" w:space="0" w:color="000000"/>
            </w:tcBorders>
            <w:vAlign w:val="center"/>
          </w:tcPr>
          <w:p>
            <w:pPr>
              <w:spacing w:lineRule="auto"/>
              <w:jc w:val="left"/>
            </w:pPr>
            <w:r>
              <w:rPr/>
              <w:t xml:space="preserve">Mode Crise Totale</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Gel décisionnel 72h, protection urgente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M7</w:t>
            </w:r>
          </w:p>
        </w:tc>
        <w:tc>
          <w:tcPr>
            <w:tcBorders>
              <w:bottom w:val="single" w:sz="8" w:space="0" w:color="000000"/>
              <w:right w:val="single" w:sz="8" w:space="0" w:color="000000"/>
            </w:tcBorders>
            <w:vAlign w:val="center"/>
          </w:tcPr>
          <w:p>
            <w:pPr>
              <w:spacing w:lineRule="auto"/>
              <w:jc w:val="left"/>
            </w:pPr>
            <w:r>
              <w:rPr/>
              <w:t xml:space="preserve">Couche Long Terme</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Construction systématique 4 niveaux</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M8</w:t>
            </w:r>
          </w:p>
        </w:tc>
        <w:tc>
          <w:tcPr>
            <w:tcBorders>
              <w:bottom w:val="single" w:sz="8" w:space="0" w:color="000000"/>
              <w:right w:val="single" w:sz="8" w:space="0" w:color="000000"/>
            </w:tcBorders>
            <w:vAlign w:val="center"/>
          </w:tcPr>
          <w:p>
            <w:pPr>
              <w:spacing w:lineRule="auto"/>
              <w:jc w:val="left"/>
            </w:pPr>
            <w:r>
              <w:rPr/>
              <w:t xml:space="preserve">Filtrage Axial</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Application opérationnelle axe identitaire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M9</w:t>
            </w:r>
          </w:p>
        </w:tc>
        <w:tc>
          <w:tcPr>
            <w:tcBorders>
              <w:bottom w:val="single" w:sz="8" w:space="0" w:color="000000"/>
              <w:right w:val="single" w:sz="8" w:space="0" w:color="000000"/>
            </w:tcBorders>
            <w:vAlign w:val="center"/>
          </w:tcPr>
          <w:p>
            <w:pPr>
              <w:spacing w:lineRule="auto"/>
              <w:jc w:val="left"/>
            </w:pPr>
            <w:r>
              <w:rPr/>
              <w:t xml:space="preserve">Reset 30 Elite</w:t>
            </w:r>
          </w:p>
        </w:tc>
        <w:tc>
          <w:tcPr>
            <w:tcBorders>
              <w:bottom w:val="single" w:sz="8" w:space="0" w:color="000000"/>
              <w:right w:val="single" w:sz="8" w:space="0" w:color="000000"/>
            </w:tcBorders>
            <w:vAlign w:val="top"/>
          </w:tcPr>
          <w:p>
            <w:pPr>
              <w:spacing w:lineRule="auto"/>
              <w:jc w:val="left"/>
            </w:pPr>
            <w:r>
              <w:rPr/>
              <w:t xml:space="preserve">Protocoles sport et direction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M10</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Identité Fracturée</w:t>
            </w:r>
          </w:p>
        </w:tc>
        <w:tc>
          <w:tcPr>
            <w:tcBorders>
              <w:bottom w:val="single" w:sz="8" w:space="0" w:color="000000"/>
              <w:right w:val="single" w:sz="8" w:space="0" w:color="000000"/>
            </w:tcBorders>
            <w:vAlign w:val="top"/>
          </w:tcPr>
          <w:p>
            <w:pPr>
              <w:spacing w:lineRule="auto"/>
              <w:jc w:val="left"/>
            </w:pPr>
            <w:r>
              <w:rPr/>
              <w:t xml:space="preserve">Diagnostic et reconstruction identitaire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M11</w:t>
            </w:r>
          </w:p>
        </w:tc>
        <w:tc>
          <w:tcPr>
            <w:tcBorders>
              <w:bottom w:val="single" w:sz="8" w:space="0" w:color="000000"/>
              <w:right w:val="single" w:sz="8" w:space="0" w:color="000000"/>
            </w:tcBorders>
            <w:vAlign w:val="center"/>
          </w:tcPr>
          <w:p>
            <w:pPr>
              <w:spacing w:lineRule="auto"/>
              <w:jc w:val="left"/>
            </w:pPr>
            <w:r>
              <w:rPr/>
              <w:t xml:space="preserve">Foi Spirituelle</w:t>
            </w:r>
          </w:p>
        </w:tc>
        <w:tc>
          <w:tcPr>
            <w:tcBorders>
              <w:bottom w:val="single" w:sz="8" w:space="0" w:color="000000"/>
              <w:right w:val="single" w:sz="8" w:space="0" w:color="000000"/>
            </w:tcBorders>
            <w:vAlign w:val="top"/>
          </w:tcPr>
          <w:p>
            <w:pPr>
              <w:spacing w:lineRule="auto"/>
              <w:jc w:val="left"/>
            </w:pPr>
            <w:r>
              <w:rPr/>
              <w:t xml:space="preserve">Positionnement MDL dans cadre spirituel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M14</w:t>
            </w:r>
          </w:p>
        </w:tc>
        <w:tc>
          <w:tcPr>
            <w:tcBorders>
              <w:bottom w:val="single" w:sz="8" w:space="0" w:color="000000"/>
              <w:right w:val="single" w:sz="8" w:space="0" w:color="000000"/>
            </w:tcBorders>
            <w:vAlign w:val="center"/>
          </w:tcPr>
          <w:p>
            <w:pPr>
              <w:spacing w:lineRule="auto"/>
              <w:jc w:val="left"/>
            </w:pPr>
            <w:r>
              <w:rPr/>
              <w:t xml:space="preserve">NDL</w:t>
            </w:r>
          </w:p>
        </w:tc>
        <w:tc>
          <w:tcPr>
            <w:tcBorders>
              <w:bottom w:val="single" w:sz="8" w:space="0" w:color="000000"/>
              <w:right w:val="single" w:sz="8" w:space="0" w:color="000000"/>
            </w:tcBorders>
            <w:vAlign w:val="top"/>
          </w:tcPr>
          <w:p>
            <w:pPr>
              <w:spacing w:lineRule="auto"/>
              <w:jc w:val="left"/>
            </w:pPr>
            <w:r>
              <w:rPr/>
              <w:t xml:space="preserve">Adaptation organisationnelle du PDHU</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M15</w:t>
            </w:r>
          </w:p>
        </w:tc>
        <w:tc>
          <w:tcPr>
            <w:tcBorders>
              <w:bottom w:val="single" w:sz="8" w:space="0" w:color="000000"/>
              <w:right w:val="single" w:sz="8" w:space="0" w:color="000000"/>
            </w:tcBorders>
            <w:vAlign w:val="center"/>
          </w:tcPr>
          <w:p>
            <w:pPr>
              <w:spacing w:lineRule="auto"/>
              <w:jc w:val="left"/>
            </w:pPr>
            <w:r>
              <w:rPr/>
              <w:t xml:space="preserve">Pre-GO Check-list</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Vérification avant engagement majeur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M16</w:t>
            </w:r>
          </w:p>
        </w:tc>
        <w:tc>
          <w:tcPr>
            <w:tcBorders>
              <w:bottom w:val="single" w:sz="8" w:space="0" w:color="000000"/>
              <w:right w:val="single" w:sz="8" w:space="0" w:color="000000"/>
            </w:tcBorders>
            <w:vAlign w:val="center"/>
          </w:tcPr>
          <w:p>
            <w:pPr>
              <w:spacing w:lineRule="auto"/>
              <w:jc w:val="left"/>
            </w:pPr>
            <w:r>
              <w:rPr/>
              <w:t xml:space="preserve">Version Tiers</w:t>
            </w:r>
          </w:p>
        </w:tc>
        <w:tc>
          <w:tcPr>
            <w:tcBorders>
              <w:bottom w:val="single" w:sz="8" w:space="0" w:color="000000"/>
              <w:right w:val="single" w:sz="8" w:space="0" w:color="000000"/>
            </w:tcBorders>
            <w:vAlign w:val="top"/>
          </w:tcPr>
          <w:p>
            <w:pPr>
              <w:spacing w:lineRule="auto"/>
              <w:jc w:val="left"/>
            </w:pPr>
            <w:r>
              <w:rPr/>
              <w:t xml:space="preserve">Adaptation pour coachs/accompagnateurs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M17</w:t>
            </w:r>
          </w:p>
        </w:tc>
        <w:tc>
          <w:tcPr>
            <w:tcBorders>
              <w:bottom w:val="single" w:sz="8" w:space="0" w:color="000000"/>
              <w:right w:val="single" w:sz="8" w:space="0" w:color="000000"/>
            </w:tcBorders>
            <w:vAlign w:val="center"/>
          </w:tcPr>
          <w:p>
            <w:pPr>
              <w:spacing w:lineRule="auto"/>
              <w:jc w:val="left"/>
            </w:pPr>
            <w:r>
              <w:rPr/>
              <w:t xml:space="preserve">Relations Interpersonnelles</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Décisions conjointes/consultatives/imposées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M18</w:t>
            </w:r>
          </w:p>
        </w:tc>
        <w:tc>
          <w:tcPr>
            <w:tcBorders>
              <w:bottom w:val="single" w:sz="8" w:space="0" w:color="000000"/>
              <w:right w:val="single" w:sz="8" w:space="0" w:color="000000"/>
            </w:tcBorders>
            <w:vAlign w:val="center"/>
          </w:tcPr>
          <w:p>
            <w:pPr>
              <w:spacing w:lineRule="auto"/>
              <w:jc w:val="left"/>
            </w:pPr>
            <w:r>
              <w:rPr/>
              <w:t xml:space="preserve">Sortie Propre</w:t>
            </w:r>
          </w:p>
        </w:tc>
        <w:tc>
          <w:tcPr>
            <w:tcBorders>
              <w:bottom w:val="single" w:sz="8" w:space="0" w:color="000000"/>
              <w:right w:val="single" w:sz="8" w:space="0" w:color="000000"/>
            </w:tcBorders>
            <w:vAlign w:val="top"/>
          </w:tcPr>
          <w:p>
            <w:pPr>
              <w:spacing w:lineRule="auto"/>
              <w:jc w:val="left"/>
            </w:pPr>
            <w:r>
              <w:rPr/>
              <w:t xml:space="preserve">Protocole abandon sans trahison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M19</w:t>
            </w:r>
          </w:p>
        </w:tc>
        <w:tc>
          <w:tcPr>
            <w:tcBorders>
              <w:bottom w:val="single" w:sz="8" w:space="0" w:color="000000"/>
              <w:right w:val="single" w:sz="8" w:space="0" w:color="000000"/>
            </w:tcBorders>
            <w:vAlign w:val="center"/>
          </w:tcPr>
          <w:p>
            <w:pPr>
              <w:spacing w:lineRule="auto"/>
              <w:jc w:val="left"/>
            </w:pPr>
            <w:r>
              <w:rPr/>
              <w:t xml:space="preserve">Transitions Biographiques</w:t>
            </w:r>
          </w:p>
        </w:tc>
        <w:tc>
          <w:tcPr>
            <w:tcBorders>
              <w:bottom w:val="single" w:sz="8" w:space="0" w:color="000000"/>
              <w:right w:val="single" w:sz="8" w:space="0" w:color="000000"/>
            </w:tcBorders>
            <w:vAlign w:val="top"/>
          </w:tcPr>
          <w:p>
            <w:pPr>
              <w:spacing w:lineRule="auto"/>
              <w:jc w:val="left"/>
            </w:pPr>
            <w:r>
              <w:rPr/>
              <w:t xml:space="preserve">Deuil, divorce, maladie, naissance, retraite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M20</w:t>
            </w:r>
          </w:p>
        </w:tc>
        <w:tc>
          <w:tcPr>
            <w:tcBorders>
              <w:bottom w:val="single" w:sz="8" w:space="0" w:color="000000"/>
              <w:right w:val="single" w:sz="8" w:space="0" w:color="000000"/>
            </w:tcBorders>
            <w:vAlign w:val="center"/>
          </w:tcPr>
          <w:p>
            <w:pPr>
              <w:spacing w:lineRule="auto"/>
              <w:jc w:val="left"/>
            </w:pPr>
            <w:r>
              <w:rPr/>
              <w:t xml:space="preserve">Transmission</w:t>
            </w:r>
          </w:p>
        </w:tc>
        <w:tc>
          <w:tcPr>
            <w:tcBorders>
              <w:bottom w:val="single" w:sz="8" w:space="0" w:color="000000"/>
              <w:right w:val="single" w:sz="8" w:space="0" w:color="000000"/>
            </w:tcBorders>
            <w:vAlign w:val="top"/>
          </w:tcPr>
          <w:p>
            <w:pPr>
              <w:spacing w:lineRule="auto"/>
              <w:jc w:val="left"/>
            </w:pPr>
            <w:r>
              <w:rPr/>
              <w:t xml:space="preserve">Guide partage MDL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M21</w:t>
            </w:r>
          </w:p>
        </w:tc>
        <w:tc>
          <w:tcPr>
            <w:tcBorders>
              <w:bottom w:val="single" w:sz="8" w:space="0" w:color="000000"/>
              <w:right w:val="single" w:sz="8" w:space="0" w:color="000000"/>
            </w:tcBorders>
            <w:vAlign w:val="center"/>
          </w:tcPr>
          <w:p>
            <w:pPr>
              <w:spacing w:lineRule="auto"/>
              <w:jc w:val="left"/>
            </w:pPr>
            <w:r>
              <w:rPr/>
              <w:t xml:space="preserve">Programme P7</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Communauté pairs (max 40 membres)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M22</w:t>
            </w:r>
          </w:p>
        </w:tc>
        <w:tc>
          <w:tcPr>
            <w:tcBorders>
              <w:bottom w:val="single" w:sz="8" w:space="0" w:color="000000"/>
              <w:right w:val="single" w:sz="8" w:space="0" w:color="000000"/>
            </w:tcBorders>
            <w:vAlign w:val="center"/>
          </w:tcPr>
          <w:p>
            <w:pPr>
              <w:spacing w:lineRule="auto"/>
              <w:jc w:val="left"/>
            </w:pPr>
            <w:r>
              <w:rPr/>
              <w:t xml:space="preserve">HPI/Multipotentiels</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Adaptations profils haute potentialité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M23</w:t>
            </w:r>
          </w:p>
        </w:tc>
        <w:tc>
          <w:tcPr>
            <w:tcBorders>
              <w:bottom w:val="single" w:sz="8" w:space="0" w:color="000000"/>
              <w:right w:val="single" w:sz="8" w:space="0" w:color="000000"/>
            </w:tcBorders>
            <w:vAlign w:val="center"/>
          </w:tcPr>
          <w:p>
            <w:pPr>
              <w:spacing w:lineRule="auto"/>
              <w:jc w:val="left"/>
            </w:pPr>
            <w:r>
              <w:rPr/>
              <w:t xml:space="preserve">IA et Prompts</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Usage structuré outils IA</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M24</w:t>
            </w:r>
          </w:p>
        </w:tc>
        <w:tc>
          <w:tcPr>
            <w:tcBorders>
              <w:bottom w:val="single" w:sz="8" w:space="0" w:color="000000"/>
              <w:right w:val="single" w:sz="8" w:space="0" w:color="000000"/>
            </w:tcBorders>
            <w:vAlign w:val="center"/>
          </w:tcPr>
          <w:p>
            <w:pPr>
              <w:spacing w:lineRule="auto"/>
              <w:jc w:val="left"/>
            </w:pPr>
            <w:r>
              <w:rPr/>
              <w:t xml:space="preserve">Notions Militaires</w:t>
            </w:r>
          </w:p>
        </w:tc>
        <w:tc>
          <w:tcPr>
            <w:tcBorders>
              <w:bottom w:val="single" w:sz="8" w:space="0" w:color="000000"/>
              <w:right w:val="single" w:sz="8" w:space="0" w:color="000000"/>
            </w:tcBorders>
            <w:vAlign w:val="top"/>
          </w:tcPr>
          <w:p>
            <w:pPr>
              <w:spacing w:lineRule="auto"/>
              <w:jc w:val="left"/>
            </w:pPr>
            <w:r>
              <w:rPr/>
              <w:t xml:space="preserve">Grille lecture structurelle organisations</w:t>
            </w:r>
          </w:p>
        </w:tc>
      </w:tr>
    </w:tbl>
    <w:p>
      <w:pPr>
        <w:spacing w:lineRule="auto"/>
      </w:pPr>
    </w:p>
    <w:p>
      <w:pPr>
        <w:spacing w:lineRule="auto"/>
      </w:pPr>
      <w:r>
        <w:rPr>
          <w:rFonts w:eastAsia="Georgia" w:cs="Georgia" w:ascii="Georgia" w:hAnsi="Georgia"/>
        </w:rPr>
        <w:t xml:space="preserve">Table 4: Index complet des modules opérationnels MDL v7.0</w:t>
      </w:r>
    </w:p>
    <w:p>
      <w:pPr>
        <w:spacing w:line="271" w:before="240" w:lineRule="auto"/>
      </w:pPr>
      <w:bookmarkStart w:id="24" w:name="bm_5_2_index_par_situation_accès_rapide"/>
      <w:r>
        <w:rPr>
          <w:rFonts w:eastAsia="Georgia" w:cs="Georgia" w:ascii="Georgia" w:hAnsi="Georgia"/>
          <w:b/>
          <w:sz w:val="33"/>
        </w:rPr>
        <w:t xml:space="preserve">5.2 Index par Situation (Accès Rapide)</w:t>
      </w:r>
      <w:bookmarkEnd w:id="24"/>
    </w:p>
    <w:p>
      <w:pPr>
        <w:spacing w:after="210" w:lineRule="auto"/>
      </w:pPr>
      <w:r>
        <w:rPr>
          <w:b/>
        </w:rPr>
        <w:t xml:space="preserve">Si vous êtes dans une de ces situations, consultez</w:t>
      </w:r>
      <w:r>
        <w:rPr/>
        <w:t xml:space="preserve">:</w:t>
      </w:r>
    </w:p>
    <w:p>
      <w:pPr>
        <w:numPr>
          <w:ilvl w:val="0"/>
          <w:numId w:val="16"/>
        </w:numPr>
        <w:spacing w:lineRule="auto"/>
      </w:pPr>
      <w:r>
        <w:rPr>
          <w:b/>
        </w:rPr>
        <w:t xml:space="preserve">Épuisement, crise, SN &lt; 0.6</w:t>
      </w:r>
      <w:r>
        <w:rPr>
          <w:rFonts w:eastAsia="Georgia" w:cs="Georgia" w:ascii="Georgia" w:hAnsi="Georgia"/>
        </w:rPr>
        <w:t xml:space="preserve">: Module 6 (immédiat)</w:t>
      </w:r>
    </w:p>
    <w:p>
      <w:pPr>
        <w:numPr>
          <w:ilvl w:val="0"/>
          <w:numId w:val="16"/>
        </w:numPr>
        <w:spacing w:lineRule="auto"/>
      </w:pPr>
      <w:r>
        <w:rPr>
          <w:b/>
        </w:rPr>
        <w:t xml:space="preserve">Ne sais plus qui je suis</w:t>
      </w:r>
      <w:r>
        <w:rPr/>
        <w:t xml:space="preserve">: Module 10</w:t>
      </w:r>
    </w:p>
    <w:p>
      <w:pPr>
        <w:numPr>
          <w:ilvl w:val="0"/>
          <w:numId w:val="16"/>
        </w:numPr>
        <w:spacing w:lineRule="auto"/>
      </w:pPr>
      <w:r>
        <w:rPr>
          <w:b/>
        </w:rPr>
        <w:t xml:space="preserve">Décision importante à prendre</w:t>
      </w:r>
      <w:r>
        <w:rPr/>
        <w:t xml:space="preserve">: Volume II (PDHU) + Module 15</w:t>
      </w:r>
    </w:p>
    <w:p>
      <w:pPr>
        <w:numPr>
          <w:ilvl w:val="0"/>
          <w:numId w:val="16"/>
        </w:numPr>
        <w:spacing w:lineRule="auto"/>
      </w:pPr>
      <w:r>
        <w:rPr>
          <w:b/>
        </w:rPr>
        <w:t xml:space="preserve">Trop d'idées, ne sais pas choisir</w:t>
      </w:r>
      <w:r>
        <w:rPr/>
        <w:t xml:space="preserve">: Module 22 (si HPI) ou Module 5 (stretching)</w:t>
      </w:r>
    </w:p>
    <w:p>
      <w:pPr>
        <w:numPr>
          <w:ilvl w:val="0"/>
          <w:numId w:val="16"/>
        </w:numPr>
        <w:spacing w:lineRule="auto"/>
      </w:pPr>
      <w:r>
        <w:rPr>
          <w:b/>
        </w:rPr>
        <w:t xml:space="preserve">Relation professionnelle toxique</w:t>
      </w:r>
      <w:r>
        <w:rPr/>
        <w:t xml:space="preserve">: Module 18</w:t>
      </w:r>
    </w:p>
    <w:p>
      <w:pPr>
        <w:numPr>
          <w:ilvl w:val="0"/>
          <w:numId w:val="16"/>
        </w:numPr>
        <w:spacing w:lineRule="auto"/>
      </w:pPr>
      <w:r>
        <w:rPr>
          <w:b/>
        </w:rPr>
        <w:t xml:space="preserve">Deuil, divorce récent</w:t>
      </w:r>
      <w:r>
        <w:rPr/>
        <w:t xml:space="preserve">: Module 19</w:t>
      </w:r>
    </w:p>
    <w:p>
      <w:pPr>
        <w:numPr>
          <w:ilvl w:val="0"/>
          <w:numId w:val="16"/>
        </w:numPr>
        <w:spacing w:lineRule="auto"/>
      </w:pPr>
      <w:r>
        <w:rPr>
          <w:b/>
        </w:rPr>
        <w:t xml:space="preserve">Diriger une équipe</w:t>
      </w:r>
      <w:r>
        <w:rPr/>
        <w:t xml:space="preserve">: Module 14 (NDL)</w:t>
      </w:r>
    </w:p>
    <w:p>
      <w:pPr>
        <w:numPr>
          <w:ilvl w:val="0"/>
          <w:numId w:val="16"/>
        </w:numPr>
        <w:spacing w:lineRule="auto"/>
      </w:pPr>
      <w:r>
        <w:rPr>
          <w:b/>
        </w:rPr>
        <w:t xml:space="preserve">Accompagner quelqu'un</w:t>
      </w:r>
      <w:r>
        <w:rPr/>
        <w:t xml:space="preserve">: Module 16 + Module 20</w:t>
      </w:r>
    </w:p>
    <w:p>
      <w:pPr>
        <w:numPr>
          <w:ilvl w:val="0"/>
          <w:numId w:val="16"/>
        </w:numPr>
        <w:spacing w:lineRule="auto"/>
      </w:pPr>
      <w:r>
        <w:rPr>
          <w:b/>
        </w:rPr>
        <w:t xml:space="preserve">Associé avec SN différent</w:t>
      </w:r>
      <w:r>
        <w:rPr/>
        <w:t xml:space="preserve">: Module 17</w:t>
      </w:r>
    </w:p>
    <w:p>
      <w:pPr>
        <w:numPr>
          <w:ilvl w:val="0"/>
          <w:numId w:val="16"/>
        </w:numPr>
        <w:spacing w:lineRule="auto"/>
      </w:pPr>
      <w:r>
        <w:rPr>
          <w:b/>
        </w:rPr>
        <w:t xml:space="preserve">Performance sportive</w:t>
      </w:r>
      <w:r>
        <w:rPr/>
        <w:t xml:space="preserve">: Module 9</w:t>
      </w:r>
    </w:p>
    <w:p>
      <w:pPr>
        <w:numPr>
          <w:ilvl w:val="0"/>
          <w:numId w:val="16"/>
        </w:numPr>
        <w:spacing w:lineRule="auto"/>
      </w:pPr>
      <w:r>
        <w:rPr>
          <w:b/>
        </w:rPr>
        <w:t xml:space="preserve">Foi religieuse et MDL</w:t>
      </w:r>
      <w:r>
        <w:rPr/>
        <w:t xml:space="preserve">: Module 11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section_6_principes_constitutionn_c1dde7"/>
      <w:r>
        <w:rPr>
          <w:rFonts w:eastAsia="Georgia" w:cs="Georgia" w:ascii="Georgia" w:hAnsi="Georgia"/>
          <w:b/>
          <w:sz w:val="42"/>
        </w:rPr>
        <w:t xml:space="preserve">Section 6: Principes Constitutionnels Non Négociables</w:t>
      </w:r>
      <w:bookmarkEnd w:id="25"/>
    </w:p>
    <w:p>
      <w:pPr>
        <w:spacing w:line="271" w:before="240" w:lineRule="auto"/>
      </w:pPr>
      <w:bookmarkStart w:id="26" w:name="bm_6_1_les_8_articles_fondateurs"/>
      <w:r>
        <w:rPr>
          <w:b/>
          <w:sz w:val="33"/>
        </w:rPr>
        <w:t xml:space="preserve">6.1 Les 8 Articles Fondateurs</w:t>
      </w:r>
      <w:bookmarkEnd w:id="26"/>
    </w:p>
    <w:p>
      <w:pPr>
        <w:numPr>
          <w:ilvl w:val="0"/>
          <w:numId w:val="17"/>
        </w:numPr>
        <w:spacing w:lineRule="auto"/>
      </w:pPr>
      <w:r>
        <w:rPr>
          <w:b/>
        </w:rPr>
        <w:t xml:space="preserve">La cohérence structurelle prime sur l'opportunité</w:t>
      </w:r>
    </w:p>
    <w:p>
      <w:pPr>
        <w:numPr>
          <w:ilvl w:val="1"/>
          <w:numId w:val="17"/>
        </w:numPr>
        <w:spacing w:lineRule="auto"/>
      </w:pPr>
      <w:r>
        <w:rPr>
          <w:rFonts w:eastAsia="Georgia" w:cs="Georgia" w:ascii="Georgia" w:hAnsi="Georgia"/>
        </w:rPr>
        <w:t xml:space="preserve">Une opportunité qui fragmente votre système est un piège, pas une chance</w:t>
      </w:r>
    </w:p>
    <w:p>
      <w:pPr>
        <w:numPr>
          <w:ilvl w:val="0"/>
          <w:numId w:val="17"/>
        </w:numPr>
        <w:spacing w:lineRule="auto"/>
      </w:pPr>
      <w:r>
        <w:rPr>
          <w:b/>
        </w:rPr>
        <w:t xml:space="preserve">Toute action s'inscrit dans une trajectoire cumulative</w:t>
      </w:r>
    </w:p>
    <w:p>
      <w:pPr>
        <w:numPr>
          <w:ilvl w:val="1"/>
          <w:numId w:val="17"/>
        </w:numPr>
        <w:spacing w:lineRule="auto"/>
      </w:pPr>
      <w:r>
        <w:rPr>
          <w:rFonts w:eastAsia="Georgia" w:cs="Georgia" w:ascii="Georgia" w:hAnsi="Georgia"/>
        </w:rPr>
        <w:t xml:space="preserve">Pas d'action isolée - tout construit ou détruit la trajectoire</w:t>
      </w:r>
    </w:p>
    <w:p>
      <w:pPr>
        <w:numPr>
          <w:ilvl w:val="0"/>
          <w:numId w:val="17"/>
        </w:numPr>
        <w:spacing w:lineRule="auto"/>
      </w:pPr>
      <w:r>
        <w:rPr>
          <w:b/>
        </w:rPr>
        <w:t xml:space="preserve">La stabilité est prérequis à toute expansion</w:t>
      </w:r>
    </w:p>
    <w:p>
      <w:pPr>
        <w:numPr>
          <w:ilvl w:val="1"/>
          <w:numId w:val="17"/>
        </w:numPr>
        <w:spacing w:lineRule="auto"/>
      </w:pPr>
      <w:r>
        <w:rPr/>
        <w:t xml:space="preserve">Stabiliser d'abord (SN &gt; 0.8), activer ensuite</w:t>
      </w:r>
    </w:p>
    <w:p>
      <w:pPr>
        <w:numPr>
          <w:ilvl w:val="0"/>
          <w:numId w:val="17"/>
        </w:numPr>
        <w:spacing w:lineRule="auto"/>
      </w:pPr>
      <w:r>
        <w:rPr>
          <w:b/>
        </w:rPr>
        <w:t xml:space="preserve">Limite ontologique et spirituelle</w:t>
      </w:r>
    </w:p>
    <w:p>
      <w:pPr>
        <w:numPr>
          <w:ilvl w:val="1"/>
          <w:numId w:val="17"/>
        </w:numPr>
        <w:spacing w:lineRule="auto"/>
      </w:pPr>
      <w:r>
        <w:rPr>
          <w:rFonts w:eastAsia="Georgia" w:cs="Georgia" w:ascii="Georgia" w:hAnsi="Georgia"/>
        </w:rPr>
        <w:t xml:space="preserve">MDL est un outil humain, pas une doctrine théologique</w:t>
      </w:r>
    </w:p>
    <w:p>
      <w:pPr>
        <w:numPr>
          <w:ilvl w:val="1"/>
          <w:numId w:val="17"/>
        </w:numPr>
        <w:spacing w:lineRule="auto"/>
      </w:pPr>
      <w:r>
        <w:rPr>
          <w:rFonts w:eastAsia="Georgia" w:cs="Georgia" w:ascii="Georgia" w:hAnsi="Georgia"/>
        </w:rPr>
        <w:t xml:space="preserve">En cas de conflit entre croissance stratégique et conscience morale, la conscience prévaut</w:t>
      </w:r>
    </w:p>
    <w:p>
      <w:pPr>
        <w:numPr>
          <w:ilvl w:val="0"/>
          <w:numId w:val="17"/>
        </w:numPr>
        <w:spacing w:lineRule="auto"/>
      </w:pPr>
      <w:r>
        <w:rPr>
          <w:b/>
        </w:rPr>
        <w:t xml:space="preserve">Hiérarchie normative</w:t>
      </w:r>
    </w:p>
    <w:p>
      <w:pPr>
        <w:numPr>
          <w:ilvl w:val="1"/>
          <w:numId w:val="17"/>
        </w:numPr>
        <w:spacing w:lineRule="auto"/>
      </w:pPr>
      <w:r>
        <w:rPr>
          <w:rFonts w:eastAsia="Georgia" w:cs="Georgia" w:ascii="Georgia" w:hAnsi="Georgia"/>
        </w:rPr>
        <w:t xml:space="preserve">En cas de contradiction apparente entre modules, le Volume le plus proche du Volume I prévaut</w:t>
      </w:r>
    </w:p>
    <w:p>
      <w:pPr>
        <w:numPr>
          <w:ilvl w:val="0"/>
          <w:numId w:val="17"/>
        </w:numPr>
        <w:spacing w:lineRule="auto"/>
      </w:pPr>
      <w:r>
        <w:rPr>
          <w:b/>
        </w:rPr>
        <w:t xml:space="preserve">Responsabilité individuelle ultime</w:t>
      </w:r>
    </w:p>
    <w:p>
      <w:pPr>
        <w:numPr>
          <w:ilvl w:val="1"/>
          <w:numId w:val="17"/>
        </w:numPr>
        <w:spacing w:lineRule="auto"/>
      </w:pPr>
      <w:r>
        <w:rPr>
          <w:rFonts w:eastAsia="Georgia" w:cs="Georgia" w:ascii="Georgia" w:hAnsi="Georgia"/>
        </w:rPr>
        <w:t xml:space="preserve">MDL assiste, ne décide jamais</w:t>
      </w:r>
    </w:p>
    <w:p>
      <w:pPr>
        <w:numPr>
          <w:ilvl w:val="1"/>
          <w:numId w:val="17"/>
        </w:numPr>
        <w:spacing w:lineRule="auto"/>
      </w:pPr>
      <w:r>
        <w:rPr>
          <w:rFonts w:eastAsia="Georgia" w:cs="Georgia" w:ascii="Georgia" w:hAnsi="Georgia"/>
        </w:rPr>
        <w:t xml:space="preserve">La qualité du système dépend de l'honnêteté de l'utilisateur</w:t>
      </w:r>
    </w:p>
    <w:p>
      <w:pPr>
        <w:numPr>
          <w:ilvl w:val="0"/>
          <w:numId w:val="17"/>
        </w:numPr>
        <w:spacing w:lineRule="auto"/>
      </w:pPr>
      <w:r>
        <w:rPr>
          <w:b/>
        </w:rPr>
        <w:t xml:space="preserve">Protection avant performance</w:t>
      </w:r>
    </w:p>
    <w:p>
      <w:pPr>
        <w:numPr>
          <w:ilvl w:val="1"/>
          <w:numId w:val="17"/>
        </w:numPr>
        <w:spacing w:lineRule="auto"/>
      </w:pPr>
      <w:r>
        <w:rPr>
          <w:rFonts w:eastAsia="Georgia" w:cs="Georgia" w:ascii="Georgia" w:hAnsi="Georgia"/>
        </w:rPr>
        <w:t xml:space="preserve">MDL protège d'abord, construit ensuite</w:t>
      </w:r>
    </w:p>
    <w:p>
      <w:pPr>
        <w:numPr>
          <w:ilvl w:val="0"/>
          <w:numId w:val="17"/>
        </w:numPr>
        <w:spacing w:lineRule="auto"/>
      </w:pPr>
      <w:r>
        <w:rPr>
          <w:b/>
        </w:rPr>
        <w:t xml:space="preserve">Évolution par les limites</w:t>
      </w:r>
    </w:p>
    <w:p>
      <w:pPr>
        <w:numPr>
          <w:ilvl w:val="1"/>
          <w:numId w:val="17"/>
        </w:numPr>
        <w:spacing w:lineRule="auto"/>
      </w:pPr>
      <w:r>
        <w:rPr>
          <w:rFonts w:eastAsia="Georgia" w:cs="Georgia" w:ascii="Georgia" w:hAnsi="Georgia"/>
        </w:rPr>
        <w:t xml:space="preserve">Les limites identifiées génèrent les évolutions</w:t>
      </w:r>
    </w:p>
    <w:p>
      <w:pPr>
        <w:spacing w:line="271" w:before="240" w:lineRule="auto"/>
      </w:pPr>
      <w:bookmarkStart w:id="27" w:name="bm_6_2_la_formule_invariante"/>
      <w:r>
        <w:rPr>
          <w:b/>
          <w:sz w:val="33"/>
        </w:rPr>
        <w:t xml:space="preserve">6.2 La Formule Invariante</w:t>
      </w:r>
      <w:bookmarkEnd w:id="27"/>
    </w:p>
    <w:p>
      <w:pPr>
        <w:spacing w:after="210" w:lineRule="auto"/>
      </w:pPr>
      <w:r>
        <w:rPr>
          <w:b/>
        </w:rPr>
        <w:t xml:space="preserve">SD = (G × I × L × T × SN) / (R × E)</w:t>
      </w:r>
    </w:p>
    <w:p>
      <w:pPr>
        <w:spacing w:after="210" w:lineRule="auto"/>
      </w:pPr>
      <w:r>
        <w:rPr/>
        <w:t xml:space="preserve">Cette formule est </w:t>
      </w:r>
      <w:r>
        <w:rPr>
          <w:b/>
        </w:rPr>
        <w:t xml:space="preserve">identique depuis la version 1.0 (2020)</w:t>
      </w:r>
      <w:r>
        <w:rPr/>
        <w:t xml:space="preserve"> et n'a </w:t>
      </w:r>
      <w:r>
        <w:rPr>
          <w:b/>
        </w:rPr>
        <w:t xml:space="preserve">jamais été modifiée</w:t>
      </w:r>
      <w:r>
        <w:rPr>
          <w:rFonts w:eastAsia="Georgia" w:cs="Georgia" w:ascii="Georgia" w:hAnsi="Georgia"/>
        </w:rPr>
        <w:t xml:space="preserve"> en 6 ans d'évolution. C'est le seul élément du Corpus qui est resté strictement invariant à travers les 7 versions.</w:t>
      </w:r>
    </w:p>
    <w:p>
      <w:pPr>
        <w:spacing w:after="210" w:lineRule="auto"/>
      </w:pPr>
      <w:r>
        <w:rPr>
          <w:rFonts w:eastAsia="Georgia" w:cs="Georgia" w:ascii="Georgia" w:hAnsi="Georgia"/>
        </w:rPr>
        <w:t xml:space="preserve">Toutes les évolutions ont affiné les définitions, les échelles, les exemples - jamais la structure mathématique elle-même.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section_7_mise_en_application_étu_7adcf1"/>
      <w:r>
        <w:rPr>
          <w:rFonts w:eastAsia="Georgia" w:cs="Georgia" w:ascii="Georgia" w:hAnsi="Georgia"/>
          <w:b/>
          <w:sz w:val="42"/>
        </w:rPr>
        <w:t xml:space="preserve">Section 7: Mise en Application - Étude de Cas Type</w:t>
      </w:r>
      <w:bookmarkEnd w:id="28"/>
    </w:p>
    <w:p>
      <w:pPr>
        <w:spacing w:line="271" w:before="240" w:lineRule="auto"/>
      </w:pPr>
      <w:bookmarkStart w:id="29" w:name="bm_7_1_cas_indépendant_considéran_859f29"/>
      <w:r>
        <w:rPr>
          <w:rFonts w:eastAsia="Georgia" w:cs="Georgia" w:ascii="Georgia" w:hAnsi="Georgia"/>
          <w:b/>
          <w:sz w:val="33"/>
        </w:rPr>
        <w:t xml:space="preserve">7.1 Cas: Indépendant Considérant Passage Temps Plein</w:t>
      </w:r>
      <w:bookmarkEnd w:id="29"/>
    </w:p>
    <w:p>
      <w:pPr>
        <w:spacing w:after="210" w:lineRule="auto"/>
      </w:pPr>
      <w:r>
        <w:rPr>
          <w:b/>
        </w:rPr>
        <w:t xml:space="preserve">Contexte</w:t>
      </w:r>
      <w:r>
        <w:rPr/>
        <w:t xml:space="preserve">:</w:t>
      </w:r>
    </w:p>
    <w:p>
      <w:pPr>
        <w:numPr>
          <w:ilvl w:val="0"/>
          <w:numId w:val="18"/>
        </w:numPr>
        <w:spacing w:lineRule="auto"/>
      </w:pPr>
      <w:r>
        <w:rPr/>
        <w:t xml:space="preserve">CA actuel: 30k EUR/an</w:t>
      </w:r>
    </w:p>
    <w:p>
      <w:pPr>
        <w:numPr>
          <w:ilvl w:val="0"/>
          <w:numId w:val="18"/>
        </w:numPr>
        <w:spacing w:lineRule="auto"/>
      </w:pPr>
      <w:r>
        <w:rPr>
          <w:rFonts w:eastAsia="Georgia" w:cs="Georgia" w:ascii="Georgia" w:hAnsi="Georgia"/>
        </w:rPr>
        <w:t xml:space="preserve">Opportunité: Temps plein sur projet passion</w:t>
      </w:r>
    </w:p>
    <w:p>
      <w:pPr>
        <w:numPr>
          <w:ilvl w:val="0"/>
          <w:numId w:val="18"/>
        </w:numPr>
        <w:spacing w:lineRule="auto"/>
      </w:pPr>
      <w:r>
        <w:rPr>
          <w:rFonts w:eastAsia="Georgia" w:cs="Georgia" w:ascii="Georgia" w:hAnsi="Georgia"/>
        </w:rPr>
        <w:t xml:space="preserve">Pas d'épargne</w:t>
      </w:r>
    </w:p>
    <w:p>
      <w:pPr>
        <w:numPr>
          <w:ilvl w:val="0"/>
          <w:numId w:val="18"/>
        </w:numPr>
        <w:spacing w:lineRule="auto"/>
      </w:pPr>
      <w:r>
        <w:rPr/>
        <w:t xml:space="preserve">Stress financier actuel</w:t>
      </w:r>
    </w:p>
    <w:p>
      <w:pPr>
        <w:numPr>
          <w:ilvl w:val="0"/>
          <w:numId w:val="18"/>
        </w:numPr>
        <w:spacing w:lineRule="auto"/>
      </w:pPr>
      <w:r>
        <w:rPr>
          <w:rFonts w:eastAsia="Georgia" w:cs="Georgia" w:ascii="Georgia" w:hAnsi="Georgia"/>
        </w:rPr>
        <w:t xml:space="preserve">Sommeil dégradé</w:t>
      </w:r>
    </w:p>
    <w:p>
      <w:pPr>
        <w:spacing w:after="210" w:lineRule="auto"/>
      </w:pPr>
      <w:r>
        <w:rPr>
          <w:b/>
        </w:rPr>
        <w:t xml:space="preserve">Évaluation PDHU</w:t>
      </w:r>
      <w:r>
        <w:rPr/>
        <w:t xml:space="preserve">:</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Variable</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Valeur</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Justification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G (Gain)</w:t>
            </w:r>
          </w:p>
        </w:tc>
        <w:tc>
          <w:tcPr>
            <w:tcBorders>
              <w:bottom w:val="single" w:sz="8" w:space="0" w:color="000000"/>
              <w:right w:val="single" w:sz="8" w:space="0" w:color="000000"/>
            </w:tcBorders>
            <w:vAlign w:val="center"/>
          </w:tcPr>
          <w:p>
            <w:pPr>
              <w:spacing w:lineRule="auto"/>
              <w:jc w:val="center"/>
            </w:pPr>
            <w:r>
              <w:rPr/>
              <w:t xml:space="preserve">1.4</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Potentiel réel mais non monétisé, gain liberté significatif</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 (Identitaire)</w:t>
            </w:r>
          </w:p>
        </w:tc>
        <w:tc>
          <w:tcPr>
            <w:tcBorders>
              <w:bottom w:val="single" w:sz="8" w:space="0" w:color="000000"/>
              <w:right w:val="single" w:sz="8" w:space="0" w:color="000000"/>
            </w:tcBorders>
            <w:vAlign w:val="center"/>
          </w:tcPr>
          <w:p>
            <w:pPr>
              <w:spacing w:lineRule="auto"/>
              <w:jc w:val="center"/>
            </w:pPr>
            <w:r>
              <w:rPr/>
              <w:t xml:space="preserve">1.8</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Forte cohérence avec mission et valeurs personnelles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L (Long Terme)</w:t>
            </w:r>
          </w:p>
        </w:tc>
        <w:tc>
          <w:tcPr>
            <w:tcBorders>
              <w:bottom w:val="single" w:sz="8" w:space="0" w:color="000000"/>
              <w:right w:val="single" w:sz="8" w:space="0" w:color="000000"/>
            </w:tcBorders>
            <w:vAlign w:val="center"/>
          </w:tcPr>
          <w:p>
            <w:pPr>
              <w:spacing w:lineRule="auto"/>
              <w:jc w:val="center"/>
            </w:pPr>
            <w:r>
              <w:rPr/>
              <w:t xml:space="preserve">1.5</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Contribue à trajectoire 5 ans si base sécurisée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 (Trajectoire)</w:t>
            </w:r>
          </w:p>
        </w:tc>
        <w:tc>
          <w:tcPr>
            <w:tcBorders>
              <w:bottom w:val="single" w:sz="8" w:space="0" w:color="000000"/>
              <w:right w:val="single" w:sz="8" w:space="0" w:color="000000"/>
            </w:tcBorders>
            <w:vAlign w:val="center"/>
          </w:tcPr>
          <w:p>
            <w:pPr>
              <w:spacing w:lineRule="auto"/>
              <w:jc w:val="center"/>
            </w:pPr>
            <w:r>
              <w:rPr/>
              <w:t xml:space="preserve">1.6</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Renforce spécialisation, évite dilution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SN (Stabilité)</w:t>
            </w:r>
          </w:p>
        </w:tc>
        <w:tc>
          <w:tcPr>
            <w:tcBorders>
              <w:bottom w:val="single" w:sz="8" w:space="0" w:color="000000"/>
              <w:right w:val="single" w:sz="8" w:space="0" w:color="000000"/>
            </w:tcBorders>
            <w:vAlign w:val="center"/>
          </w:tcPr>
          <w:p>
            <w:pPr>
              <w:spacing w:lineRule="auto"/>
              <w:jc w:val="center"/>
            </w:pPr>
            <w:r>
              <w:rPr/>
              <w:t xml:space="preserve">0.8</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Stress financier, sommeil dégradé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 (Risque)</w:t>
            </w:r>
          </w:p>
        </w:tc>
        <w:tc>
          <w:tcPr>
            <w:tcBorders>
              <w:bottom w:val="single" w:sz="8" w:space="0" w:color="000000"/>
              <w:right w:val="single" w:sz="8" w:space="0" w:color="000000"/>
            </w:tcBorders>
            <w:vAlign w:val="center"/>
          </w:tcPr>
          <w:p>
            <w:pPr>
              <w:spacing w:lineRule="auto"/>
              <w:jc w:val="center"/>
            </w:pPr>
            <w:r>
              <w:rPr/>
              <w:t xml:space="preserve">1.8</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Perte revenu certain, zéro épargne = risque non absorbable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E (Énergie)</w:t>
            </w:r>
          </w:p>
        </w:tc>
        <w:tc>
          <w:tcPr>
            <w:tcBorders>
              <w:bottom w:val="single" w:sz="8" w:space="0" w:color="000000"/>
              <w:right w:val="single" w:sz="8" w:space="0" w:color="000000"/>
            </w:tcBorders>
            <w:vAlign w:val="center"/>
          </w:tcPr>
          <w:p>
            <w:pPr>
              <w:spacing w:lineRule="auto"/>
              <w:jc w:val="center"/>
            </w:pPr>
            <w:r>
              <w:rPr/>
              <w:t xml:space="preserve">1.6</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Transition énergivore, charge mentale élevée</w:t>
            </w:r>
          </w:p>
        </w:tc>
      </w:tr>
    </w:tbl>
    <w:p>
      <w:pPr>
        <w:spacing w:lineRule="auto"/>
      </w:pPr>
    </w:p>
    <w:p>
      <w:pPr>
        <w:spacing w:lineRule="auto"/>
      </w:pPr>
      <w:r>
        <w:rPr>
          <w:rFonts w:eastAsia="Georgia" w:cs="Georgia" w:ascii="Georgia" w:hAnsi="Georgia"/>
        </w:rPr>
        <w:t xml:space="preserve">Table 5: Évaluation PDHU du cas indépendant</w:t>
      </w:r>
    </w:p>
    <w:p>
      <w:pPr>
        <w:spacing w:after="210" w:lineRule="auto"/>
      </w:pPr>
      <w:r>
        <w:rPr>
          <w:b/>
        </w:rPr>
        <w:t xml:space="preserve">Calcul</w:t>
      </w:r>
      <w:r>
        <w:rPr/>
        <w:t xml:space="preserve">:</w:t>
      </w:r>
    </w:p>
    <w:p>
      <w:pPr>
        <w:spacing w:after="210" w:lineRule="auto"/>
      </w:pPr>
      <m:oMathPara>
        <m:oMath>
          <m:r>
            <m:rPr>
              <m:sty m:val="i"/>
            </m:rPr>
            <m:t>S</m:t>
          </m:r>
          <m:r>
            <m:rPr>
              <m:sty m:val="i"/>
            </m:rPr>
            <m:t>D</m:t>
          </m:r>
          <m:r>
            <m:rPr>
              <m:sty m:val="p"/>
            </m:rPr>
            <m:t>=</m:t>
          </m:r>
          <m:f>
            <m:fPr>
              <m:ctrlPr>
                <w:rPr>
                  <w:rFonts w:ascii="Cambria Math" w:hAnsi="Cambria Math"/>
                </w:rPr>
              </m:ctrlPr>
            </m:fPr>
            <m:num>
              <m:r>
                <m:rPr>
                  <m:sty m:val="p"/>
                </m:rPr>
                <m:t>1.4</m:t>
              </m:r>
              <m:r>
                <m:rPr>
                  <m:sty m:val="p"/>
                </m:rPr>
                <m:t>×</m:t>
              </m:r>
              <m:r>
                <m:rPr>
                  <m:sty m:val="p"/>
                </m:rPr>
                <m:t>1.8</m:t>
              </m:r>
              <m:r>
                <m:rPr>
                  <m:sty m:val="p"/>
                </m:rPr>
                <m:t>×</m:t>
              </m:r>
              <m:r>
                <m:rPr>
                  <m:sty m:val="p"/>
                </m:rPr>
                <m:t>1.5</m:t>
              </m:r>
              <m:r>
                <m:rPr>
                  <m:sty m:val="p"/>
                </m:rPr>
                <m:t>×</m:t>
              </m:r>
              <m:r>
                <m:rPr>
                  <m:sty m:val="p"/>
                </m:rPr>
                <m:t>1.6</m:t>
              </m:r>
              <m:r>
                <m:rPr>
                  <m:sty m:val="p"/>
                </m:rPr>
                <m:t>×</m:t>
              </m:r>
              <m:r>
                <m:rPr>
                  <m:sty m:val="p"/>
                </m:rPr>
                <m:t>0.8</m:t>
              </m:r>
            </m:num>
            <m:den>
              <m:r>
                <m:rPr>
                  <m:sty m:val="p"/>
                </m:rPr>
                <m:t>1.8</m:t>
              </m:r>
              <m:r>
                <m:rPr>
                  <m:sty m:val="p"/>
                </m:rPr>
                <m:t>×</m:t>
              </m:r>
              <m:r>
                <m:rPr>
                  <m:sty m:val="p"/>
                </m:rPr>
                <m:t>1.6</m:t>
              </m:r>
            </m:den>
          </m:f>
          <m:r>
            <m:rPr>
              <m:sty m:val="p"/>
            </m:rPr>
            <m:t>=</m:t>
          </m:r>
          <m:f>
            <m:fPr>
              <m:ctrlPr>
                <w:rPr>
                  <w:rFonts w:ascii="Cambria Math" w:hAnsi="Cambria Math"/>
                </w:rPr>
              </m:ctrlPr>
            </m:fPr>
            <m:num>
              <m:r>
                <m:rPr>
                  <m:sty m:val="p"/>
                </m:rPr>
                <m:t>4.84</m:t>
              </m:r>
            </m:num>
            <m:den>
              <m:r>
                <m:rPr>
                  <m:sty m:val="p"/>
                </m:rPr>
                <m:t>2.88</m:t>
              </m:r>
            </m:den>
          </m:f>
          <m:r>
            <m:rPr>
              <m:sty m:val="p"/>
            </m:rPr>
            <m:t>=</m:t>
          </m:r>
          <m:r>
            <m:rPr>
              <m:sty m:val="p"/>
            </m:rPr>
            <m:t>1.68</m:t>
          </m:r>
        </m:oMath>
      </m:oMathPara>
    </w:p>
    <w:p>
      <w:pPr>
        <w:spacing w:after="210" w:lineRule="auto"/>
      </w:pPr>
      <w:r>
        <w:rPr>
          <w:b/>
        </w:rPr>
        <w:t xml:space="preserve">Verdict apparent</w:t>
      </w:r>
      <w:r>
        <w:rPr/>
        <w:t xml:space="preserve">: GO (SD = 1.68 &gt; 1.0)</w:t>
      </w:r>
    </w:p>
    <w:p>
      <w:pPr>
        <w:spacing w:after="210" w:lineRule="auto"/>
      </w:pPr>
      <w:r>
        <w:rPr>
          <w:b/>
        </w:rPr>
        <w:t xml:space="preserve">MAIS - Application règles de prudence</w:t>
      </w:r>
      <w:r>
        <w:rPr/>
        <w:t xml:space="preserve">:</w:t>
      </w:r>
    </w:p>
    <w:p>
      <w:pPr>
        <w:numPr>
          <w:ilvl w:val="0"/>
          <w:numId w:val="19"/>
        </w:numPr>
        <w:spacing w:lineRule="auto"/>
      </w:pPr>
      <w:r>
        <w:rPr>
          <w:rFonts w:eastAsia="Georgia" w:cs="Georgia" w:ascii="Georgia" w:hAnsi="Georgia"/>
        </w:rPr>
        <w:t xml:space="preserve">SN = 0.8 → Seuil de prudence renforcée</w:t>
      </w:r>
    </w:p>
    <w:p>
      <w:pPr>
        <w:numPr>
          <w:ilvl w:val="0"/>
          <w:numId w:val="19"/>
        </w:numPr>
        <w:spacing w:lineRule="auto"/>
      </w:pPr>
      <w:r>
        <w:rPr>
          <w:rFonts w:eastAsia="Georgia" w:cs="Georgia" w:ascii="Georgia" w:hAnsi="Georgia"/>
        </w:rPr>
        <w:t xml:space="preserve">R = 1.8 → Risque élevé avec irréversibilité partielle</w:t>
      </w:r>
    </w:p>
    <w:p>
      <w:pPr>
        <w:numPr>
          <w:ilvl w:val="0"/>
          <w:numId w:val="19"/>
        </w:numPr>
        <w:spacing w:lineRule="auto"/>
      </w:pPr>
      <w:r>
        <w:rPr>
          <w:rFonts w:eastAsia="Georgia" w:cs="Georgia" w:ascii="Georgia" w:hAnsi="Georgia"/>
        </w:rPr>
        <w:t xml:space="preserve">Épargne = 0 → Aucun filet de sécurité</w:t>
      </w:r>
    </w:p>
    <w:p>
      <w:pPr>
        <w:spacing w:after="210" w:lineRule="auto"/>
      </w:pPr>
      <w:r>
        <w:rPr>
          <w:b/>
        </w:rPr>
        <w:t xml:space="preserve">VERDICT FINAL MDL</w:t>
      </w:r>
      <w:r>
        <w:rPr/>
        <w:t xml:space="preserve">: </w:t>
      </w:r>
      <w:r>
        <w:rPr>
          <w:b/>
        </w:rPr>
        <w:t xml:space="preserve">PAUSE</w:t>
      </w:r>
    </w:p>
    <w:p>
      <w:pPr>
        <w:spacing w:after="210" w:lineRule="auto"/>
      </w:pPr>
      <w:r>
        <w:rPr>
          <w:b/>
        </w:rPr>
        <w:t xml:space="preserve">Actions recommandées</w:t>
      </w:r>
      <w:r>
        <w:rPr/>
        <w:t xml:space="preserve">:</w:t>
      </w:r>
    </w:p>
    <w:p>
      <w:pPr>
        <w:numPr>
          <w:ilvl w:val="0"/>
          <w:numId w:val="20"/>
        </w:numPr>
        <w:spacing w:lineRule="auto"/>
      </w:pPr>
      <w:r>
        <w:rPr>
          <w:rFonts w:eastAsia="Georgia" w:cs="Georgia" w:ascii="Georgia" w:hAnsi="Georgia"/>
        </w:rPr>
        <w:t xml:space="preserve">Ne pas engager immédiatement</w:t>
      </w:r>
    </w:p>
    <w:p>
      <w:pPr>
        <w:numPr>
          <w:ilvl w:val="0"/>
          <w:numId w:val="20"/>
        </w:numPr>
        <w:spacing w:lineRule="auto"/>
      </w:pPr>
      <w:r>
        <w:rPr>
          <w:rFonts w:eastAsia="Georgia" w:cs="Georgia" w:ascii="Georgia" w:hAnsi="Georgia"/>
        </w:rPr>
        <w:t xml:space="preserve">Construire épargne 3 mois minimum</w:t>
      </w:r>
    </w:p>
    <w:p>
      <w:pPr>
        <w:numPr>
          <w:ilvl w:val="0"/>
          <w:numId w:val="20"/>
        </w:numPr>
        <w:spacing w:lineRule="auto"/>
      </w:pPr>
      <w:r>
        <w:rPr>
          <w:rFonts w:eastAsia="Georgia" w:cs="Georgia" w:ascii="Georgia" w:hAnsi="Georgia"/>
        </w:rPr>
        <w:t xml:space="preserve">Remonter SN à 1.0 minimum (améliorer sommeil, réduire stress)</w:t>
      </w:r>
    </w:p>
    <w:p>
      <w:pPr>
        <w:numPr>
          <w:ilvl w:val="0"/>
          <w:numId w:val="20"/>
        </w:numPr>
        <w:spacing w:lineRule="auto"/>
      </w:pPr>
      <w:r>
        <w:rPr>
          <w:rFonts w:eastAsia="Georgia" w:cs="Georgia" w:ascii="Georgia" w:hAnsi="Georgia"/>
        </w:rPr>
        <w:t xml:space="preserve">Tester projet en temps partiel d'abord (réduire R)</w:t>
      </w:r>
    </w:p>
    <w:p>
      <w:pPr>
        <w:numPr>
          <w:ilvl w:val="0"/>
          <w:numId w:val="20"/>
        </w:numPr>
        <w:spacing w:lineRule="auto"/>
      </w:pPr>
      <w:r>
        <w:rPr>
          <w:rFonts w:eastAsia="Georgia" w:cs="Georgia" w:ascii="Georgia" w:hAnsi="Georgia"/>
        </w:rPr>
        <w:t xml:space="preserve">Réévaluer dans 90 jours</w:t>
      </w:r>
    </w:p>
    <w:p>
      <w:pPr>
        <w:spacing w:line="271" w:before="240" w:lineRule="auto"/>
      </w:pPr>
      <w:bookmarkStart w:id="30" w:name="bm_7_2_enseignement_du_cas"/>
      <w:r>
        <w:rPr>
          <w:b/>
          <w:sz w:val="33"/>
        </w:rPr>
        <w:t xml:space="preserve">7.2 Enseignement du Cas</w:t>
      </w:r>
      <w:bookmarkEnd w:id="30"/>
    </w:p>
    <w:p>
      <w:pPr>
        <w:spacing w:after="210" w:lineRule="auto"/>
      </w:pPr>
      <w:r>
        <w:rPr/>
        <w:t xml:space="preserve">Ce cas illustre la protection centrale de MDL: </w:t>
      </w:r>
      <w:r>
        <w:rPr>
          <w:b/>
        </w:rPr>
        <w:t xml:space="preserve">Un score GO apparent peut cacher un risque structurel non absorbable</w:t>
      </w:r>
      <w:r>
        <w:rPr>
          <w:rFonts w:eastAsia="Georgia" w:cs="Georgia" w:ascii="Georgia" w:hAnsi="Georgia"/>
        </w:rPr>
        <w:t xml:space="preserve">. Sans le coefficient SN et l'analyse du risque d'irréversibilité, cette décision aurait été prise - et aurait probablement conduit à un effondrement.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section_8_questions_fréquentes_faq"/>
      <w:r>
        <w:rPr>
          <w:rFonts w:eastAsia="Georgia" w:cs="Georgia" w:ascii="Georgia" w:hAnsi="Georgia"/>
          <w:b/>
          <w:sz w:val="42"/>
        </w:rPr>
        <w:t xml:space="preserve">Section 8: Questions Fréquentes (FAQ)</w:t>
      </w:r>
      <w:bookmarkEnd w:id="31"/>
    </w:p>
    <w:p>
      <w:pPr>
        <w:spacing w:line="271" w:before="240" w:lineRule="auto"/>
      </w:pPr>
      <w:bookmarkStart w:id="32" w:name="q1_mdl_peut_il_échouer"/>
      <w:r>
        <w:rPr>
          <w:rFonts w:eastAsia="Georgia" w:cs="Georgia" w:ascii="Georgia" w:hAnsi="Georgia"/>
          <w:b/>
          <w:sz w:val="33"/>
        </w:rPr>
        <w:t xml:space="preserve">Q1: MDL peut-il échouer?</w:t>
      </w:r>
      <w:bookmarkEnd w:id="32"/>
    </w:p>
    <w:p>
      <w:pPr>
        <w:spacing w:after="210" w:lineRule="auto"/>
      </w:pPr>
      <w:r>
        <w:rPr>
          <w:b/>
        </w:rPr>
        <w:t xml:space="preserve">Oui</w:t>
      </w:r>
      <w:r>
        <w:rPr>
          <w:rFonts w:eastAsia="Georgia" w:cs="Georgia" w:ascii="Georgia" w:hAnsi="Georgia"/>
        </w:rPr>
        <w:t xml:space="preserve">. MDL échoue quand:</w:t>
      </w:r>
    </w:p>
    <w:p>
      <w:pPr>
        <w:numPr>
          <w:ilvl w:val="0"/>
          <w:numId w:val="21"/>
        </w:numPr>
        <w:spacing w:lineRule="auto"/>
      </w:pPr>
      <w:r>
        <w:rPr>
          <w:rFonts w:eastAsia="Georgia" w:cs="Georgia" w:ascii="Georgia" w:hAnsi="Georgia"/>
        </w:rPr>
        <w:t xml:space="preserve">Les notes sont biaisées pour obtenir le verdict voulu</w:t>
      </w:r>
    </w:p>
    <w:p>
      <w:pPr>
        <w:numPr>
          <w:ilvl w:val="0"/>
          <w:numId w:val="21"/>
        </w:numPr>
        <w:spacing w:lineRule="auto"/>
      </w:pPr>
      <w:r>
        <w:rPr>
          <w:rFonts w:eastAsia="Georgia" w:cs="Georgia" w:ascii="Georgia" w:hAnsi="Georgia"/>
        </w:rPr>
        <w:t xml:space="preserve">Le SN n'est pas évalué honnêtement</w:t>
      </w:r>
    </w:p>
    <w:p>
      <w:pPr>
        <w:numPr>
          <w:ilvl w:val="0"/>
          <w:numId w:val="21"/>
        </w:numPr>
        <w:spacing w:lineRule="auto"/>
      </w:pPr>
      <w:r>
        <w:rPr>
          <w:rFonts w:eastAsia="Georgia" w:cs="Georgia" w:ascii="Georgia" w:hAnsi="Georgia"/>
        </w:rPr>
        <w:t xml:space="preserve">L'utilisateur rationalise au lieu d'évaluer</w:t>
      </w:r>
    </w:p>
    <w:p>
      <w:pPr>
        <w:spacing w:after="210" w:lineRule="auto"/>
      </w:pPr>
      <w:r>
        <w:rPr>
          <w:rFonts w:eastAsia="Georgia" w:cs="Georgia" w:ascii="Georgia" w:hAnsi="Georgia"/>
        </w:rPr>
        <w:t xml:space="preserve">MDL est un outil - sa qualité dépend de l'honnêteté de l'utilisateur.</w:t>
      </w:r>
    </w:p>
    <w:p>
      <w:pPr>
        <w:spacing w:line="271" w:before="240" w:lineRule="auto"/>
      </w:pPr>
      <w:bookmarkStart w:id="33" w:name="q2_la_formule_sd_est_trop_mécaniq_7d228e"/>
      <w:r>
        <w:rPr>
          <w:rFonts w:eastAsia="Georgia" w:cs="Georgia" w:ascii="Georgia" w:hAnsi="Georgia"/>
          <w:b/>
          <w:sz w:val="33"/>
        </w:rPr>
        <w:t xml:space="preserve">Q2: La formule SD est trop mécanique pour des décisions humaines?</w:t>
      </w:r>
      <w:bookmarkEnd w:id="33"/>
    </w:p>
    <w:p>
      <w:pPr>
        <w:spacing w:after="210" w:lineRule="auto"/>
      </w:pPr>
      <w:r>
        <w:rPr/>
        <w:t xml:space="preserve">La formule n'est pas un algorithme - c'est une </w:t>
      </w:r>
      <w:r>
        <w:rPr>
          <w:b/>
        </w:rPr>
        <w:t xml:space="preserve">grille de structuration de l'intuition</w:t>
      </w:r>
      <w:r>
        <w:rPr>
          <w:rFonts w:eastAsia="Georgia" w:cs="Georgia" w:ascii="Georgia" w:hAnsi="Georgia"/>
        </w:rPr>
        <w:t xml:space="preserve">. Elle ne remplace pas le jugement humain, elle l'organise. Une décision sous pression sans structure n'est pas plus "humaine" - elle est simplement moins fiable.</w:t>
      </w:r>
    </w:p>
    <w:p>
      <w:pPr>
        <w:spacing w:line="271" w:before="240" w:lineRule="auto"/>
      </w:pPr>
      <w:bookmarkStart w:id="34" w:name="q3_mdl_ressemble_au_développement_a5238c"/>
      <w:r>
        <w:rPr>
          <w:rFonts w:eastAsia="Georgia" w:cs="Georgia" w:ascii="Georgia" w:hAnsi="Georgia"/>
          <w:b/>
          <w:sz w:val="33"/>
        </w:rPr>
        <w:t xml:space="preserve">Q3: MDL ressemble au développement personnel classique?</w:t>
      </w:r>
      <w:bookmarkEnd w:id="34"/>
    </w:p>
    <w:p>
      <w:pPr>
        <w:spacing w:after="210" w:lineRule="auto"/>
      </w:pPr>
      <w:r>
        <w:rPr>
          <w:b/>
        </w:rPr>
        <w:t xml:space="preserve">Non</w:t>
      </w:r>
      <w:r>
        <w:rPr/>
        <w:t xml:space="preserve">. MDL part du constat inverse:</w:t>
      </w:r>
    </w:p>
    <w:p>
      <w:pPr>
        <w:numPr>
          <w:ilvl w:val="0"/>
          <w:numId w:val="22"/>
        </w:numPr>
        <w:spacing w:lineRule="auto"/>
      </w:pPr>
      <w:r>
        <w:rPr>
          <w:rFonts w:eastAsia="Georgia" w:cs="Georgia" w:ascii="Georgia" w:hAnsi="Georgia"/>
        </w:rPr>
        <w:t xml:space="preserve">Développement personnel: "Tu manques de quelque chose, acquiers-le"</w:t>
      </w:r>
    </w:p>
    <w:p>
      <w:pPr>
        <w:numPr>
          <w:ilvl w:val="0"/>
          <w:numId w:val="22"/>
        </w:numPr>
        <w:spacing w:lineRule="auto"/>
      </w:pPr>
      <w:r>
        <w:rPr>
          <w:rFonts w:eastAsia="Georgia" w:cs="Georgia" w:ascii="Georgia" w:hAnsi="Georgia"/>
        </w:rPr>
        <w:t xml:space="preserve">MDL: "Tu as un excès d'intensité non régulée, protège-toi"</w:t>
      </w:r>
    </w:p>
    <w:p>
      <w:pPr>
        <w:spacing w:after="210" w:lineRule="auto"/>
      </w:pPr>
      <w:r>
        <w:rPr>
          <w:rFonts w:eastAsia="Georgia" w:cs="Georgia" w:ascii="Georgia" w:hAnsi="Georgia"/>
        </w:rPr>
        <w:t xml:space="preserve">MDL intègre la neurophysiologie comme variable non négociable. Aucun système de développement personnel ne suspend ses conseils si votre SN est à 0.5.</w:t>
      </w:r>
    </w:p>
    <w:p>
      <w:pPr>
        <w:spacing w:line="271" w:before="240" w:lineRule="auto"/>
      </w:pPr>
      <w:bookmarkStart w:id="35" w:name="q4_combien_de_temps_pour_intégrer_mdl"/>
      <w:r>
        <w:rPr>
          <w:rFonts w:eastAsia="Georgia" w:cs="Georgia" w:ascii="Georgia" w:hAnsi="Georgia"/>
          <w:b/>
          <w:sz w:val="33"/>
        </w:rPr>
        <w:t xml:space="preserve">Q4: Combien de temps pour intégrer MDL?</w:t>
      </w:r>
      <w:bookmarkEnd w:id="35"/>
    </w:p>
    <w:p>
      <w:pPr>
        <w:spacing w:after="210" w:lineRule="auto"/>
      </w:pPr>
      <w:r>
        <w:rPr>
          <w:rFonts w:eastAsia="Georgia" w:cs="Georgia" w:ascii="Georgia" w:hAnsi="Georgia"/>
        </w:rPr>
        <w:t xml:space="preserve">Selon le modèle ASIC:</w:t>
      </w:r>
    </w:p>
    <w:p>
      <w:pPr>
        <w:numPr>
          <w:ilvl w:val="0"/>
          <w:numId w:val="23"/>
        </w:numPr>
        <w:spacing w:lineRule="auto"/>
      </w:pPr>
      <w:r>
        <w:rPr>
          <w:b/>
        </w:rPr>
        <w:t xml:space="preserve">Niveau Conscient</w:t>
      </w:r>
      <w:r>
        <w:rPr>
          <w:rFonts w:eastAsia="Georgia" w:cs="Georgia" w:ascii="Georgia" w:hAnsi="Georgia"/>
        </w:rPr>
        <w:t xml:space="preserve"> (lecture, compréhension): 10-20 heures</w:t>
      </w:r>
    </w:p>
    <w:p>
      <w:pPr>
        <w:numPr>
          <w:ilvl w:val="0"/>
          <w:numId w:val="23"/>
        </w:numPr>
        <w:spacing w:lineRule="auto"/>
      </w:pPr>
      <w:r>
        <w:rPr>
          <w:b/>
        </w:rPr>
        <w:t xml:space="preserve">Niveau Subconscient</w:t>
      </w:r>
      <w:r>
        <w:rPr/>
        <w:t xml:space="preserve"> (reconnaissance patterns): 3-6 mois d'application</w:t>
      </w:r>
    </w:p>
    <w:p>
      <w:pPr>
        <w:numPr>
          <w:ilvl w:val="0"/>
          <w:numId w:val="23"/>
        </w:numPr>
        <w:spacing w:lineRule="auto"/>
      </w:pPr>
      <w:r>
        <w:rPr>
          <w:b/>
        </w:rPr>
        <w:t xml:space="preserve">Niveau Inconscient</w:t>
      </w:r>
      <w:r>
        <w:rPr/>
        <w:t xml:space="preserve"> (automatisation identitaire): 12-24 mois</w:t>
      </w:r>
    </w:p>
    <w:p>
      <w:pPr>
        <w:spacing w:after="210" w:lineRule="auto"/>
      </w:pPr>
      <w:r>
        <w:rPr>
          <w:rFonts w:eastAsia="Georgia" w:cs="Georgia" w:ascii="Georgia" w:hAnsi="Georgia"/>
        </w:rPr>
        <w:t xml:space="preserve">MDL ne peut pas être appris par lecture seule - il doit être intégré par application répétée en contexte réel.</w:t>
      </w:r>
    </w:p>
    <w:p>
      <w:pPr>
        <w:spacing w:line="271" w:before="240" w:lineRule="auto"/>
      </w:pPr>
      <w:bookmarkStart w:id="36" w:name="q5_puis_je_utiliser_mdl_avec_mes_518e4b"/>
      <w:r>
        <w:rPr>
          <w:rFonts w:eastAsia="Georgia" w:cs="Georgia" w:ascii="Georgia" w:hAnsi="Georgia"/>
          <w:b/>
          <w:sz w:val="33"/>
        </w:rPr>
        <w:t xml:space="preserve">Q5: Puis-je utiliser MDL avec mes clients/coachés?</w:t>
      </w:r>
      <w:bookmarkEnd w:id="36"/>
    </w:p>
    <w:p>
      <w:pPr>
        <w:spacing w:after="210" w:lineRule="auto"/>
      </w:pPr>
      <w:r>
        <w:rPr/>
        <w:t xml:space="preserve">Oui, </w:t>
      </w:r>
      <w:r>
        <w:rPr>
          <w:b/>
        </w:rPr>
        <w:t xml:space="preserve">Module 16 - Version Tiers</w:t>
      </w:r>
      <w:r>
        <w:rPr/>
        <w:t xml:space="preserve"> + </w:t>
      </w:r>
      <w:r>
        <w:rPr>
          <w:b/>
        </w:rPr>
        <w:t xml:space="preserve">Module 20 - Transmission</w:t>
      </w:r>
      <w:r>
        <w:rPr/>
        <w:t xml:space="preserve">.</w:t>
      </w:r>
    </w:p>
    <w:p>
      <w:pPr>
        <w:spacing w:after="210" w:lineRule="auto"/>
      </w:pPr>
      <w:r>
        <w:rPr>
          <w:rFonts w:eastAsia="Georgia" w:cs="Georgia" w:ascii="Georgia" w:hAnsi="Georgia"/>
        </w:rPr>
        <w:t xml:space="preserve">Règles éthiques:</w:t>
      </w:r>
    </w:p>
    <w:p>
      <w:pPr>
        <w:numPr>
          <w:ilvl w:val="0"/>
          <w:numId w:val="24"/>
        </w:numPr>
        <w:spacing w:lineRule="auto"/>
      </w:pPr>
      <w:r>
        <w:rPr>
          <w:rFonts w:eastAsia="Georgia" w:cs="Georgia" w:ascii="Georgia" w:hAnsi="Georgia"/>
        </w:rPr>
        <w:t xml:space="preserve">Le coach ne décide jamais à la place du coaché</w:t>
      </w:r>
    </w:p>
    <w:p>
      <w:pPr>
        <w:numPr>
          <w:ilvl w:val="0"/>
          <w:numId w:val="24"/>
        </w:numPr>
        <w:spacing w:lineRule="auto"/>
      </w:pPr>
      <w:r>
        <w:rPr/>
        <w:t xml:space="preserve">MDL se transmet comme une pratique, pas comme un cours</w:t>
      </w:r>
    </w:p>
    <w:p>
      <w:pPr>
        <w:numPr>
          <w:ilvl w:val="0"/>
          <w:numId w:val="24"/>
        </w:numPr>
        <w:spacing w:lineRule="auto"/>
      </w:pPr>
      <w:r>
        <w:rPr/>
        <w:t xml:space="preserve">Ne jamais surcharger en donnant tout le Corpus d'un coup</w:t>
      </w:r>
    </w:p>
    <w:p>
      <w:pPr>
        <w:numPr>
          <w:ilvl w:val="0"/>
          <w:numId w:val="24"/>
        </w:numPr>
        <w:spacing w:lineRule="auto"/>
      </w:pPr>
      <w:r>
        <w:rPr>
          <w:rFonts w:eastAsia="Georgia" w:cs="Georgia" w:ascii="Georgia" w:hAnsi="Georgia"/>
        </w:rPr>
        <w:t xml:space="preserve">Respecter l'ordre ASIC d'intégration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7" w:name="section_9_ressources_et_documentation"/>
      <w:r>
        <w:rPr>
          <w:b/>
          <w:sz w:val="42"/>
        </w:rPr>
        <w:t xml:space="preserve">Section 9: Ressources et Documentation</w:t>
      </w:r>
      <w:bookmarkEnd w:id="37"/>
    </w:p>
    <w:p>
      <w:pPr>
        <w:spacing w:line="271" w:before="240" w:lineRule="auto"/>
      </w:pPr>
      <w:bookmarkStart w:id="38" w:name="bm_9_1_structure_du_corpus_comple_4ba88d"/>
      <w:r>
        <w:rPr>
          <w:b/>
          <w:sz w:val="33"/>
        </w:rPr>
        <w:t xml:space="preserve">9.1 Structure du Corpus Complet MDL v7.0</w:t>
      </w:r>
      <w:bookmarkEnd w:id="38"/>
    </w:p>
    <w:p>
      <w:pPr>
        <w:spacing w:after="210" w:lineRule="auto"/>
      </w:pPr>
      <w:r>
        <w:rPr>
          <w:rFonts w:eastAsia="Georgia" w:cs="Georgia" w:ascii="Georgia" w:hAnsi="Georgia"/>
        </w:rPr>
        <w:t xml:space="preserve">Le système complet comprend:</w:t>
      </w:r>
    </w:p>
    <w:p>
      <w:pPr>
        <w:numPr>
          <w:ilvl w:val="0"/>
          <w:numId w:val="25"/>
        </w:numPr>
        <w:spacing w:lineRule="auto"/>
      </w:pPr>
      <w:r>
        <w:rPr>
          <w:b/>
        </w:rPr>
        <w:t xml:space="preserve">Volume I</w:t>
      </w:r>
      <w:r>
        <w:rPr/>
        <w:t xml:space="preserve">: Constitution Fondatrice (8 articles)</w:t>
      </w:r>
    </w:p>
    <w:p>
      <w:pPr>
        <w:numPr>
          <w:ilvl w:val="0"/>
          <w:numId w:val="25"/>
        </w:numPr>
        <w:spacing w:lineRule="auto"/>
      </w:pPr>
      <w:r>
        <w:rPr>
          <w:b/>
        </w:rPr>
        <w:t xml:space="preserve">Volume II</w:t>
      </w:r>
      <w:r>
        <w:rPr>
          <w:rFonts w:eastAsia="Georgia" w:cs="Georgia" w:ascii="Georgia" w:hAnsi="Georgia"/>
        </w:rPr>
        <w:t xml:space="preserve">: PDHU - Protocole Décisionnel Hybride Universel</w:t>
      </w:r>
    </w:p>
    <w:p>
      <w:pPr>
        <w:numPr>
          <w:ilvl w:val="0"/>
          <w:numId w:val="25"/>
        </w:numPr>
        <w:spacing w:lineRule="auto"/>
      </w:pPr>
      <w:r>
        <w:rPr>
          <w:b/>
        </w:rPr>
        <w:t xml:space="preserve">Volume III</w:t>
      </w:r>
      <w:r>
        <w:rPr/>
        <w:t xml:space="preserve">: Architecture Neurophysiologique</w:t>
      </w:r>
    </w:p>
    <w:p>
      <w:pPr>
        <w:numPr>
          <w:ilvl w:val="0"/>
          <w:numId w:val="25"/>
        </w:numPr>
        <w:spacing w:lineRule="auto"/>
      </w:pPr>
      <w:r>
        <w:rPr>
          <w:b/>
        </w:rPr>
        <w:t xml:space="preserve">Volume IV</w:t>
      </w:r>
      <w:r>
        <w:rPr>
          <w:rFonts w:eastAsia="Georgia" w:cs="Georgia" w:ascii="Georgia" w:hAnsi="Georgia"/>
        </w:rPr>
        <w:t xml:space="preserve">: ASIC - Intégration Cognitive</w:t>
      </w:r>
    </w:p>
    <w:p>
      <w:pPr>
        <w:numPr>
          <w:ilvl w:val="0"/>
          <w:numId w:val="25"/>
        </w:numPr>
        <w:spacing w:lineRule="auto"/>
      </w:pPr>
      <w:r>
        <w:rPr>
          <w:b/>
        </w:rPr>
        <w:t xml:space="preserve">Volume V</w:t>
      </w:r>
      <w:r>
        <w:rPr>
          <w:rFonts w:eastAsia="Georgia" w:cs="Georgia" w:ascii="Georgia" w:hAnsi="Georgia"/>
        </w:rPr>
        <w:t xml:space="preserve">: Modules Opérationnels (M2-M24)</w:t>
      </w:r>
    </w:p>
    <w:p>
      <w:pPr>
        <w:numPr>
          <w:ilvl w:val="0"/>
          <w:numId w:val="25"/>
        </w:numPr>
        <w:spacing w:lineRule="auto"/>
      </w:pPr>
      <w:r>
        <w:rPr>
          <w:b/>
        </w:rPr>
        <w:t xml:space="preserve">Volume VI</w:t>
      </w:r>
      <w:r>
        <w:rPr/>
        <w:t xml:space="preserve">: Protection Juridique et Gouvernance</w:t>
      </w:r>
    </w:p>
    <w:p>
      <w:pPr>
        <w:spacing w:after="210" w:lineRule="auto"/>
      </w:pPr>
      <w:r>
        <w:rPr>
          <w:b/>
        </w:rPr>
        <w:t xml:space="preserve">Document total</w:t>
      </w:r>
      <w:r>
        <w:rPr>
          <w:rFonts w:eastAsia="Georgia" w:cs="Georgia" w:ascii="Georgia" w:hAnsi="Georgia"/>
        </w:rPr>
        <w:t xml:space="preserve">: 150+ pages (version intégrale)</w:t>
      </w:r>
    </w:p>
    <w:p>
      <w:pPr>
        <w:spacing w:line="271" w:before="240" w:lineRule="auto"/>
      </w:pPr>
      <w:bookmarkStart w:id="39" w:name="bm_9_2_historique_des_versions"/>
      <w:r>
        <w:rPr>
          <w:b/>
          <w:sz w:val="33"/>
        </w:rPr>
        <w:t xml:space="preserve">9.2 Historique des Versions</w:t>
      </w:r>
      <w:bookmarkEnd w:id="39"/>
    </w:p>
    <w:p>
      <w:pPr>
        <w:numPr>
          <w:ilvl w:val="0"/>
          <w:numId w:val="26"/>
        </w:numPr>
        <w:spacing w:lineRule="auto"/>
      </w:pPr>
      <w:r>
        <w:rPr>
          <w:b/>
        </w:rPr>
        <w:t xml:space="preserve">v1.0</w:t>
      </w:r>
      <w:r>
        <w:rPr/>
        <w:t xml:space="preserve"> (2020): Constitution + formule PDHU</w:t>
      </w:r>
    </w:p>
    <w:p>
      <w:pPr>
        <w:numPr>
          <w:ilvl w:val="0"/>
          <w:numId w:val="26"/>
        </w:numPr>
        <w:spacing w:lineRule="auto"/>
      </w:pPr>
      <w:r>
        <w:rPr>
          <w:b/>
        </w:rPr>
        <w:t xml:space="preserve">v2.0</w:t>
      </w:r>
      <w:r>
        <w:rPr/>
        <w:t xml:space="preserve"> (2021): Neurophysiologie + ASIC</w:t>
      </w:r>
    </w:p>
    <w:p>
      <w:pPr>
        <w:numPr>
          <w:ilvl w:val="0"/>
          <w:numId w:val="26"/>
        </w:numPr>
        <w:spacing w:lineRule="auto"/>
      </w:pPr>
      <w:r>
        <w:rPr>
          <w:b/>
        </w:rPr>
        <w:t xml:space="preserve">v3.0</w:t>
      </w:r>
      <w:r>
        <w:rPr>
          <w:rFonts w:eastAsia="Georgia" w:cs="Georgia" w:ascii="Georgia" w:hAnsi="Georgia"/>
        </w:rPr>
        <w:t xml:space="preserve"> (2022): Modules opérationnels + NDL</w:t>
      </w:r>
    </w:p>
    <w:p>
      <w:pPr>
        <w:numPr>
          <w:ilvl w:val="0"/>
          <w:numId w:val="26"/>
        </w:numPr>
        <w:spacing w:lineRule="auto"/>
      </w:pPr>
      <w:r>
        <w:rPr>
          <w:b/>
        </w:rPr>
        <w:t xml:space="preserve">v3.1</w:t>
      </w:r>
      <w:r>
        <w:rPr/>
        <w:t xml:space="preserve"> (2023): Article 4 limite ontologique</w:t>
      </w:r>
    </w:p>
    <w:p>
      <w:pPr>
        <w:numPr>
          <w:ilvl w:val="0"/>
          <w:numId w:val="26"/>
        </w:numPr>
        <w:spacing w:lineRule="auto"/>
      </w:pPr>
      <w:r>
        <w:rPr>
          <w:b/>
        </w:rPr>
        <w:t xml:space="preserve">v4.0</w:t>
      </w:r>
      <w:r>
        <w:rPr>
          <w:rFonts w:eastAsia="Georgia" w:cs="Georgia" w:ascii="Georgia" w:hAnsi="Georgia"/>
        </w:rPr>
        <w:t xml:space="preserve"> (Jan 2026): Exemples, échelles, profils</w:t>
      </w:r>
    </w:p>
    <w:p>
      <w:pPr>
        <w:numPr>
          <w:ilvl w:val="0"/>
          <w:numId w:val="26"/>
        </w:numPr>
        <w:spacing w:lineRule="auto"/>
      </w:pPr>
      <w:r>
        <w:rPr>
          <w:b/>
        </w:rPr>
        <w:t xml:space="preserve">v5.0</w:t>
      </w:r>
      <w:r>
        <w:rPr>
          <w:rFonts w:eastAsia="Georgia" w:cs="Georgia" w:ascii="Georgia" w:hAnsi="Georgia"/>
        </w:rPr>
        <w:t xml:space="preserve"> (Fév 2026): M17 Relations, M18 Sortie, témoignages</w:t>
      </w:r>
    </w:p>
    <w:p>
      <w:pPr>
        <w:numPr>
          <w:ilvl w:val="0"/>
          <w:numId w:val="26"/>
        </w:numPr>
        <w:spacing w:lineRule="auto"/>
      </w:pPr>
      <w:r>
        <w:rPr>
          <w:b/>
        </w:rPr>
        <w:t xml:space="preserve">v6.0</w:t>
      </w:r>
      <w:r>
        <w:rPr>
          <w:rFonts w:eastAsia="Georgia" w:cs="Georgia" w:ascii="Georgia" w:hAnsi="Georgia"/>
        </w:rPr>
        <w:t xml:space="preserve"> (Fév 2026): M19 Transitions, M20 Transmission, M21 P7</w:t>
      </w:r>
    </w:p>
    <w:p>
      <w:pPr>
        <w:numPr>
          <w:ilvl w:val="0"/>
          <w:numId w:val="26"/>
        </w:numPr>
        <w:spacing w:lineRule="auto"/>
      </w:pPr>
      <w:r>
        <w:rPr>
          <w:b/>
        </w:rPr>
        <w:t xml:space="preserve">v7.0</w:t>
      </w:r>
      <w:r>
        <w:rPr>
          <w:rFonts w:eastAsia="Georgia" w:cs="Georgia" w:ascii="Georgia" w:hAnsi="Georgia"/>
        </w:rPr>
        <w:t xml:space="preserve"> (Fév 2026): M22 HPI, schémas, auto-évolution, gouvernance</w:t>
      </w:r>
    </w:p>
    <w:p>
      <w:pPr>
        <w:spacing w:line="271" w:before="240" w:lineRule="auto"/>
      </w:pPr>
      <w:bookmarkStart w:id="40" w:name="bm_9_3_système_d_auto_évolution"/>
      <w:r>
        <w:rPr>
          <w:rFonts w:eastAsia="Georgia" w:cs="Georgia" w:ascii="Georgia" w:hAnsi="Georgia"/>
          <w:b/>
          <w:sz w:val="33"/>
        </w:rPr>
        <w:t xml:space="preserve">9.3 Système d'Auto-Évolution</w:t>
      </w:r>
      <w:bookmarkEnd w:id="40"/>
    </w:p>
    <w:p>
      <w:pPr>
        <w:spacing w:after="210" w:lineRule="auto"/>
      </w:pPr>
      <w:r>
        <w:rPr/>
        <w:t xml:space="preserve">MDL v7.0 inclut une </w:t>
      </w:r>
      <w:r>
        <w:rPr>
          <w:b/>
        </w:rPr>
        <w:t xml:space="preserve">architecture d'auto-évolution</w:t>
      </w:r>
      <w:r>
        <w:rPr/>
        <w:t xml:space="preserve"> en 3 couches:</w:t>
      </w:r>
    </w:p>
    <w:p>
      <w:pPr>
        <w:numPr>
          <w:ilvl w:val="0"/>
          <w:numId w:val="27"/>
        </w:numPr>
        <w:spacing w:lineRule="auto"/>
      </w:pPr>
      <w:r>
        <w:rPr>
          <w:b/>
        </w:rPr>
        <w:t xml:space="preserve">Collecte</w:t>
      </w:r>
      <w:r>
        <w:rPr/>
        <w:t xml:space="preserve">: Feedbacks utilisateurs, evidence scientifique, observations terrain</w:t>
      </w:r>
    </w:p>
    <w:p>
      <w:pPr>
        <w:numPr>
          <w:ilvl w:val="0"/>
          <w:numId w:val="27"/>
        </w:numPr>
        <w:spacing w:lineRule="auto"/>
      </w:pPr>
      <w:r>
        <w:rPr>
          <w:b/>
        </w:rPr>
        <w:t xml:space="preserve">Traitement IA</w:t>
      </w:r>
      <w:r>
        <w:rPr>
          <w:rFonts w:eastAsia="Georgia" w:cs="Georgia" w:ascii="Georgia" w:hAnsi="Georgia"/>
        </w:rPr>
        <w:t xml:space="preserve">: Analyse sémantique, détection convergence, proposition structurée</w:t>
      </w:r>
    </w:p>
    <w:p>
      <w:pPr>
        <w:numPr>
          <w:ilvl w:val="0"/>
          <w:numId w:val="27"/>
        </w:numPr>
        <w:spacing w:lineRule="auto"/>
      </w:pPr>
      <w:r>
        <w:rPr>
          <w:b/>
        </w:rPr>
        <w:t xml:space="preserve">Validation Humaine</w:t>
      </w:r>
      <w:r>
        <w:rPr>
          <w:rFonts w:eastAsia="Georgia" w:cs="Georgia" w:ascii="Georgia" w:hAnsi="Georgia"/>
        </w:rPr>
        <w:t xml:space="preserve">: Test terrain, validation auteur, intégration</w:t>
      </w:r>
    </w:p>
    <w:p>
      <w:pPr>
        <w:spacing w:after="210" w:lineRule="auto"/>
      </w:pPr>
      <w:r>
        <w:rPr>
          <w:b/>
        </w:rPr>
        <w:t xml:space="preserve">Règle fondamentale</w:t>
      </w:r>
      <w:r>
        <w:rPr>
          <w:rFonts w:eastAsia="Georgia" w:cs="Georgia" w:ascii="Georgia" w:hAnsi="Georgia"/>
        </w:rPr>
        <w:t xml:space="preserve">: L'IA propose et structure. L'auteur valide et décide.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1" w:name="section_10_prochaines_étapes_reco_850261"/>
      <w:r>
        <w:rPr>
          <w:rFonts w:eastAsia="Georgia" w:cs="Georgia" w:ascii="Georgia" w:hAnsi="Georgia"/>
          <w:b/>
          <w:sz w:val="42"/>
        </w:rPr>
        <w:t xml:space="preserve">Section 10: Prochaines Étapes Recommandées</w:t>
      </w:r>
      <w:bookmarkEnd w:id="41"/>
    </w:p>
    <w:p>
      <w:pPr>
        <w:spacing w:line="271" w:before="240" w:lineRule="auto"/>
      </w:pPr>
      <w:bookmarkStart w:id="42" w:name="bm_10_1_selon_votre_score_auto_di_9dfbd2"/>
      <w:r>
        <w:rPr>
          <w:b/>
          <w:sz w:val="33"/>
        </w:rPr>
        <w:t xml:space="preserve">10.1 Selon Votre Score Auto-Diagnostic</w:t>
      </w:r>
      <w:bookmarkEnd w:id="42"/>
    </w:p>
    <w:p>
      <w:pPr>
        <w:spacing w:after="210" w:lineRule="auto"/>
      </w:pPr>
      <w:r>
        <w:rPr>
          <w:b/>
        </w:rPr>
        <w:t xml:space="preserve">Score 0-15 (Niveau 1 - Découverte)</w:t>
      </w:r>
      <w:r>
        <w:rPr/>
        <w:t xml:space="preserve">:</w:t>
      </w:r>
    </w:p>
    <w:p>
      <w:pPr>
        <w:numPr>
          <w:ilvl w:val="0"/>
          <w:numId w:val="28"/>
        </w:numPr>
        <w:spacing w:lineRule="auto"/>
      </w:pPr>
      <w:r>
        <w:rPr/>
        <w:t xml:space="preserve">Lire Volume I (Constitution) - 30 minutes</w:t>
      </w:r>
    </w:p>
    <w:p>
      <w:pPr>
        <w:numPr>
          <w:ilvl w:val="0"/>
          <w:numId w:val="28"/>
        </w:numPr>
        <w:spacing w:lineRule="auto"/>
      </w:pPr>
      <w:r>
        <w:rPr/>
        <w:t xml:space="preserve">Lire Volume II (PDHU) - 1 heure</w:t>
      </w:r>
    </w:p>
    <w:p>
      <w:pPr>
        <w:numPr>
          <w:ilvl w:val="0"/>
          <w:numId w:val="28"/>
        </w:numPr>
        <w:spacing w:lineRule="auto"/>
      </w:pPr>
      <w:r>
        <w:rPr>
          <w:rFonts w:eastAsia="Georgia" w:cs="Georgia" w:ascii="Georgia" w:hAnsi="Georgia"/>
        </w:rPr>
        <w:t xml:space="preserve">Appliquer PDHU à 3 décisions réelles - 1 semaine</w:t>
      </w:r>
    </w:p>
    <w:p>
      <w:pPr>
        <w:numPr>
          <w:ilvl w:val="0"/>
          <w:numId w:val="28"/>
        </w:numPr>
        <w:spacing w:lineRule="auto"/>
      </w:pPr>
      <w:r>
        <w:rPr/>
        <w:t xml:space="preserve">Consulter module prioritaire selon profil - 2 heures</w:t>
      </w:r>
    </w:p>
    <w:p>
      <w:pPr>
        <w:spacing w:after="210" w:lineRule="auto"/>
      </w:pPr>
      <w:r>
        <w:rPr>
          <w:b/>
        </w:rPr>
        <w:t xml:space="preserve">Score 16-25 (Niveau 2 - Application)</w:t>
      </w:r>
      <w:r>
        <w:rPr/>
        <w:t xml:space="preserve">:</w:t>
      </w:r>
    </w:p>
    <w:p>
      <w:pPr>
        <w:numPr>
          <w:ilvl w:val="0"/>
          <w:numId w:val="29"/>
        </w:numPr>
        <w:spacing w:lineRule="auto"/>
      </w:pPr>
      <w:r>
        <w:rPr>
          <w:rFonts w:eastAsia="Georgia" w:cs="Georgia" w:ascii="Georgia" w:hAnsi="Georgia"/>
        </w:rPr>
        <w:t xml:space="preserve">Journal de suivi hebdomadaire - activation immédiate</w:t>
      </w:r>
    </w:p>
    <w:p>
      <w:pPr>
        <w:numPr>
          <w:ilvl w:val="0"/>
          <w:numId w:val="29"/>
        </w:numPr>
        <w:spacing w:lineRule="auto"/>
      </w:pPr>
      <w:r>
        <w:rPr>
          <w:rFonts w:eastAsia="Georgia" w:cs="Georgia" w:ascii="Georgia" w:hAnsi="Georgia"/>
        </w:rPr>
        <w:t xml:space="preserve">Modules opérationnels ciblés selon situations - 2-3 semaines</w:t>
      </w:r>
    </w:p>
    <w:p>
      <w:pPr>
        <w:numPr>
          <w:ilvl w:val="0"/>
          <w:numId w:val="29"/>
        </w:numPr>
        <w:spacing w:lineRule="auto"/>
      </w:pPr>
      <w:r>
        <w:rPr>
          <w:rFonts w:eastAsia="Georgia" w:cs="Georgia" w:ascii="Georgia" w:hAnsi="Georgia"/>
        </w:rPr>
        <w:t xml:space="preserve">Intégration ASIC progressive - 3-6 mois</w:t>
      </w:r>
    </w:p>
    <w:p>
      <w:pPr>
        <w:spacing w:after="210" w:lineRule="auto"/>
      </w:pPr>
      <w:r>
        <w:rPr>
          <w:b/>
        </w:rPr>
        <w:t xml:space="preserve">Score 26-35 (Niveau 3 - Intégration)</w:t>
      </w:r>
      <w:r>
        <w:rPr/>
        <w:t xml:space="preserve">:</w:t>
      </w:r>
    </w:p>
    <w:p>
      <w:pPr>
        <w:numPr>
          <w:ilvl w:val="0"/>
          <w:numId w:val="30"/>
        </w:numPr>
        <w:spacing w:lineRule="auto"/>
      </w:pPr>
      <w:r>
        <w:rPr>
          <w:rFonts w:eastAsia="Georgia" w:cs="Georgia" w:ascii="Georgia" w:hAnsi="Georgia"/>
        </w:rPr>
        <w:t xml:space="preserve">Modules avancés (M17-M22) - 1 mois</w:t>
      </w:r>
    </w:p>
    <w:p>
      <w:pPr>
        <w:numPr>
          <w:ilvl w:val="0"/>
          <w:numId w:val="30"/>
        </w:numPr>
        <w:spacing w:lineRule="auto"/>
      </w:pPr>
      <w:r>
        <w:rPr>
          <w:rFonts w:eastAsia="Georgia" w:cs="Georgia" w:ascii="Georgia" w:hAnsi="Georgia"/>
        </w:rPr>
        <w:t xml:space="preserve">Transmission possible (Module 20) - après maîtrise</w:t>
      </w:r>
    </w:p>
    <w:p>
      <w:pPr>
        <w:numPr>
          <w:ilvl w:val="0"/>
          <w:numId w:val="30"/>
        </w:numPr>
        <w:spacing w:lineRule="auto"/>
      </w:pPr>
      <w:r>
        <w:rPr>
          <w:rFonts w:eastAsia="Georgia" w:cs="Georgia" w:ascii="Georgia" w:hAnsi="Georgia"/>
        </w:rPr>
        <w:t xml:space="preserve">Contribution feedback système auto-évolution</w:t>
      </w:r>
    </w:p>
    <w:p>
      <w:pPr>
        <w:spacing w:after="210" w:lineRule="auto"/>
      </w:pPr>
      <w:r>
        <w:rPr>
          <w:b/>
        </w:rPr>
        <w:t xml:space="preserve">Score 36-45 (Niveau 4 - Maîtrise)</w:t>
      </w:r>
      <w:r>
        <w:rPr/>
        <w:t xml:space="preserve">:</w:t>
      </w:r>
    </w:p>
    <w:p>
      <w:pPr>
        <w:numPr>
          <w:ilvl w:val="0"/>
          <w:numId w:val="31"/>
        </w:numPr>
        <w:spacing w:lineRule="auto"/>
      </w:pPr>
      <w:r>
        <w:rPr>
          <w:rFonts w:eastAsia="Georgia" w:cs="Georgia" w:ascii="Georgia" w:hAnsi="Georgia"/>
        </w:rPr>
        <w:t xml:space="preserve">Éligibilité potentielle Programme P7 (Module 21)</w:t>
      </w:r>
    </w:p>
    <w:p>
      <w:pPr>
        <w:numPr>
          <w:ilvl w:val="0"/>
          <w:numId w:val="31"/>
        </w:numPr>
        <w:spacing w:lineRule="auto"/>
      </w:pPr>
      <w:r>
        <w:rPr/>
        <w:t xml:space="preserve">Transmission active professionnelle (Module 16)</w:t>
      </w:r>
    </w:p>
    <w:p>
      <w:pPr>
        <w:numPr>
          <w:ilvl w:val="0"/>
          <w:numId w:val="31"/>
        </w:numPr>
        <w:spacing w:lineRule="auto"/>
      </w:pPr>
      <w:r>
        <w:rPr/>
        <w:t xml:space="preserve">Contribution gouvernance Corpus</w:t>
      </w:r>
    </w:p>
    <w:p>
      <w:pPr>
        <w:spacing w:line="271" w:before="240" w:lineRule="auto"/>
      </w:pPr>
      <w:bookmarkStart w:id="43" w:name="bm_10_2_protocole_de_premier_contact"/>
      <w:r>
        <w:rPr>
          <w:b/>
          <w:sz w:val="33"/>
        </w:rPr>
        <w:t xml:space="preserve">10.2 Protocole de Premier Contact</w:t>
      </w:r>
      <w:bookmarkEnd w:id="43"/>
    </w:p>
    <w:p>
      <w:pPr>
        <w:spacing w:after="210" w:lineRule="auto"/>
      </w:pPr>
      <w:r>
        <w:rPr>
          <w:b/>
        </w:rPr>
        <w:t xml:space="preserve">Si SN &lt; 0.6</w:t>
      </w:r>
      <w:r>
        <w:rPr/>
        <w:t xml:space="preserve">: </w:t>
      </w:r>
      <w:r>
        <w:rPr>
          <w:b/>
        </w:rPr>
        <w:t xml:space="preserve">MODULE 6 IMMÉDIAT</w:t>
      </w:r>
      <w:r>
        <w:rPr>
          <w:rFonts w:eastAsia="Georgia" w:cs="Georgia" w:ascii="Georgia" w:hAnsi="Georgia"/>
        </w:rPr>
        <w:t xml:space="preserve"> - Lire uniquement Module 6, appliquer gel décisionnel 72h</w:t>
      </w:r>
    </w:p>
    <w:p>
      <w:pPr>
        <w:spacing w:after="210" w:lineRule="auto"/>
      </w:pPr>
      <w:r>
        <w:rPr>
          <w:b/>
        </w:rPr>
        <w:t xml:space="preserve">Si SN ≥ 0.6</w:t>
      </w:r>
      <w:r>
        <w:rPr/>
        <w:t xml:space="preserve">:</w:t>
      </w:r>
    </w:p>
    <w:p>
      <w:pPr>
        <w:numPr>
          <w:ilvl w:val="0"/>
          <w:numId w:val="32"/>
        </w:numPr>
        <w:spacing w:lineRule="auto"/>
      </w:pPr>
      <w:r>
        <w:rPr/>
        <w:t xml:space="preserve">Auto-diagnostic 15 questions (Section 4.2) - 15 min</w:t>
      </w:r>
    </w:p>
    <w:p>
      <w:pPr>
        <w:numPr>
          <w:ilvl w:val="0"/>
          <w:numId w:val="32"/>
        </w:numPr>
        <w:spacing w:lineRule="auto"/>
      </w:pPr>
      <w:r>
        <w:rPr/>
        <w:t xml:space="preserve">Identification profil (Section 1.1) - 5 min</w:t>
      </w:r>
    </w:p>
    <w:p>
      <w:pPr>
        <w:numPr>
          <w:ilvl w:val="0"/>
          <w:numId w:val="32"/>
        </w:numPr>
        <w:spacing w:lineRule="auto"/>
      </w:pPr>
      <w:r>
        <w:rPr/>
        <w:t xml:space="preserve">Parcours prioritaire (Section 2) - consultation</w:t>
      </w:r>
    </w:p>
    <w:p>
      <w:pPr>
        <w:numPr>
          <w:ilvl w:val="0"/>
          <w:numId w:val="32"/>
        </w:numPr>
        <w:spacing w:lineRule="auto"/>
      </w:pPr>
      <w:r>
        <w:rPr>
          <w:rFonts w:eastAsia="Georgia" w:cs="Georgia" w:ascii="Georgia" w:hAnsi="Georgia"/>
        </w:rPr>
        <w:t xml:space="preserve">Démarrage rapide (Section 4.1) - 30 min</w:t>
      </w:r>
    </w:p>
    <w:p>
      <w:pPr>
        <w:numPr>
          <w:ilvl w:val="0"/>
          <w:numId w:val="32"/>
        </w:numPr>
        <w:spacing w:lineRule="auto"/>
      </w:pPr>
      <w:r>
        <w:rPr>
          <w:rFonts w:eastAsia="Georgia" w:cs="Georgia" w:ascii="Georgia" w:hAnsi="Georgia"/>
        </w:rPr>
        <w:t xml:space="preserve">Application PDHU première décision - même jour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4" w:name="clause_finale"/>
      <w:r>
        <w:rPr>
          <w:b/>
          <w:sz w:val="42"/>
        </w:rPr>
        <w:t xml:space="preserve">Clause Finale</w:t>
      </w:r>
      <w:bookmarkEnd w:id="44"/>
    </w:p>
    <w:p>
      <w:pPr>
        <w:spacing w:line="271" w:before="240" w:lineRule="auto"/>
      </w:pPr>
      <w:bookmarkStart w:id="45" w:name="propriété_intellectuelle"/>
      <w:r>
        <w:rPr>
          <w:rFonts w:eastAsia="Georgia" w:cs="Georgia" w:ascii="Georgia" w:hAnsi="Georgia"/>
          <w:b/>
          <w:sz w:val="33"/>
        </w:rPr>
        <w:t xml:space="preserve">Propriété Intellectuelle</w:t>
      </w:r>
      <w:bookmarkEnd w:id="45"/>
    </w:p>
    <w:p>
      <w:pPr>
        <w:spacing w:after="210" w:lineRule="auto"/>
      </w:pPr>
      <w:r>
        <w:rPr>
          <w:rFonts w:eastAsia="Georgia" w:cs="Georgia" w:ascii="Georgia" w:hAnsi="Georgia"/>
        </w:rPr>
        <w:t xml:space="preserve">Le système MDL (Meta Decision Layer) est une œuvre intellectuelle protégée, développée par </w:t>
      </w:r>
      <w:r>
        <w:rPr>
          <w:b/>
        </w:rPr>
        <w:t xml:space="preserve">Charlier Rony Patsy Suzy</w:t>
      </w:r>
      <w:r>
        <w:rPr>
          <w:rFonts w:eastAsia="Georgia" w:cs="Georgia" w:ascii="Georgia" w:hAnsi="Georgia"/>
        </w:rPr>
        <w:t xml:space="preserve"> entre 2020 et 2026. Le présent prospectus constitue un document d'évaluation et d'orientation basé sur le Corpus MDL v7.0.</w:t>
      </w:r>
    </w:p>
    <w:p>
      <w:pPr>
        <w:spacing w:after="210" w:lineRule="auto"/>
      </w:pPr>
      <w:r>
        <w:rPr>
          <w:b/>
        </w:rPr>
        <w:t xml:space="preserve">Utilisation autorisée</w:t>
      </w:r>
      <w:r>
        <w:rPr/>
        <w:t xml:space="preserve">:</w:t>
      </w:r>
    </w:p>
    <w:p>
      <w:pPr>
        <w:numPr>
          <w:ilvl w:val="0"/>
          <w:numId w:val="33"/>
        </w:numPr>
        <w:spacing w:lineRule="auto"/>
      </w:pPr>
      <w:r>
        <w:rPr>
          <w:rFonts w:eastAsia="Georgia" w:cs="Georgia" w:ascii="Georgia" w:hAnsi="Georgia"/>
        </w:rPr>
        <w:t xml:space="preserve">Évaluation personnelle</w:t>
      </w:r>
    </w:p>
    <w:p>
      <w:pPr>
        <w:numPr>
          <w:ilvl w:val="0"/>
          <w:numId w:val="33"/>
        </w:numPr>
        <w:spacing w:lineRule="auto"/>
      </w:pPr>
      <w:r>
        <w:rPr/>
        <w:t xml:space="preserve">Application individuelle non commerciale</w:t>
      </w:r>
    </w:p>
    <w:p>
      <w:pPr>
        <w:numPr>
          <w:ilvl w:val="0"/>
          <w:numId w:val="33"/>
        </w:numPr>
        <w:spacing w:lineRule="auto"/>
      </w:pPr>
      <w:r>
        <w:rPr>
          <w:rFonts w:eastAsia="Georgia" w:cs="Georgia" w:ascii="Georgia" w:hAnsi="Georgia"/>
        </w:rPr>
        <w:t xml:space="preserve">Partage du prospectus en intégralité avec attribution</w:t>
      </w:r>
    </w:p>
    <w:p>
      <w:pPr>
        <w:spacing w:after="210" w:lineRule="auto"/>
      </w:pPr>
      <w:r>
        <w:rPr>
          <w:b/>
        </w:rPr>
        <w:t xml:space="preserve">Utilisation nécessitant autorisation</w:t>
      </w:r>
      <w:r>
        <w:rPr/>
        <w:t xml:space="preserve">:</w:t>
      </w:r>
    </w:p>
    <w:p>
      <w:pPr>
        <w:numPr>
          <w:ilvl w:val="0"/>
          <w:numId w:val="34"/>
        </w:numPr>
        <w:spacing w:lineRule="auto"/>
      </w:pPr>
      <w:r>
        <w:rPr/>
        <w:t xml:space="preserve">Utilisation professionnelle/commerciale</w:t>
      </w:r>
    </w:p>
    <w:p>
      <w:pPr>
        <w:numPr>
          <w:ilvl w:val="0"/>
          <w:numId w:val="34"/>
        </w:numPr>
        <w:spacing w:lineRule="auto"/>
      </w:pPr>
      <w:r>
        <w:rPr/>
        <w:t xml:space="preserve">Modification du contenu</w:t>
      </w:r>
    </w:p>
    <w:p>
      <w:pPr>
        <w:numPr>
          <w:ilvl w:val="0"/>
          <w:numId w:val="34"/>
        </w:numPr>
        <w:spacing w:lineRule="auto"/>
      </w:pPr>
      <w:r>
        <w:rPr>
          <w:rFonts w:eastAsia="Georgia" w:cs="Georgia" w:ascii="Georgia" w:hAnsi="Georgia"/>
        </w:rPr>
        <w:t xml:space="preserve">Intégration dans formations payantes</w:t>
      </w:r>
    </w:p>
    <w:p>
      <w:pPr>
        <w:numPr>
          <w:ilvl w:val="0"/>
          <w:numId w:val="34"/>
        </w:numPr>
        <w:spacing w:lineRule="auto"/>
      </w:pPr>
      <w:r>
        <w:rPr/>
        <w:t xml:space="preserve">Reproduction partielle sans contexte</w:t>
      </w:r>
    </w:p>
    <w:p>
      <w:pPr>
        <w:spacing w:line="271" w:before="240" w:lineRule="auto"/>
      </w:pPr>
      <w:bookmarkStart w:id="46" w:name="contact_et_informations"/>
      <w:r>
        <w:rPr>
          <w:b/>
          <w:sz w:val="33"/>
        </w:rPr>
        <w:t xml:space="preserve">Contact et Informations</w:t>
      </w:r>
      <w:bookmarkEnd w:id="46"/>
    </w:p>
    <w:p>
      <w:pPr>
        <w:spacing w:after="210" w:lineRule="auto"/>
      </w:pPr>
      <w:r>
        <w:rPr>
          <w:b/>
        </w:rPr>
        <w:t xml:space="preserve">Auteur du système</w:t>
      </w:r>
      <w:r>
        <w:rPr/>
        <w:t xml:space="preserve">: Charlier Rony Patsy Suzy</w:t>
      </w:r>
      <w:r>
        <w:rPr/>
        <w:br w:type="textWrapping"/>
      </w:r>
      <w:r>
        <w:rPr>
          <w:b/>
        </w:rPr>
        <w:t xml:space="preserve">Version du Corpus</w:t>
      </w:r>
      <w:r>
        <w:rPr>
          <w:rFonts w:eastAsia="Georgia" w:cs="Georgia" w:ascii="Georgia" w:hAnsi="Georgia"/>
        </w:rPr>
        <w:t xml:space="preserve">: v7.0 (Février 2026)</w:t>
      </w:r>
      <w:r>
        <w:rPr/>
        <w:br w:type="textWrapping"/>
      </w:r>
      <w:r>
        <w:rPr>
          <w:b/>
        </w:rPr>
        <w:t xml:space="preserve">Date du prospectus</w:t>
      </w:r>
      <w:r>
        <w:rPr>
          <w:rFonts w:eastAsia="Georgia" w:cs="Georgia" w:ascii="Georgia" w:hAnsi="Georgia"/>
        </w:rPr>
        <w:t xml:space="preserve">: 19 février 2026</w:t>
      </w:r>
      <w:r>
        <w:rPr/>
        <w:br w:type="textWrapping"/>
      </w:r>
      <w:r>
        <w:rPr>
          <w:b/>
        </w:rPr>
        <w:t xml:space="preserve">Statut</w:t>
      </w:r>
      <w:r>
        <w:rPr>
          <w:rFonts w:eastAsia="Georgia" w:cs="Georgia" w:ascii="Georgia" w:hAnsi="Georgia"/>
        </w:rPr>
        <w:t xml:space="preserve">: Document de référence pour évaluation initiale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7" w:name="annexe_tableau_de_décision_rapide"/>
      <w:r>
        <w:rPr>
          <w:rFonts w:eastAsia="Georgia" w:cs="Georgia" w:ascii="Georgia" w:hAnsi="Georgia"/>
          <w:b/>
          <w:sz w:val="42"/>
        </w:rPr>
        <w:t xml:space="preserve">Annexe: Tableau de Décision Rapide</w:t>
      </w:r>
      <w:bookmarkEnd w:id="47"/>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b/>
              </w:rPr>
              <w:t xml:space="preserve">Votre situation</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Action immédiate recommandée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Épuisement, crise financière/relationnelle, SN &lt; 0.6</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MODULE 6 - Gel décisionnel 72h, focus minimum vital</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Perte de direction, ne sais plus qui je suis</w:t>
            </w:r>
          </w:p>
        </w:tc>
        <w:tc>
          <w:tcPr>
            <w:tcBorders>
              <w:bottom w:val="single" w:sz="8" w:space="0" w:color="000000"/>
              <w:right w:val="single" w:sz="8" w:space="0" w:color="000000"/>
            </w:tcBorders>
            <w:vAlign w:val="top"/>
          </w:tcPr>
          <w:p>
            <w:pPr>
              <w:spacing w:lineRule="auto"/>
              <w:jc w:val="left"/>
            </w:pPr>
            <w:r>
              <w:rPr/>
              <w:t xml:space="preserve">MODULE 10 - Reconstruction axe identitaire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Décision importante en attente</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VOLUME II (PDHU) + MODULE 15 - Évaluation structurée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Trop d'idées, impossible de choisir</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MODULE 22 (si HPI détecté) ou MODULE 5 (stretching)</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Relation/projet devenu toxique</w:t>
            </w:r>
          </w:p>
        </w:tc>
        <w:tc>
          <w:tcPr>
            <w:tcBorders>
              <w:bottom w:val="single" w:sz="8" w:space="0" w:color="000000"/>
              <w:right w:val="single" w:sz="8" w:space="0" w:color="000000"/>
            </w:tcBorders>
            <w:vAlign w:val="top"/>
          </w:tcPr>
          <w:p>
            <w:pPr>
              <w:spacing w:lineRule="auto"/>
              <w:jc w:val="left"/>
            </w:pPr>
            <w:r>
              <w:rPr/>
              <w:t xml:space="preserve">MODULE 18 - Protocole sortie propre 90 jours</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Deuil, divorce, maladie grave récente</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MODULE 19 - Palier SN transition, pas de décisions 3-6 mois</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Diriger équipe, décisions collectives</w:t>
            </w:r>
          </w:p>
        </w:tc>
        <w:tc>
          <w:tcPr>
            <w:tcBorders>
              <w:bottom w:val="single" w:sz="8" w:space="0" w:color="000000"/>
              <w:right w:val="single" w:sz="8" w:space="0" w:color="000000"/>
            </w:tcBorders>
            <w:vAlign w:val="top"/>
          </w:tcPr>
          <w:p>
            <w:pPr>
              <w:spacing w:lineRule="auto"/>
              <w:jc w:val="left"/>
            </w:pPr>
            <w:r>
              <w:rPr/>
              <w:t xml:space="preserve">MODULE 14 (NDL) - SN collectif + PDHU organisationnel</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Coach/accompagnateur souhaitant utiliser MDL</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MODULE 16 + MODULE 20 - Transmission structurée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Décision avec associé/conjoint</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MODULE 17 - Vérification SN des 2 parties d'abord</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Performance sportive/direction haute intensité</w:t>
            </w:r>
          </w:p>
        </w:tc>
        <w:tc>
          <w:tcPr>
            <w:tcBorders>
              <w:bottom w:val="single" w:sz="8" w:space="0" w:color="000000"/>
              <w:right w:val="single" w:sz="8" w:space="0" w:color="000000"/>
            </w:tcBorders>
            <w:vAlign w:val="top"/>
          </w:tcPr>
          <w:p>
            <w:pPr>
              <w:spacing w:lineRule="auto"/>
              <w:jc w:val="left"/>
            </w:pPr>
            <w:r>
              <w:rPr/>
              <w:t xml:space="preserve">MODULE 9 - Reset 30 Elite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Foi religieuse et questionnement sur MDL</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MODULE 11 - MDL est outil, pas doctrine, conscience prévaut</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Découverte MDL, par où commencer?</w:t>
            </w:r>
          </w:p>
        </w:tc>
        <w:tc>
          <w:tcPr>
            <w:tcBorders>
              <w:bottom w:val="single" w:sz="8" w:space="0" w:color="000000"/>
              <w:right w:val="single" w:sz="8" w:space="0" w:color="000000"/>
            </w:tcBorders>
            <w:vAlign w:val="top"/>
          </w:tcPr>
          <w:p>
            <w:pPr>
              <w:spacing w:lineRule="auto"/>
              <w:jc w:val="left"/>
            </w:pPr>
            <w:r>
              <w:rPr/>
              <w:t xml:space="preserve">AUTO-DIAGNOSTIC (Section 4.2) puis parcours selon score</w:t>
            </w:r>
          </w:p>
        </w:tc>
      </w:tr>
    </w:tbl>
    <w:p>
      <w:pPr>
        <w:spacing w:lineRule="auto"/>
      </w:pPr>
    </w:p>
    <w:p>
      <w:pPr>
        <w:spacing w:lineRule="auto"/>
      </w:pPr>
      <w:r>
        <w:rPr>
          <w:rFonts w:eastAsia="Georgia" w:cs="Georgia" w:ascii="Georgia" w:hAnsi="Georgia"/>
        </w:rPr>
        <w:t xml:space="preserve">Table 6: Tableau de décision rapide selon situation</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FIN DU PROSPECTUS D'ÉVALUATION MDL</w:t>
      </w:r>
    </w:p>
    <w:p>
      <w:pPr>
        <w:spacing w:after="210" w:lineRule="auto"/>
      </w:pPr>
      <w:r>
        <w:rPr>
          <w:i/>
        </w:rPr>
        <w:t xml:space="preserve">Ce document permet l'identification des protocoles appropriés. Pour application complète, consulter le Corpus MDL v7.0 intégral.</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3">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4">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5">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6">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7">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8">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9">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14">
    <w:multiLevelType w:val="hybridMultilevel"/>
    <w:lvl w:ilvl="0">
      <w:start w:val="1"/>
      <w:numFmt w:val="decimal"/>
      <w:lvlText w:val="%1."/>
      <w:lvlJc w:val="left"/>
      <w:pPr>
        <w:tabs>
          <w:tab w:val="num" w:pos="1080"/>
        </w:tabs>
        <w:ind w:left="720" w:hanging="360"/>
      </w:p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decimal"/>
      <w:lvlText w:val="%1."/>
      <w:lvlJc w:val="left"/>
      <w:pPr>
        <w:tabs>
          <w:tab w:val="num" w:pos="1080"/>
        </w:tabs>
        <w:ind w:left="720" w:hanging="360"/>
      </w:p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7">
    <w:multiLevelType w:val="hybridMultilevel"/>
    <w:lvl w:ilvl="0">
      <w:start w:val="1"/>
      <w:numFmt w:val="decimal"/>
      <w:lvlText w:val="%1."/>
      <w:lvlJc w:val="left"/>
      <w:pPr>
        <w:tabs>
          <w:tab w:val="num" w:pos="1080"/>
        </w:tabs>
        <w:ind w:left="720" w:hanging="360"/>
      </w:pPr>
    </w:lvl>
  </w:abstractNum>
  <w:abstractNum w:abstractNumId="28">
    <w:multiLevelType w:val="hybridMultilevel"/>
    <w:lvl w:ilvl="0">
      <w:start w:val="1"/>
      <w:numFmt w:val="decimal"/>
      <w:lvlText w:val="%1."/>
      <w:lvlJc w:val="left"/>
      <w:pPr>
        <w:tabs>
          <w:tab w:val="num" w:pos="1080"/>
        </w:tabs>
        <w:ind w:left="720" w:hanging="360"/>
      </w:pPr>
    </w:lvl>
  </w:abstractNum>
  <w:abstractNum w:abstractNumId="29">
    <w:multiLevelType w:val="hybridMultilevel"/>
    <w:lvl w:ilvl="0">
      <w:start w:val="1"/>
      <w:numFmt w:val="decimal"/>
      <w:lvlText w:val="%1."/>
      <w:lvlJc w:val="left"/>
      <w:pPr>
        <w:tabs>
          <w:tab w:val="num" w:pos="1080"/>
        </w:tabs>
        <w:ind w:left="720" w:hanging="360"/>
      </w:pPr>
    </w:lvl>
  </w:abstractNum>
  <w:abstractNum w:abstractNumId="30">
    <w:multiLevelType w:val="hybridMultilevel"/>
    <w:lvl w:ilvl="0">
      <w:start w:val="1"/>
      <w:numFmt w:val="decimal"/>
      <w:lvlText w:val="%1."/>
      <w:lvlJc w:val="left"/>
      <w:pPr>
        <w:tabs>
          <w:tab w:val="num" w:pos="1080"/>
        </w:tabs>
        <w:ind w:left="720" w:hanging="360"/>
      </w:pPr>
    </w:lvl>
  </w:abstractNum>
  <w:abstractNum w:abstractNumId="31">
    <w:multiLevelType w:val="hybridMultilevel"/>
    <w:lvl w:ilvl="0">
      <w:start w:val="1"/>
      <w:numFmt w:val="decimal"/>
      <w:lvlText w:val="%1."/>
      <w:lvlJc w:val="left"/>
      <w:pPr>
        <w:tabs>
          <w:tab w:val="num" w:pos="1080"/>
        </w:tabs>
        <w:ind w:left="720" w:hanging="360"/>
      </w:pPr>
    </w:lvl>
  </w:abstractNum>
  <w:abstractNum w:abstractNumId="32">
    <w:multiLevelType w:val="hybridMultilevel"/>
    <w:lvl w:ilvl="0">
      <w:start w:val="1"/>
      <w:numFmt w:val="decimal"/>
      <w:lvlText w:val="%1."/>
      <w:lvlJc w:val="left"/>
      <w:pPr>
        <w:tabs>
          <w:tab w:val="num" w:pos="1080"/>
        </w:tabs>
        <w:ind w:left="720" w:hanging="360"/>
      </w:p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fr-FR"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2026-02-19T09:55:07.143Z</dcterms:created>
  <dcterms:modified xsi:type="dcterms:W3CDTF">2026-02-19T09:55:07.143Z</dcterms:modified>
</cp:coreProperties>
</file>