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142"/>
        <w:jc w:val="center"/>
        <w:rPr/>
      </w:pPr>
      <w:r w:rsidDel="00000000" w:rsidR="00000000" w:rsidRPr="00000000">
        <w:rPr>
          <w:rtl w:val="0"/>
        </w:rPr>
        <w:t xml:space="preserve">Conhecimento Técnico NV2</w:t>
      </w:r>
    </w:p>
    <w:p w:rsidR="00000000" w:rsidDel="00000000" w:rsidP="00000000" w:rsidRDefault="00000000" w:rsidRPr="00000000" w14:paraId="0000000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Explique o comando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lock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C#.</w:t>
      </w:r>
    </w:p>
    <w:p w:rsidR="00000000" w:rsidDel="00000000" w:rsidP="00000000" w:rsidRDefault="00000000" w:rsidRPr="00000000" w14:paraId="00000002">
      <w:pPr>
        <w:ind w:left="720"/>
        <w:rPr/>
      </w:pPr>
      <w:r w:rsidDel="00000000" w:rsidR="00000000" w:rsidRPr="00000000">
        <w:rPr>
          <w:rtl w:val="0"/>
        </w:rPr>
        <w:t xml:space="preserve">Em uma aplicação multi-thread, quando duas threads simultâneas contêm um lock(), uma thread espera, até que os recursos sejam liberados. Neste caso, somente uma thread terá acesso ao recurso por vez e dessa forma torná-lo thread-safe.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que é a interface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IEnumerable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interface IEnumerable oferece suporte a uma iteração sobre uma coleção não genérica. Possui apenas o método GetEnumerator que retorna um enumerador que itera sobre a coleção. Todas as coleções a implementam.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Faça uma comparação entre 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Entity Framework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ADO .NET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informando as vantagens e desvantagens de cada uma das tecnologias.</w:t>
      </w:r>
    </w:p>
    <w:p w:rsidR="00000000" w:rsidDel="00000000" w:rsidP="00000000" w:rsidRDefault="00000000" w:rsidRPr="00000000" w14:paraId="00000008">
      <w:pPr>
        <w:ind w:left="72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ab/>
        <w:t xml:space="preserve">Entity Framework =&gt; Mapeamento automático de objetos; abstração de queries; tempo de desenvolvimento reduzido; facilidade em futuras manutenções; desempenho reduzido devido as camadas de abstração.</w:t>
      </w:r>
    </w:p>
    <w:p w:rsidR="00000000" w:rsidDel="00000000" w:rsidP="00000000" w:rsidRDefault="00000000" w:rsidRPr="00000000" w14:paraId="00000009">
      <w:pPr>
        <w:ind w:left="720"/>
        <w:rPr/>
      </w:pPr>
      <w:bookmarkStart w:colFirst="0" w:colLast="0" w:name="_7ea51k6q6nnk" w:id="1"/>
      <w:bookmarkEnd w:id="1"/>
      <w:r w:rsidDel="00000000" w:rsidR="00000000" w:rsidRPr="00000000">
        <w:rPr>
          <w:rtl w:val="0"/>
        </w:rPr>
        <w:tab/>
        <w:t xml:space="preserve">ADO .NET =&gt; Conversão manual de objetos; Escrita manual de consultas; maior tempo de desenvolvimento; manutenção mais complexa; alto desempenho;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que é um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ThreadPool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ThreadPool é o processo de criar uma coleção de threads durante a inicialização de um aplicativo multithread e, em seguida, reutilizar essas threads para novas tarefas, como e quando necessário, em vez de criar novas threads.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Explique as estruturas de dados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Array, List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Dictionary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Array =&gt; conjunto de elementos obrigatoriamente do mesmo tipo de dados. Cada elemento de um array pode ser acessado através de sua posição no array que e dada através de um índice. O tamanho do array deve ser pré definido.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List =&gt; representa uma coleção de objetos tipados. Cada elemento de uma List pode ser acessado através de seu índice. Esta classe fornece métodos para percorrer, filtrar, ordenar, procurar e manipular coleções de dados.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Dictionary =&gt; estrutura de dados que representa uma coleção de pares de dados compostos por chaves e valores.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Explique os comandos abaixo: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If/Else: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 instrução if/else é usada para executar blocos de código condicionalmente através de uma expressão booleana . A cláusula else é opcional e seu conteúdo será executado somente se o resultado da expressão booleana for falsa.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Switch/Case: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Switch/case é uma estrutura de condição que define o código a ser executado com base em uma comparação de valores. A estrutura também possui o comando break que é utilizado para especificar a última linha de código a ser executada dentro da condição. Se não declarado, os códigos implementados dentro dos cases seguintes serão executados. Também temos o operador default que é utilizado quando precisamos definir um fluxo alternativo para as situações em que o valor contido no switch não seja atendido por nenhum dos cases especificados.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For: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 estrutura de repetição for trabalhar checando uma condição para executar um bloco de código até que essa condição seja verdadeira.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While: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Semelhante ao for, o loop while é mais simples pois colocamos apenas a condição que queremos testar.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  <w:t xml:space="preserve">Desenvolvimento Prático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Desenvolva uma aplicação Console Application em C#, que leia o arquivo de entrada em anexo (.txt) que simula um arquivo de dados de faturas de clientes fictícios, separados por vírgulas, e aplique as regras definidas abaixo: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Remova todos os registros com CEP Inválido (aplicar regras);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Separe os registros com faturas zeradas e grave em um arquivo (.csv) a parte;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Agrupe os arquivos de saída por números de páginas de faturas, levando em conta as regras abaixo: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Teremos 3 arquivos de saída,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com registros de até 6 páginas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com registros de até 12 páginas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com registros com mais de 12 páginas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Se o número de páginas informado no arquivo de entrada, for ímpar, somar mais uma página ao cálculo total de páginas do registro; A quantidade de páginas constantes no arquivo de saída deve ser sempre par.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Todas as saídas deverão ser geradas em formato .csv respeitando o seguinte layout: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NomeCliente;EnderecoCompleto;ValorFatura;NumeroPaginas;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final do processamento devem ser gravados os 3 .csv com os registros com faturas com valor e 1 .csv com faturas zeradas (sem levar em consideração número de páginas).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 aplicação deve ser performática e obedecer às boas práticas de código limpo.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Fica livre o uso de Designe Patterns.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Zipar toda a aplicação (contendo os arquivos gerados na saída) e nos enviar junto ao restante do teste.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904875" cy="5143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Banco de Dados</w:t>
      </w:r>
    </w:p>
    <w:p w:rsidR="00000000" w:rsidDel="00000000" w:rsidP="00000000" w:rsidRDefault="00000000" w:rsidRPr="00000000" w14:paraId="0000002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1 - A solução correta para que uma consulta sql retorne às agências que possuem média dos saldos aplicados em conta maior que 1200 é: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select nome_agencia, avg(saldo)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from conta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group by nome_agencia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having avg(saldo) &gt; 1200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(b) select nome_agencia, avg(saldo)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conta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( having avg(saldo) &gt; 1200 )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nome_agencia, avg(saldo)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conta where avg(saldo) &gt; 1200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by nome_agencia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nome_agencia, avg(saldo)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conta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by nome_agencia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having saldo &gt; 1200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RESPOSTA =&gt; A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2 - Um programador precisa utilizar, em uma aplicação conectada a um banco de dados, uma instrução SQL para exibir apenas os nomes de funcionários da tabela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cujo campo nome se inicie pela letra P. A instrução correta que deve ser utilizada é: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nome FROM func WHERE nome CONTAINS 'P%';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(b) SELECT nome FROM func WHERE nome LIKE 'P%';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(c) SELECT nome FROM func WHERE nome='P%';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(d) SELECT nome FROM func WITH 'P%' IN nome;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(e) SELECT nome FROM func LIKE nome='P%';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RESPOSTA =&gt; B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3 - Considere uma tabela relacional TX, cuja instância é mostrada a seguir: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42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       B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42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4        4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42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2        3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42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3        4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42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3        2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Considere também o comando SQL abaixo.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from TX  where exists  (select * from TX tt where TX.B=tt.A)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número de registros deletados da tabela TX por esse comando é: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(a) 0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(b) 1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(c) 2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(d) 3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(e) 4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RESPOSTA =&gt; B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Qual comando SQL cria a tabela ALUNO?</w:t>
        <w:br w:type="textWrapping"/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ALUNO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single"/>
          <w:vertAlign w:val="baseline"/>
          <w:rtl w:val="0"/>
        </w:rPr>
        <w:t xml:space="preserve">cpf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 string , nome : string , endereco : string, telefone : string)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MATRICULA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single"/>
          <w:vertAlign w:val="baseline"/>
          <w:rtl w:val="0"/>
        </w:rPr>
        <w:t xml:space="preserve">cpf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 : string ,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single"/>
          <w:vertAlign w:val="baseline"/>
          <w:rtl w:val="0"/>
        </w:rPr>
        <w:t xml:space="preserve">cod-cad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 string)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CADEIRA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single"/>
          <w:vertAlign w:val="baseline"/>
          <w:rtl w:val="0"/>
        </w:rPr>
        <w:t xml:space="preserve">cod-cad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 string , nome : string , creditos : number)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(a) CREATE TABLE ALUNO (cpf string , nome string , endereco string , telefone string) ;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(b) CREATE TABLE ALUNO (cpf : string , nome : string , endereco : string , telefone : string) ;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(c) CREATE TABLE ALUNO (cpf string PK, nome string , endereco string , telefone string) ;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(d) CREATE ALUNO AS TABLE (cpf : string PK, nome : string , endereco : string , telefone : string) 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(e) CREATE ALUNO AS TABLE (cpf string PK , nome string , endereco string , telefone string) ;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RESPOSTA =&gt; B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5 - Qual o comando SQL é utilizado para alterar o nome do aluno com CPF 512.859.850-01 para “Jose da Silva”?</w:t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(a) ALTER RECORD ALUNO SET nome='Jose da Silva' WHERE cpf='512.859.850-01'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(b) INSERT INTO ALUNO nome='Jose da Silva' AND cpf='512.859.850-01'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(c) UPDATE ALUNO WHERE nome='Jose da Silva' AND cpf='512.859.850-01'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(d) UPDATE ALUNO SET nome='Jose da Silva' WHERE cpf='512.859.850-01'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(e) INSERT INTO ALUNO nome='Jose da Silva' WHERE cpf='512.859.850-01'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RESPOSTA =&gt; D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6 - Qual o comando SQL que obtém apenas os nomes de todos os alunos?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 (a) SELECT * FROM ALUNO WHERE nome IS STRING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(b) SELECT nome FROM ALUNO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(c) LIST * FROM ALUNO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(d) SELECT nome WHERE ALUNO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(e) LIST nome FROM ALUNO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RESPOSTA =&gt; B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7 - Nessa situação, para se obter um relatório com a quantidade de vagas por cada inquilino, listadas e agrupadas por cpf, deve ser feita a seguinte consulta: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76550" cy="2162175"/>
            <wp:effectExtent b="0" l="0" r="0" t="0"/>
            <wp:docPr descr="C:\Users\Leonardo\AppData\Local\Microsoft\Windows\INetCache\Content.Word\imagem-003.jpg" id="3" name="image3.jpg"/>
            <a:graphic>
              <a:graphicData uri="http://schemas.openxmlformats.org/drawingml/2006/picture">
                <pic:pic>
                  <pic:nvPicPr>
                    <pic:cNvPr descr="C:\Users\Leonardo\AppData\Local\Microsoft\Windows\INetCache\Content.Word\imagem-003.jpg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(a) select cpf,andar,numero from Vaga_Inquilino;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(b) select cpf,count(*) from Vaga_Inquilino group by cpf;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(c) select cpf,sum(cpf) from Vaga_Inquilino group by cpf;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(d) select distinct cpf from Vaga_Inquilino ;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(e) select distinct count(Inquilino.cpf) from Inquilino , Vaga_Inquilino Where Inquilino.cpf = Vaga_Inquilino.cpf order by Inquilino.cpf;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RESPOSTA =&gt; E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8 - Considere a seguinte tabela de um banco de dados relacional: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Cliente (CPF, Nome, Fone, End) 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comando SQL para obter o Nome dos clientes, cujo campo Fone tenha o valor “nulo”, é: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(a) SELECT Nome (Fone NULL)  FROM Cliente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(b) SELECT Nome, Fone (NULL) FROM Cliente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(c) SELECT Nome FROM Cliente WHERE Fone IS NULL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(d) SELECT Nome FROM Cliente WHERE Fone = “NULL”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(e) SELECT Nome FROM Cliente  WHERE Fone LIKE “NULL”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RESPOSTA =&gt; C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9 - Para exibir uma lista única de todos os cargos (FCargo) existentes no departamento de número (DepNo) 20, apresentando nesta lista apenas os cargos (FCargo) deste departamento e o nome do departamento (DNome), utiliza-se a instrução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325526" cy="114040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5526" cy="1140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04204" cy="186773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204" cy="1867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(a) select f.FCargo, d.DNome from FUNCIONARIO f, DEPARTAMENTO d where f.depNo = 20;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(b) select FUNCIONARIO.FCargo, FUNCIONARIO.DNome from FUNCIONARIO where FUNCIONARIO.depNo = DEPARTAMENTO.DepNo and FUNCIONARIO.DepNo=20;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(c) select f.FCargo, f.DNome from FUNCIONARIO f, DEPARTAMENTO d where f.depNo = d.DepNo and d.DepNo=20;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(d) select f.FCargo, d.DNome from FUNCIONARIO f, DEPARTAMENTO d where d.depNo = 20;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(e) select f.FCargo, d.DNome from FUNCIONARIO f, DEPARTAMENTO d where f.depNo = d.DepNo and d.DepNo=20;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4" w:right="0" w:hanging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4" w:right="0" w:hanging="284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RESPOSTA =&gt; A</w:t>
      </w:r>
    </w:p>
    <w:p w:rsidR="00000000" w:rsidDel="00000000" w:rsidP="00000000" w:rsidRDefault="00000000" w:rsidRPr="00000000" w14:paraId="000000A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10 - É utilizado para combinar o resultado de dois ou mais comandos SELECT. Cada comando SELECT deve conter o mesmo número de colunas, as colunas devem contar tipos similares de dados e devem estar na mesma ordem em cada comando SELECT. O operador SQL, em questão, é chamado: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(a) INTO. </w:t>
        <w:br w:type="textWrapping"/>
      </w:r>
      <w:r w:rsidDel="00000000" w:rsidR="00000000" w:rsidRPr="00000000">
        <w:rPr>
          <w:color w:val="ff0000"/>
          <w:rtl w:val="0"/>
        </w:rPr>
        <w:t xml:space="preserve">(b) UNION. </w:t>
        <w:br w:type="textWrapping"/>
      </w:r>
      <w:r w:rsidDel="00000000" w:rsidR="00000000" w:rsidRPr="00000000">
        <w:rPr>
          <w:rtl w:val="0"/>
        </w:rPr>
        <w:t xml:space="preserve">(c) WHERE.</w:t>
        <w:br w:type="textWrapping"/>
        <w:t xml:space="preserve">(d) LEFT JOIN. </w:t>
        <w:br w:type="textWrapping"/>
        <w:t xml:space="preserve">(e) ORDER BY</w:t>
      </w:r>
    </w:p>
    <w:p w:rsidR="00000000" w:rsidDel="00000000" w:rsidP="00000000" w:rsidRDefault="00000000" w:rsidRPr="00000000" w14:paraId="000000A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RESPOSTA =&gt; B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40" w:w="11920"/>
      <w:pgMar w:bottom="1005" w:top="144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9940.000000000002" w:type="dxa"/>
      <w:jc w:val="left"/>
      <w:tblInd w:w="108.0" w:type="pct"/>
      <w:tblBorders>
        <w:top w:color="9bbb59" w:space="0" w:sz="8" w:val="single"/>
        <w:left w:color="9bbb59" w:space="0" w:sz="8" w:val="single"/>
        <w:bottom w:color="9bbb59" w:space="0" w:sz="8" w:val="single"/>
        <w:right w:color="9bbb59" w:space="0" w:sz="8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3313"/>
      <w:gridCol w:w="4711"/>
      <w:gridCol w:w="1916"/>
      <w:tblGridChange w:id="0">
        <w:tblGrid>
          <w:gridCol w:w="3313"/>
          <w:gridCol w:w="4711"/>
          <w:gridCol w:w="1916"/>
        </w:tblGrid>
      </w:tblGridChange>
    </w:tblGrid>
    <w:tr>
      <w:trPr>
        <w:trHeight w:val="1260" w:hRule="atLeast"/>
      </w:trPr>
      <w:tc>
        <w:tcPr>
          <w:vAlign w:val="center"/>
        </w:tcPr>
        <w:p w:rsidR="00000000" w:rsidDel="00000000" w:rsidP="00000000" w:rsidRDefault="00000000" w:rsidRPr="00000000" w14:paraId="000000A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1714122" cy="540000"/>
                <wp:effectExtent b="0" l="0" r="0" t="0"/>
                <wp:docPr descr="C:\Users\alexsander.barbosa\Documents\Trabalho design\LOGO DA EMPRESA\ARTE FINAL - HiperStream\Horizontal\Modelo Vazado\Cinza\modelo vazado cinza_300.png" id="4" name="image4.png"/>
                <a:graphic>
                  <a:graphicData uri="http://schemas.openxmlformats.org/drawingml/2006/picture">
                    <pic:pic>
                      <pic:nvPicPr>
                        <pic:cNvPr descr="C:\Users\alexsander.barbosa\Documents\Trabalho design\LOGO DA EMPRESA\ARTE FINAL - HiperStream\Horizontal\Modelo Vazado\Cinza\modelo vazado cinza_300.png" id="0" name="image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122" cy="540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7"/>
              <w:szCs w:val="2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7"/>
              <w:szCs w:val="27"/>
              <w:u w:val="none"/>
              <w:shd w:fill="auto" w:val="clear"/>
              <w:vertAlign w:val="baseline"/>
              <w:rtl w:val="0"/>
            </w:rPr>
            <w:t xml:space="preserve">Prova Técnica</w:t>
          </w:r>
        </w:p>
        <w:p w:rsidR="00000000" w:rsidDel="00000000" w:rsidP="00000000" w:rsidRDefault="00000000" w:rsidRPr="00000000" w14:paraId="000000A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Data: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16/01/2019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Versão: 2.0</w:t>
          </w:r>
        </w:p>
        <w:p w:rsidR="00000000" w:rsidDel="00000000" w:rsidP="00000000" w:rsidRDefault="00000000" w:rsidRPr="00000000" w14:paraId="000000A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14452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trHeight w:val="420" w:hRule="atLeast"/>
      </w:trPr>
      <w:tc>
        <w:tcPr>
          <w:gridSpan w:val="3"/>
          <w:vAlign w:val="center"/>
        </w:tcPr>
        <w:p w:rsidR="00000000" w:rsidDel="00000000" w:rsidP="00000000" w:rsidRDefault="00000000" w:rsidRPr="00000000" w14:paraId="000000A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14452"/>
              <w:sz w:val="17"/>
              <w:szCs w:val="17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Nome Candidato:  Ronye do Lago Cornetti Rocha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B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(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Letter"/>
      <w:lvlText w:val="(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4"/>
      <w:numFmt w:val="lowerLetter"/>
      <w:lvlText w:val="(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3"/>
      <w:numFmt w:val="lowerLetter"/>
      <w:lvlText w:val="(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1"/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