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DA020" w14:textId="390AE1CD" w:rsidR="0005667B" w:rsidRPr="0005667B" w:rsidRDefault="0005667B" w:rsidP="0005667B">
      <w:r w:rsidRPr="0005667B">
        <w:t>The visa application shall, as a rule, be lodged to the consular authority at least 15 days before the intended visit and no earlier than three months before the start of the intended visit.</w:t>
      </w:r>
    </w:p>
    <w:p w14:paraId="4B44C4F1" w14:textId="77777777" w:rsidR="0005667B" w:rsidRPr="0005667B" w:rsidRDefault="0005667B" w:rsidP="0005667B"/>
    <w:p w14:paraId="28442FD0" w14:textId="77777777" w:rsidR="0005667B" w:rsidRPr="0005667B" w:rsidRDefault="0005667B" w:rsidP="0005667B">
      <w:r w:rsidRPr="0005667B">
        <w:t>The decision on the visa application is made, as a rule, within 15 calendar days of the date of the lodging the application which is admissible by the consular authority. This period may be extended to up to 30 days or, in exceptional, specific cases to 60 calendar days. The consular authority will inform you of the decision date when it receives the application.</w:t>
      </w:r>
    </w:p>
    <w:p w14:paraId="5AEB055E" w14:textId="77777777" w:rsidR="0005667B" w:rsidRPr="0005667B" w:rsidRDefault="0005667B" w:rsidP="0005667B">
      <w:r w:rsidRPr="0005667B">
        <w:rPr>
          <w:b/>
          <w:bCs/>
        </w:rPr>
        <w:t>General rules for lodging a visa application</w:t>
      </w:r>
    </w:p>
    <w:p w14:paraId="0539D9F1" w14:textId="77777777" w:rsidR="0005667B" w:rsidRPr="0005667B" w:rsidRDefault="0005667B" w:rsidP="0005667B">
      <w:r w:rsidRPr="0005667B">
        <w:t>To apply for a visa you shall submit:</w:t>
      </w:r>
    </w:p>
    <w:p w14:paraId="176AB085" w14:textId="60DBBE2E" w:rsidR="0005667B" w:rsidRPr="0005667B" w:rsidRDefault="0005667B" w:rsidP="0005667B">
      <w:pPr>
        <w:rPr>
          <w:color w:val="FF0000"/>
        </w:rPr>
      </w:pPr>
      <w:r w:rsidRPr="0005667B">
        <w:t>1. </w:t>
      </w:r>
      <w:r w:rsidRPr="0005667B">
        <w:rPr>
          <w:b/>
          <w:bCs/>
        </w:rPr>
        <w:t>Visa application form</w:t>
      </w:r>
      <w:r w:rsidRPr="0005667B">
        <w:t> (</w:t>
      </w:r>
      <w:proofErr w:type="spellStart"/>
      <w:r w:rsidRPr="0005667B">
        <w:fldChar w:fldCharType="begin"/>
      </w:r>
      <w:r w:rsidRPr="0005667B">
        <w:instrText>HYPERLINK "https://www.mfa.gr/missionsabroad/images/visas/greek/F_ApplicForm_el.docx" \t "_blank"</w:instrText>
      </w:r>
      <w:r w:rsidRPr="0005667B">
        <w:fldChar w:fldCharType="separate"/>
      </w:r>
      <w:r w:rsidRPr="0005667B">
        <w:rPr>
          <w:rStyle w:val="Hyperlink"/>
        </w:rPr>
        <w:t>greek</w:t>
      </w:r>
      <w:proofErr w:type="spellEnd"/>
      <w:r w:rsidRPr="0005667B">
        <w:fldChar w:fldCharType="end"/>
      </w:r>
      <w:r w:rsidRPr="0005667B">
        <w:t>, </w:t>
      </w:r>
      <w:proofErr w:type="spellStart"/>
      <w:r w:rsidRPr="0005667B">
        <w:fldChar w:fldCharType="begin"/>
      </w:r>
      <w:r w:rsidRPr="0005667B">
        <w:instrText>HYPERLINK "https://www.mfa.gr/missionsabroad/images/visas/english/F_ApplicForm_en.docx" \t "_blank"</w:instrText>
      </w:r>
      <w:r w:rsidRPr="0005667B">
        <w:fldChar w:fldCharType="separate"/>
      </w:r>
      <w:r w:rsidRPr="0005667B">
        <w:rPr>
          <w:rStyle w:val="Hyperlink"/>
        </w:rPr>
        <w:t>english</w:t>
      </w:r>
      <w:proofErr w:type="spellEnd"/>
      <w:r w:rsidRPr="0005667B">
        <w:fldChar w:fldCharType="end"/>
      </w:r>
      <w:r w:rsidRPr="0005667B">
        <w:t>) completed and signed</w:t>
      </w:r>
      <w:r>
        <w:t xml:space="preserve"> </w:t>
      </w:r>
      <w:r w:rsidR="000518E3">
        <w:rPr>
          <w:color w:val="FF0000"/>
        </w:rPr>
        <w:t>(</w:t>
      </w:r>
      <w:r>
        <w:rPr>
          <w:color w:val="FF0000"/>
        </w:rPr>
        <w:t>attached</w:t>
      </w:r>
      <w:r w:rsidR="000518E3">
        <w:rPr>
          <w:color w:val="FF0000"/>
        </w:rPr>
        <w:t>)</w:t>
      </w:r>
      <w:r>
        <w:rPr>
          <w:color w:val="FF0000"/>
        </w:rPr>
        <w:t>.</w:t>
      </w:r>
    </w:p>
    <w:p w14:paraId="73029A1B" w14:textId="77777777" w:rsidR="0005667B" w:rsidRPr="0005667B" w:rsidRDefault="0005667B" w:rsidP="0005667B">
      <w:r w:rsidRPr="0005667B">
        <w:t>2. </w:t>
      </w:r>
      <w:r w:rsidRPr="0005667B">
        <w:rPr>
          <w:b/>
          <w:bCs/>
        </w:rPr>
        <w:t>Passport</w:t>
      </w:r>
      <w:r w:rsidRPr="0005667B">
        <w:t>, with at least two blank pages. The passport shall have been issued within the previous ten years. The passport shall be valid for at least three months after the intended date of your departure from the Schengen area or, in the case of multiple trips, until the date on which you plan to depart after your final stay.</w:t>
      </w:r>
    </w:p>
    <w:p w14:paraId="45DEFC10" w14:textId="77777777" w:rsidR="0005667B" w:rsidRPr="0005667B" w:rsidRDefault="0005667B" w:rsidP="0005667B">
      <w:r w:rsidRPr="0005667B">
        <w:t>3. A recent </w:t>
      </w:r>
      <w:r w:rsidRPr="0005667B">
        <w:rPr>
          <w:b/>
          <w:bCs/>
        </w:rPr>
        <w:t>photograph</w:t>
      </w:r>
      <w:r w:rsidRPr="0005667B">
        <w:t> conforming to </w:t>
      </w:r>
      <w:hyperlink r:id="rId5" w:tgtFrame="_blank" w:tooltip="ICAO photograph guidelines" w:history="1">
        <w:r w:rsidRPr="0005667B">
          <w:rPr>
            <w:rStyle w:val="Hyperlink"/>
          </w:rPr>
          <w:t>ICAO standards</w:t>
        </w:r>
      </w:hyperlink>
      <w:r w:rsidRPr="0005667B">
        <w:t> .</w:t>
      </w:r>
    </w:p>
    <w:p w14:paraId="1678CE34" w14:textId="77777777" w:rsidR="0005667B" w:rsidRPr="0005667B" w:rsidRDefault="0005667B" w:rsidP="0005667B">
      <w:r w:rsidRPr="0005667B">
        <w:t>4. </w:t>
      </w:r>
      <w:r w:rsidRPr="0005667B">
        <w:rPr>
          <w:b/>
          <w:bCs/>
        </w:rPr>
        <w:t>Fingerprints</w:t>
      </w:r>
      <w:r w:rsidRPr="0005667B">
        <w:t>. The applicant’s fingerprints shall be collected if they have not been registered in the VIS within the previous 59 months, during a previous lodging of a Schengen visa application. Certain categories of applicants are </w:t>
      </w:r>
      <w:hyperlink r:id="rId6" w:tgtFrame="_blank" w:tooltip="Fingerprints excemption" w:history="1">
        <w:r w:rsidRPr="0005667B">
          <w:rPr>
            <w:rStyle w:val="Hyperlink"/>
          </w:rPr>
          <w:t>exempt from this obligation</w:t>
        </w:r>
      </w:hyperlink>
      <w:r w:rsidRPr="0005667B">
        <w:t>.</w:t>
      </w:r>
    </w:p>
    <w:p w14:paraId="338B52F2" w14:textId="14EBB962" w:rsidR="0005667B" w:rsidRPr="0005667B" w:rsidRDefault="0005667B" w:rsidP="0005667B">
      <w:pPr>
        <w:rPr>
          <w:color w:val="FF0000"/>
        </w:rPr>
      </w:pPr>
      <w:r w:rsidRPr="0005667B">
        <w:t>5. </w:t>
      </w:r>
      <w:r w:rsidRPr="0005667B">
        <w:rPr>
          <w:b/>
          <w:bCs/>
        </w:rPr>
        <w:t>Visa fee</w:t>
      </w:r>
      <w:r w:rsidRPr="0005667B">
        <w:t>.</w:t>
      </w:r>
      <w:r w:rsidR="00A41C46">
        <w:t xml:space="preserve"> </w:t>
      </w:r>
      <w:r w:rsidR="00A41C46">
        <w:rPr>
          <w:color w:val="FF0000"/>
        </w:rPr>
        <w:t>(</w:t>
      </w:r>
      <w:r>
        <w:rPr>
          <w:color w:val="FF0000"/>
        </w:rPr>
        <w:t>please keep the receipt so you can be reimbursed</w:t>
      </w:r>
      <w:r w:rsidR="00A41C46">
        <w:rPr>
          <w:color w:val="FF0000"/>
        </w:rPr>
        <w:t>)</w:t>
      </w:r>
    </w:p>
    <w:p w14:paraId="02F9CE48" w14:textId="77777777" w:rsidR="0005667B" w:rsidRPr="0005667B" w:rsidRDefault="0005667B" w:rsidP="0005667B">
      <w:r w:rsidRPr="0005667B">
        <w:rPr>
          <w:b/>
          <w:bCs/>
        </w:rPr>
        <w:t>Supporting documents</w:t>
      </w:r>
    </w:p>
    <w:p w14:paraId="446B54C2" w14:textId="77777777" w:rsidR="0005667B" w:rsidRDefault="0005667B" w:rsidP="0005667B">
      <w:r w:rsidRPr="0005667B">
        <w:t>List of required supporting documents (</w:t>
      </w:r>
      <w:hyperlink r:id="rId7" w:history="1">
        <w:r w:rsidRPr="0005667B">
          <w:rPr>
            <w:rStyle w:val="Hyperlink"/>
          </w:rPr>
          <w:t>link</w:t>
        </w:r>
      </w:hyperlink>
      <w:r w:rsidRPr="0005667B">
        <w:t>) </w:t>
      </w:r>
    </w:p>
    <w:p w14:paraId="68748B52" w14:textId="77777777" w:rsidR="0005667B" w:rsidRDefault="0005667B" w:rsidP="0005667B">
      <w:r w:rsidRPr="0005667B">
        <w:t>List of supporting documents to be submitted by applicants for short stay visas in Vietnam (in Hanoi and Ho-Chi Minh City)</w:t>
      </w:r>
    </w:p>
    <w:p w14:paraId="426E4B14" w14:textId="77777777" w:rsidR="0005667B" w:rsidRDefault="0005667B" w:rsidP="0005667B">
      <w:r w:rsidRPr="0005667B">
        <w:t xml:space="preserve">All applications for Schengen visa must contain: </w:t>
      </w:r>
    </w:p>
    <w:p w14:paraId="541A9FD3" w14:textId="1C7251D3" w:rsidR="0005667B" w:rsidRDefault="0005667B" w:rsidP="0005667B">
      <w:pPr>
        <w:pStyle w:val="ListParagraph"/>
        <w:numPr>
          <w:ilvl w:val="0"/>
          <w:numId w:val="1"/>
        </w:numPr>
      </w:pPr>
      <w:r w:rsidRPr="0005667B">
        <w:t xml:space="preserve">Proof of financial means </w:t>
      </w:r>
    </w:p>
    <w:p w14:paraId="1135F97E" w14:textId="77777777" w:rsidR="0005667B" w:rsidRDefault="0005667B" w:rsidP="0005667B">
      <w:pPr>
        <w:ind w:left="360"/>
      </w:pPr>
      <w:r w:rsidRPr="0005667B">
        <w:t xml:space="preserve">• Original bank account statements (company or individual) on the turnover during the last three months. In addition: </w:t>
      </w:r>
    </w:p>
    <w:p w14:paraId="4905895F" w14:textId="77777777" w:rsidR="0005667B" w:rsidRDefault="0005667B" w:rsidP="0005667B">
      <w:pPr>
        <w:ind w:left="360"/>
      </w:pPr>
      <w:r w:rsidRPr="0005667B">
        <w:t xml:space="preserve">– If the applicant is employed: </w:t>
      </w:r>
    </w:p>
    <w:p w14:paraId="19F83149" w14:textId="77777777" w:rsidR="0005667B" w:rsidRDefault="0005667B" w:rsidP="0005667B">
      <w:pPr>
        <w:ind w:left="360" w:firstLine="360"/>
      </w:pPr>
      <w:r w:rsidRPr="0005667B">
        <w:lastRenderedPageBreak/>
        <w:t xml:space="preserve">• The last three </w:t>
      </w:r>
      <w:proofErr w:type="spellStart"/>
      <w:r w:rsidRPr="0005667B">
        <w:t>payslips</w:t>
      </w:r>
      <w:proofErr w:type="spellEnd"/>
      <w:r w:rsidRPr="0005667B">
        <w:t xml:space="preserve">; </w:t>
      </w:r>
    </w:p>
    <w:p w14:paraId="27149522" w14:textId="77777777" w:rsidR="0005667B" w:rsidRDefault="0005667B" w:rsidP="0005667B">
      <w:pPr>
        <w:ind w:left="360" w:firstLine="360"/>
      </w:pPr>
      <w:r w:rsidRPr="0005667B">
        <w:t xml:space="preserve">• </w:t>
      </w:r>
      <w:proofErr w:type="spellStart"/>
      <w:r w:rsidRPr="0005667B">
        <w:t>Labour</w:t>
      </w:r>
      <w:proofErr w:type="spellEnd"/>
      <w:r w:rsidRPr="0005667B">
        <w:t xml:space="preserve"> contract or recent employer statement; </w:t>
      </w:r>
    </w:p>
    <w:p w14:paraId="255BDFBC" w14:textId="77777777" w:rsidR="0005667B" w:rsidRDefault="0005667B" w:rsidP="0005667B">
      <w:pPr>
        <w:ind w:left="360" w:firstLine="360"/>
      </w:pPr>
      <w:r w:rsidRPr="0005667B">
        <w:t xml:space="preserve">• Approval for holidays. </w:t>
      </w:r>
    </w:p>
    <w:p w14:paraId="779EEBD6" w14:textId="77777777" w:rsidR="0005667B" w:rsidRDefault="0005667B" w:rsidP="0005667B">
      <w:pPr>
        <w:ind w:left="360"/>
      </w:pPr>
      <w:r w:rsidRPr="0005667B">
        <w:t xml:space="preserve">– Other means: </w:t>
      </w:r>
    </w:p>
    <w:p w14:paraId="3E47D214" w14:textId="77777777" w:rsidR="0005667B" w:rsidRDefault="0005667B" w:rsidP="0005667B">
      <w:pPr>
        <w:ind w:left="360" w:firstLine="360"/>
      </w:pPr>
      <w:r w:rsidRPr="0005667B">
        <w:t xml:space="preserve">• Remittances; </w:t>
      </w:r>
    </w:p>
    <w:p w14:paraId="617CD6C0" w14:textId="77777777" w:rsidR="0005667B" w:rsidRDefault="0005667B" w:rsidP="0005667B">
      <w:pPr>
        <w:ind w:left="360" w:firstLine="360"/>
      </w:pPr>
      <w:r w:rsidRPr="0005667B">
        <w:t xml:space="preserve">• Credit cards; </w:t>
      </w:r>
    </w:p>
    <w:p w14:paraId="087BFD66" w14:textId="77777777" w:rsidR="0005667B" w:rsidRDefault="0005667B" w:rsidP="0005667B">
      <w:pPr>
        <w:ind w:left="360" w:firstLine="360"/>
      </w:pPr>
      <w:r w:rsidRPr="0005667B">
        <w:t xml:space="preserve">• Regular incomes generated by property. </w:t>
      </w:r>
    </w:p>
    <w:p w14:paraId="119A06CC" w14:textId="77777777" w:rsidR="0005667B" w:rsidRDefault="0005667B" w:rsidP="0005667B">
      <w:pPr>
        <w:ind w:left="360"/>
      </w:pPr>
      <w:r w:rsidRPr="0005667B">
        <w:t xml:space="preserve">– If the applicant is sponsored and /or hosted in a private accommodation </w:t>
      </w:r>
    </w:p>
    <w:p w14:paraId="16FA9591" w14:textId="57D796B7" w:rsidR="00FC1CF7" w:rsidRDefault="0005667B" w:rsidP="0005667B">
      <w:pPr>
        <w:ind w:left="360" w:firstLine="360"/>
      </w:pPr>
      <w:r w:rsidRPr="0005667B">
        <w:t xml:space="preserve">• Applicants’ proof of sponsorship / private accommodation by means of national form </w:t>
      </w:r>
      <w:r w:rsidR="00D244E4">
        <w:rPr>
          <w:color w:val="FF0000"/>
        </w:rPr>
        <w:t>-provided by us</w:t>
      </w:r>
    </w:p>
    <w:p w14:paraId="69DD62FF" w14:textId="6EE629A8" w:rsidR="0005667B" w:rsidRPr="00FB76E1" w:rsidRDefault="0005667B" w:rsidP="0005667B">
      <w:pPr>
        <w:ind w:left="360" w:firstLine="360"/>
        <w:rPr>
          <w:color w:val="FF0000"/>
        </w:rPr>
      </w:pPr>
      <w:r w:rsidRPr="0005667B">
        <w:t xml:space="preserve">• Original invitation/guarantee letter; </w:t>
      </w:r>
      <w:r w:rsidR="00FB76E1">
        <w:rPr>
          <w:color w:val="FF0000"/>
        </w:rPr>
        <w:t>-provided by us</w:t>
      </w:r>
    </w:p>
    <w:p w14:paraId="0907CF2E" w14:textId="77777777" w:rsidR="0005667B" w:rsidRDefault="0005667B" w:rsidP="0005667B">
      <w:pPr>
        <w:ind w:left="360" w:firstLine="360"/>
      </w:pPr>
      <w:r w:rsidRPr="0005667B">
        <w:t xml:space="preserve">• Copy of the passport or national identification card of the sponsor/host; </w:t>
      </w:r>
    </w:p>
    <w:p w14:paraId="23F0688F" w14:textId="77777777" w:rsidR="0005667B" w:rsidRDefault="0005667B" w:rsidP="0005667B">
      <w:pPr>
        <w:ind w:left="360" w:firstLine="360"/>
      </w:pPr>
      <w:r w:rsidRPr="0005667B">
        <w:t xml:space="preserve">• Copy of the residence permit, if the sponsor/host is foreigner; </w:t>
      </w:r>
    </w:p>
    <w:p w14:paraId="5543D516" w14:textId="77777777" w:rsidR="0005667B" w:rsidRDefault="0005667B" w:rsidP="0005667B">
      <w:pPr>
        <w:ind w:left="360" w:firstLine="360"/>
      </w:pPr>
      <w:r w:rsidRPr="0005667B">
        <w:t xml:space="preserve">• Bank account statements on the turnover during the last three months of the sponsor/host when its/his/her financial means are not proven otherwise. </w:t>
      </w:r>
    </w:p>
    <w:p w14:paraId="76E9D545" w14:textId="77777777" w:rsidR="0005667B" w:rsidRPr="0005667B" w:rsidRDefault="0005667B" w:rsidP="0005667B">
      <w:pPr>
        <w:ind w:left="360"/>
        <w:rPr>
          <w:sz w:val="18"/>
          <w:szCs w:val="18"/>
        </w:rPr>
      </w:pPr>
      <w:r w:rsidRPr="0005667B">
        <w:rPr>
          <w:sz w:val="18"/>
          <w:szCs w:val="18"/>
        </w:rPr>
        <w:t xml:space="preserve">11 Official documents marked with * must be recent (maximum 3 months old) and </w:t>
      </w:r>
      <w:proofErr w:type="spellStart"/>
      <w:r w:rsidRPr="0005667B">
        <w:rPr>
          <w:sz w:val="18"/>
          <w:szCs w:val="18"/>
        </w:rPr>
        <w:t>legalised</w:t>
      </w:r>
      <w:proofErr w:type="spellEnd"/>
      <w:r w:rsidRPr="0005667B">
        <w:rPr>
          <w:sz w:val="18"/>
          <w:szCs w:val="18"/>
        </w:rPr>
        <w:t xml:space="preserve"> by the competent local authority and must be translated (+ translation </w:t>
      </w:r>
      <w:proofErr w:type="spellStart"/>
      <w:r w:rsidRPr="0005667B">
        <w:rPr>
          <w:sz w:val="18"/>
          <w:szCs w:val="18"/>
        </w:rPr>
        <w:t>legalised</w:t>
      </w:r>
      <w:proofErr w:type="spellEnd"/>
      <w:r w:rsidRPr="0005667B">
        <w:rPr>
          <w:sz w:val="18"/>
          <w:szCs w:val="18"/>
        </w:rPr>
        <w:t xml:space="preserve">) in an official language of the embassy or consulate where the application is lodged or in another language accepted by the embassy or consulate. </w:t>
      </w:r>
    </w:p>
    <w:p w14:paraId="77BF09DA" w14:textId="77777777" w:rsidR="0005667B" w:rsidRDefault="0005667B" w:rsidP="0005667B">
      <w:pPr>
        <w:ind w:left="360" w:firstLine="360"/>
      </w:pPr>
    </w:p>
    <w:p w14:paraId="5488BE7C" w14:textId="20723286" w:rsidR="0005667B" w:rsidRPr="00FB76E1" w:rsidRDefault="0005667B" w:rsidP="0005667B">
      <w:pPr>
        <w:ind w:left="360"/>
        <w:rPr>
          <w:color w:val="FF0000"/>
        </w:rPr>
      </w:pPr>
      <w:r w:rsidRPr="0005667B">
        <w:t xml:space="preserve">(2) Proof of lodging, hotel reservations, rental of holiday home, campus residence reservation or if stay with a family member or friend, proof of private accommodation (invitation) from the host. </w:t>
      </w:r>
      <w:r w:rsidR="00FB76E1">
        <w:rPr>
          <w:color w:val="FF0000"/>
        </w:rPr>
        <w:t>-provided by us</w:t>
      </w:r>
    </w:p>
    <w:p w14:paraId="36ECCA7D" w14:textId="77777777" w:rsidR="0005667B" w:rsidRDefault="0005667B" w:rsidP="0005667B">
      <w:pPr>
        <w:ind w:left="360"/>
      </w:pPr>
      <w:r w:rsidRPr="0005667B">
        <w:t>(3) Proof of integration into the country of residence: Household registration record (</w:t>
      </w:r>
      <w:proofErr w:type="spellStart"/>
      <w:r w:rsidRPr="0005667B">
        <w:t>Hộ</w:t>
      </w:r>
      <w:proofErr w:type="spellEnd"/>
      <w:r w:rsidRPr="0005667B">
        <w:t xml:space="preserve"> </w:t>
      </w:r>
      <w:proofErr w:type="spellStart"/>
      <w:r w:rsidRPr="0005667B">
        <w:t>khẩu</w:t>
      </w:r>
      <w:proofErr w:type="spellEnd"/>
      <w:r w:rsidRPr="0005667B">
        <w:t xml:space="preserve"> Gia </w:t>
      </w:r>
      <w:proofErr w:type="spellStart"/>
      <w:r w:rsidRPr="0005667B">
        <w:t>đình</w:t>
      </w:r>
      <w:proofErr w:type="spellEnd"/>
      <w:r w:rsidRPr="0005667B">
        <w:t xml:space="preserve">)*. </w:t>
      </w:r>
    </w:p>
    <w:p w14:paraId="77D35DCF" w14:textId="77777777" w:rsidR="000D4DEE" w:rsidRDefault="000D4DEE" w:rsidP="0005667B">
      <w:pPr>
        <w:ind w:left="360"/>
      </w:pPr>
    </w:p>
    <w:p w14:paraId="00B0A113" w14:textId="77777777" w:rsidR="000D4DEE" w:rsidRDefault="0005667B" w:rsidP="0005667B">
      <w:pPr>
        <w:ind w:left="360"/>
      </w:pPr>
      <w:r w:rsidRPr="0005667B">
        <w:t xml:space="preserve">(5) Documents regarding the means of transport </w:t>
      </w:r>
    </w:p>
    <w:p w14:paraId="4F903A5A" w14:textId="78A6AA0C" w:rsidR="000D4DEE" w:rsidRPr="00F55664" w:rsidRDefault="0005667B" w:rsidP="0005667B">
      <w:pPr>
        <w:ind w:left="360"/>
        <w:rPr>
          <w:color w:val="FF0000"/>
        </w:rPr>
      </w:pPr>
      <w:r w:rsidRPr="0005667B">
        <w:t xml:space="preserve">– Flight reservation of return or round ticket. The applicant will have to show proof of return travel when entering the Schengen Area. </w:t>
      </w:r>
      <w:r w:rsidR="00F55664">
        <w:rPr>
          <w:color w:val="FF0000"/>
        </w:rPr>
        <w:t>-provided by us</w:t>
      </w:r>
    </w:p>
    <w:p w14:paraId="139EE754" w14:textId="57B26DA9" w:rsidR="000D4DEE" w:rsidRDefault="0005667B" w:rsidP="0005667B">
      <w:pPr>
        <w:ind w:left="360"/>
      </w:pPr>
      <w:r w:rsidRPr="0005667B">
        <w:lastRenderedPageBreak/>
        <w:t xml:space="preserve">(6) Travel medical insurance covering the entire period of intended stay, valid for all Schengen States and covering any expenses which might arise in connection with repatriation for medical reasons, urgency medical attention, emergency hospital treatment or death during your stay (minimum coverage EUR 30 000). </w:t>
      </w:r>
      <w:r w:rsidR="003A7DFE">
        <w:rPr>
          <w:color w:val="FF0000"/>
        </w:rPr>
        <w:t>(please keep the receipt so you can be reimbursed)</w:t>
      </w:r>
    </w:p>
    <w:p w14:paraId="4627BEB4" w14:textId="77777777" w:rsidR="000D4DEE" w:rsidRDefault="0005667B" w:rsidP="0005667B">
      <w:pPr>
        <w:ind w:left="360"/>
      </w:pPr>
      <w:r w:rsidRPr="0005667B">
        <w:t xml:space="preserve">ADDITIONAL DOCUMENTS TO BE SUBMITTED FOR: </w:t>
      </w:r>
    </w:p>
    <w:p w14:paraId="5C30B29B" w14:textId="77777777" w:rsidR="000D4DEE" w:rsidRDefault="0005667B" w:rsidP="000D4DEE">
      <w:pPr>
        <w:ind w:left="360"/>
      </w:pPr>
      <w:r w:rsidRPr="0005667B">
        <w:t xml:space="preserve">• Journeys undertaken for the purpose of tourism or for private reasons: </w:t>
      </w:r>
    </w:p>
    <w:p w14:paraId="44F50CD6" w14:textId="5995727C" w:rsidR="000D4DEE" w:rsidRDefault="0005667B" w:rsidP="003B46C9">
      <w:pPr>
        <w:ind w:left="360" w:firstLine="360"/>
      </w:pPr>
      <w:r w:rsidRPr="0005667B">
        <w:t xml:space="preserve">– Certificate of the travel agency confirming the booking of an </w:t>
      </w:r>
      <w:proofErr w:type="spellStart"/>
      <w:r w:rsidRPr="0005667B">
        <w:t>organised</w:t>
      </w:r>
      <w:proofErr w:type="spellEnd"/>
      <w:r w:rsidRPr="0005667B">
        <w:t xml:space="preserve"> trip or any other appropriate document indicating the envisaged travel plans: </w:t>
      </w:r>
      <w:r w:rsidR="00042485">
        <w:rPr>
          <w:color w:val="FF0000"/>
        </w:rPr>
        <w:t>-provided by us</w:t>
      </w:r>
    </w:p>
    <w:p w14:paraId="3342F131" w14:textId="77777777" w:rsidR="0005667B" w:rsidRPr="0005667B" w:rsidRDefault="0005667B" w:rsidP="0005667B"/>
    <w:p w14:paraId="649F5D95" w14:textId="39B191C9" w:rsidR="0005667B" w:rsidRPr="0005667B" w:rsidRDefault="0005667B" w:rsidP="0005667B">
      <w:r w:rsidRPr="0005667B">
        <w:rPr>
          <w:b/>
          <w:bCs/>
        </w:rPr>
        <w:t>Travel Medical Insurance</w:t>
      </w:r>
      <w:r w:rsidR="003C42E3">
        <w:rPr>
          <w:b/>
          <w:bCs/>
        </w:rPr>
        <w:t xml:space="preserve"> - </w:t>
      </w:r>
      <w:r w:rsidR="003C42E3">
        <w:rPr>
          <w:color w:val="FF0000"/>
        </w:rPr>
        <w:t>(please keep the receipt so you can be reimbursed)</w:t>
      </w:r>
    </w:p>
    <w:p w14:paraId="50D61C6E" w14:textId="77777777" w:rsidR="0005667B" w:rsidRPr="0005667B" w:rsidRDefault="0005667B" w:rsidP="0005667B">
      <w:r w:rsidRPr="0005667B">
        <w:t>Applicants shall have travel medical insurance that covers emergency medical care, hospitalization and repatriation (in case of death included). The minimum coverage should be for €30.000. This insurance shall be valid for the entire Schengen area, in the case of a uniform visa, or for the territory of member state(s) concerned in case of a visa of limited territorial validity, and throughout the duration of the stay.</w:t>
      </w:r>
    </w:p>
    <w:p w14:paraId="410D991A" w14:textId="77777777" w:rsidR="0005667B" w:rsidRPr="0005667B" w:rsidRDefault="0005667B" w:rsidP="0005667B"/>
    <w:p w14:paraId="41B75EED" w14:textId="77777777" w:rsidR="0005667B" w:rsidRPr="0005667B" w:rsidRDefault="0005667B" w:rsidP="0005667B">
      <w:r w:rsidRPr="0005667B">
        <w:rPr>
          <w:i/>
          <w:iCs/>
        </w:rPr>
        <w:t>Please note that, during the processing time, the consulate may, in individual cases, ask you to submit additional information or documents, or, if deemed necessary, call the applicant for an </w:t>
      </w:r>
      <w:r w:rsidRPr="0005667B">
        <w:rPr>
          <w:b/>
          <w:bCs/>
          <w:i/>
          <w:iCs/>
        </w:rPr>
        <w:t>interview.</w:t>
      </w:r>
    </w:p>
    <w:p w14:paraId="4D59F9C9" w14:textId="77777777" w:rsidR="0005667B" w:rsidRPr="0005667B" w:rsidRDefault="0005667B" w:rsidP="0005667B">
      <w:r w:rsidRPr="0005667B">
        <w:rPr>
          <w:b/>
          <w:bCs/>
        </w:rPr>
        <w:t>Attention! </w:t>
      </w:r>
      <w:r w:rsidRPr="0005667B">
        <w:t>When your passport is returned to you, we ask that you check the affixed visa for any errors. If you find any errors, notify the consular authority immediately. If you do not do so, the consular authority bears no responsibility for any problems you may have carrying out your trip.</w:t>
      </w:r>
    </w:p>
    <w:p w14:paraId="0FD07B46" w14:textId="77777777" w:rsidR="0005667B" w:rsidRPr="0005667B" w:rsidRDefault="0005667B" w:rsidP="0005667B">
      <w:r w:rsidRPr="0005667B">
        <w:t>See </w:t>
      </w:r>
      <w:r w:rsidRPr="0005667B">
        <w:rPr>
          <w:b/>
          <w:bCs/>
        </w:rPr>
        <w:t>useful information </w:t>
      </w:r>
      <w:hyperlink r:id="rId8" w:tgtFrame="_blank" w:history="1">
        <w:r w:rsidRPr="0005667B">
          <w:rPr>
            <w:rStyle w:val="Hyperlink"/>
          </w:rPr>
          <w:t>here</w:t>
        </w:r>
      </w:hyperlink>
      <w:r w:rsidRPr="0005667B">
        <w:t> on the visa you have been issued and on your trip to Greece and the Schengen area.</w:t>
      </w:r>
    </w:p>
    <w:p w14:paraId="1A4B6DF2" w14:textId="77777777" w:rsidR="00851E31" w:rsidRDefault="00851E31"/>
    <w:sectPr w:rsidR="00851E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910581"/>
    <w:multiLevelType w:val="hybridMultilevel"/>
    <w:tmpl w:val="3C6C8604"/>
    <w:lvl w:ilvl="0" w:tplc="BBFAF9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1903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67B"/>
    <w:rsid w:val="00042485"/>
    <w:rsid w:val="000518E3"/>
    <w:rsid w:val="0005667B"/>
    <w:rsid w:val="000D4DEE"/>
    <w:rsid w:val="00341BCB"/>
    <w:rsid w:val="003A7DFE"/>
    <w:rsid w:val="003B46C9"/>
    <w:rsid w:val="003C42E3"/>
    <w:rsid w:val="003C4D45"/>
    <w:rsid w:val="004124F9"/>
    <w:rsid w:val="00481186"/>
    <w:rsid w:val="004E5E8E"/>
    <w:rsid w:val="00785CFA"/>
    <w:rsid w:val="00851E31"/>
    <w:rsid w:val="00934FE4"/>
    <w:rsid w:val="00A41C46"/>
    <w:rsid w:val="00AC5A41"/>
    <w:rsid w:val="00C03883"/>
    <w:rsid w:val="00D244E4"/>
    <w:rsid w:val="00E43188"/>
    <w:rsid w:val="00F55664"/>
    <w:rsid w:val="00FB76E1"/>
    <w:rsid w:val="00FC1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F09F0"/>
  <w15:chartTrackingRefBased/>
  <w15:docId w15:val="{24B1CAAE-A0DA-4D0E-90A4-9D6AB17E9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6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6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6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6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6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6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6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6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6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6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6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6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6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6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6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6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6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67B"/>
    <w:rPr>
      <w:rFonts w:eastAsiaTheme="majorEastAsia" w:cstheme="majorBidi"/>
      <w:color w:val="272727" w:themeColor="text1" w:themeTint="D8"/>
    </w:rPr>
  </w:style>
  <w:style w:type="paragraph" w:styleId="Title">
    <w:name w:val="Title"/>
    <w:basedOn w:val="Normal"/>
    <w:next w:val="Normal"/>
    <w:link w:val="TitleChar"/>
    <w:uiPriority w:val="10"/>
    <w:qFormat/>
    <w:rsid w:val="00056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6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6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6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67B"/>
    <w:pPr>
      <w:spacing w:before="160"/>
      <w:jc w:val="center"/>
    </w:pPr>
    <w:rPr>
      <w:i/>
      <w:iCs/>
      <w:color w:val="404040" w:themeColor="text1" w:themeTint="BF"/>
    </w:rPr>
  </w:style>
  <w:style w:type="character" w:customStyle="1" w:styleId="QuoteChar">
    <w:name w:val="Quote Char"/>
    <w:basedOn w:val="DefaultParagraphFont"/>
    <w:link w:val="Quote"/>
    <w:uiPriority w:val="29"/>
    <w:rsid w:val="0005667B"/>
    <w:rPr>
      <w:i/>
      <w:iCs/>
      <w:color w:val="404040" w:themeColor="text1" w:themeTint="BF"/>
    </w:rPr>
  </w:style>
  <w:style w:type="paragraph" w:styleId="ListParagraph">
    <w:name w:val="List Paragraph"/>
    <w:basedOn w:val="Normal"/>
    <w:uiPriority w:val="34"/>
    <w:qFormat/>
    <w:rsid w:val="0005667B"/>
    <w:pPr>
      <w:ind w:left="720"/>
      <w:contextualSpacing/>
    </w:pPr>
  </w:style>
  <w:style w:type="character" w:styleId="IntenseEmphasis">
    <w:name w:val="Intense Emphasis"/>
    <w:basedOn w:val="DefaultParagraphFont"/>
    <w:uiPriority w:val="21"/>
    <w:qFormat/>
    <w:rsid w:val="0005667B"/>
    <w:rPr>
      <w:i/>
      <w:iCs/>
      <w:color w:val="0F4761" w:themeColor="accent1" w:themeShade="BF"/>
    </w:rPr>
  </w:style>
  <w:style w:type="paragraph" w:styleId="IntenseQuote">
    <w:name w:val="Intense Quote"/>
    <w:basedOn w:val="Normal"/>
    <w:next w:val="Normal"/>
    <w:link w:val="IntenseQuoteChar"/>
    <w:uiPriority w:val="30"/>
    <w:qFormat/>
    <w:rsid w:val="000566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67B"/>
    <w:rPr>
      <w:i/>
      <w:iCs/>
      <w:color w:val="0F4761" w:themeColor="accent1" w:themeShade="BF"/>
    </w:rPr>
  </w:style>
  <w:style w:type="character" w:styleId="IntenseReference">
    <w:name w:val="Intense Reference"/>
    <w:basedOn w:val="DefaultParagraphFont"/>
    <w:uiPriority w:val="32"/>
    <w:qFormat/>
    <w:rsid w:val="0005667B"/>
    <w:rPr>
      <w:b/>
      <w:bCs/>
      <w:smallCaps/>
      <w:color w:val="0F4761" w:themeColor="accent1" w:themeShade="BF"/>
      <w:spacing w:val="5"/>
    </w:rPr>
  </w:style>
  <w:style w:type="character" w:styleId="Hyperlink">
    <w:name w:val="Hyperlink"/>
    <w:basedOn w:val="DefaultParagraphFont"/>
    <w:uiPriority w:val="99"/>
    <w:unhideWhenUsed/>
    <w:rsid w:val="0005667B"/>
    <w:rPr>
      <w:color w:val="467886" w:themeColor="hyperlink"/>
      <w:u w:val="single"/>
    </w:rPr>
  </w:style>
  <w:style w:type="character" w:styleId="UnresolvedMention">
    <w:name w:val="Unresolved Mention"/>
    <w:basedOn w:val="DefaultParagraphFont"/>
    <w:uiPriority w:val="99"/>
    <w:semiHidden/>
    <w:unhideWhenUsed/>
    <w:rsid w:val="000566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042036">
      <w:bodyDiv w:val="1"/>
      <w:marLeft w:val="0"/>
      <w:marRight w:val="0"/>
      <w:marTop w:val="0"/>
      <w:marBottom w:val="0"/>
      <w:divBdr>
        <w:top w:val="none" w:sz="0" w:space="0" w:color="auto"/>
        <w:left w:val="none" w:sz="0" w:space="0" w:color="auto"/>
        <w:bottom w:val="none" w:sz="0" w:space="0" w:color="auto"/>
        <w:right w:val="none" w:sz="0" w:space="0" w:color="auto"/>
      </w:divBdr>
    </w:div>
    <w:div w:id="1194419904">
      <w:bodyDiv w:val="1"/>
      <w:marLeft w:val="0"/>
      <w:marRight w:val="0"/>
      <w:marTop w:val="0"/>
      <w:marBottom w:val="0"/>
      <w:divBdr>
        <w:top w:val="none" w:sz="0" w:space="0" w:color="auto"/>
        <w:left w:val="none" w:sz="0" w:space="0" w:color="auto"/>
        <w:bottom w:val="none" w:sz="0" w:space="0" w:color="auto"/>
        <w:right w:val="none" w:sz="0" w:space="0" w:color="auto"/>
      </w:divBdr>
    </w:div>
    <w:div w:id="1229076414">
      <w:bodyDiv w:val="1"/>
      <w:marLeft w:val="0"/>
      <w:marRight w:val="0"/>
      <w:marTop w:val="0"/>
      <w:marBottom w:val="0"/>
      <w:divBdr>
        <w:top w:val="none" w:sz="0" w:space="0" w:color="auto"/>
        <w:left w:val="none" w:sz="0" w:space="0" w:color="auto"/>
        <w:bottom w:val="none" w:sz="0" w:space="0" w:color="auto"/>
        <w:right w:val="none" w:sz="0" w:space="0" w:color="auto"/>
      </w:divBdr>
    </w:div>
    <w:div w:id="1443183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fa.gr/missionsabroad/images/visas/english/I_InfoToVisaHolders_en.docx" TargetMode="External"/><Relationship Id="rId3" Type="http://schemas.openxmlformats.org/officeDocument/2006/relationships/settings" Target="settings.xml"/><Relationship Id="rId7" Type="http://schemas.openxmlformats.org/officeDocument/2006/relationships/hyperlink" Target="https://www.mfa.gr/missionsabroad/images/visas/missions/vietnam/dikaiologitika.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fa.gr/missionsabroad/images/visas/english/G_ExcepFingerprints_en.docx" TargetMode="External"/><Relationship Id="rId5" Type="http://schemas.openxmlformats.org/officeDocument/2006/relationships/hyperlink" Target="https://ec.europa.eu/dgs/home-affairs/what-we-do/policies/borders-and-visas/visa-policy/docs/icao_photograph_guidelines_en.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881</Words>
  <Characters>5024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Giorgos Loizou</dc:creator>
  <cp:keywords/>
  <dc:description/>
  <cp:lastModifiedBy>Giorgos Loizou</cp:lastModifiedBy>
  <cp:revision>20</cp:revision>
  <dcterms:created xsi:type="dcterms:W3CDTF">2025-04-04T07:11:00Z</dcterms:created>
  <dcterms:modified xsi:type="dcterms:W3CDTF">2025-04-04T07:56:00Z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e6137e7-ac2a-4381-977e-342ba0c0eb81_Enabled">
    <vt:lpwstr>true</vt:lpwstr>
  </property>
  <property fmtid="{D5CDD505-2E9C-101B-9397-08002B2CF9AE}" pid="3" name="MSIP_Label_5e6137e7-ac2a-4381-977e-342ba0c0eb81_SetDate">
    <vt:lpwstr>2025-04-04T07:28:02Z</vt:lpwstr>
  </property>
  <property fmtid="{D5CDD505-2E9C-101B-9397-08002B2CF9AE}" pid="4" name="MSIP_Label_5e6137e7-ac2a-4381-977e-342ba0c0eb81_Method">
    <vt:lpwstr>Privileged</vt:lpwstr>
  </property>
  <property fmtid="{D5CDD505-2E9C-101B-9397-08002B2CF9AE}" pid="5" name="MSIP_Label_5e6137e7-ac2a-4381-977e-342ba0c0eb81_Name">
    <vt:lpwstr>Public Label</vt:lpwstr>
  </property>
  <property fmtid="{D5CDD505-2E9C-101B-9397-08002B2CF9AE}" pid="6" name="MSIP_Label_5e6137e7-ac2a-4381-977e-342ba0c0eb81_SiteId">
    <vt:lpwstr>e5635faf-cd79-464e-9d49-039febcaa6de</vt:lpwstr>
  </property>
  <property fmtid="{D5CDD505-2E9C-101B-9397-08002B2CF9AE}" pid="7" name="MSIP_Label_5e6137e7-ac2a-4381-977e-342ba0c0eb81_ActionId">
    <vt:lpwstr>212d0c2a-04e6-4eaf-8a24-3e42524f8681</vt:lpwstr>
  </property>
  <property fmtid="{D5CDD505-2E9C-101B-9397-08002B2CF9AE}" pid="8" name="MSIP_Label_5e6137e7-ac2a-4381-977e-342ba0c0eb81_ContentBits">
    <vt:lpwstr>0</vt:lpwstr>
  </property>
  <property fmtid="{D5CDD505-2E9C-101B-9397-08002B2CF9AE}" pid="9" name="MSIP_Label_5e6137e7-ac2a-4381-977e-342ba0c0eb81_Tag">
    <vt:lpwstr>10, 0, 1, 1</vt:lpwstr>
  </property>
</Properties>
</file>