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4FE03" w14:textId="3C30F59F" w:rsidR="00E573B9" w:rsidRPr="005C5B19" w:rsidRDefault="00B70530" w:rsidP="00B70530">
      <w:pPr>
        <w:jc w:val="center"/>
        <w:rPr>
          <w:b/>
          <w:bCs/>
        </w:rPr>
      </w:pPr>
      <w:r w:rsidRPr="005C5B19">
        <w:rPr>
          <w:b/>
          <w:bCs/>
        </w:rPr>
        <w:t>Proyecto Final QA</w:t>
      </w:r>
    </w:p>
    <w:p w14:paraId="7E6A9CF1" w14:textId="1421FFFD" w:rsidR="00062DC7" w:rsidRPr="005C5B19" w:rsidRDefault="00062DC7" w:rsidP="00B70530"/>
    <w:p w14:paraId="290304AA" w14:textId="30C79776" w:rsidR="00062DC7" w:rsidRPr="005C5B19" w:rsidRDefault="00062DC7" w:rsidP="00B70530">
      <w:r w:rsidRPr="005C5B19">
        <w:rPr>
          <w:b/>
          <w:bCs/>
        </w:rPr>
        <w:t xml:space="preserve">API Seleccionada: </w:t>
      </w:r>
      <w:r w:rsidRPr="005C5B19">
        <w:t xml:space="preserve">SWAPI </w:t>
      </w:r>
    </w:p>
    <w:p w14:paraId="4D552BCA" w14:textId="5A98D303" w:rsidR="00062DC7" w:rsidRPr="005C5B19" w:rsidRDefault="00062DC7" w:rsidP="00B70530">
      <w:r w:rsidRPr="005C5B19">
        <w:rPr>
          <w:b/>
          <w:bCs/>
        </w:rPr>
        <w:t xml:space="preserve">URL Oficial: </w:t>
      </w:r>
      <w:hyperlink r:id="rId5" w:history="1">
        <w:r w:rsidRPr="005C5B19">
          <w:rPr>
            <w:rStyle w:val="Hyperlink"/>
          </w:rPr>
          <w:t>https://swapi.info</w:t>
        </w:r>
      </w:hyperlink>
    </w:p>
    <w:p w14:paraId="4AB00788" w14:textId="250F9429" w:rsidR="00062DC7" w:rsidRPr="005C5B19" w:rsidRDefault="00062DC7" w:rsidP="00B70530">
      <w:r w:rsidRPr="005C5B19">
        <w:rPr>
          <w:b/>
          <w:bCs/>
        </w:rPr>
        <w:t xml:space="preserve">Herramienta: </w:t>
      </w:r>
      <w:r w:rsidRPr="005C5B19">
        <w:t>Postman</w:t>
      </w:r>
    </w:p>
    <w:p w14:paraId="4599369E" w14:textId="77777777" w:rsidR="00062DC7" w:rsidRDefault="00062DC7" w:rsidP="00B70530"/>
    <w:p w14:paraId="47A49138" w14:textId="77777777" w:rsidR="005C5B19" w:rsidRDefault="005C5B19" w:rsidP="00B70530"/>
    <w:p w14:paraId="093F04DC" w14:textId="77777777" w:rsidR="005C5B19" w:rsidRDefault="005C5B19" w:rsidP="00B70530"/>
    <w:p w14:paraId="065DFF69" w14:textId="77777777" w:rsidR="005C5B19" w:rsidRDefault="005C5B19" w:rsidP="00B70530"/>
    <w:p w14:paraId="553975F5" w14:textId="77777777" w:rsidR="005C5B19" w:rsidRDefault="005C5B19" w:rsidP="00B70530"/>
    <w:p w14:paraId="770C88A6" w14:textId="77777777" w:rsidR="005C5B19" w:rsidRDefault="005C5B19" w:rsidP="00B70530"/>
    <w:p w14:paraId="45C972C6" w14:textId="77777777" w:rsidR="005C5B19" w:rsidRDefault="005C5B19" w:rsidP="00B70530"/>
    <w:p w14:paraId="5A8CD74D" w14:textId="77777777" w:rsidR="005C5B19" w:rsidRDefault="005C5B19" w:rsidP="00B70530"/>
    <w:p w14:paraId="0D1B2DF9" w14:textId="77777777" w:rsidR="005C5B19" w:rsidRDefault="005C5B19" w:rsidP="00B70530"/>
    <w:p w14:paraId="55D034D5" w14:textId="77777777" w:rsidR="005C5B19" w:rsidRDefault="005C5B19" w:rsidP="00B70530"/>
    <w:p w14:paraId="03E66A56" w14:textId="77777777" w:rsidR="005C5B19" w:rsidRDefault="005C5B19" w:rsidP="00B70530"/>
    <w:p w14:paraId="02A3B3DB" w14:textId="77777777" w:rsidR="005C5B19" w:rsidRDefault="005C5B19" w:rsidP="00B70530"/>
    <w:p w14:paraId="35D074C8" w14:textId="77777777" w:rsidR="005C5B19" w:rsidRPr="005C5B19" w:rsidRDefault="005C5B19" w:rsidP="00B70530"/>
    <w:p w14:paraId="31C2B3F2" w14:textId="3D5B712B" w:rsidR="00062DC7" w:rsidRPr="005C5B19" w:rsidRDefault="005C5B19" w:rsidP="00B70530">
      <w:pPr>
        <w:rPr>
          <w:lang w:val="en-US"/>
        </w:rPr>
      </w:pPr>
      <w:r w:rsidRPr="005C5B19">
        <w:rPr>
          <w:b/>
          <w:bCs/>
          <w:lang w:val="en-US"/>
        </w:rPr>
        <w:t xml:space="preserve">Endpoint #1: </w:t>
      </w:r>
      <w:hyperlink r:id="rId6" w:history="1">
        <w:r w:rsidRPr="003931E9">
          <w:rPr>
            <w:rStyle w:val="Hyperlink"/>
            <w:lang w:val="en-US"/>
          </w:rPr>
          <w:t>https://swapi.info/</w:t>
        </w:r>
        <w:r w:rsidRPr="003931E9">
          <w:rPr>
            <w:rStyle w:val="Hyperlink"/>
            <w:lang w:val="en-US"/>
          </w:rPr>
          <w:t>people</w:t>
        </w:r>
        <w:r w:rsidRPr="003931E9">
          <w:rPr>
            <w:rStyle w:val="Hyperlink"/>
            <w:lang w:val="en-US"/>
          </w:rPr>
          <w:t>/</w:t>
        </w:r>
        <w:r w:rsidRPr="003931E9">
          <w:rPr>
            <w:rStyle w:val="Hyperlink"/>
            <w:lang w:val="en-US"/>
          </w:rPr>
          <w:t>:id</w:t>
        </w:r>
      </w:hyperlink>
    </w:p>
    <w:p w14:paraId="751D6023" w14:textId="24EBF4DA" w:rsidR="005C5B19" w:rsidRDefault="005C5B19" w:rsidP="00B70530">
      <w:r w:rsidRPr="005C5B19">
        <w:rPr>
          <w:b/>
          <w:bCs/>
        </w:rPr>
        <w:t xml:space="preserve">Método HTTP: </w:t>
      </w:r>
      <w:r w:rsidRPr="005C5B19">
        <w:t>GET</w:t>
      </w:r>
    </w:p>
    <w:p w14:paraId="7712A314" w14:textId="4D8B648D" w:rsidR="005C5B19" w:rsidRDefault="005C5B19" w:rsidP="00B70530">
      <w:r>
        <w:rPr>
          <w:b/>
          <w:bCs/>
        </w:rPr>
        <w:t xml:space="preserve">Descripcion: </w:t>
      </w:r>
      <w:r w:rsidRPr="005C5B19">
        <w:t>Obtiene información sobre un personaje específico por su ID.</w:t>
      </w:r>
    </w:p>
    <w:p w14:paraId="77ACAD62" w14:textId="00CAEBA4" w:rsidR="005C5B19" w:rsidRDefault="005C5B19" w:rsidP="00B70530">
      <w:r>
        <w:rPr>
          <w:b/>
          <w:bCs/>
        </w:rPr>
        <w:t xml:space="preserve">Parámetros: </w:t>
      </w:r>
    </w:p>
    <w:p w14:paraId="65E3948F" w14:textId="006D3EB3" w:rsidR="005C5B19" w:rsidRDefault="005C5B19" w:rsidP="005C5B19">
      <w:pPr>
        <w:pStyle w:val="ListParagraph"/>
        <w:numPr>
          <w:ilvl w:val="0"/>
          <w:numId w:val="1"/>
        </w:numPr>
      </w:pPr>
      <w:r>
        <w:t xml:space="preserve">ID: </w:t>
      </w:r>
      <w:r w:rsidRPr="005C5B19">
        <w:t>Número entero que identifica al personaje (ej. 1 = Luke Skywalker).</w:t>
      </w:r>
    </w:p>
    <w:p w14:paraId="02BAEDD8" w14:textId="050181FE" w:rsidR="005C5B19" w:rsidRDefault="005C5B19" w:rsidP="005C5B19">
      <w:r>
        <w:rPr>
          <w:b/>
          <w:bCs/>
        </w:rPr>
        <w:t xml:space="preserve">Respuesta y Esquema: </w:t>
      </w:r>
      <w:r>
        <w:t>200 OK</w:t>
      </w:r>
    </w:p>
    <w:p w14:paraId="158DCC70" w14:textId="28EB0959" w:rsidR="005C5B19" w:rsidRDefault="005C5B19" w:rsidP="005C5B19">
      <w:r>
        <w:rPr>
          <w:noProof/>
        </w:rPr>
        <w:lastRenderedPageBreak/>
        <w:drawing>
          <wp:inline distT="0" distB="0" distL="0" distR="0" wp14:anchorId="5BD26D14" wp14:editId="095EA2EF">
            <wp:extent cx="5943600" cy="6974205"/>
            <wp:effectExtent l="0" t="0" r="0" b="0"/>
            <wp:docPr id="15623769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76938" name="Picture 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4572" w14:textId="7080026C" w:rsidR="005C5B19" w:rsidRDefault="005C5B19">
      <w:r>
        <w:br w:type="page"/>
      </w:r>
    </w:p>
    <w:p w14:paraId="79E9EB88" w14:textId="77777777" w:rsidR="005C5B19" w:rsidRPr="005C5B19" w:rsidRDefault="005C5B19" w:rsidP="005C5B19"/>
    <w:p w14:paraId="3A2C6762" w14:textId="569BF8E5" w:rsidR="003B730B" w:rsidRDefault="003B730B" w:rsidP="005C5B19">
      <w:r>
        <w:rPr>
          <w:b/>
          <w:bCs/>
        </w:rPr>
        <w:t>Pruebas Funcionales</w:t>
      </w:r>
    </w:p>
    <w:p w14:paraId="45CE423E" w14:textId="77777777" w:rsidR="003B730B" w:rsidRDefault="003B730B" w:rsidP="005C5B19">
      <w:r>
        <w:rPr>
          <w:b/>
          <w:bCs/>
        </w:rPr>
        <w:t xml:space="preserve">Descripcion: </w:t>
      </w:r>
      <w:r w:rsidRPr="003B730B">
        <w:t xml:space="preserve">Estas pruebas verifican que cada </w:t>
      </w:r>
      <w:r>
        <w:t>E</w:t>
      </w:r>
      <w:r w:rsidRPr="003B730B">
        <w:t>ndpoint de la API funcione correctamente bajo condiciones normales, es decir, cuando se envían solicitudes válidas con parámetros correctos.</w:t>
      </w:r>
    </w:p>
    <w:p w14:paraId="400854D9" w14:textId="4A7A02E7" w:rsidR="003B730B" w:rsidRDefault="003B730B" w:rsidP="005C5B19">
      <w:r>
        <w:rPr>
          <w:b/>
          <w:bCs/>
        </w:rPr>
        <w:t xml:space="preserve">Importancia: </w:t>
      </w:r>
      <w:r w:rsidRPr="003B730B">
        <w:t>Sin funcionalidad básica correcta, cualquier integración con la API fallará. Estas pruebas actúan como el primer filtro de</w:t>
      </w:r>
      <w:r w:rsidRPr="003B730B">
        <w:t xml:space="preserve"> </w:t>
      </w:r>
      <w:r w:rsidRPr="003B730B">
        <w:t>calidad, asegurando que los consumidores puedan obtener los datos esperados.</w:t>
      </w:r>
    </w:p>
    <w:p w14:paraId="19F8B66C" w14:textId="77777777" w:rsidR="003B730B" w:rsidRDefault="003B730B" w:rsidP="005C5B19"/>
    <w:p w14:paraId="0D43FBDC" w14:textId="74CF96F4" w:rsidR="003B730B" w:rsidRDefault="003B730B" w:rsidP="005C5B19">
      <w:pPr>
        <w:rPr>
          <w:b/>
          <w:bCs/>
        </w:rPr>
      </w:pPr>
      <w:r>
        <w:rPr>
          <w:b/>
          <w:bCs/>
        </w:rPr>
        <w:t>Pruebas de Validación de Errores</w:t>
      </w:r>
    </w:p>
    <w:p w14:paraId="3A29E80B" w14:textId="77777777" w:rsidR="003B730B" w:rsidRDefault="003B730B" w:rsidP="005C5B19">
      <w:r>
        <w:rPr>
          <w:b/>
          <w:bCs/>
        </w:rPr>
        <w:t xml:space="preserve">Descripcion: </w:t>
      </w:r>
      <w:r w:rsidRPr="003B730B">
        <w:t>Este tipo de pruebas evalúa cómo responde la API ante entradas incorrectas, inválidas o fuera de rango, como IDs</w:t>
      </w:r>
      <w:r>
        <w:t xml:space="preserve"> </w:t>
      </w:r>
      <w:r w:rsidRPr="003B730B">
        <w:t>inexistentes, formatos incorrectos o parámetros no permitidos.</w:t>
      </w:r>
    </w:p>
    <w:p w14:paraId="2527CE88" w14:textId="6635D499" w:rsidR="003B730B" w:rsidRPr="003B730B" w:rsidRDefault="003B730B" w:rsidP="005C5B19">
      <w:r>
        <w:rPr>
          <w:b/>
          <w:bCs/>
        </w:rPr>
        <w:t xml:space="preserve">Importancia: </w:t>
      </w:r>
      <w:r w:rsidRPr="003B730B">
        <w:t>Una API robusta debe manejar malas entradas con elegancia, evitando caídas del sistema o respuestas ambiguas</w:t>
      </w:r>
      <w:r w:rsidRPr="003B730B">
        <w:t>.</w:t>
      </w:r>
    </w:p>
    <w:p w14:paraId="450A8F06" w14:textId="77777777" w:rsidR="003B730B" w:rsidRDefault="003B730B" w:rsidP="005C5B19">
      <w:pPr>
        <w:rPr>
          <w:b/>
          <w:bCs/>
        </w:rPr>
      </w:pPr>
    </w:p>
    <w:p w14:paraId="2B7517F9" w14:textId="779BC06E" w:rsidR="003B730B" w:rsidRDefault="003B730B" w:rsidP="005C5B19">
      <w:pPr>
        <w:rPr>
          <w:b/>
          <w:bCs/>
        </w:rPr>
      </w:pPr>
      <w:r>
        <w:rPr>
          <w:b/>
          <w:bCs/>
        </w:rPr>
        <w:t>Pruebas de Contrato</w:t>
      </w:r>
    </w:p>
    <w:p w14:paraId="1A9F56DF" w14:textId="4C19DB7A" w:rsidR="003B730B" w:rsidRPr="003B730B" w:rsidRDefault="003B730B" w:rsidP="003B730B">
      <w:r>
        <w:rPr>
          <w:b/>
          <w:bCs/>
        </w:rPr>
        <w:t>Descripcion:</w:t>
      </w:r>
      <w:r>
        <w:rPr>
          <w:b/>
          <w:bCs/>
        </w:rPr>
        <w:t xml:space="preserve"> </w:t>
      </w:r>
      <w:r w:rsidRPr="003B730B">
        <w:t>Las pruebas de contrato verifican que la estructura, los tipos de datos y los campos de la respuesta de la API sean</w:t>
      </w:r>
      <w:r>
        <w:t xml:space="preserve"> </w:t>
      </w:r>
      <w:r w:rsidRPr="003B730B">
        <w:t>consistentes con lo definido en su documentación, incluso si el código de estado es 200.</w:t>
      </w:r>
    </w:p>
    <w:p w14:paraId="08C743BF" w14:textId="3190B1E5" w:rsidR="003B730B" w:rsidRDefault="003B730B" w:rsidP="003B730B">
      <w:pPr>
        <w:rPr>
          <w:b/>
          <w:bCs/>
        </w:rPr>
      </w:pPr>
      <w:r>
        <w:rPr>
          <w:b/>
          <w:bCs/>
        </w:rPr>
        <w:t>Importancia:</w:t>
      </w:r>
      <w:r>
        <w:rPr>
          <w:b/>
          <w:bCs/>
        </w:rPr>
        <w:t xml:space="preserve"> </w:t>
      </w:r>
      <w:r w:rsidRPr="003B730B">
        <w:t>Cambios no documentados en la estructura de la respuesta pueden romper aplicaciones que dependen de la API, incluso si esta "parece" funcionar.</w:t>
      </w:r>
    </w:p>
    <w:p w14:paraId="7AD08DDC" w14:textId="77777777" w:rsidR="003B730B" w:rsidRPr="003B730B" w:rsidRDefault="003B730B" w:rsidP="005C5B19"/>
    <w:sectPr w:rsidR="003B730B" w:rsidRPr="003B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A57F7"/>
    <w:multiLevelType w:val="hybridMultilevel"/>
    <w:tmpl w:val="C022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6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0"/>
    <w:rsid w:val="00062DC7"/>
    <w:rsid w:val="002215F0"/>
    <w:rsid w:val="003B730B"/>
    <w:rsid w:val="005C5B19"/>
    <w:rsid w:val="006F7A37"/>
    <w:rsid w:val="007B50D8"/>
    <w:rsid w:val="00B70530"/>
    <w:rsid w:val="00E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7454"/>
  <w15:chartTrackingRefBased/>
  <w15:docId w15:val="{7E2EB618-6D5D-4F3D-8BF3-ECDE1113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5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530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530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530"/>
    <w:rPr>
      <w:rFonts w:eastAsiaTheme="majorEastAsia" w:cstheme="majorBidi"/>
      <w:color w:val="0F4761" w:themeColor="accent1" w:themeShade="BF"/>
      <w:lang w:val="es-C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530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530"/>
    <w:rPr>
      <w:rFonts w:eastAsiaTheme="majorEastAsia" w:cstheme="majorBidi"/>
      <w:color w:val="595959" w:themeColor="text1" w:themeTint="A6"/>
      <w:lang w:val="es-C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530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530"/>
    <w:rPr>
      <w:rFonts w:eastAsiaTheme="majorEastAsia" w:cstheme="majorBidi"/>
      <w:color w:val="272727" w:themeColor="text1" w:themeTint="D8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B7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530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530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Quote">
    <w:name w:val="Quote"/>
    <w:basedOn w:val="Normal"/>
    <w:next w:val="Normal"/>
    <w:link w:val="QuoteChar"/>
    <w:uiPriority w:val="29"/>
    <w:qFormat/>
    <w:rsid w:val="00B7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530"/>
    <w:rPr>
      <w:i/>
      <w:iCs/>
      <w:color w:val="404040" w:themeColor="text1" w:themeTint="BF"/>
      <w:lang w:val="es-CR"/>
    </w:rPr>
  </w:style>
  <w:style w:type="paragraph" w:styleId="ListParagraph">
    <w:name w:val="List Paragraph"/>
    <w:basedOn w:val="Normal"/>
    <w:uiPriority w:val="34"/>
    <w:qFormat/>
    <w:rsid w:val="00B7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530"/>
    <w:rPr>
      <w:i/>
      <w:iCs/>
      <w:color w:val="0F4761" w:themeColor="accent1" w:themeShade="BF"/>
      <w:lang w:val="es-CR"/>
    </w:rPr>
  </w:style>
  <w:style w:type="character" w:styleId="IntenseReference">
    <w:name w:val="Intense Reference"/>
    <w:basedOn w:val="DefaultParagraphFont"/>
    <w:uiPriority w:val="32"/>
    <w:qFormat/>
    <w:rsid w:val="00B705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73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info/people/:id" TargetMode="External"/><Relationship Id="rId5" Type="http://schemas.openxmlformats.org/officeDocument/2006/relationships/hyperlink" Target="https://swapi.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GERARDO RUIZ ROJAS</dc:creator>
  <cp:keywords/>
  <dc:description/>
  <cp:lastModifiedBy>RONEY GERARDO RUIZ ROJAS</cp:lastModifiedBy>
  <cp:revision>1</cp:revision>
  <dcterms:created xsi:type="dcterms:W3CDTF">2025-07-23T02:45:00Z</dcterms:created>
  <dcterms:modified xsi:type="dcterms:W3CDTF">2025-07-23T04:10:00Z</dcterms:modified>
</cp:coreProperties>
</file>