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NOM: </w:t>
      </w:r>
      <w:r>
        <w:rPr>
          <w:b/>
          <w:bCs/>
          <w:sz w:val="32"/>
          <w:szCs w:val="32"/>
        </w:rPr>
        <w:t>Ruben Martinez Martinez</w:t>
      </w:r>
    </w:p>
    <w:p>
      <w:pPr>
        <w:pStyle w:val="Normal"/>
        <w:rPr/>
      </w:pPr>
      <w:r>
        <w:rPr/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color w:val="FF0000"/>
        </w:rPr>
      </w:pPr>
      <w:r>
        <w:rPr>
          <w:rFonts w:cs="Calibri" w:ascii="Calibri" w:hAnsi="Calibri"/>
          <w:color w:val="FF0000"/>
        </w:rPr>
        <w:t>NORMES DE LLIURAMENT.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color w:val="000000"/>
          <w:lang w:val="ca-ES"/>
        </w:rPr>
      </w:pPr>
      <w:r>
        <w:rPr>
          <w:rFonts w:cs="Calibri" w:ascii="Calibri" w:hAnsi="Calibri"/>
          <w:lang w:val="ca-ES"/>
        </w:rPr>
        <w:t xml:space="preserve">La pràctica es lliurarà dins del termini indicat en la plataforma “Aules”. En la pràctica s’ha d’indicar el nom i cognoms. </w:t>
      </w:r>
      <w:r>
        <w:rPr>
          <w:rFonts w:cs="Calibri" w:ascii="Calibri" w:hAnsi="Calibri"/>
          <w:color w:val="000000"/>
          <w:lang w:val="ca-ES"/>
        </w:rPr>
        <w:t xml:space="preserve">Si la pràctica s’entrega fora de termini, s’adoptaran les mesures que es van establir en la presentació de la assignatura. </w:t>
      </w:r>
    </w:p>
    <w:p>
      <w:pPr>
        <w:pStyle w:val="Normal"/>
        <w:rPr>
          <w:rFonts w:ascii="Calibri" w:hAnsi="Calibri" w:cs="Calibri"/>
          <w:color w:val="000000"/>
          <w:lang w:val="ca-ES"/>
        </w:rPr>
      </w:pPr>
      <w:r>
        <w:rPr>
          <w:rFonts w:cs="Calibri" w:ascii="Calibri" w:hAnsi="Calibri"/>
          <w:color w:val="000000"/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Exercici 1: Establir 4-5 diferencies entre la pila OSI i la pila TCP/IP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>OSI:</w:t>
      </w:r>
      <w:r>
        <w:rPr>
          <w:lang w:val="ca-ES"/>
        </w:rPr>
        <w:t xml:space="preserve"> utiliza direciones de red en la capa de red.</w:t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 xml:space="preserve">TCP/IP: </w:t>
      </w:r>
      <w:r>
        <w:rPr>
          <w:lang w:val="ca-ES"/>
        </w:rPr>
        <w:t>las direcciones de red se manejan en la capa de internet.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>OSI:</w:t>
      </w:r>
      <w:r>
        <w:rPr>
          <w:lang w:val="ca-ES"/>
        </w:rPr>
        <w:t xml:space="preserve"> no especifica un protocolo de transporte predeterminado.</w:t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 xml:space="preserve">TCP/IP: </w:t>
      </w:r>
      <w:r>
        <w:rPr>
          <w:lang w:val="ca-ES"/>
        </w:rPr>
        <w:t>Utiliza el protocolo TCP como el protocolo de transporte predeterminado en la capa de transporte.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>OSI:</w:t>
      </w:r>
      <w:r>
        <w:rPr>
          <w:lang w:val="ca-ES"/>
        </w:rPr>
        <w:t xml:space="preserve"> Las funciones de gestión de enlace y red están separadas en las capas de Enlace de Datos y Red, respectivamente.</w:t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>TCP/IP:</w:t>
      </w:r>
      <w:r>
        <w:rPr>
          <w:lang w:val="ca-ES"/>
        </w:rPr>
        <w:t xml:space="preserve"> En el modelo TCP/IP, estas funciones se combinan en la capa de Internet.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 xml:space="preserve">OSI: </w:t>
      </w:r>
      <w:r>
        <w:rPr>
          <w:lang w:val="ca-ES"/>
        </w:rPr>
        <w:t>Es más teórico y general, lo que proporciona una mayor flexibilidad y abstracción, pero puede resultar más complejo</w:t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 xml:space="preserve">TCP/IP: </w:t>
      </w:r>
      <w:r>
        <w:rPr>
          <w:lang w:val="ca-ES"/>
        </w:rPr>
        <w:t>Al ser más específico y práctico, el modelo TCP/IP es más fácil de implementar y entender, lo que ha contribuido a su amplia adopción.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 xml:space="preserve">OSI: </w:t>
      </w:r>
      <w:r>
        <w:rPr>
          <w:lang w:val="ca-ES"/>
        </w:rPr>
        <w:t>Es un estándar internacional, pero no ha sido tan ampliamente adoptado en la práctica como el modelo TCP/IP.</w:t>
      </w:r>
    </w:p>
    <w:p>
      <w:pPr>
        <w:pStyle w:val="Normal"/>
        <w:rPr>
          <w:lang w:val="ca-ES"/>
        </w:rPr>
      </w:pPr>
      <w:r>
        <w:rPr>
          <w:b/>
          <w:bCs/>
          <w:lang w:val="ca-ES"/>
        </w:rPr>
        <w:t xml:space="preserve">TCP/IP: </w:t>
      </w:r>
      <w:r>
        <w:rPr>
          <w:lang w:val="ca-ES"/>
        </w:rPr>
        <w:t>Es el conjunto de protocolos dominante en Internet y ha sido adoptado como estándar de facto en muchas implementaciones de redes.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Exercici 2: Defineix breument la funció de cada capa en les diferents piles.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Modelo OSI: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Capa Física:</w:t>
      </w:r>
    </w:p>
    <w:p>
      <w:pPr>
        <w:pStyle w:val="Normal"/>
        <w:rPr>
          <w:lang w:val="ca-ES"/>
        </w:rPr>
      </w:pPr>
      <w:r>
        <w:rPr/>
        <w:tab/>
        <w:t>Esta capa se ocupa de la transmisión física de datos, abordando aspectos como el voltaje, la topología y la sincronización en los medios de comunicación.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Enlace de Datos:</w:t>
      </w:r>
    </w:p>
    <w:p>
      <w:pPr>
        <w:pStyle w:val="Normal"/>
        <w:rPr>
          <w:lang w:val="ca-ES"/>
        </w:rPr>
      </w:pPr>
      <w:r>
        <w:rPr/>
        <w:tab/>
        <w:t>Aquí, se garantiza la entrega confiable de datos entre dispositivos conectados directamente. Incluye la gestión del acceso al medio y la detección y corrección de errores.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Red:</w:t>
      </w:r>
    </w:p>
    <w:p>
      <w:pPr>
        <w:pStyle w:val="Normal"/>
        <w:rPr>
          <w:lang w:val="ca-ES"/>
        </w:rPr>
      </w:pPr>
      <w:r>
        <w:rPr/>
        <w:t>La capa de red se encarga de enrutar los datos a través de la red, tomando decisiones sobre la mejor ruta para su entrega.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Transporte:</w:t>
      </w:r>
    </w:p>
    <w:p>
      <w:pPr>
        <w:pStyle w:val="Normal"/>
        <w:rPr>
          <w:lang w:val="ca-ES"/>
        </w:rPr>
      </w:pPr>
      <w:r>
        <w:rPr/>
        <w:t>En esta capa, se proporcionan servicios de extremo a extremo, gestionando aspectos como el control de flujo, la segmentación y el reensamblaje, así como el control de errores.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Sesión:</w:t>
      </w:r>
    </w:p>
    <w:p>
      <w:pPr>
        <w:pStyle w:val="Normal"/>
        <w:rPr>
          <w:lang w:val="ca-ES"/>
        </w:rPr>
      </w:pPr>
      <w:r>
        <w:rPr/>
        <w:t>Aquí se establecen, mantienen y terminan las sesiones de comunicación entre aplicaciones, facilitando la coordinación entre dispositivos.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Presentación:</w:t>
      </w:r>
    </w:p>
    <w:p>
      <w:pPr>
        <w:pStyle w:val="Normal"/>
        <w:rPr>
          <w:lang w:val="ca-ES"/>
        </w:rPr>
      </w:pPr>
      <w:r>
        <w:rPr/>
        <w:t>Encargada de la presentación y traducción de datos para garantizar que la información sea comprensible para las aplicaciones. También aborda la compresión y encriptación de datos.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Aplicación:</w:t>
      </w:r>
    </w:p>
    <w:p>
      <w:pPr>
        <w:pStyle w:val="Normal"/>
        <w:rPr>
          <w:lang w:val="ca-ES"/>
        </w:rPr>
      </w:pPr>
      <w:r>
        <w:rPr/>
        <w:t>En la capa superior, se proporcionan interfaces para las aplicaciones de usuario y servicios de red, como transferencia de archivos, correo electrónico y acceso a bases de datos.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Modelo TCP/IP: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Enlace de Datos:</w:t>
      </w:r>
    </w:p>
    <w:p>
      <w:pPr>
        <w:pStyle w:val="Normal"/>
        <w:rPr>
          <w:lang w:val="ca-ES"/>
        </w:rPr>
      </w:pPr>
      <w:r>
        <w:rPr/>
        <w:t>Maneja el acceso al medio físico y la transmisión de datos entre dispositivos adyacentes.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Internet:</w:t>
      </w:r>
    </w:p>
    <w:p>
      <w:pPr>
        <w:pStyle w:val="Normal"/>
        <w:rPr>
          <w:lang w:val="ca-ES"/>
        </w:rPr>
      </w:pPr>
      <w:r>
        <w:rPr/>
        <w:t>Esta capa facilita el enrutamiento de paquetes a través de la red mediante el uso de direcciones IP.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Transporte:</w:t>
      </w:r>
    </w:p>
    <w:p>
      <w:pPr>
        <w:pStyle w:val="Normal"/>
        <w:rPr>
          <w:lang w:val="ca-ES"/>
        </w:rPr>
      </w:pPr>
      <w:r>
        <w:rPr/>
        <w:t>Ofrece servicios de transporte de extremo a extremo, incluyendo control de flujo y control de errores. TCP y UDP son protocolos comunes en esta capa.</w:t>
      </w:r>
    </w:p>
    <w:p>
      <w:pPr>
        <w:pStyle w:val="Normal"/>
        <w:rPr>
          <w:lang w:val="ca-E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 de Aplicación:</w:t>
      </w:r>
    </w:p>
    <w:p>
      <w:pPr>
        <w:pStyle w:val="Normal"/>
        <w:rPr>
          <w:lang w:val="ca-ES"/>
        </w:rPr>
      </w:pPr>
      <w:r>
        <w:rPr/>
        <w:t>Proporciona interfaces para aplicaciones de usuario y servicios de red, como HTTP para la web, FTP para la transferencia de archivos y SMTP para el correo electrónico.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2EFD18C2">
              <wp:simplePos x="0" y="0"/>
              <wp:positionH relativeFrom="page">
                <wp:posOffset>1143635</wp:posOffset>
              </wp:positionH>
              <wp:positionV relativeFrom="page">
                <wp:posOffset>372745</wp:posOffset>
              </wp:positionV>
              <wp:extent cx="1143000" cy="30734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30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1"/>
                            <w:spacing w:before="22" w:after="0"/>
                            <w:ind w:left="20" w:right="18" w:hanging="0"/>
                            <w:rPr/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Sistemes Informàtics</w:t>
                          </w:r>
                          <w:r>
                            <w:rPr>
                              <w:rFonts w:ascii="Calibri" w:hAnsi="Calibri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1ºDAM - IES San Vicent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fillcolor="white" stroked="f" o:allowincell="f" style="position:absolute;margin-left:90.05pt;margin-top:29.35pt;width:89.95pt;height:24.15pt;mso-wrap-style:square;v-text-anchor:top;mso-position-horizontal-relative:page;mso-position-vertical-relative:page" wp14:anchorId="2EFD18C2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1"/>
                      <w:spacing w:before="22" w:after="0"/>
                      <w:ind w:left="20" w:right="18" w:hanging="0"/>
                      <w:rPr/>
                    </w:pPr>
                    <w:r>
                      <w:rPr>
                        <w:rFonts w:ascii="Calibri" w:hAnsi="Calibri"/>
                        <w:sz w:val="18"/>
                      </w:rPr>
                      <w:t>Sistemes Informàtics</w:t>
                    </w:r>
                    <w:r>
                      <w:rPr>
                        <w:rFonts w:ascii="Calibri" w:hAnsi="Calibr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1ºDAM - IES San Vicent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509B68A5">
              <wp:simplePos x="0" y="0"/>
              <wp:positionH relativeFrom="page">
                <wp:posOffset>5842635</wp:posOffset>
              </wp:positionH>
              <wp:positionV relativeFrom="page">
                <wp:posOffset>370840</wp:posOffset>
              </wp:positionV>
              <wp:extent cx="1071880" cy="309245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1720" cy="309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1"/>
                            <w:spacing w:before="22" w:after="0"/>
                            <w:ind w:right="19" w:hanging="0"/>
                            <w:jc w:val="right"/>
                            <w:rPr/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Curs</w:t>
                          </w:r>
                          <w:r>
                            <w:rPr>
                              <w:rFonts w:ascii="Calibri" w:hAnsi="Calibr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2023-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2024</w:t>
                          </w:r>
                        </w:p>
                        <w:p>
                          <w:pPr>
                            <w:pStyle w:val="Normal1"/>
                            <w:spacing w:before="1" w:after="0"/>
                            <w:ind w:right="18" w:hanging="0"/>
                            <w:jc w:val="righ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Isidro Gomar Garcia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fillcolor="white" stroked="f" o:allowincell="f" style="position:absolute;margin-left:460.05pt;margin-top:29.2pt;width:84.35pt;height:24.3pt;mso-wrap-style:square;v-text-anchor:top;mso-position-horizontal-relative:page;mso-position-vertical-relative:page" wp14:anchorId="509B68A5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Normal1"/>
                      <w:spacing w:before="22" w:after="0"/>
                      <w:ind w:right="19" w:hanging="0"/>
                      <w:jc w:val="right"/>
                      <w:rPr/>
                    </w:pPr>
                    <w:r>
                      <w:rPr>
                        <w:rFonts w:ascii="Calibri" w:hAnsi="Calibri"/>
                        <w:sz w:val="18"/>
                      </w:rPr>
                      <w:t>Curs</w:t>
                    </w:r>
                    <w:r>
                      <w:rPr>
                        <w:rFonts w:ascii="Calibri" w:hAns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2023-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2024</w:t>
                    </w:r>
                  </w:p>
                  <w:p>
                    <w:pPr>
                      <w:pStyle w:val="Normal1"/>
                      <w:spacing w:before="1" w:after="0"/>
                      <w:ind w:right="18" w:hanging="0"/>
                      <w:jc w:val="righ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Isidro Gomar Garcia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590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_tradnl" w:val="es-E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d5903"/>
    <w:rPr>
      <w:lang w:val="ca-ES"/>
    </w:rPr>
  </w:style>
  <w:style w:type="character" w:styleId="PiedepginaCar" w:customStyle="1">
    <w:name w:val="Pie de página Car"/>
    <w:basedOn w:val="DefaultParagraphFont"/>
    <w:uiPriority w:val="99"/>
    <w:qFormat/>
    <w:rsid w:val="001d5903"/>
    <w:rPr>
      <w:lang w:val="ca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d5903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kern w:val="2"/>
      <w:lang w:val="ca-ES" w:eastAsia="en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1d5903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1" w:customStyle="1">
    <w:name w:val="Normal1"/>
    <w:qFormat/>
    <w:rsid w:val="001d5903"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ca-ES" w:eastAsia="en-US" w:bidi="ar-SA"/>
      <w14:ligatures w14:val="none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LibreOffice/7.4.3.2$Windows_X86_64 LibreOffice_project/1048a8393ae2eeec98dff31b5c133c5f1d08b890</Application>
  <AppVersion>15.0000</AppVersion>
  <Pages>2</Pages>
  <Words>550</Words>
  <Characters>2844</Characters>
  <CharactersWithSpaces>3355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2023-11-20T12:06:00Z</dcterms:created>
  <dc:creator>nancio98@gmail.com</dc:creator>
  <dc:description/>
  <dc:language>es-ES</dc:language>
  <cp:lastModifiedBy/>
  <dcterms:modified xsi:type="dcterms:W3CDTF">2023-11-21T00:22:47Z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