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21" w:firstLine="0"/>
        <w:jc w:val="left"/>
        <w:rPr>
          <w:rFonts w:ascii="Cambria" w:hAnsi="Cambria" w:cs="Cambria" w:eastAsia="Cambria"/>
          <w:color w:val="16355C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221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52"/>
          <w:shd w:fill="auto" w:val="clear"/>
        </w:rPr>
        <w:t xml:space="preserve">Tipus i Arquitectures de xarxes locals de dades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NORMES DE LLIURAMENT.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pràctica es lliurarà dins del termini indicat en la plataforma “Aules”. En la pràctica s’ha d’indicar el nom i cognoms.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 la pràctica s’entrega fora de termini, s’adoptaran les mesures que es van establir en la presentació de la assignatura. </w:t>
      </w:r>
    </w:p>
    <w:p>
      <w:pPr>
        <w:spacing w:before="1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2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55E91"/>
          <w:spacing w:val="0"/>
          <w:position w:val="0"/>
          <w:sz w:val="28"/>
          <w:shd w:fill="auto" w:val="clear"/>
        </w:rPr>
        <w:t xml:space="preserve">EXERCICI</w:t>
      </w:r>
      <w:r>
        <w:rPr>
          <w:rFonts w:ascii="Times New Roman" w:hAnsi="Times New Roman" w:cs="Times New Roman" w:eastAsia="Times New Roman"/>
          <w:color w:val="355E91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55E91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355E91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55E91"/>
          <w:spacing w:val="0"/>
          <w:position w:val="0"/>
          <w:sz w:val="28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355E9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55E91"/>
          <w:spacing w:val="0"/>
          <w:position w:val="0"/>
          <w:sz w:val="28"/>
          <w:shd w:fill="auto" w:val="clear"/>
        </w:rPr>
        <w:t xml:space="preserve">ANÀLISI</w:t>
      </w:r>
      <w:r>
        <w:rPr>
          <w:rFonts w:ascii="Times New Roman" w:hAnsi="Times New Roman" w:cs="Times New Roman" w:eastAsia="Times New Roman"/>
          <w:color w:val="355E91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55E91"/>
          <w:spacing w:val="0"/>
          <w:position w:val="0"/>
          <w:sz w:val="28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355E91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55E91"/>
          <w:spacing w:val="0"/>
          <w:position w:val="0"/>
          <w:sz w:val="28"/>
          <w:shd w:fill="auto" w:val="clear"/>
        </w:rPr>
        <w:t xml:space="preserve">ADRECES</w:t>
      </w:r>
      <w:r>
        <w:rPr>
          <w:rFonts w:ascii="Times New Roman" w:hAnsi="Times New Roman" w:cs="Times New Roman" w:eastAsia="Times New Roman"/>
          <w:color w:val="355E91"/>
          <w:spacing w:val="-13"/>
          <w:position w:val="0"/>
          <w:sz w:val="2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55E91"/>
          <w:spacing w:val="-5"/>
          <w:position w:val="0"/>
          <w:sz w:val="28"/>
          <w:shd w:fill="auto" w:val="clear"/>
        </w:rPr>
        <w:t xml:space="preserve">IP</w:t>
      </w:r>
    </w:p>
    <w:p>
      <w:pPr>
        <w:spacing w:before="52" w:after="0" w:line="240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Donada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l’adreça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IP: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180.20.1.10</w:t>
      </w:r>
    </w:p>
    <w:p>
      <w:pPr>
        <w:spacing w:before="241" w:after="0" w:line="240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Suposant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tipus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subxarxa,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apartats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següents:</w:t>
      </w: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</w:p>
    <w:tbl>
      <w:tblPr>
        <w:tblInd w:w="118" w:type="dxa"/>
      </w:tblPr>
      <w:tblGrid>
        <w:gridCol w:w="2518"/>
        <w:gridCol w:w="1136"/>
      </w:tblGrid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(1)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XARXA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(2)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MÀQUINA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(3)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18" w:type="dxa"/>
      </w:tblPr>
      <w:tblGrid>
        <w:gridCol w:w="2518"/>
        <w:gridCol w:w="1498"/>
        <w:gridCol w:w="1474"/>
        <w:gridCol w:w="1455"/>
        <w:gridCol w:w="1431"/>
      </w:tblGrid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" w:left="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Màscara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xarxa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xarxa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Broadcast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host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darrer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host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180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254</w:t>
            </w:r>
          </w:p>
        </w:tc>
      </w:tr>
    </w:tbl>
    <w:p>
      <w:pPr>
        <w:tabs>
          <w:tab w:val="left" w:pos="940" w:leader="none"/>
        </w:tabs>
        <w:spacing w:before="0" w:after="0" w:line="240"/>
        <w:ind w:right="0" w:left="9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tabs>
          <w:tab w:val="left" w:pos="940" w:leader="none"/>
        </w:tabs>
        <w:spacing w:before="0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D)</w:t>
      </w:r>
    </w:p>
    <w:p>
      <w:pPr>
        <w:numPr>
          <w:ilvl w:val="0"/>
          <w:numId w:val="48"/>
        </w:numPr>
        <w:tabs>
          <w:tab w:val="left" w:pos="940" w:leader="none"/>
        </w:tabs>
        <w:spacing w:before="40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xarxa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defecte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(segons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adreça)</w:t>
      </w:r>
    </w:p>
    <w:p>
      <w:pPr>
        <w:numPr>
          <w:ilvl w:val="0"/>
          <w:numId w:val="48"/>
        </w:numPr>
        <w:tabs>
          <w:tab w:val="left" w:pos="940" w:leader="none"/>
        </w:tabs>
        <w:spacing w:before="41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màquina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defecte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(segons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adreça)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38" w:after="0" w:line="276"/>
        <w:ind w:right="22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què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primera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adreça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màquina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180.20.0.1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lloc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180.20.0.0?</w:t>
      </w:r>
    </w:p>
    <w:p>
      <w:pPr>
        <w:spacing w:before="0" w:after="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18" w:type="dxa"/>
      </w:tblPr>
      <w:tblGrid>
        <w:gridCol w:w="2518"/>
        <w:gridCol w:w="1136"/>
      </w:tblGrid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(1)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XARXA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(2)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MÀQUINA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(3)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18" w:type="dxa"/>
      </w:tblPr>
      <w:tblGrid>
        <w:gridCol w:w="2518"/>
        <w:gridCol w:w="1498"/>
        <w:gridCol w:w="1474"/>
        <w:gridCol w:w="1455"/>
        <w:gridCol w:w="1431"/>
      </w:tblGrid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222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2" w:left="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40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Màscara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xarxa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xarxa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Broadcast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0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host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7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darrer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host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222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124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254</w:t>
            </w:r>
          </w:p>
        </w:tc>
      </w:tr>
    </w:tbl>
    <w:p>
      <w:pPr>
        <w:tabs>
          <w:tab w:val="left" w:pos="940" w:leader="none"/>
        </w:tabs>
        <w:spacing w:before="0" w:after="0" w:line="240"/>
        <w:ind w:right="0" w:left="9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3"/>
        </w:numPr>
        <w:tabs>
          <w:tab w:val="left" w:pos="940" w:leader="none"/>
        </w:tabs>
        <w:spacing w:before="0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D)</w:t>
      </w:r>
    </w:p>
    <w:p>
      <w:pPr>
        <w:numPr>
          <w:ilvl w:val="0"/>
          <w:numId w:val="93"/>
        </w:numPr>
        <w:tabs>
          <w:tab w:val="left" w:pos="940" w:leader="none"/>
        </w:tabs>
        <w:spacing w:before="38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xarxa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defecte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(segons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adreça)</w:t>
      </w:r>
    </w:p>
    <w:p>
      <w:pPr>
        <w:numPr>
          <w:ilvl w:val="0"/>
          <w:numId w:val="93"/>
        </w:numPr>
        <w:tabs>
          <w:tab w:val="left" w:pos="940" w:leader="none"/>
        </w:tabs>
        <w:spacing w:before="43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màquina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defecte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(segons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adreça)</w:t>
      </w:r>
    </w:p>
    <w:p>
      <w:pPr>
        <w:spacing w:before="2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95" w:after="0" w:line="276"/>
        <w:ind w:right="0" w:left="221" w:firstLine="0"/>
        <w:jc w:val="left"/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què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darrera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adreça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màquina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222.5.124.254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lloc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222.5.124.255?</w:t>
      </w:r>
    </w:p>
    <w:p>
      <w:pPr>
        <w:spacing w:before="195" w:after="0" w:line="276"/>
        <w:ind w:right="0" w:left="22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18" w:type="dxa"/>
      </w:tblPr>
      <w:tblGrid>
        <w:gridCol w:w="2518"/>
        <w:gridCol w:w="1136"/>
      </w:tblGrid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(1)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BITS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XARXA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(2)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BITS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MÀQUINA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(3)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18" w:type="dxa"/>
      </w:tblPr>
      <w:tblGrid>
        <w:gridCol w:w="2518"/>
        <w:gridCol w:w="1498"/>
        <w:gridCol w:w="1474"/>
        <w:gridCol w:w="1455"/>
        <w:gridCol w:w="1431"/>
      </w:tblGrid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IP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187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245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3" w:firstLine="0"/>
              <w:jc w:val="center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Màscara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xarxa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xarxa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187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245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Broadcast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</w:tr>
      <w:tr>
        <w:trPr>
          <w:trHeight w:val="268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primer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host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7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0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Adreça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del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darrer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host</w:t>
            </w:r>
          </w:p>
        </w:tc>
        <w:tc>
          <w:tcPr>
            <w:tcW w:w="14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53</w:t>
            </w:r>
          </w:p>
        </w:tc>
        <w:tc>
          <w:tcPr>
            <w:tcW w:w="14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254</w:t>
            </w:r>
          </w:p>
        </w:tc>
      </w:tr>
    </w:tbl>
    <w:p>
      <w:pPr>
        <w:tabs>
          <w:tab w:val="left" w:pos="940" w:leader="none"/>
        </w:tabs>
        <w:spacing w:before="0" w:after="0" w:line="240"/>
        <w:ind w:right="0" w:left="9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8"/>
        </w:numPr>
        <w:tabs>
          <w:tab w:val="left" w:pos="940" w:leader="none"/>
        </w:tabs>
        <w:spacing w:before="0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D)</w:t>
      </w:r>
    </w:p>
    <w:p>
      <w:pPr>
        <w:numPr>
          <w:ilvl w:val="0"/>
          <w:numId w:val="138"/>
        </w:numPr>
        <w:tabs>
          <w:tab w:val="left" w:pos="940" w:leader="none"/>
        </w:tabs>
        <w:spacing w:before="38" w:after="0" w:line="240"/>
        <w:ind w:right="0" w:left="940" w:hanging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xarxa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defecte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(segons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adreça)</w:t>
      </w:r>
    </w:p>
    <w:p>
      <w:pPr>
        <w:numPr>
          <w:ilvl w:val="0"/>
          <w:numId w:val="138"/>
        </w:numPr>
        <w:tabs>
          <w:tab w:val="left" w:pos="939" w:leader="none"/>
        </w:tabs>
        <w:spacing w:before="43" w:after="0" w:line="453"/>
        <w:ind w:right="3050" w:left="221" w:firstLine="3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màquina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defecte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(segons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adreça)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4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8">
    <w:abstractNumId w:val="12"/>
  </w:num>
  <w:num w:numId="93">
    <w:abstractNumId w:val="6"/>
  </w:num>
  <w:num w:numId="1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