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D88F7" w14:textId="77777777" w:rsidR="00FE0DBC" w:rsidRDefault="003367E3">
      <w:pPr>
        <w:jc w:val="center"/>
      </w:pPr>
      <w:r>
        <w:rPr>
          <w:b/>
          <w:sz w:val="32"/>
        </w:rPr>
        <w:t>Project Design Phase</w:t>
      </w:r>
    </w:p>
    <w:p w14:paraId="359C201B" w14:textId="77777777" w:rsidR="00FE0DBC" w:rsidRDefault="003367E3">
      <w:pPr>
        <w:jc w:val="center"/>
      </w:pPr>
      <w:r>
        <w:rPr>
          <w:b/>
          <w:sz w:val="30"/>
        </w:rPr>
        <w:t>Proposed Solution Template</w:t>
      </w:r>
    </w:p>
    <w:tbl>
      <w:tblPr>
        <w:tblStyle w:val="TableGrid"/>
        <w:tblW w:w="0" w:type="auto"/>
        <w:jc w:val="center"/>
        <w:tblLook w:val="04A0" w:firstRow="1" w:lastRow="0" w:firstColumn="1" w:lastColumn="0" w:noHBand="0" w:noVBand="1"/>
      </w:tblPr>
      <w:tblGrid>
        <w:gridCol w:w="5179"/>
        <w:gridCol w:w="5179"/>
      </w:tblGrid>
      <w:tr w:rsidR="00FE0DBC" w14:paraId="36DE0212" w14:textId="77777777">
        <w:trPr>
          <w:jc w:val="center"/>
        </w:trPr>
        <w:tc>
          <w:tcPr>
            <w:tcW w:w="5184" w:type="dxa"/>
            <w:vAlign w:val="center"/>
          </w:tcPr>
          <w:p w14:paraId="41888460" w14:textId="77777777" w:rsidR="00FE0DBC" w:rsidRDefault="003367E3">
            <w:r>
              <w:rPr>
                <w:b/>
                <w:sz w:val="20"/>
              </w:rPr>
              <w:t>Date</w:t>
            </w:r>
          </w:p>
        </w:tc>
        <w:tc>
          <w:tcPr>
            <w:tcW w:w="5184" w:type="dxa"/>
            <w:vAlign w:val="center"/>
          </w:tcPr>
          <w:p w14:paraId="2D4B252D" w14:textId="37223F23" w:rsidR="00FE0DBC" w:rsidRDefault="00C1198D">
            <w:r>
              <w:rPr>
                <w:sz w:val="20"/>
              </w:rPr>
              <w:t>24</w:t>
            </w:r>
            <w:r w:rsidR="003367E3">
              <w:rPr>
                <w:sz w:val="20"/>
              </w:rPr>
              <w:t xml:space="preserve"> September 2026</w:t>
            </w:r>
          </w:p>
        </w:tc>
      </w:tr>
      <w:tr w:rsidR="00FE0DBC" w14:paraId="78EF266C" w14:textId="77777777">
        <w:trPr>
          <w:jc w:val="center"/>
        </w:trPr>
        <w:tc>
          <w:tcPr>
            <w:tcW w:w="5184" w:type="dxa"/>
            <w:vAlign w:val="center"/>
          </w:tcPr>
          <w:p w14:paraId="7E023464" w14:textId="77777777" w:rsidR="00FE0DBC" w:rsidRDefault="003367E3">
            <w:r>
              <w:rPr>
                <w:b/>
                <w:sz w:val="20"/>
              </w:rPr>
              <w:t>Team ID</w:t>
            </w:r>
          </w:p>
        </w:tc>
        <w:tc>
          <w:tcPr>
            <w:tcW w:w="5184" w:type="dxa"/>
            <w:vAlign w:val="center"/>
          </w:tcPr>
          <w:p w14:paraId="35A0E7F3" w14:textId="4F87FEFB" w:rsidR="00FE0DBC" w:rsidRDefault="003367E3">
            <w:r>
              <w:rPr>
                <w:sz w:val="20"/>
              </w:rPr>
              <w:t>SWTID-2026-</w:t>
            </w:r>
            <w:r w:rsidR="00C1198D">
              <w:rPr>
                <w:sz w:val="20"/>
              </w:rPr>
              <w:t>7288</w:t>
            </w:r>
          </w:p>
        </w:tc>
      </w:tr>
      <w:tr w:rsidR="00FE0DBC" w14:paraId="4ED3FF68" w14:textId="77777777">
        <w:trPr>
          <w:jc w:val="center"/>
        </w:trPr>
        <w:tc>
          <w:tcPr>
            <w:tcW w:w="5184" w:type="dxa"/>
            <w:vAlign w:val="center"/>
          </w:tcPr>
          <w:p w14:paraId="09A1F293" w14:textId="77777777" w:rsidR="00FE0DBC" w:rsidRDefault="003367E3">
            <w:r>
              <w:rPr>
                <w:b/>
                <w:sz w:val="20"/>
              </w:rPr>
              <w:t>Project Name</w:t>
            </w:r>
          </w:p>
        </w:tc>
        <w:tc>
          <w:tcPr>
            <w:tcW w:w="5184" w:type="dxa"/>
            <w:vAlign w:val="center"/>
          </w:tcPr>
          <w:p w14:paraId="24E3B643" w14:textId="77777777" w:rsidR="00FE0DBC" w:rsidRDefault="003367E3">
            <w:r>
              <w:rPr>
                <w:sz w:val="20"/>
              </w:rPr>
              <w:t>AI BlogNest API</w:t>
            </w:r>
          </w:p>
        </w:tc>
      </w:tr>
      <w:tr w:rsidR="00FE0DBC" w14:paraId="7BE79EFE" w14:textId="77777777">
        <w:trPr>
          <w:jc w:val="center"/>
        </w:trPr>
        <w:tc>
          <w:tcPr>
            <w:tcW w:w="5184" w:type="dxa"/>
            <w:vAlign w:val="center"/>
          </w:tcPr>
          <w:p w14:paraId="35FA152B" w14:textId="77777777" w:rsidR="00FE0DBC" w:rsidRDefault="003367E3">
            <w:r>
              <w:rPr>
                <w:b/>
                <w:sz w:val="20"/>
              </w:rPr>
              <w:t>Maximum Marks</w:t>
            </w:r>
          </w:p>
        </w:tc>
        <w:tc>
          <w:tcPr>
            <w:tcW w:w="5184" w:type="dxa"/>
            <w:vAlign w:val="center"/>
          </w:tcPr>
          <w:p w14:paraId="560AEB09" w14:textId="77777777" w:rsidR="00FE0DBC" w:rsidRDefault="003367E3">
            <w:r>
              <w:rPr>
                <w:sz w:val="20"/>
              </w:rPr>
              <w:t>2 Marks</w:t>
            </w:r>
          </w:p>
        </w:tc>
      </w:tr>
    </w:tbl>
    <w:p w14:paraId="7FCB7799" w14:textId="77777777" w:rsidR="00FE0DBC" w:rsidRDefault="00FE0DBC"/>
    <w:p w14:paraId="3BB81634" w14:textId="77777777" w:rsidR="00FE0DBC" w:rsidRDefault="003367E3">
      <w:r>
        <w:rPr>
          <w:b/>
          <w:sz w:val="24"/>
        </w:rPr>
        <w:t>Proposed Solution Template:</w:t>
      </w:r>
    </w:p>
    <w:p w14:paraId="203898D7" w14:textId="77777777" w:rsidR="00FE0DBC" w:rsidRDefault="003367E3">
      <w:r>
        <w:t>The proposed solution for AI BlogNest API is designed around the identified needs of content creators and blog readers. It combines AI-assisted content support with structured blog management and a secure REST API foundation.</w:t>
      </w:r>
    </w:p>
    <w:tbl>
      <w:tblPr>
        <w:tblStyle w:val="TableGrid"/>
        <w:tblW w:w="0" w:type="auto"/>
        <w:jc w:val="center"/>
        <w:tblLook w:val="04A0" w:firstRow="1" w:lastRow="0" w:firstColumn="1" w:lastColumn="0" w:noHBand="0" w:noVBand="1"/>
      </w:tblPr>
      <w:tblGrid>
        <w:gridCol w:w="784"/>
        <w:gridCol w:w="2855"/>
        <w:gridCol w:w="6719"/>
      </w:tblGrid>
      <w:tr w:rsidR="00FE0DBC" w14:paraId="09FB59A9" w14:textId="77777777">
        <w:trPr>
          <w:jc w:val="center"/>
        </w:trPr>
        <w:tc>
          <w:tcPr>
            <w:tcW w:w="792" w:type="dxa"/>
          </w:tcPr>
          <w:p w14:paraId="364C42AD" w14:textId="77777777" w:rsidR="00FE0DBC" w:rsidRDefault="003367E3">
            <w:pPr>
              <w:jc w:val="center"/>
            </w:pPr>
            <w:r>
              <w:rPr>
                <w:b/>
                <w:sz w:val="19"/>
              </w:rPr>
              <w:t>S.No.</w:t>
            </w:r>
          </w:p>
        </w:tc>
        <w:tc>
          <w:tcPr>
            <w:tcW w:w="2952" w:type="dxa"/>
          </w:tcPr>
          <w:p w14:paraId="26A6C722" w14:textId="77777777" w:rsidR="00FE0DBC" w:rsidRDefault="003367E3">
            <w:r>
              <w:rPr>
                <w:b/>
                <w:sz w:val="19"/>
              </w:rPr>
              <w:t>Parameter</w:t>
            </w:r>
          </w:p>
        </w:tc>
        <w:tc>
          <w:tcPr>
            <w:tcW w:w="6984" w:type="dxa"/>
          </w:tcPr>
          <w:p w14:paraId="6732267C" w14:textId="77777777" w:rsidR="00FE0DBC" w:rsidRDefault="003367E3">
            <w:r>
              <w:rPr>
                <w:b/>
                <w:sz w:val="19"/>
              </w:rPr>
              <w:t>Description</w:t>
            </w:r>
          </w:p>
        </w:tc>
      </w:tr>
      <w:tr w:rsidR="00FE0DBC" w14:paraId="231366B8" w14:textId="77777777">
        <w:trPr>
          <w:jc w:val="center"/>
        </w:trPr>
        <w:tc>
          <w:tcPr>
            <w:tcW w:w="792" w:type="dxa"/>
          </w:tcPr>
          <w:p w14:paraId="0AAB707B" w14:textId="77777777" w:rsidR="00FE0DBC" w:rsidRDefault="003367E3">
            <w:pPr>
              <w:jc w:val="center"/>
            </w:pPr>
            <w:r>
              <w:rPr>
                <w:sz w:val="18"/>
              </w:rPr>
              <w:t>1.</w:t>
            </w:r>
          </w:p>
        </w:tc>
        <w:tc>
          <w:tcPr>
            <w:tcW w:w="2952" w:type="dxa"/>
          </w:tcPr>
          <w:p w14:paraId="6E06C81E" w14:textId="77777777" w:rsidR="00FE0DBC" w:rsidRDefault="003367E3">
            <w:r>
              <w:rPr>
                <w:sz w:val="18"/>
              </w:rPr>
              <w:t>Problem Statement (Problem to be solved)</w:t>
            </w:r>
          </w:p>
        </w:tc>
        <w:tc>
          <w:tcPr>
            <w:tcW w:w="6984" w:type="dxa"/>
          </w:tcPr>
          <w:p w14:paraId="153811E6" w14:textId="77777777" w:rsidR="00FE0DBC" w:rsidRDefault="003367E3">
            <w:r>
              <w:rPr>
                <w:sz w:val="18"/>
              </w:rPr>
              <w:t>Content creators spend significant effort preparing, organizing, and maintaining blog content, while readers may struggle to locate useful articles when their search terms differ from the wording used in posts. The API addresses these related difficulties through AI assistance, structured content management, and improved content access.</w:t>
            </w:r>
          </w:p>
        </w:tc>
      </w:tr>
      <w:tr w:rsidR="00FE0DBC" w14:paraId="63AF498D" w14:textId="77777777">
        <w:trPr>
          <w:jc w:val="center"/>
        </w:trPr>
        <w:tc>
          <w:tcPr>
            <w:tcW w:w="792" w:type="dxa"/>
          </w:tcPr>
          <w:p w14:paraId="3A58633B" w14:textId="77777777" w:rsidR="00FE0DBC" w:rsidRDefault="003367E3">
            <w:pPr>
              <w:jc w:val="center"/>
            </w:pPr>
            <w:r>
              <w:rPr>
                <w:sz w:val="18"/>
              </w:rPr>
              <w:t>2.</w:t>
            </w:r>
          </w:p>
        </w:tc>
        <w:tc>
          <w:tcPr>
            <w:tcW w:w="2952" w:type="dxa"/>
          </w:tcPr>
          <w:p w14:paraId="6BE3A5B9" w14:textId="77777777" w:rsidR="00FE0DBC" w:rsidRDefault="003367E3">
            <w:r>
              <w:rPr>
                <w:sz w:val="18"/>
              </w:rPr>
              <w:t>Idea / Solution description</w:t>
            </w:r>
          </w:p>
        </w:tc>
        <w:tc>
          <w:tcPr>
            <w:tcW w:w="6984" w:type="dxa"/>
          </w:tcPr>
          <w:p w14:paraId="17599B80" w14:textId="77777777" w:rsidR="00FE0DBC" w:rsidRDefault="003367E3">
            <w:r>
              <w:rPr>
                <w:sz w:val="18"/>
              </w:rPr>
              <w:t>AI BlogNest API is a backend platform for creating and managing blog content through REST APIs. It supports AI-oriented content assistance using Google GenAI, stores structured blog information with MongoDB/Mongoose, and provides facilities such as categories, tags, readable slugs, authentication, validation, and controlled API access.</w:t>
            </w:r>
          </w:p>
        </w:tc>
      </w:tr>
      <w:tr w:rsidR="00FE0DBC" w14:paraId="0963D1D5" w14:textId="77777777">
        <w:trPr>
          <w:jc w:val="center"/>
        </w:trPr>
        <w:tc>
          <w:tcPr>
            <w:tcW w:w="792" w:type="dxa"/>
          </w:tcPr>
          <w:p w14:paraId="56A58E12" w14:textId="77777777" w:rsidR="00FE0DBC" w:rsidRDefault="003367E3">
            <w:pPr>
              <w:jc w:val="center"/>
            </w:pPr>
            <w:r>
              <w:rPr>
                <w:sz w:val="18"/>
              </w:rPr>
              <w:t>3.</w:t>
            </w:r>
          </w:p>
        </w:tc>
        <w:tc>
          <w:tcPr>
            <w:tcW w:w="2952" w:type="dxa"/>
          </w:tcPr>
          <w:p w14:paraId="28483F4D" w14:textId="77777777" w:rsidR="00FE0DBC" w:rsidRDefault="003367E3">
            <w:r>
              <w:rPr>
                <w:sz w:val="18"/>
              </w:rPr>
              <w:t>Novelty / Uniqueness</w:t>
            </w:r>
          </w:p>
        </w:tc>
        <w:tc>
          <w:tcPr>
            <w:tcW w:w="6984" w:type="dxa"/>
          </w:tcPr>
          <w:p w14:paraId="76B142FD" w14:textId="77777777" w:rsidR="00FE0DBC" w:rsidRDefault="003367E3">
            <w:r>
              <w:rPr>
                <w:sz w:val="18"/>
              </w:rPr>
              <w:t>The solution brings AI content support and conventional blog-management operations into one backend workflow. Instead of treating AI generation, content organization, and API security as separate utilities, the project combines these capabilities with JWT-based access control, request validation, rate limiting, security headers, and configurable CORS.</w:t>
            </w:r>
          </w:p>
        </w:tc>
      </w:tr>
      <w:tr w:rsidR="00FE0DBC" w14:paraId="77C83F8A" w14:textId="77777777">
        <w:trPr>
          <w:jc w:val="center"/>
        </w:trPr>
        <w:tc>
          <w:tcPr>
            <w:tcW w:w="792" w:type="dxa"/>
          </w:tcPr>
          <w:p w14:paraId="55759DD6" w14:textId="77777777" w:rsidR="00FE0DBC" w:rsidRDefault="003367E3">
            <w:pPr>
              <w:jc w:val="center"/>
            </w:pPr>
            <w:r>
              <w:rPr>
                <w:sz w:val="18"/>
              </w:rPr>
              <w:t>4.</w:t>
            </w:r>
          </w:p>
        </w:tc>
        <w:tc>
          <w:tcPr>
            <w:tcW w:w="2952" w:type="dxa"/>
          </w:tcPr>
          <w:p w14:paraId="1C350332" w14:textId="77777777" w:rsidR="00FE0DBC" w:rsidRDefault="003367E3">
            <w:r>
              <w:rPr>
                <w:sz w:val="18"/>
              </w:rPr>
              <w:t>Social Impact / Customer Satisfaction</w:t>
            </w:r>
          </w:p>
        </w:tc>
        <w:tc>
          <w:tcPr>
            <w:tcW w:w="6984" w:type="dxa"/>
          </w:tcPr>
          <w:p w14:paraId="38C85095" w14:textId="77777777" w:rsidR="00FE0DBC" w:rsidRDefault="003367E3">
            <w:r>
              <w:rPr>
                <w:sz w:val="18"/>
              </w:rPr>
              <w:t>The solution can reduce repetitive preparation work for bloggers and make content management more organized. For readers, better structured content and AI-oriented discovery support can reduce the effort required to locate useful information. The API approach also allows the service to be integrated into different web or client applications.</w:t>
            </w:r>
          </w:p>
        </w:tc>
      </w:tr>
      <w:tr w:rsidR="00FE0DBC" w14:paraId="7035C2CE" w14:textId="77777777">
        <w:trPr>
          <w:jc w:val="center"/>
        </w:trPr>
        <w:tc>
          <w:tcPr>
            <w:tcW w:w="792" w:type="dxa"/>
          </w:tcPr>
          <w:p w14:paraId="583A820C" w14:textId="77777777" w:rsidR="00FE0DBC" w:rsidRDefault="003367E3">
            <w:pPr>
              <w:jc w:val="center"/>
            </w:pPr>
            <w:r>
              <w:rPr>
                <w:sz w:val="18"/>
              </w:rPr>
              <w:t>5.</w:t>
            </w:r>
          </w:p>
        </w:tc>
        <w:tc>
          <w:tcPr>
            <w:tcW w:w="2952" w:type="dxa"/>
          </w:tcPr>
          <w:p w14:paraId="579BFC5F" w14:textId="77777777" w:rsidR="00FE0DBC" w:rsidRDefault="003367E3">
            <w:r>
              <w:rPr>
                <w:sz w:val="18"/>
              </w:rPr>
              <w:t>Business Model (Revenue Model)</w:t>
            </w:r>
          </w:p>
        </w:tc>
        <w:tc>
          <w:tcPr>
            <w:tcW w:w="6984" w:type="dxa"/>
          </w:tcPr>
          <w:p w14:paraId="162DA593" w14:textId="77777777" w:rsidR="00FE0DBC" w:rsidRDefault="003367E3">
            <w:r>
              <w:rPr>
                <w:sz w:val="18"/>
              </w:rPr>
              <w:t>The platform can follow a service-based model in which core blogging capabilities are offered as a hosted API, while advanced AI usage, higher request limits, additional storage, or organization-level features can be provided through paid plans. For institutions or businesses, a subscription or API-usage-based model can support deployment and maintenance costs.</w:t>
            </w:r>
          </w:p>
        </w:tc>
      </w:tr>
      <w:tr w:rsidR="00FE0DBC" w14:paraId="452E974E" w14:textId="77777777">
        <w:trPr>
          <w:jc w:val="center"/>
        </w:trPr>
        <w:tc>
          <w:tcPr>
            <w:tcW w:w="792" w:type="dxa"/>
          </w:tcPr>
          <w:p w14:paraId="597F40D6" w14:textId="77777777" w:rsidR="00FE0DBC" w:rsidRDefault="003367E3">
            <w:pPr>
              <w:jc w:val="center"/>
            </w:pPr>
            <w:r>
              <w:rPr>
                <w:sz w:val="18"/>
              </w:rPr>
              <w:t>6.</w:t>
            </w:r>
          </w:p>
        </w:tc>
        <w:tc>
          <w:tcPr>
            <w:tcW w:w="2952" w:type="dxa"/>
          </w:tcPr>
          <w:p w14:paraId="01E73015" w14:textId="77777777" w:rsidR="00FE0DBC" w:rsidRDefault="003367E3">
            <w:r>
              <w:rPr>
                <w:sz w:val="18"/>
              </w:rPr>
              <w:t>Scalability of the Solution</w:t>
            </w:r>
          </w:p>
        </w:tc>
        <w:tc>
          <w:tcPr>
            <w:tcW w:w="6984" w:type="dxa"/>
          </w:tcPr>
          <w:p w14:paraId="1D2C3D0B" w14:textId="77777777" w:rsidR="00FE0DBC" w:rsidRDefault="003367E3">
            <w:r>
              <w:rPr>
                <w:sz w:val="18"/>
              </w:rPr>
              <w:t>The backend can be extended by adding more API modules, content-management features, AI-assisted operations, and search capabilities. MongoDB/Mongoose supports structured data growth, while Express provides a modular API layer. Authentication, validation, rate limiting, and configuration through environment variables provide a foundation for controlled deployment as usage increases.</w:t>
            </w:r>
          </w:p>
        </w:tc>
      </w:tr>
    </w:tbl>
    <w:p w14:paraId="276F60AE" w14:textId="77777777" w:rsidR="003367E3" w:rsidRDefault="003367E3"/>
    <w:sectPr w:rsidR="003367E3"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1838764">
    <w:abstractNumId w:val="8"/>
  </w:num>
  <w:num w:numId="2" w16cid:durableId="404377797">
    <w:abstractNumId w:val="6"/>
  </w:num>
  <w:num w:numId="3" w16cid:durableId="392243552">
    <w:abstractNumId w:val="5"/>
  </w:num>
  <w:num w:numId="4" w16cid:durableId="730427082">
    <w:abstractNumId w:val="4"/>
  </w:num>
  <w:num w:numId="5" w16cid:durableId="751509627">
    <w:abstractNumId w:val="7"/>
  </w:num>
  <w:num w:numId="6" w16cid:durableId="859709159">
    <w:abstractNumId w:val="3"/>
  </w:num>
  <w:num w:numId="7" w16cid:durableId="263733983">
    <w:abstractNumId w:val="2"/>
  </w:num>
  <w:num w:numId="8" w16cid:durableId="1416367062">
    <w:abstractNumId w:val="1"/>
  </w:num>
  <w:num w:numId="9" w16cid:durableId="1849516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67E3"/>
    <w:rsid w:val="00AA1D8D"/>
    <w:rsid w:val="00B47730"/>
    <w:rsid w:val="00C1198D"/>
    <w:rsid w:val="00CB0664"/>
    <w:rsid w:val="00E61A17"/>
    <w:rsid w:val="00FC693F"/>
    <w:rsid w:val="00FD30F4"/>
    <w:rsid w:val="00FE0D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B8C094"/>
  <w14:defaultImageDpi w14:val="300"/>
  <w15:docId w15:val="{A43FA13F-45F2-49E7-AC13-DB234A6BE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413</Words>
  <Characters>2358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Vaishnavi S.k</cp:lastModifiedBy>
  <cp:revision>2</cp:revision>
  <dcterms:created xsi:type="dcterms:W3CDTF">2026-09-30T10:13:00Z</dcterms:created>
  <dcterms:modified xsi:type="dcterms:W3CDTF">2026-09-30T10:13:00Z</dcterms:modified>
  <cp:category/>
</cp:coreProperties>
</file>