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31" w:rsidRPr="008A2A31" w:rsidRDefault="008A2A31" w:rsidP="008A2A31">
      <w:pPr>
        <w:spacing w:after="0" w:line="240" w:lineRule="auto"/>
        <w:rPr>
          <w:rFonts w:ascii="Arial" w:eastAsia="Times New Roman" w:hAnsi="Arial" w:cs="Arial"/>
          <w:b/>
          <w:bCs/>
          <w:color w:val="3F0C6B"/>
          <w:spacing w:val="15"/>
          <w:sz w:val="17"/>
          <w:szCs w:val="17"/>
          <w:lang w:eastAsia="id-ID"/>
        </w:rPr>
      </w:pPr>
      <w:r w:rsidRPr="008A2A31">
        <w:rPr>
          <w:rFonts w:ascii="Arial" w:eastAsia="Times New Roman" w:hAnsi="Arial" w:cs="Arial"/>
          <w:b/>
          <w:bCs/>
          <w:color w:val="3F0C6B"/>
          <w:spacing w:val="15"/>
          <w:sz w:val="17"/>
          <w:szCs w:val="17"/>
          <w:lang w:eastAsia="id-ID"/>
        </w:rPr>
        <w:t>STRUKTUR ORGANISASI UNIVERSITAS AMIKOM YOGYAKARTA</w:t>
      </w:r>
    </w:p>
    <w:p w:rsidR="008A2A31" w:rsidRPr="008A2A31" w:rsidRDefault="008A2A31" w:rsidP="008A2A31">
      <w:pPr>
        <w:spacing w:after="0" w:line="240" w:lineRule="auto"/>
        <w:rPr>
          <w:rFonts w:ascii="Arial" w:eastAsia="Times New Roman" w:hAnsi="Arial" w:cs="Arial"/>
          <w:color w:val="333333"/>
          <w:spacing w:val="15"/>
          <w:sz w:val="17"/>
          <w:szCs w:val="17"/>
          <w:lang w:eastAsia="id-ID"/>
        </w:rPr>
      </w:pPr>
      <w:r w:rsidRPr="008A2A31">
        <w:rPr>
          <w:rFonts w:ascii="Arial" w:eastAsia="Times New Roman" w:hAnsi="Arial" w:cs="Arial"/>
          <w:color w:val="333333"/>
          <w:spacing w:val="15"/>
          <w:sz w:val="17"/>
          <w:szCs w:val="17"/>
          <w:lang w:eastAsia="id-ID"/>
        </w:rPr>
        <w:t>Struktur Organisasi merupakan kerangka yang menunjukkan seluruh kegiatan untuk mencapai sasaran untuk pencapaian tujuan organisasi, hubungan antar fungsi-fungsi serta wewenang dan tanggung jawabnya.</w:t>
      </w:r>
    </w:p>
    <w:p w:rsidR="008A2A31" w:rsidRPr="008A2A31" w:rsidRDefault="008A2A31" w:rsidP="008A2A31">
      <w:pPr>
        <w:spacing w:after="0" w:line="240" w:lineRule="auto"/>
        <w:rPr>
          <w:rFonts w:ascii="Arial" w:eastAsia="Times New Roman" w:hAnsi="Arial" w:cs="Arial"/>
          <w:color w:val="333333"/>
          <w:spacing w:val="15"/>
          <w:sz w:val="17"/>
          <w:szCs w:val="17"/>
          <w:lang w:eastAsia="id-ID"/>
        </w:rPr>
      </w:pPr>
      <w:r w:rsidRPr="008A2A31">
        <w:rPr>
          <w:rFonts w:ascii="Arial" w:eastAsia="Times New Roman" w:hAnsi="Arial" w:cs="Arial"/>
          <w:color w:val="333333"/>
          <w:spacing w:val="15"/>
          <w:sz w:val="17"/>
          <w:szCs w:val="17"/>
          <w:lang w:eastAsia="id-ID"/>
        </w:rPr>
        <w:t> 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3731"/>
      </w:tblGrid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Rektor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Prof. Dr. M. Suyanto, M.M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Wakil Rektor I Bidang Akademik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Drs. Bambang Sudaryatno, M.M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Wakil Rektor II Bidang Perencanaan, Administrasi Umum dan Keuangan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Eny Nurnilawati, S.E, M.M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Wakil Rektor III Bidang Kemahasiswaan dan Alumni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Achmad Fauzi, S.E, M.M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Wakil Rektor IV Bidang Kerjasama dan Pengembangan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Arief Setyanto, S.Si, MT, Ph.D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Dekan Fakultas Ilmu Komputer dan Ketua Program Studi S1 Sistem Informasi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Krisnawati, S.Si, MT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Dekan Fakultas Sains dan Teknologi, dan Ketua Program Studi S1 Informatika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Sudarmawan, MT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Dekan Fakultas Ekonomi dan Sosial, dan Ketua Program Studi S1 Perencanaan Wilayah &amp; Kota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Emha Taufiq Luthfi, ST,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Program Pascasarjana dan Ketua Program Studi S2 Teknik Informatika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Dr. Kusrini,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Teknologi Informasi dan D3 Manajemen Informatika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Hanif Al Fatta,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Teknik Komputer dan D3 Teknik Informatika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Melwin Syafrizal, S.Kom, M.Eng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Geografi, dan Direktur BPC dan Alumni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Kusnawi, S.Kom, M.Eng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Arsitektur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Amir Fatah Sofyan, ST,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Kewirausahaan dan Direktur Kemahasiswaan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Suyatmi, SE, MM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Akuntansi dan Direktur Perencanaan dan Keuangan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Widiyanti Kurnianingsih, SE, Ak, M.Akt, CA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Ekonomi, S1 Ilmu Pemerintahan, dan Kepala Bagian Kesekretariatan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Anik Sri Widawati, S.Sos, MM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Ilmu Komunikasi dan Direktur Kehumasan dan Urusan Internasional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Erik Hadi Saputra, S.Kom, M.Eng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Ketua Program Studi S1 Hubungan Internasional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Drs. Tahajudin Sudibyo, MA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Lembaga Penelitian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Dr. Abidarin Rosidi, M.Ma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Lembaga Pengabdian Masyarakat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Heri Sismoro,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Innovation Center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Drs. Asro Nasiri,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Sarana dan Prasarana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RM Maskuri, S.Sos.I, MM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lastRenderedPageBreak/>
              <w:t>Direktur Administrasi Akademik dan Kemahasiswaan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Armadyah Amborowati, S.Kom, M.Eng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Direktur Sumber Daya Manusia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Istiningsih, SE, MM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Kepala Bagian Unit Pelayanan Teknis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Tristanto Ari Aji,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Kepala Pusat Jaminan Mutu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M. Rudyanto Arief, MT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Wakil Direktur Program Pascasarjana</w:t>
            </w:r>
          </w:p>
        </w:tc>
        <w:tc>
          <w:tcPr>
            <w:tcW w:w="0" w:type="auto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Prof. Dr. Ema Utami, S.Si, M.Kom</w:t>
            </w:r>
          </w:p>
        </w:tc>
      </w:tr>
      <w:tr w:rsidR="008A2A31" w:rsidRPr="008A2A31" w:rsidTr="008A2A31">
        <w:trPr>
          <w:tblCellSpacing w:w="15" w:type="dxa"/>
        </w:trPr>
        <w:tc>
          <w:tcPr>
            <w:tcW w:w="5250" w:type="dxa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b/>
                <w:bCs/>
                <w:color w:val="333333"/>
                <w:spacing w:val="15"/>
                <w:sz w:val="17"/>
                <w:szCs w:val="17"/>
                <w:lang w:eastAsia="id-ID"/>
              </w:rPr>
              <w:t>Sekretaris Rektor</w:t>
            </w:r>
          </w:p>
        </w:tc>
        <w:tc>
          <w:tcPr>
            <w:tcW w:w="0" w:type="auto"/>
            <w:shd w:val="clear" w:color="auto" w:fill="F9F2FF"/>
            <w:tcMar>
              <w:top w:w="120" w:type="dxa"/>
              <w:left w:w="30" w:type="dxa"/>
              <w:bottom w:w="120" w:type="dxa"/>
              <w:right w:w="30" w:type="dxa"/>
            </w:tcMar>
            <w:vAlign w:val="center"/>
            <w:hideMark/>
          </w:tcPr>
          <w:p w:rsidR="008A2A31" w:rsidRPr="008A2A31" w:rsidRDefault="008A2A31" w:rsidP="008A2A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</w:pPr>
            <w:r w:rsidRPr="008A2A31">
              <w:rPr>
                <w:rFonts w:ascii="Arial" w:eastAsia="Times New Roman" w:hAnsi="Arial" w:cs="Arial"/>
                <w:color w:val="333333"/>
                <w:spacing w:val="15"/>
                <w:sz w:val="17"/>
                <w:szCs w:val="17"/>
                <w:lang w:eastAsia="id-ID"/>
              </w:rPr>
              <w:t>: Siwiningtyas Agustin</w:t>
            </w:r>
          </w:p>
        </w:tc>
      </w:tr>
    </w:tbl>
    <w:p w:rsidR="00052030" w:rsidRDefault="00052030">
      <w:bookmarkStart w:id="0" w:name="_GoBack"/>
      <w:bookmarkEnd w:id="0"/>
    </w:p>
    <w:sectPr w:rsidR="0005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31"/>
    <w:rsid w:val="00052030"/>
    <w:rsid w:val="001B3102"/>
    <w:rsid w:val="004E4BEA"/>
    <w:rsid w:val="008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3E54B-455D-4D54-A75F-6D6202AE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rsid w:val="008A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A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2019-06-27T02:30:00Z</dcterms:created>
  <dcterms:modified xsi:type="dcterms:W3CDTF">2019-06-27T02:31:00Z</dcterms:modified>
</cp:coreProperties>
</file>