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BD75" w14:textId="0A51D283" w:rsidR="00450CFD" w:rsidRPr="00A25D1F" w:rsidRDefault="00450CFD" w:rsidP="002F0C2A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bookmarkStart w:id="0" w:name="_Hlk173310454"/>
      <w:r w:rsidRPr="00A25D1F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ФОП</w:t>
      </w:r>
      <w:r w:rsidRPr="00A25D1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="00BF3BA3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{</w:t>
      </w:r>
      <w:r w:rsidR="00BF3BA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name</w:t>
      </w:r>
      <w:r w:rsidR="00BF3BA3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}</w:t>
      </w:r>
    </w:p>
    <w:p w14:paraId="47C0E110" w14:textId="77777777" w:rsidR="00BF3BA3" w:rsidRPr="00BF3BA3" w:rsidRDefault="00BF3BA3" w:rsidP="00BF3BA3">
      <w:pPr>
        <w:pStyle w:val="ListParagraph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73858121"/>
      <w:bookmarkEnd w:id="0"/>
      <w:r w:rsidRPr="00BF3BA3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address</w:t>
      </w:r>
      <w:r w:rsidRPr="00BF3BA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bookmarkEnd w:id="1"/>
    <w:p w14:paraId="3B8512F3" w14:textId="394C7685" w:rsidR="00450CFD" w:rsidRPr="00A25D1F" w:rsidRDefault="00BF3BA3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 w:rsidRPr="00BF3BA3">
        <w:rPr>
          <w:rFonts w:cs="Times New Roman"/>
          <w:b/>
          <w:bCs/>
          <w:sz w:val="28"/>
          <w:szCs w:val="28"/>
          <w:shd w:val="clear" w:color="auto" w:fill="FFFFFF"/>
        </w:rPr>
        <w:t>{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count</w:t>
      </w:r>
      <w:r w:rsidRPr="00BF3BA3">
        <w:rPr>
          <w:rFonts w:cs="Times New Roman"/>
          <w:b/>
          <w:bCs/>
          <w:sz w:val="28"/>
          <w:szCs w:val="28"/>
          <w:shd w:val="clear" w:color="auto" w:fill="FFFFFF"/>
        </w:rPr>
        <w:t>}</w:t>
      </w:r>
      <w:r w:rsidRPr="00A25D1F">
        <w:rPr>
          <w:rFonts w:cs="Times New Roman"/>
          <w:sz w:val="28"/>
          <w:szCs w:val="28"/>
          <w:lang w:val="uk-UA"/>
        </w:rPr>
        <w:t xml:space="preserve"> </w:t>
      </w:r>
      <w:r w:rsidR="00201F72" w:rsidRPr="00A25D1F">
        <w:rPr>
          <w:rFonts w:cs="Times New Roman"/>
          <w:sz w:val="28"/>
          <w:szCs w:val="28"/>
          <w:lang w:val="uk-UA"/>
        </w:rPr>
        <w:t xml:space="preserve"> в </w:t>
      </w:r>
      <w:r w:rsidR="00450CFD" w:rsidRPr="00A25D1F">
        <w:rPr>
          <w:rFonts w:cs="Times New Roman"/>
          <w:sz w:val="28"/>
          <w:szCs w:val="28"/>
          <w:lang w:val="uk-UA"/>
        </w:rPr>
        <w:t>МФО</w:t>
      </w:r>
    </w:p>
    <w:p w14:paraId="174BE991" w14:textId="6FFAE5E1" w:rsidR="00201F72" w:rsidRPr="00A25D1F" w:rsidRDefault="00BF3BA3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 w:rsidRPr="00BF3BA3">
        <w:rPr>
          <w:rFonts w:cs="Times New Roman"/>
          <w:b/>
          <w:bCs/>
          <w:sz w:val="28"/>
          <w:szCs w:val="28"/>
          <w:shd w:val="clear" w:color="auto" w:fill="FFFFFF"/>
        </w:rPr>
        <w:t>{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bank</w:t>
      </w:r>
      <w:r w:rsidRPr="00BF3BA3">
        <w:rPr>
          <w:rFonts w:cs="Times New Roman"/>
          <w:b/>
          <w:bCs/>
          <w:sz w:val="28"/>
          <w:szCs w:val="28"/>
          <w:shd w:val="clear" w:color="auto" w:fill="FFFFFF"/>
        </w:rPr>
        <w:t>}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1330D4" w:rsidRPr="00A25D1F">
        <w:rPr>
          <w:rFonts w:cs="Times New Roman"/>
          <w:sz w:val="28"/>
          <w:szCs w:val="28"/>
          <w:lang w:val="uk-UA"/>
        </w:rPr>
        <w:t xml:space="preserve">ІПН 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{inn}</w:t>
      </w:r>
    </w:p>
    <w:p w14:paraId="564C0FB4" w14:textId="77777777" w:rsidR="00201F72" w:rsidRPr="00A25D1F" w:rsidRDefault="00000000" w:rsidP="002F0C2A">
      <w:pPr>
        <w:pStyle w:val="ListParagraph"/>
        <w:shd w:val="clear" w:color="auto" w:fill="FFFFFF" w:themeFill="background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AEBF575">
          <v:rect id="_x0000_i1025" style="width:432.5pt;height:4pt" o:hralign="center" o:hrstd="t" o:hrnoshade="t" o:hr="t" fillcolor="#0d0d0d [3069]" stroked="f"/>
        </w:pict>
      </w:r>
    </w:p>
    <w:p w14:paraId="5FD8DD09" w14:textId="77777777" w:rsidR="00BF3BA3" w:rsidRPr="00352D28" w:rsidRDefault="000438E7" w:rsidP="00BF3BA3">
      <w:pPr>
        <w:rPr>
          <w:lang w:val="uk-UA"/>
        </w:rPr>
      </w:pPr>
      <w:r>
        <w:rPr>
          <w:lang w:val="uk-UA"/>
        </w:rPr>
        <w:t xml:space="preserve">    </w:t>
      </w:r>
      <w:r w:rsidR="00BF3BA3" w:rsidRPr="0031202F">
        <w:t>{</w:t>
      </w:r>
      <w:r w:rsidR="00BF3BA3">
        <w:rPr>
          <w:lang w:val="en-US"/>
        </w:rPr>
        <w:t>date</w:t>
      </w:r>
      <w:r w:rsidR="00BF3BA3" w:rsidRPr="0031202F">
        <w:t>}</w:t>
      </w:r>
      <w:r w:rsidR="00BF3BA3">
        <w:rPr>
          <w:lang w:val="uk-UA"/>
        </w:rPr>
        <w:t xml:space="preserve"> р. </w:t>
      </w:r>
    </w:p>
    <w:p w14:paraId="69CB0CCD" w14:textId="1DA489D3" w:rsidR="00C55E39" w:rsidRPr="00352D28" w:rsidRDefault="00C55E39" w:rsidP="00201F72">
      <w:pPr>
        <w:rPr>
          <w:lang w:val="uk-UA"/>
        </w:rPr>
      </w:pPr>
    </w:p>
    <w:p w14:paraId="5238C29C" w14:textId="77777777" w:rsidR="005D506A" w:rsidRPr="00450CFD" w:rsidRDefault="005D506A" w:rsidP="005D506A">
      <w:pPr>
        <w:tabs>
          <w:tab w:val="left" w:pos="1843"/>
        </w:tabs>
        <w:jc w:val="right"/>
        <w:rPr>
          <w:rFonts w:cs="Times New Roman"/>
          <w:b/>
          <w:bCs/>
          <w:sz w:val="32"/>
          <w:szCs w:val="32"/>
          <w:lang w:val="uk-UA"/>
        </w:rPr>
      </w:pPr>
    </w:p>
    <w:p w14:paraId="04D45CDA" w14:textId="77777777" w:rsidR="00BF3BA3" w:rsidRPr="0031202F" w:rsidRDefault="00BF3BA3" w:rsidP="00BF3BA3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</w:rPr>
      </w:pPr>
      <w:r w:rsidRPr="0031202F">
        <w:rPr>
          <w:rFonts w:cs="Times New Roman"/>
          <w:b/>
          <w:bCs/>
          <w:color w:val="454545"/>
          <w:sz w:val="28"/>
          <w:szCs w:val="28"/>
        </w:rPr>
        <w:t>{</w:t>
      </w:r>
      <w:r>
        <w:rPr>
          <w:rFonts w:cs="Times New Roman"/>
          <w:b/>
          <w:bCs/>
          <w:color w:val="454545"/>
          <w:sz w:val="28"/>
          <w:szCs w:val="28"/>
          <w:lang w:val="en-US"/>
        </w:rPr>
        <w:t>agent</w:t>
      </w:r>
      <w:r w:rsidRPr="0031202F">
        <w:rPr>
          <w:rFonts w:cs="Times New Roman"/>
          <w:b/>
          <w:bCs/>
          <w:color w:val="454545"/>
          <w:sz w:val="28"/>
          <w:szCs w:val="28"/>
        </w:rPr>
        <w:t>}</w:t>
      </w:r>
    </w:p>
    <w:p w14:paraId="0E91A7C3" w14:textId="77777777" w:rsidR="00A25D1F" w:rsidRDefault="00A25D1F" w:rsidP="00184826">
      <w:pPr>
        <w:tabs>
          <w:tab w:val="left" w:pos="1843"/>
        </w:tabs>
        <w:jc w:val="center"/>
        <w:rPr>
          <w:rFonts w:cs="Times New Roman"/>
          <w:b/>
          <w:sz w:val="28"/>
          <w:szCs w:val="28"/>
          <w:lang w:val="uk-UA"/>
        </w:rPr>
      </w:pPr>
    </w:p>
    <w:p w14:paraId="052BE20E" w14:textId="7410D0A5" w:rsidR="00A91B7C" w:rsidRDefault="008C0705" w:rsidP="008C0705">
      <w:pPr>
        <w:jc w:val="center"/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</w:pPr>
      <w:r w:rsidRPr="008C0705">
        <w:rPr>
          <w:b/>
          <w:bCs/>
          <w:i/>
          <w:iCs/>
          <w:sz w:val="36"/>
          <w:szCs w:val="36"/>
          <w:lang w:val="uk-UA"/>
        </w:rPr>
        <w:t>Довідка щодо відсутності підстав, установлених у п.47 Особливостей</w:t>
      </w:r>
      <w:bookmarkStart w:id="2" w:name="_Hlk173311790"/>
    </w:p>
    <w:p w14:paraId="37D9344D" w14:textId="77777777" w:rsidR="00A91B7C" w:rsidRDefault="00A91B7C" w:rsidP="00223FB5">
      <w:pPr>
        <w:jc w:val="both"/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</w:pPr>
    </w:p>
    <w:p w14:paraId="7C527785" w14:textId="7C1B4351" w:rsidR="008C0705" w:rsidRDefault="00A91B7C" w:rsidP="00184826">
      <w:pPr>
        <w:jc w:val="both"/>
        <w:rPr>
          <w:sz w:val="36"/>
          <w:szCs w:val="36"/>
          <w:lang w:val="uk-UA"/>
        </w:rPr>
      </w:pPr>
      <w:bookmarkStart w:id="3" w:name="_Hlk173855957"/>
      <w:r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  <w:t xml:space="preserve">    </w:t>
      </w:r>
      <w:bookmarkEnd w:id="2"/>
      <w:bookmarkEnd w:id="3"/>
      <w:r w:rsidRPr="00A91B7C">
        <w:rPr>
          <w:sz w:val="36"/>
          <w:szCs w:val="36"/>
          <w:lang w:val="uk-UA"/>
        </w:rPr>
        <w:t xml:space="preserve">Даною довідкою </w:t>
      </w:r>
      <w:r>
        <w:rPr>
          <w:rFonts w:cs="Times New Roman"/>
          <w:b/>
          <w:bCs/>
          <w:sz w:val="36"/>
          <w:szCs w:val="36"/>
          <w:bdr w:val="none" w:sz="0" w:space="0" w:color="auto" w:frame="1"/>
          <w:shd w:val="clear" w:color="auto" w:fill="FFFFFF"/>
          <w:lang w:val="uk-UA"/>
        </w:rPr>
        <w:t xml:space="preserve">   </w:t>
      </w:r>
      <w:r w:rsidRPr="00EA3EC5">
        <w:rPr>
          <w:rFonts w:cs="Times New Roman"/>
          <w:b/>
          <w:bCs/>
          <w:sz w:val="32"/>
          <w:szCs w:val="32"/>
          <w:bdr w:val="none" w:sz="0" w:space="0" w:color="auto" w:frame="1"/>
          <w:shd w:val="clear" w:color="auto" w:fill="FFFFFF"/>
          <w:lang w:val="uk-UA"/>
        </w:rPr>
        <w:t>ФОП</w:t>
      </w:r>
      <w:r w:rsidRPr="00EA3EC5">
        <w:rPr>
          <w:rFonts w:cs="Times New Roman"/>
          <w:b/>
          <w:bCs/>
          <w:sz w:val="32"/>
          <w:szCs w:val="32"/>
          <w:shd w:val="clear" w:color="auto" w:fill="FFFFFF"/>
        </w:rPr>
        <w:t> </w:t>
      </w:r>
      <w:r w:rsidR="00BF3BA3" w:rsidRPr="0031202F">
        <w:rPr>
          <w:rFonts w:cs="Times New Roman"/>
          <w:b/>
          <w:bCs/>
          <w:sz w:val="36"/>
          <w:szCs w:val="36"/>
          <w:shd w:val="clear" w:color="auto" w:fill="FFFFFF"/>
          <w:lang w:val="uk-UA"/>
        </w:rPr>
        <w:t>{</w:t>
      </w:r>
      <w:r w:rsidR="00BF3BA3" w:rsidRPr="0031202F">
        <w:rPr>
          <w:rFonts w:cs="Times New Roman"/>
          <w:b/>
          <w:bCs/>
          <w:sz w:val="36"/>
          <w:szCs w:val="36"/>
          <w:shd w:val="clear" w:color="auto" w:fill="FFFFFF"/>
          <w:lang w:val="en-US"/>
        </w:rPr>
        <w:t>name</w:t>
      </w:r>
      <w:r w:rsidR="00BF3BA3" w:rsidRPr="0031202F">
        <w:rPr>
          <w:rFonts w:cs="Times New Roman"/>
          <w:b/>
          <w:bCs/>
          <w:sz w:val="36"/>
          <w:szCs w:val="36"/>
          <w:shd w:val="clear" w:color="auto" w:fill="FFFFFF"/>
          <w:lang w:val="uk-UA"/>
        </w:rPr>
        <w:t xml:space="preserve">} </w:t>
      </w:r>
      <w:r w:rsidR="008C0705" w:rsidRPr="008C0705">
        <w:rPr>
          <w:sz w:val="36"/>
          <w:szCs w:val="36"/>
          <w:lang w:val="uk-UA"/>
        </w:rPr>
        <w:t xml:space="preserve">інформує щодо відсутності для відмови в участі у відкритих торгах підстав, передбачених пунктом 47 Особливостей («Особливості здійснення публічних закупівель товарів, робіт і послуг для замовників, передбачених Законом України “Про публічні закупівлі”, на період дії правового режиму воєнного стану в Україні та протягом 90 днів з дня його припинення або скасування», - затверджено постановою Кабінету Міністрів України від 12 жовтня 2022 р. № 1178), а саме: </w:t>
      </w:r>
    </w:p>
    <w:p w14:paraId="170482CE" w14:textId="34780B33" w:rsidR="008C0705" w:rsidRDefault="008C0705" w:rsidP="00184826">
      <w:pPr>
        <w:jc w:val="both"/>
        <w:rPr>
          <w:sz w:val="36"/>
          <w:szCs w:val="36"/>
          <w:lang w:val="uk-UA"/>
        </w:rPr>
      </w:pPr>
      <w:r w:rsidRPr="008C0705">
        <w:rPr>
          <w:sz w:val="36"/>
          <w:szCs w:val="36"/>
          <w:lang w:val="uk-UA"/>
        </w:rPr>
        <w:t xml:space="preserve">1) учасник процедури закупівлі не пропонує, не дає та не погоджується дати прямо чи опосередковано будь-якій службовій (посадовій) особі замовника, іншого державного органу винагороду в будь-якій формі (пропозиція щодо наймання на роботу, цінна річ, послуга тощо) з метою вплинути на прийняття рішення щодо визначення переможця процедури закупівлі; </w:t>
      </w:r>
    </w:p>
    <w:p w14:paraId="5522D5FC" w14:textId="77777777" w:rsidR="008C0705" w:rsidRDefault="008C0705" w:rsidP="00184826">
      <w:pPr>
        <w:jc w:val="both"/>
        <w:rPr>
          <w:sz w:val="36"/>
          <w:szCs w:val="36"/>
          <w:lang w:val="uk-UA"/>
        </w:rPr>
      </w:pPr>
      <w:r w:rsidRPr="008C0705">
        <w:rPr>
          <w:sz w:val="36"/>
          <w:szCs w:val="36"/>
          <w:lang w:val="uk-UA"/>
        </w:rPr>
        <w:t xml:space="preserve">2) відомості учасника процедури закупівлі, не внесено до Єдиного державного реєстру осіб, які вчинили корупційні або пов’язані з корупцією правопорушення; </w:t>
      </w:r>
    </w:p>
    <w:p w14:paraId="1ED51E36" w14:textId="77777777" w:rsidR="008C0705" w:rsidRDefault="008C0705" w:rsidP="00184826">
      <w:pPr>
        <w:jc w:val="both"/>
        <w:rPr>
          <w:sz w:val="36"/>
          <w:szCs w:val="36"/>
          <w:lang w:val="uk-UA"/>
        </w:rPr>
      </w:pPr>
      <w:r w:rsidRPr="008C0705">
        <w:rPr>
          <w:sz w:val="36"/>
          <w:szCs w:val="36"/>
          <w:lang w:val="uk-UA"/>
        </w:rPr>
        <w:t xml:space="preserve">3) керівника учасника процедури закупівлі не було притягнуто згідно із законом до відповідальності за вчинення корупційного правопорушення або правопорушення, пов’язаного з корупцією; </w:t>
      </w:r>
    </w:p>
    <w:p w14:paraId="75DBF2A9" w14:textId="77777777" w:rsidR="008C0705" w:rsidRDefault="008C0705" w:rsidP="00184826">
      <w:pPr>
        <w:jc w:val="both"/>
        <w:rPr>
          <w:sz w:val="36"/>
          <w:szCs w:val="36"/>
          <w:lang w:val="uk-UA"/>
        </w:rPr>
      </w:pPr>
      <w:r w:rsidRPr="008C0705">
        <w:rPr>
          <w:sz w:val="36"/>
          <w:szCs w:val="36"/>
          <w:lang w:val="uk-UA"/>
        </w:rPr>
        <w:t xml:space="preserve">4) учасник процедури закупівлі не притягувався, у тому числі </w:t>
      </w:r>
      <w:r w:rsidRPr="008C0705">
        <w:rPr>
          <w:sz w:val="36"/>
          <w:szCs w:val="36"/>
          <w:lang w:val="uk-UA"/>
        </w:rPr>
        <w:lastRenderedPageBreak/>
        <w:t xml:space="preserve">протягом останніх трьох років, до відповідальності за порушення, передбачене пунктом 4 частини другої статті 6, пунктом 1 статті 50 Закону України “Про захист економічної конкуренції”, у вигляді вчинення антиконкурентних узгоджених дій, що стосуються спотворення результатів тендерів; </w:t>
      </w:r>
    </w:p>
    <w:p w14:paraId="1DB216E3" w14:textId="77777777" w:rsidR="008C0705" w:rsidRDefault="008C0705" w:rsidP="00184826">
      <w:pPr>
        <w:jc w:val="both"/>
        <w:rPr>
          <w:sz w:val="36"/>
          <w:szCs w:val="36"/>
          <w:lang w:val="uk-UA"/>
        </w:rPr>
      </w:pPr>
      <w:r w:rsidRPr="008C0705">
        <w:rPr>
          <w:sz w:val="36"/>
          <w:szCs w:val="36"/>
          <w:lang w:val="uk-UA"/>
        </w:rPr>
        <w:t xml:space="preserve">5) керівника учасника процедури закупівлі не було засуджено за кримінальне правопорушення, вчинене з корисливих мотивів (зокрема, пов’язане з хабарництвом, шахрайством та відмиванням коштів); </w:t>
      </w:r>
    </w:p>
    <w:p w14:paraId="243B987C" w14:textId="77777777" w:rsidR="008C0705" w:rsidRDefault="008C0705" w:rsidP="00184826">
      <w:pPr>
        <w:jc w:val="both"/>
        <w:rPr>
          <w:sz w:val="36"/>
          <w:szCs w:val="36"/>
          <w:lang w:val="uk-UA"/>
        </w:rPr>
      </w:pPr>
      <w:r w:rsidRPr="008C0705">
        <w:rPr>
          <w:sz w:val="36"/>
          <w:szCs w:val="36"/>
          <w:lang w:val="uk-UA"/>
        </w:rPr>
        <w:t xml:space="preserve">7) тендерна пропозиція подана учасником процедури закупівлі, який не є пов’язаною особою з іншими учасниками процедури закупівлі та/або з уповноваженою особою (особами), та/або з керівником замовника; </w:t>
      </w:r>
    </w:p>
    <w:p w14:paraId="782718B2" w14:textId="77777777" w:rsidR="008C0705" w:rsidRDefault="008C0705" w:rsidP="00184826">
      <w:pPr>
        <w:jc w:val="both"/>
        <w:rPr>
          <w:sz w:val="36"/>
          <w:szCs w:val="36"/>
          <w:lang w:val="uk-UA"/>
        </w:rPr>
      </w:pPr>
      <w:r w:rsidRPr="008C0705">
        <w:rPr>
          <w:sz w:val="36"/>
          <w:szCs w:val="36"/>
          <w:lang w:val="uk-UA"/>
        </w:rPr>
        <w:t xml:space="preserve">8) учасника процедури закупівлі не визнано в установленому законом порядку банкрутом та стосовно нього не відкрито ліквідаційну процедуру; </w:t>
      </w:r>
    </w:p>
    <w:p w14:paraId="77EE05F1" w14:textId="77777777" w:rsidR="008C0705" w:rsidRDefault="008C0705" w:rsidP="00184826">
      <w:pPr>
        <w:jc w:val="both"/>
        <w:rPr>
          <w:sz w:val="36"/>
          <w:szCs w:val="36"/>
          <w:lang w:val="uk-UA"/>
        </w:rPr>
      </w:pPr>
      <w:r w:rsidRPr="008C0705">
        <w:rPr>
          <w:sz w:val="36"/>
          <w:szCs w:val="36"/>
          <w:lang w:val="uk-UA"/>
        </w:rPr>
        <w:t xml:space="preserve">9) у Єдиному державному реєстрі юридичних осіб, фізичних осіб - підприємців та громадських формувань наявна інформація, передбачена пунктом 9 частини другої статті 9 Закону України “Про державну реєстрацію юридичних осіб, фізичних осіб - підприємців та громадських формувань”; </w:t>
      </w:r>
    </w:p>
    <w:p w14:paraId="62896EF6" w14:textId="77777777" w:rsidR="008C0705" w:rsidRDefault="008C0705" w:rsidP="00184826">
      <w:pPr>
        <w:jc w:val="both"/>
        <w:rPr>
          <w:sz w:val="36"/>
          <w:szCs w:val="36"/>
          <w:lang w:val="uk-UA"/>
        </w:rPr>
      </w:pPr>
      <w:r w:rsidRPr="008C0705">
        <w:rPr>
          <w:sz w:val="36"/>
          <w:szCs w:val="36"/>
          <w:lang w:val="uk-UA"/>
        </w:rPr>
        <w:t xml:space="preserve">10) учасник процедури закупівлі має антикорупційну програму чи уповноваженого з реалізації антикорупційної програми; </w:t>
      </w:r>
    </w:p>
    <w:p w14:paraId="4809123D" w14:textId="77777777" w:rsidR="008C0705" w:rsidRDefault="008C0705" w:rsidP="00184826">
      <w:pPr>
        <w:jc w:val="both"/>
        <w:rPr>
          <w:sz w:val="36"/>
          <w:szCs w:val="36"/>
          <w:lang w:val="uk-UA"/>
        </w:rPr>
      </w:pPr>
      <w:r w:rsidRPr="008C0705">
        <w:rPr>
          <w:sz w:val="36"/>
          <w:szCs w:val="36"/>
          <w:lang w:val="uk-UA"/>
        </w:rPr>
        <w:t xml:space="preserve">11) учасник процедури закупівлі та/або кінцевий бенефіціарний власник, член або учасник юридичної особи - учасника процедури закупівлі не є особою, до якої застосовано санкцію у вигляді заборони на здійснення у неї публічних закупівель товарів, робіт і послуг згідно із Законом України “Про санкції”; </w:t>
      </w:r>
    </w:p>
    <w:p w14:paraId="02C63046" w14:textId="4D72CC01" w:rsidR="00184826" w:rsidRDefault="008C0705" w:rsidP="00184826">
      <w:pPr>
        <w:jc w:val="both"/>
        <w:rPr>
          <w:rFonts w:cs="Times New Roman"/>
          <w:sz w:val="28"/>
          <w:szCs w:val="28"/>
          <w:lang w:val="uk-UA"/>
        </w:rPr>
      </w:pPr>
      <w:r w:rsidRPr="008C0705">
        <w:rPr>
          <w:sz w:val="36"/>
          <w:szCs w:val="36"/>
          <w:lang w:val="uk-UA"/>
        </w:rPr>
        <w:t>12) керівника учасника процедури закупівлі не було притягнуто згідно із законом до відповідальності за вчинення правопорушення, пов’язаного з використанням дитячої праці чи будь-якими формами торгівлі людьми.</w:t>
      </w:r>
    </w:p>
    <w:p w14:paraId="5708780E" w14:textId="77777777" w:rsidR="00201F72" w:rsidRDefault="00201F72" w:rsidP="00201F72">
      <w:pPr>
        <w:pStyle w:val="ListParagraph"/>
        <w:rPr>
          <w:noProof/>
          <w:lang w:val="uk-UA"/>
        </w:rPr>
      </w:pPr>
    </w:p>
    <w:p w14:paraId="465DF10B" w14:textId="77777777" w:rsidR="00201F72" w:rsidRDefault="00201F72" w:rsidP="00201F72">
      <w:pPr>
        <w:pStyle w:val="ListParagraph"/>
        <w:rPr>
          <w:noProof/>
          <w:lang w:val="uk-UA"/>
        </w:rPr>
      </w:pPr>
    </w:p>
    <w:p w14:paraId="2360D5F6" w14:textId="77777777" w:rsidR="00201F72" w:rsidRPr="008C0705" w:rsidRDefault="00201F72" w:rsidP="00201F72">
      <w:pPr>
        <w:pStyle w:val="ListParagraph"/>
        <w:rPr>
          <w:noProof/>
          <w:sz w:val="28"/>
          <w:szCs w:val="28"/>
          <w:lang w:val="uk-UA"/>
        </w:rPr>
      </w:pPr>
    </w:p>
    <w:p w14:paraId="2A041585" w14:textId="35BC7562" w:rsidR="00201F72" w:rsidRPr="008C0705" w:rsidRDefault="00450CFD" w:rsidP="00201F7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8C070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ФОП </w:t>
      </w:r>
      <w:r w:rsidR="00201F72" w:rsidRPr="008C070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="00201F72" w:rsidRPr="008C070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</w:r>
      <w:r w:rsidR="00CF3C8B" w:rsidRPr="008C070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</w:t>
      </w:r>
      <w:r w:rsidRPr="008C070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                  </w:t>
      </w:r>
      <w:r w:rsidR="00BF3BA3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{</w:t>
      </w:r>
      <w:r w:rsidR="00BF3BA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name</w:t>
      </w:r>
      <w:r w:rsidR="00BF3BA3" w:rsidRPr="00470AC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}</w:t>
      </w:r>
    </w:p>
    <w:p w14:paraId="79BA5CB7" w14:textId="77777777" w:rsidR="00201F72" w:rsidRPr="008C0705" w:rsidRDefault="00000000" w:rsidP="00201F72">
      <w:pPr>
        <w:pStyle w:val="ListParagrap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3D0640A4">
          <v:rect id="_x0000_i1026" style="width:432.5pt;height:4pt" o:hralign="center" o:hrstd="t" o:hrnoshade="t" o:hr="t" fillcolor="#0d0d0d [3069]" stroked="f"/>
        </w:pict>
      </w:r>
    </w:p>
    <w:p w14:paraId="7D83CAAB" w14:textId="77777777" w:rsidR="00201F72" w:rsidRPr="008C0705" w:rsidRDefault="00201F72" w:rsidP="00201F72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C070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Сайт:  </w:t>
      </w:r>
      <w:hyperlink r:id="rId4" w:history="1">
        <w:r w:rsidRPr="008C070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www</w:t>
        </w:r>
        <w:r w:rsidRPr="008C070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.</w:t>
        </w:r>
        <w:r w:rsidRPr="008C070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bezpeka</w:t>
        </w:r>
        <w:r w:rsidRPr="008C070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-</w:t>
        </w:r>
        <w:r w:rsidRPr="008C070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veritas</w:t>
        </w:r>
        <w:r w:rsidRPr="008C0705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.</w:t>
        </w:r>
        <w:r w:rsidRPr="008C070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com</w:t>
        </w:r>
      </w:hyperlink>
    </w:p>
    <w:p w14:paraId="606BAE4F" w14:textId="1BB3CEB1" w:rsidR="00184826" w:rsidRPr="008C0705" w:rsidRDefault="00201F72" w:rsidP="00D809E3">
      <w:pPr>
        <w:pStyle w:val="ListParagraph"/>
        <w:jc w:val="center"/>
        <w:rPr>
          <w:sz w:val="28"/>
          <w:szCs w:val="28"/>
          <w:lang w:val="uk-UA"/>
        </w:rPr>
      </w:pPr>
      <w:r w:rsidRPr="008C070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Тел. </w:t>
      </w:r>
      <w:r w:rsidR="00BF3BA3" w:rsidRPr="0031202F">
        <w:rPr>
          <w:rFonts w:ascii="Times New Roman" w:hAnsi="Times New Roman" w:cs="Times New Roman"/>
          <w:noProof/>
          <w:sz w:val="24"/>
          <w:szCs w:val="24"/>
          <w:lang w:val="uk-UA"/>
        </w:rPr>
        <w:t>{</w:t>
      </w:r>
      <w:r w:rsidR="00BF3BA3">
        <w:rPr>
          <w:rFonts w:ascii="Times New Roman" w:hAnsi="Times New Roman" w:cs="Times New Roman"/>
          <w:noProof/>
          <w:sz w:val="24"/>
          <w:szCs w:val="24"/>
        </w:rPr>
        <w:t>phone</w:t>
      </w:r>
      <w:r w:rsidR="00BF3BA3" w:rsidRPr="0031202F">
        <w:rPr>
          <w:rFonts w:ascii="Times New Roman" w:hAnsi="Times New Roman" w:cs="Times New Roman"/>
          <w:noProof/>
          <w:sz w:val="24"/>
          <w:szCs w:val="24"/>
          <w:lang w:val="uk-UA"/>
        </w:rPr>
        <w:t>}</w:t>
      </w:r>
    </w:p>
    <w:sectPr w:rsidR="00184826" w:rsidRPr="008C0705" w:rsidSect="009A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6"/>
    <w:rsid w:val="000438E7"/>
    <w:rsid w:val="00086FE7"/>
    <w:rsid w:val="001062E9"/>
    <w:rsid w:val="001330D4"/>
    <w:rsid w:val="00135994"/>
    <w:rsid w:val="00184826"/>
    <w:rsid w:val="00184B16"/>
    <w:rsid w:val="00201F72"/>
    <w:rsid w:val="00223FB5"/>
    <w:rsid w:val="002B1D17"/>
    <w:rsid w:val="002E7EFF"/>
    <w:rsid w:val="002F0C2A"/>
    <w:rsid w:val="003004CC"/>
    <w:rsid w:val="0031202F"/>
    <w:rsid w:val="00352D28"/>
    <w:rsid w:val="00362FCE"/>
    <w:rsid w:val="00365377"/>
    <w:rsid w:val="003944D1"/>
    <w:rsid w:val="00432A9A"/>
    <w:rsid w:val="00450CFD"/>
    <w:rsid w:val="005D506A"/>
    <w:rsid w:val="00836204"/>
    <w:rsid w:val="008B218A"/>
    <w:rsid w:val="008C0705"/>
    <w:rsid w:val="008E58E9"/>
    <w:rsid w:val="00985ABD"/>
    <w:rsid w:val="009A181D"/>
    <w:rsid w:val="009A73DA"/>
    <w:rsid w:val="00A25D1F"/>
    <w:rsid w:val="00A91B7C"/>
    <w:rsid w:val="00B52296"/>
    <w:rsid w:val="00BF3BA3"/>
    <w:rsid w:val="00C55E39"/>
    <w:rsid w:val="00C90793"/>
    <w:rsid w:val="00CB1C7E"/>
    <w:rsid w:val="00CC2C4A"/>
    <w:rsid w:val="00CD2E1E"/>
    <w:rsid w:val="00CF3C8B"/>
    <w:rsid w:val="00D809E3"/>
    <w:rsid w:val="00D80AFB"/>
    <w:rsid w:val="00E210F6"/>
    <w:rsid w:val="00E515B3"/>
    <w:rsid w:val="00EA3EC5"/>
    <w:rsid w:val="00F54DDD"/>
    <w:rsid w:val="00F8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861D"/>
  <w15:docId w15:val="{E5848156-BFEC-4E21-AC34-7219C6F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26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B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BRD List,Список уровня 2,название табл/рис,заголовок 1.1,AC List 01,Bullet Number,Bullet 1,Use Case List Paragraph,lp1,List Paragraph1,lp11,List Paragraph11,Chapter10,Elenco Normale"/>
    <w:basedOn w:val="Normal"/>
    <w:link w:val="ListParagraphChar"/>
    <w:uiPriority w:val="1"/>
    <w:qFormat/>
    <w:rsid w:val="00201F72"/>
    <w:pPr>
      <w:suppressAutoHyphens w:val="0"/>
      <w:autoSpaceDE w:val="0"/>
      <w:autoSpaceDN w:val="0"/>
      <w:textAlignment w:val="auto"/>
    </w:pPr>
    <w:rPr>
      <w:rFonts w:ascii="Calibri" w:eastAsia="Calibri" w:hAnsi="Calibri" w:cs="Calibri"/>
      <w:kern w:val="0"/>
      <w:sz w:val="22"/>
      <w:szCs w:val="22"/>
      <w:lang w:val="en-US" w:eastAsia="en-US" w:bidi="ar-SA"/>
    </w:rPr>
  </w:style>
  <w:style w:type="character" w:customStyle="1" w:styleId="go">
    <w:name w:val="go"/>
    <w:basedOn w:val="DefaultParagraphFont"/>
    <w:rsid w:val="00201F72"/>
  </w:style>
  <w:style w:type="character" w:styleId="Hyperlink">
    <w:name w:val="Hyperlink"/>
    <w:basedOn w:val="DefaultParagraphFont"/>
    <w:uiPriority w:val="99"/>
    <w:unhideWhenUsed/>
    <w:rsid w:val="00201F7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ABD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hi-IN" w:bidi="hi-IN"/>
    </w:rPr>
  </w:style>
  <w:style w:type="character" w:customStyle="1" w:styleId="ListParagraphChar">
    <w:name w:val="List Paragraph Char"/>
    <w:aliases w:val="EBRD List Char,Список уровня 2 Char,название табл/рис Char,заголовок 1.1 Char,AC List 01 Char,Bullet Number Char,Bullet 1 Char,Use Case List Paragraph Char,lp1 Char,List Paragraph1 Char,lp11 Char,List Paragraph11 Char,Chapter10 Char"/>
    <w:link w:val="ListParagraph"/>
    <w:uiPriority w:val="1"/>
    <w:locked/>
    <w:rsid w:val="00BF3BA3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zpeka-verita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2091</Words>
  <Characters>1192</Characters>
  <Application>Microsoft Office Word</Application>
  <DocSecurity>0</DocSecurity>
  <Lines>9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Bezpeka Veritas Bezpeka Veritas</cp:lastModifiedBy>
  <cp:revision>5</cp:revision>
  <cp:lastPrinted>2024-03-26T13:54:00Z</cp:lastPrinted>
  <dcterms:created xsi:type="dcterms:W3CDTF">2024-08-06T14:03:00Z</dcterms:created>
  <dcterms:modified xsi:type="dcterms:W3CDTF">2024-12-12T07:33:00Z</dcterms:modified>
</cp:coreProperties>
</file>