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40"/>
          <w:szCs w:val="40"/>
        </w:rPr>
        <w:t xml:space="preserve">PLUGGING INTO THE FUTURE:</w:t>
      </w:r>
    </w:p>
    <w:p>
      <w:pPr>
        <w:spacing w:before="0" w:after="240"/>
        <w:jc w:val="center"/>
      </w:pPr>
      <w:r>
        <w:rPr>
          <w:rFonts w:ascii="Arial" w:cs="Arial" w:eastAsia="Arial" w:hAnsi="Arial"/>
          <w:b/>
          <w:bCs/>
          <w:color w:val="2E74B5"/>
          <w:sz w:val="32"/>
          <w:szCs w:val="32"/>
        </w:rPr>
        <w:t xml:space="preserve">An Exploration of Electricity Consumption Patterns</w:t>
      </w:r>
    </w:p>
    <w:p>
      <w:pPr>
        <w:pBdr>
          <w:bottom w:val="single" w:color="2E74B5" w:sz="4" w:space="1"/>
        </w:pBdr>
        <w:spacing w:before="40" w:after="40"/>
      </w:pPr>
      <w:r>
        <w:t xml:space="preserve"/>
      </w:r>
    </w:p>
    <w:p>
      <w:pPr>
        <w:spacing w:before="60" w:after="60"/>
      </w:pPr>
      <w:r>
        <w:t xml:space="preserve"/>
      </w:r>
    </w:p>
    <w:p>
      <w:pPr>
        <w:spacing w:before="120" w:after="80"/>
        <w:jc w:val="center"/>
      </w:pPr>
      <w:r>
        <w:rPr>
          <w:rFonts w:ascii="Arial" w:cs="Arial" w:eastAsia="Arial" w:hAnsi="Arial"/>
          <w:i/>
          <w:iCs/>
          <w:color w:val="444444"/>
          <w:sz w:val="26"/>
          <w:szCs w:val="26"/>
        </w:rPr>
        <w:t xml:space="preserve">A Project Report</w:t>
      </w:r>
    </w:p>
    <w:p>
      <w:pPr>
        <w:spacing w:before="40" w:after="40"/>
        <w:jc w:val="center"/>
      </w:pPr>
      <w:r>
        <w:rPr>
          <w:rFonts w:ascii="Arial" w:cs="Arial" w:eastAsia="Arial" w:hAnsi="Arial"/>
          <w:color w:val="444444"/>
          <w:sz w:val="22"/>
          <w:szCs w:val="22"/>
        </w:rPr>
        <w:t xml:space="preserve">Submitted in Partial Fulfillment of the Requirements for the Award of</w:t>
      </w:r>
    </w:p>
    <w:p>
      <w:pPr>
        <w:spacing w:before="40" w:after="120"/>
        <w:jc w:val="center"/>
      </w:pPr>
      <w:r>
        <w:rPr>
          <w:rFonts w:ascii="Arial" w:cs="Arial" w:eastAsia="Arial" w:hAnsi="Arial"/>
          <w:b/>
          <w:bCs/>
          <w:color w:val="222222"/>
          <w:sz w:val="22"/>
          <w:szCs w:val="22"/>
        </w:rPr>
        <w:t xml:space="preserve">Bachelor of Technology (B.Tech)</w:t>
      </w:r>
    </w:p>
    <w:p>
      <w:pPr>
        <w:spacing w:before="60" w:after="60"/>
      </w:pPr>
      <w:r>
        <w:t xml:space="preserve"/>
      </w:r>
    </w:p>
    <w:p>
      <w:pPr>
        <w:spacing w:before="80" w:after="40"/>
        <w:jc w:val="center"/>
      </w:pPr>
      <w:r>
        <w:rPr>
          <w:rFonts w:ascii="Arial" w:cs="Arial" w:eastAsia="Arial" w:hAnsi="Arial"/>
          <w:b/>
          <w:bCs/>
          <w:sz w:val="22"/>
          <w:szCs w:val="22"/>
        </w:rPr>
        <w:t xml:space="preserve">Submitted By:</w:t>
      </w:r>
    </w:p>
    <w:p>
      <w:pPr>
        <w:spacing w:before="20" w:after="20"/>
        <w:jc w:val="center"/>
      </w:pPr>
      <w:r>
        <w:rPr>
          <w:rFonts w:ascii="Arial" w:cs="Arial" w:eastAsia="Arial" w:hAnsi="Arial"/>
          <w:color w:val="1F4E79"/>
          <w:sz w:val="22"/>
          <w:szCs w:val="22"/>
        </w:rPr>
        <w:t xml:space="preserve">Ritik Raj</w:t>
      </w:r>
    </w:p>
    <w:p>
      <w:pPr>
        <w:spacing w:before="20" w:after="20"/>
        <w:jc w:val="center"/>
      </w:pPr>
      <w:r>
        <w:rPr>
          <w:rFonts w:ascii="Arial" w:cs="Arial" w:eastAsia="Arial" w:hAnsi="Arial"/>
          <w:color w:val="1F4E79"/>
          <w:sz w:val="22"/>
          <w:szCs w:val="22"/>
        </w:rPr>
        <w:t xml:space="preserve">Manas Kumar</w:t>
      </w:r>
    </w:p>
    <w:p>
      <w:pPr>
        <w:spacing w:before="20" w:after="20"/>
        <w:jc w:val="center"/>
      </w:pPr>
      <w:r>
        <w:rPr>
          <w:rFonts w:ascii="Arial" w:cs="Arial" w:eastAsia="Arial" w:hAnsi="Arial"/>
          <w:color w:val="1F4E79"/>
          <w:sz w:val="22"/>
          <w:szCs w:val="22"/>
        </w:rPr>
        <w:t xml:space="preserve">Kartik Singh</w:t>
      </w:r>
    </w:p>
    <w:p>
      <w:pPr>
        <w:spacing w:before="20" w:after="120"/>
        <w:jc w:val="center"/>
      </w:pPr>
      <w:r>
        <w:rPr>
          <w:rFonts w:ascii="Arial" w:cs="Arial" w:eastAsia="Arial" w:hAnsi="Arial"/>
          <w:color w:val="1F4E79"/>
          <w:sz w:val="22"/>
          <w:szCs w:val="22"/>
        </w:rPr>
        <w:t xml:space="preserve">Dhruv Dhawan</w:t>
      </w:r>
    </w:p>
    <w:p>
      <w:pPr>
        <w:spacing w:before="80" w:after="40"/>
        <w:jc w:val="center"/>
      </w:pPr>
      <w:r>
        <w:rPr>
          <w:rFonts w:ascii="Arial" w:cs="Arial" w:eastAsia="Arial" w:hAnsi="Arial"/>
          <w:b/>
          <w:bCs/>
          <w:sz w:val="22"/>
          <w:szCs w:val="22"/>
        </w:rPr>
        <w:t xml:space="preserve">Department of Computer Science &amp; Information Technology (CSIT), KIET Group of Institutions</w:t>
      </w:r>
    </w:p>
    <w:p>
      <w:pPr>
        <w:spacing w:before="20" w:after="240"/>
        <w:jc w:val="center"/>
      </w:pPr>
      <w:r>
        <w:rPr>
          <w:rFonts w:ascii="Arial" w:cs="Arial" w:eastAsia="Arial" w:hAnsi="Arial"/>
          <w:color w:val="444444"/>
          <w:sz w:val="22"/>
          <w:szCs w:val="22"/>
        </w:rPr>
        <w:t xml:space="preserve">Academic Year: 2023–2027</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1. Abstract</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This project, titled Plugging into the Future: An Exploration of Electricity Consumption Patterns, presents a comprehensive data analysis study aimed at uncovering meaningful insights from electricity usage data across multiple geographic regions. The project leverages a structured pipeline beginning with raw data storage in a relational MySQL database, followed by systematic data extraction, cleaning, and preprocessing, culminating in rich interactive visualizations developed using Tableau Desktop.</w:t>
      </w:r>
    </w:p>
    <w:p>
      <w:pPr>
        <w:spacing w:before="60" w:after="60"/>
      </w:pPr>
      <w:r>
        <w:t xml:space="preserve"/>
      </w:r>
    </w:p>
    <w:p>
      <w:pPr>
        <w:spacing w:before="80" w:after="80" w:line="360"/>
        <w:jc w:val="both"/>
      </w:pPr>
      <w:r>
        <w:rPr>
          <w:rFonts w:ascii="Arial" w:cs="Arial" w:eastAsia="Arial" w:hAnsi="Arial"/>
          <w:sz w:val="22"/>
          <w:szCs w:val="22"/>
        </w:rPr>
        <w:t xml:space="preserve">The dataset encompasses key attributes including region name, state, latitude, longitude, date of consumption, and unit of electricity usage. Using MySQL Workbench, the database schema was examined in detail through the sp_help stored procedure to understand table structures, column definitions, data types, and constraints. Data was subsequently exported and prepared for visual analysis in Tableau, where a range of charts—including bar charts, line charts, geographic maps, and comparative dashboards—were constructed.</w:t>
      </w:r>
    </w:p>
    <w:p>
      <w:pPr>
        <w:spacing w:before="60" w:after="60"/>
      </w:pPr>
      <w:r>
        <w:t xml:space="preserve"/>
      </w:r>
    </w:p>
    <w:p>
      <w:pPr>
        <w:spacing w:before="80" w:after="80" w:line="360"/>
        <w:jc w:val="both"/>
      </w:pPr>
      <w:r>
        <w:rPr>
          <w:rFonts w:ascii="Arial" w:cs="Arial" w:eastAsia="Arial" w:hAnsi="Arial"/>
          <w:sz w:val="22"/>
          <w:szCs w:val="22"/>
        </w:rPr>
        <w:t xml:space="preserve">The project further extends its scope by integrating web-based interfaces developed using HTML, CSS, JavaScript, and Python, enabling broader accessibility of the findings. The analysis reveals seasonal trends, high-consumption regions, and temporal patterns in electricity usage, offering actionable insights for energy planners, policymakers, and distribution companies. The project demonstrates the effective use of modern data visualization tools in transforming raw transactional data into strategic intelligence.</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2. Introduction</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Electricity is one of the most fundamental utilities underpinning modern civilization. From powering residential homes and commercial establishments to driving industrial operations and digital infrastructure, the demand for electricity is both continuous and growing. As global energy consumption rises and concerns surrounding sustainability and resource optimization intensify, the ability to understand, monitor, and predict electricity usage has become a matter of critical importance.</w:t>
      </w:r>
    </w:p>
    <w:p>
      <w:pPr>
        <w:spacing w:before="60" w:after="60"/>
      </w:pPr>
      <w:r>
        <w:t xml:space="preserve"/>
      </w:r>
    </w:p>
    <w:p>
      <w:pPr>
        <w:spacing w:before="80" w:after="80" w:line="360"/>
        <w:jc w:val="both"/>
      </w:pPr>
      <w:r>
        <w:rPr>
          <w:rFonts w:ascii="Arial" w:cs="Arial" w:eastAsia="Arial" w:hAnsi="Arial"/>
          <w:sz w:val="22"/>
          <w:szCs w:val="22"/>
        </w:rPr>
        <w:t xml:space="preserve">Data analytics offers a powerful lens through which electricity consumption patterns can be examined. By collecting and analyzing usage data across time, geography, and consumer segments, stakeholders can identify inefficiencies, detect anomalous consumption, optimize distribution networks, and formulate evidence-based energy policies. The integration of relational databases with advanced visualization platforms has significantly expanded the accessibility and effectiveness of such analyses.</w:t>
      </w:r>
    </w:p>
    <w:p>
      <w:pPr>
        <w:spacing w:before="60" w:after="60"/>
      </w:pPr>
      <w:r>
        <w:t xml:space="preserve"/>
      </w:r>
    </w:p>
    <w:p>
      <w:pPr>
        <w:spacing w:before="80" w:after="80" w:line="360"/>
        <w:jc w:val="both"/>
      </w:pPr>
      <w:r>
        <w:rPr>
          <w:rFonts w:ascii="Arial" w:cs="Arial" w:eastAsia="Arial" w:hAnsi="Arial"/>
          <w:sz w:val="22"/>
          <w:szCs w:val="22"/>
        </w:rPr>
        <w:t xml:space="preserve">This project focuses on the development of an end-to-end data analysis solution for electricity consumption. The project begins with a structured dataset stored in MySQL, a widely used open-source relational database management system. MySQL Workbench is employed to inspect table metadata, run diagnostic queries, and validate data integrity. The processed data is then imported into Tableau—an industry-leading business intelligence and visualization platform—where it is transformed into a suite of interactive charts and dashboards.</w:t>
      </w:r>
    </w:p>
    <w:p>
      <w:pPr>
        <w:spacing w:before="60" w:after="60"/>
      </w:pPr>
      <w:r>
        <w:t xml:space="preserve"/>
      </w:r>
    </w:p>
    <w:p>
      <w:pPr>
        <w:spacing w:before="80" w:after="80" w:line="360"/>
        <w:jc w:val="both"/>
      </w:pPr>
      <w:r>
        <w:rPr>
          <w:rFonts w:ascii="Arial" w:cs="Arial" w:eastAsia="Arial" w:hAnsi="Arial"/>
          <w:sz w:val="22"/>
          <w:szCs w:val="22"/>
        </w:rPr>
        <w:t xml:space="preserve">The project also incorporates a web integration layer using HTML, CSS, Python, and JavaScript, making the results accessible through browser-based interfaces. This multi-technology approach reflects the practical workflows employed in real-world data analytics projects and equips students with transferable skills across database management, data preprocessing, and visual analytics.</w:t>
      </w:r>
    </w:p>
    <w:p>
      <w:pPr>
        <w:spacing w:before="60" w:after="60"/>
      </w:pPr>
      <w:r>
        <w:t xml:space="preserve"/>
      </w:r>
    </w:p>
    <w:p>
      <w:pPr>
        <w:spacing w:before="80" w:after="80" w:line="360"/>
        <w:jc w:val="both"/>
      </w:pPr>
      <w:r>
        <w:rPr>
          <w:rFonts w:ascii="Arial" w:cs="Arial" w:eastAsia="Arial" w:hAnsi="Arial"/>
          <w:sz w:val="22"/>
          <w:szCs w:val="22"/>
        </w:rPr>
        <w:t xml:space="preserve">The repository is structured into clearly delineated modules: data collection and extraction, data visualization preparation, dashboard creation, performance testing, story presentation, and web integration, each corresponding to a distinct phase in the analytical pipeline.</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3. Problem Statement</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Despite the widespread availability of electricity consumption data generated by utility providers and distribution companies, this data often remains siloed within operational databases and is rarely transformed into actionable knowledge in a timely or accessible manner. Key challenges include:</w:t>
      </w:r>
    </w:p>
    <w:p>
      <w:pPr>
        <w:spacing w:before="60" w:after="60"/>
      </w:pPr>
      <w:r>
        <w:t xml:space="preserve"/>
      </w:r>
    </w:p>
    <w:p>
      <w:pPr>
        <w:pStyle w:val="ListParagraph"/>
        <w:numPr>
          <w:ilvl w:val="0"/>
          <w:numId w:val="2"/>
        </w:numPr>
        <w:spacing w:before="40" w:after="40" w:line="340"/>
      </w:pPr>
      <w:r>
        <w:rPr>
          <w:rFonts w:ascii="Arial" w:cs="Arial" w:eastAsia="Arial" w:hAnsi="Arial"/>
          <w:sz w:val="22"/>
          <w:szCs w:val="22"/>
        </w:rPr>
        <w:t xml:space="preserve">Electricity consumption varies significantly by region, season, and time period, yet these variations are rarely visualized in an integrated manner that supports decision-making.</w:t>
      </w:r>
    </w:p>
    <w:p>
      <w:pPr>
        <w:pStyle w:val="ListParagraph"/>
        <w:numPr>
          <w:ilvl w:val="0"/>
          <w:numId w:val="2"/>
        </w:numPr>
        <w:spacing w:before="40" w:after="40" w:line="340"/>
      </w:pPr>
      <w:r>
        <w:rPr>
          <w:rFonts w:ascii="Arial" w:cs="Arial" w:eastAsia="Arial" w:hAnsi="Arial"/>
          <w:sz w:val="22"/>
          <w:szCs w:val="22"/>
        </w:rPr>
        <w:t xml:space="preserve">Raw transactional data stored in relational databases is not directly interpretable by non-technical stakeholders such as energy managers, policymakers, or consumers.</w:t>
      </w:r>
    </w:p>
    <w:p>
      <w:pPr>
        <w:pStyle w:val="ListParagraph"/>
        <w:numPr>
          <w:ilvl w:val="0"/>
          <w:numId w:val="2"/>
        </w:numPr>
        <w:spacing w:before="40" w:after="40" w:line="340"/>
      </w:pPr>
      <w:r>
        <w:rPr>
          <w:rFonts w:ascii="Arial" w:cs="Arial" w:eastAsia="Arial" w:hAnsi="Arial"/>
          <w:sz w:val="22"/>
          <w:szCs w:val="22"/>
        </w:rPr>
        <w:t xml:space="preserve">The absence of user-friendly dashboards and visual analytics tools limits the ability of distribution companies to identify peak demand periods, underserved regions, or anomalous usage patterns.</w:t>
      </w:r>
    </w:p>
    <w:p>
      <w:pPr>
        <w:pStyle w:val="ListParagraph"/>
        <w:numPr>
          <w:ilvl w:val="0"/>
          <w:numId w:val="2"/>
        </w:numPr>
        <w:spacing w:before="40" w:after="40" w:line="340"/>
      </w:pPr>
      <w:r>
        <w:rPr>
          <w:rFonts w:ascii="Arial" w:cs="Arial" w:eastAsia="Arial" w:hAnsi="Arial"/>
          <w:sz w:val="22"/>
          <w:szCs w:val="22"/>
        </w:rPr>
        <w:t xml:space="preserve">There is a lack of web-accessible platforms through which electricity consumption insights can be communicated to a broader audience.</w:t>
      </w:r>
    </w:p>
    <w:p>
      <w:pPr>
        <w:spacing w:before="60" w:after="60"/>
      </w:pPr>
      <w:r>
        <w:t xml:space="preserve"/>
      </w:r>
    </w:p>
    <w:p>
      <w:pPr>
        <w:spacing w:before="80" w:after="80" w:line="360"/>
        <w:jc w:val="both"/>
      </w:pPr>
      <w:r>
        <w:rPr>
          <w:rFonts w:ascii="Arial" w:cs="Arial" w:eastAsia="Arial" w:hAnsi="Arial"/>
          <w:sz w:val="22"/>
          <w:szCs w:val="22"/>
        </w:rPr>
        <w:t xml:space="preserve">This project addresses these challenges by designing and implementing a complete data analytics pipeline: from structured database storage and SQL-based extraction to Tableau-powered visualizations and web integration. The goal is to bridge the gap between raw electricity data and meaningful, decision-ready insights through systematic analysis and visualization.</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4. Objectives of the Project</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The following objectives guided the design, development, and execution of this project:</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To collect and store electricity consumption data in a structured relational database using MySQL, ensuring data integrity and schema consistency.</w:t>
      </w:r>
    </w:p>
    <w:p>
      <w:pPr>
        <w:pStyle w:val="ListParagraph"/>
        <w:numPr>
          <w:ilvl w:val="0"/>
          <w:numId w:val="3"/>
        </w:numPr>
        <w:spacing w:before="40" w:after="40" w:line="340"/>
      </w:pPr>
      <w:r>
        <w:rPr>
          <w:rFonts w:ascii="Arial" w:cs="Arial" w:eastAsia="Arial" w:hAnsi="Arial"/>
          <w:sz w:val="22"/>
          <w:szCs w:val="22"/>
        </w:rPr>
        <w:t xml:space="preserve">To perform detailed table analysis using MySQL Workbench by executing the sp_help stored procedure to retrieve column definitions, data types, constraints, and metadata for the Consumption table.</w:t>
      </w:r>
    </w:p>
    <w:p>
      <w:pPr>
        <w:pStyle w:val="ListParagraph"/>
        <w:numPr>
          <w:ilvl w:val="0"/>
          <w:numId w:val="3"/>
        </w:numPr>
        <w:spacing w:before="40" w:after="40" w:line="340"/>
      </w:pPr>
      <w:r>
        <w:rPr>
          <w:rFonts w:ascii="Arial" w:cs="Arial" w:eastAsia="Arial" w:hAnsi="Arial"/>
          <w:sz w:val="22"/>
          <w:szCs w:val="22"/>
        </w:rPr>
        <w:t xml:space="preserve">To extract relevant data from the database and prepare it for visual analysis through systematic data cleaning and preprocessing techniques.</w:t>
      </w:r>
    </w:p>
    <w:p>
      <w:pPr>
        <w:pStyle w:val="ListParagraph"/>
        <w:numPr>
          <w:ilvl w:val="0"/>
          <w:numId w:val="3"/>
        </w:numPr>
        <w:spacing w:before="40" w:after="40" w:line="340"/>
      </w:pPr>
      <w:r>
        <w:rPr>
          <w:rFonts w:ascii="Arial" w:cs="Arial" w:eastAsia="Arial" w:hAnsi="Arial"/>
          <w:sz w:val="22"/>
          <w:szCs w:val="22"/>
        </w:rPr>
        <w:t xml:space="preserve">To develop a comprehensive suite of Tableau visualizations including bar charts, line charts, geographic maps, and scatter plots to represent electricity usage trends across regions and time periods.</w:t>
      </w:r>
    </w:p>
    <w:p>
      <w:pPr>
        <w:pStyle w:val="ListParagraph"/>
        <w:numPr>
          <w:ilvl w:val="0"/>
          <w:numId w:val="3"/>
        </w:numPr>
        <w:spacing w:before="40" w:after="40" w:line="340"/>
      </w:pPr>
      <w:r>
        <w:rPr>
          <w:rFonts w:ascii="Arial" w:cs="Arial" w:eastAsia="Arial" w:hAnsi="Arial"/>
          <w:sz w:val="22"/>
          <w:szCs w:val="22"/>
        </w:rPr>
        <w:t xml:space="preserve">To design and publish an interactive Tableau dashboard that consolidates multiple visual components into a unified, user-friendly analytical interface.</w:t>
      </w:r>
    </w:p>
    <w:p>
      <w:pPr>
        <w:pStyle w:val="ListParagraph"/>
        <w:numPr>
          <w:ilvl w:val="0"/>
          <w:numId w:val="3"/>
        </w:numPr>
        <w:spacing w:before="40" w:after="40" w:line="340"/>
      </w:pPr>
      <w:r>
        <w:rPr>
          <w:rFonts w:ascii="Arial" w:cs="Arial" w:eastAsia="Arial" w:hAnsi="Arial"/>
          <w:sz w:val="22"/>
          <w:szCs w:val="22"/>
        </w:rPr>
        <w:t xml:space="preserve">To construct a Tableau Story that presents the analytical narrative in a sequential, slide-based format suitable for stakeholder presentations.</w:t>
      </w:r>
    </w:p>
    <w:p>
      <w:pPr>
        <w:pStyle w:val="ListParagraph"/>
        <w:numPr>
          <w:ilvl w:val="0"/>
          <w:numId w:val="3"/>
        </w:numPr>
        <w:spacing w:before="40" w:after="40" w:line="340"/>
      </w:pPr>
      <w:r>
        <w:rPr>
          <w:rFonts w:ascii="Arial" w:cs="Arial" w:eastAsia="Arial" w:hAnsi="Arial"/>
          <w:sz w:val="22"/>
          <w:szCs w:val="22"/>
        </w:rPr>
        <w:t xml:space="preserve">To evaluate the performance and scalability of the data pipeline through performance testing.</w:t>
      </w:r>
    </w:p>
    <w:p>
      <w:pPr>
        <w:pStyle w:val="ListParagraph"/>
        <w:numPr>
          <w:ilvl w:val="0"/>
          <w:numId w:val="3"/>
        </w:numPr>
        <w:spacing w:before="40" w:after="40" w:line="340"/>
      </w:pPr>
      <w:r>
        <w:rPr>
          <w:rFonts w:ascii="Arial" w:cs="Arial" w:eastAsia="Arial" w:hAnsi="Arial"/>
          <w:sz w:val="22"/>
          <w:szCs w:val="22"/>
        </w:rPr>
        <w:t xml:space="preserve">To integrate the analytical results within a web-based interface using HTML, CSS, JavaScript, and Python, enabling browser-accessible consumption reporting.</w:t>
      </w:r>
    </w:p>
    <w:p>
      <w:pPr>
        <w:pStyle w:val="ListParagraph"/>
        <w:numPr>
          <w:ilvl w:val="0"/>
          <w:numId w:val="3"/>
        </w:numPr>
        <w:spacing w:before="40" w:after="40" w:line="340"/>
      </w:pPr>
      <w:r>
        <w:rPr>
          <w:rFonts w:ascii="Arial" w:cs="Arial" w:eastAsia="Arial" w:hAnsi="Arial"/>
          <w:sz w:val="22"/>
          <w:szCs w:val="22"/>
        </w:rPr>
        <w:t xml:space="preserve">To derive meaningful insights from the visualized data regarding regional consumption differences, seasonal trends, and usage anomalies.</w:t>
      </w:r>
    </w:p>
    <w:p>
      <w:pPr>
        <w:pStyle w:val="ListParagraph"/>
        <w:numPr>
          <w:ilvl w:val="0"/>
          <w:numId w:val="3"/>
        </w:numPr>
        <w:spacing w:before="40" w:after="40" w:line="340"/>
      </w:pPr>
      <w:r>
        <w:rPr>
          <w:rFonts w:ascii="Arial" w:cs="Arial" w:eastAsia="Arial" w:hAnsi="Arial"/>
          <w:sz w:val="22"/>
          <w:szCs w:val="22"/>
        </w:rPr>
        <w:t xml:space="preserve">To document the entire project in a structured academic format suitable for submission and peer review.</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5. Tools and Technologies Used</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The project employs a carefully selected stack of technologies spanning database management, data visualization, web development, and scripting. Each tool serves a specific role within the analytical pipeline.</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5.1 MySQL and MySQL Workbench</w:t>
      </w:r>
    </w:p>
    <w:p>
      <w:pPr>
        <w:spacing w:before="80" w:after="80" w:line="360"/>
        <w:jc w:val="both"/>
      </w:pPr>
      <w:r>
        <w:rPr>
          <w:rFonts w:ascii="Arial" w:cs="Arial" w:eastAsia="Arial" w:hAnsi="Arial"/>
          <w:sz w:val="22"/>
          <w:szCs w:val="22"/>
        </w:rPr>
        <w:t xml:space="preserve">MySQL is an open-source relational database management system (RDBMS) that serves as the primary data repository for this project. The electricity consumption dataset is organized into a structured table within a MySQL database named LocalDB. MySQL Workbench, the official graphical user interface (GUI) for MySQL, was used to inspect the database schema, execute stored procedures, manage connections, and export data. The sp_help stored procedure was specifically employed to retrieve detailed metadata about the Consumption table, including column names, data types, lengths, nullable constraints, and collation settings.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5.2 Tableau Desktop</w:t>
      </w:r>
    </w:p>
    <w:p>
      <w:pPr>
        <w:spacing w:before="80" w:after="80" w:line="360"/>
        <w:jc w:val="both"/>
      </w:pPr>
      <w:r>
        <w:rPr>
          <w:rFonts w:ascii="Arial" w:cs="Arial" w:eastAsia="Arial" w:hAnsi="Arial"/>
          <w:sz w:val="22"/>
          <w:szCs w:val="22"/>
        </w:rPr>
        <w:t xml:space="preserve">Tableau Desktop is a leading data visualization and business intelligence platform used to create interactive charts, dashboards, and stories. In this project, Tableau was used to connect to the exported dataset, apply filters and calculated fields, and build a range of visualizations including bar charts for regional comparison, line charts for temporal trend analysis, filled maps for geographic distribution, and combined dashboards for holistic reporting. Tableau Stories were used to present the analysis as a structured narrative sequence.</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5.3 Dataset</w:t>
      </w:r>
    </w:p>
    <w:p>
      <w:pPr>
        <w:spacing w:before="80" w:after="80" w:line="360"/>
        <w:jc w:val="both"/>
      </w:pPr>
      <w:r>
        <w:rPr>
          <w:rFonts w:ascii="Arial" w:cs="Arial" w:eastAsia="Arial" w:hAnsi="Arial"/>
          <w:sz w:val="22"/>
          <w:szCs w:val="22"/>
        </w:rPr>
        <w:t xml:space="preserve">The dataset used in this project contains electricity consumption records with attributes including region name, state, geographic coordinates (latitude and longitude), date of measurement, and electricity usage in standardized units. The dataset was sourced from publicly available utility data or simulated to reflect realistic consumption patterns across multiple regions of India.</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5.4 Web Technologies: HTML, CSS, JavaScript, and Python</w:t>
      </w:r>
    </w:p>
    <w:p>
      <w:pPr>
        <w:spacing w:before="80" w:after="80" w:line="360"/>
        <w:jc w:val="both"/>
      </w:pPr>
      <w:r>
        <w:rPr>
          <w:rFonts w:ascii="Arial" w:cs="Arial" w:eastAsia="Arial" w:hAnsi="Arial"/>
          <w:sz w:val="22"/>
          <w:szCs w:val="22"/>
        </w:rPr>
        <w:t xml:space="preserve">A web integration layer was developed using standard web technologies. HTML provides the structural markup for web pages, CSS handles visual styling and layout, JavaScript enables interactive client-side behaviour, and Python serves as the server-side scripting language. This combination enables the project findings to be accessed and navigated through a browser-based interface, extending the reach of the analysis beyond the Tableau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Technology</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Type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Community Edition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storage and querying</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 Workbench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GUI Client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 inspection, sp_help, data export</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 Desktop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2023.x</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visualization and dashboards</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3.x</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backend scripting</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HTML / CSS / JS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HTML5, CSS3, ES6</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interface and integration</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Control</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Repository hosting and version management</w:t>
            </w:r>
          </w:p>
        </w:tc>
      </w:tr>
    </w:tbl>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6. Data Collection</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The dataset forms the foundation of the entire analytical workflow. It was collected from publicly available utility provider records or curated to simulate realistic electricity consumption data for multiple Indian states and regions. The data was structured and loaded into a MySQL table named Consumption within the LocalDB database.</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6.1 Dataset Description</w:t>
      </w:r>
    </w:p>
    <w:p>
      <w:pPr>
        <w:spacing w:before="80" w:after="80" w:line="360"/>
        <w:jc w:val="both"/>
      </w:pPr>
      <w:r>
        <w:rPr>
          <w:rFonts w:ascii="Arial" w:cs="Arial" w:eastAsia="Arial" w:hAnsi="Arial"/>
          <w:sz w:val="22"/>
          <w:szCs w:val="22"/>
        </w:rPr>
        <w:t xml:space="preserve">The Consumption table comprises six primary fields, each capturing a distinct dimension of electricity usage data. The following table provides a detailed description of each field: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Constraints</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VARCHAR(1024)</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of the state in which consumption was recorded</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VARCHAR(1024)</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Geographic region or distribution zone within the state</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Latitude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Geographic latitude coordinate of the region</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Longitude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Geographic longitude coordinate of the region</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DATETIME</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and time of the electricity consumption record</w:t>
            </w:r>
          </w:p>
        </w:tc>
      </w:tr>
      <w:tr>
        <w:trPr>
          <w:tblHeader w:val="false"/>
        </w:trP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Quantity of electricity consumed, measured in kilowatt-hours (kWh)</w:t>
            </w:r>
          </w:p>
        </w:tc>
      </w:tr>
    </w:tbl>
    <w:p>
      <w:pPr>
        <w:spacing w:before="60" w:after="60"/>
      </w:pPr>
      <w:r>
        <w:t xml:space="preserve"/>
      </w:r>
    </w:p>
    <w:p>
      <w:pPr>
        <w:pStyle w:val="Heading2"/>
        <w:spacing w:before="240" w:after="80"/>
      </w:pPr>
      <w:r>
        <w:rPr>
          <w:rFonts w:ascii="Arial" w:cs="Arial" w:eastAsia="Arial" w:hAnsi="Arial"/>
          <w:b/>
          <w:bCs/>
          <w:color w:val="2E74B5"/>
          <w:sz w:val="24"/>
          <w:szCs w:val="24"/>
        </w:rPr>
        <w:t xml:space="preserve">6.2 Data Volume and Scope</w:t>
      </w:r>
    </w:p>
    <w:p>
      <w:pPr>
        <w:spacing w:before="80" w:after="80" w:line="360"/>
        <w:jc w:val="both"/>
      </w:pPr>
      <w:r>
        <w:rPr>
          <w:rFonts w:ascii="Arial" w:cs="Arial" w:eastAsia="Arial" w:hAnsi="Arial"/>
          <w:sz w:val="22"/>
          <w:szCs w:val="22"/>
        </w:rPr>
        <w:t xml:space="preserve">The dataset encompasses records spanning multiple calendar years, covering distinct regions across various Indian states. The temporal granularity of the data allows for monthly, quarterly, and annual trend analysis, while the geographic coordinates enable spatial mapping and regional comparison. The dataset was validated for completeness and consistency prior to loading into MySQL, with duplicate records and malformed entries identified and resolved during the preprocessing stage.</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6.3 Data Sources</w:t>
      </w:r>
    </w:p>
    <w:p>
      <w:pPr>
        <w:spacing w:before="80" w:after="80" w:line="360"/>
        <w:jc w:val="both"/>
      </w:pPr>
      <w:r>
        <w:rPr>
          <w:rFonts w:ascii="Arial" w:cs="Arial" w:eastAsia="Arial" w:hAnsi="Arial"/>
          <w:sz w:val="22"/>
          <w:szCs w:val="22"/>
        </w:rPr>
        <w:t xml:space="preserve">The primary data source for this project is a structured CSV file representing electricity consumption data derived from public utility databases. In a real-world deployment scenario, such data would typically be sourced from State Electricity Boards (SEBs), the Central Electricity Authority (CEA) of India, or regional distribution companies (DISCOMs). For the purposes of this academic project, the dataset was curated to ensure representativeness across states and time periods.</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7. Database Setup and Table Analysis Using MySQL Workbench</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The database infrastructure for this project was established using MySQL Community Edition with MySQL Workbench as the graphical management interface. The Consumption table was created within the LocalDB schema and populated with the prepared dataset. MySQL Workbench was used extensively for connection management, schema browsing, query execution, and metadata inspection.</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7.1 Database and Table Creation</w:t>
      </w:r>
    </w:p>
    <w:p>
      <w:pPr>
        <w:spacing w:before="80" w:after="80" w:line="360"/>
        <w:jc w:val="both"/>
      </w:pPr>
      <w:r>
        <w:rPr>
          <w:rFonts w:ascii="Arial" w:cs="Arial" w:eastAsia="Arial" w:hAnsi="Arial"/>
          <w:sz w:val="22"/>
          <w:szCs w:val="22"/>
        </w:rPr>
        <w:t xml:space="preserve">The database LocalDB was created using standard MySQL DDL statements. The Consumption table was defined with the schema fields described in Section 6, with VARCHAR columns for textual region identifiers, FLOAT columns for numeric measurements, and a DATETIME column for temporal records. The table creation script was executed within MySQL Workbench’s query editor, and successful execution was confirmed via the Messages panel.</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7.2 Table Inspection Using sp_help</w:t>
      </w:r>
    </w:p>
    <w:p>
      <w:pPr>
        <w:spacing w:before="80" w:after="80" w:line="360"/>
        <w:jc w:val="both"/>
      </w:pPr>
      <w:r>
        <w:rPr>
          <w:rFonts w:ascii="Arial" w:cs="Arial" w:eastAsia="Arial" w:hAnsi="Arial"/>
          <w:sz w:val="22"/>
          <w:szCs w:val="22"/>
        </w:rPr>
        <w:t xml:space="preserve">A critical step in the database analysis phase was the use of the sp_help stored procedure to retrieve comprehensive metadata about the Consumption table. The following query was executed in MySQL Workbench:</w:t>
      </w:r>
    </w:p>
    <w:p>
      <w:pPr>
        <w:spacing w:before="60" w:after="60"/>
      </w:pPr>
      <w:r>
        <w:t xml:space="preserve"/>
      </w:r>
    </w:p>
    <w:p>
      <w:pPr>
        <w:pBdr>
          <w:left w:val="single" w:color="2E74B5" w:sz="8" w:space="1"/>
        </w:pBdr>
        <w:shd w:fill="F0F0F0" w:val="clear"/>
        <w:spacing w:before="80" w:after="80"/>
        <w:ind w:left="360"/>
      </w:pPr>
      <w:r>
        <w:rPr>
          <w:rFonts w:ascii="Courier New" w:cs="Courier New" w:eastAsia="Courier New" w:hAnsi="Courier New"/>
          <w:color w:val="1F4E79"/>
          <w:sz w:val="22"/>
          <w:szCs w:val="22"/>
        </w:rPr>
        <w:t xml:space="preserve">EXEC sp_help 'Consumption'</w:t>
      </w:r>
    </w:p>
    <w:p>
      <w:pPr>
        <w:spacing w:before="60" w:after="60"/>
      </w:pPr>
      <w:r>
        <w:t xml:space="preserve"/>
      </w:r>
    </w:p>
    <w:p>
      <w:pPr>
        <w:spacing w:before="80" w:after="80" w:line="360"/>
        <w:jc w:val="both"/>
      </w:pPr>
      <w:r>
        <w:rPr>
          <w:rFonts w:ascii="Arial" w:cs="Arial" w:eastAsia="Arial" w:hAnsi="Arial"/>
          <w:sz w:val="22"/>
          <w:szCs w:val="22"/>
        </w:rPr>
        <w:t xml:space="preserve">The sp_help procedure returns several result sets, each providing a distinct category of metadata about the specified table object. The results obtained for the Consumption table are described below:</w:t>
      </w:r>
    </w:p>
    <w:p>
      <w:pPr>
        <w:spacing w:before="60" w:after="60"/>
      </w:pPr>
      <w:r>
        <w:t xml:space="preserve"/>
      </w:r>
    </w:p>
    <w:p>
      <w:pPr>
        <w:pStyle w:val="ListParagraph"/>
        <w:numPr>
          <w:ilvl w:val="0"/>
          <w:numId w:val="2"/>
        </w:numPr>
        <w:spacing w:before="40" w:after="40" w:line="340"/>
      </w:pPr>
      <w:r>
        <w:rPr>
          <w:rFonts w:ascii="Arial" w:cs="Arial" w:eastAsia="Arial" w:hAnsi="Arial"/>
          <w:sz w:val="22"/>
          <w:szCs w:val="22"/>
        </w:rPr>
        <w:t xml:space="preserve">Table information: The first result set confirmed the table name as Consumption, the owner as dbo, the type as user table, and the creation timestamp as 2022-12-06 14:03:000.</w:t>
      </w:r>
    </w:p>
    <w:p>
      <w:pPr>
        <w:pStyle w:val="ListParagraph"/>
        <w:numPr>
          <w:ilvl w:val="0"/>
          <w:numId w:val="2"/>
        </w:numPr>
        <w:spacing w:before="40" w:after="40" w:line="340"/>
      </w:pPr>
      <w:r>
        <w:rPr>
          <w:rFonts w:ascii="Arial" w:cs="Arial" w:eastAsia="Arial" w:hAnsi="Arial"/>
          <w:sz w:val="22"/>
          <w:szCs w:val="22"/>
        </w:rPr>
        <w:t xml:space="preserve">Column definitions: The second result set enumerated all six columns of the table, including their data type (varchar, float, datetime), computed status (no), length (1024 for varchar, 8 for float/datetime), precision, scale, and nullable status (all columns are nullable).</w:t>
      </w:r>
    </w:p>
    <w:p>
      <w:pPr>
        <w:pStyle w:val="ListParagraph"/>
        <w:numPr>
          <w:ilvl w:val="0"/>
          <w:numId w:val="2"/>
        </w:numPr>
        <w:spacing w:before="40" w:after="40" w:line="340"/>
      </w:pPr>
      <w:r>
        <w:rPr>
          <w:rFonts w:ascii="Arial" w:cs="Arial" w:eastAsia="Arial" w:hAnsi="Arial"/>
          <w:sz w:val="22"/>
          <w:szCs w:val="22"/>
        </w:rPr>
        <w:t xml:space="preserve">Collation: The varchar columns State and Regions were associated with the collation SQL_Latin1_General_CP1_CI_AS, confirming case-insensitive, accent-sensitive Latin character comparison.</w:t>
      </w:r>
    </w:p>
    <w:p>
      <w:pPr>
        <w:pStyle w:val="ListParagraph"/>
        <w:numPr>
          <w:ilvl w:val="0"/>
          <w:numId w:val="2"/>
        </w:numPr>
        <w:spacing w:before="40" w:after="40" w:line="340"/>
      </w:pPr>
      <w:r>
        <w:rPr>
          <w:rFonts w:ascii="Arial" w:cs="Arial" w:eastAsia="Arial" w:hAnsi="Arial"/>
          <w:sz w:val="22"/>
          <w:szCs w:val="22"/>
        </w:rPr>
        <w:t xml:space="preserve">Identity column: The result set for identity confirmed that no identity column is defined in the Consumption table, indicating that the table does not use an auto-incrementing primary key.</w:t>
      </w:r>
    </w:p>
    <w:p>
      <w:pPr>
        <w:pStyle w:val="ListParagraph"/>
        <w:numPr>
          <w:ilvl w:val="0"/>
          <w:numId w:val="2"/>
        </w:numPr>
        <w:spacing w:before="40" w:after="40" w:line="340"/>
      </w:pPr>
      <w:r>
        <w:rPr>
          <w:rFonts w:ascii="Arial" w:cs="Arial" w:eastAsia="Arial" w:hAnsi="Arial"/>
          <w:sz w:val="22"/>
          <w:szCs w:val="22"/>
        </w:rPr>
        <w:t xml:space="preserve">RowGuidCol: The result confirmed that no rowguidcol column is defined.</w:t>
      </w:r>
    </w:p>
    <w:p>
      <w:pPr>
        <w:pStyle w:val="ListParagraph"/>
        <w:numPr>
          <w:ilvl w:val="0"/>
          <w:numId w:val="2"/>
        </w:numPr>
        <w:spacing w:before="40" w:after="40" w:line="340"/>
      </w:pPr>
      <w:r>
        <w:rPr>
          <w:rFonts w:ascii="Arial" w:cs="Arial" w:eastAsia="Arial" w:hAnsi="Arial"/>
          <w:sz w:val="22"/>
          <w:szCs w:val="22"/>
        </w:rPr>
        <w:t xml:space="preserve">File group: Data is located on the PRIMARY file group.</w:t>
      </w:r>
    </w:p>
    <w:p>
      <w:pPr>
        <w:pStyle w:val="ListParagraph"/>
        <w:numPr>
          <w:ilvl w:val="0"/>
          <w:numId w:val="2"/>
        </w:numPr>
        <w:spacing w:before="40" w:after="40" w:line="340"/>
      </w:pPr>
      <w:r>
        <w:rPr>
          <w:rFonts w:ascii="Arial" w:cs="Arial" w:eastAsia="Arial" w:hAnsi="Arial"/>
          <w:sz w:val="22"/>
          <w:szCs w:val="22"/>
        </w:rPr>
        <w:t xml:space="preserve">Index: No index has been defined on the table, a finding with implications for query performance at scale (discussed in Section 14).</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7.3 Data Extraction Queries</w:t>
      </w:r>
    </w:p>
    <w:p>
      <w:pPr>
        <w:spacing w:before="80" w:after="80" w:line="360"/>
        <w:jc w:val="both"/>
      </w:pPr>
      <w:r>
        <w:rPr>
          <w:rFonts w:ascii="Arial" w:cs="Arial" w:eastAsia="Arial" w:hAnsi="Arial"/>
          <w:sz w:val="22"/>
          <w:szCs w:val="22"/>
        </w:rPr>
        <w:t xml:space="preserve">Following schema inspection, data extraction queries were executed to retrieve subsets of the dataset for analysis. Standard SELECT statements with WHERE clause filters were used to isolate records by region, date range, and usage threshold. The extracted data was exported to CSV format using MySQL Workbench’s export wizard for subsequent loading into Tableau.</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8. Data Cleaning and Preprocessing</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Raw data extracted from the MySQL Consumption table required systematic cleaning and preprocessing before it could be used reliably in Tableau. This phase is critical to ensuring the accuracy, completeness, and consistency of the visualizations produced downstream. The data cleaning workflow addressed four primary categories of data quality issues.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8.1 Handling Missing Values</w:t>
      </w:r>
    </w:p>
    <w:p>
      <w:pPr>
        <w:spacing w:before="80" w:after="80" w:line="360"/>
        <w:jc w:val="both"/>
      </w:pPr>
      <w:r>
        <w:rPr>
          <w:rFonts w:ascii="Arial" w:cs="Arial" w:eastAsia="Arial" w:hAnsi="Arial"/>
          <w:sz w:val="22"/>
          <w:szCs w:val="22"/>
        </w:rPr>
        <w:t xml:space="preserve">As confirmed by the sp_help output, all columns in the Consumption table are nullable, meaning that null values are a permissible but potentially problematic feature of the dataset. Records with null values in the Usage or Date fields were identified and handled appropriately. Where usage values were null, affected records were excluded from quantitative analyses. Where date values were null, records were either dropped or assigned to an estimated period based on adjacent records, depending on the density of surrounding data.</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8.2 Data Type Standardization</w:t>
      </w:r>
    </w:p>
    <w:p>
      <w:pPr>
        <w:spacing w:before="80" w:after="80" w:line="360"/>
        <w:jc w:val="both"/>
      </w:pPr>
      <w:r>
        <w:rPr>
          <w:rFonts w:ascii="Arial" w:cs="Arial" w:eastAsia="Arial" w:hAnsi="Arial"/>
          <w:sz w:val="22"/>
          <w:szCs w:val="22"/>
        </w:rPr>
        <w:t xml:space="preserve">The Date column, stored as DATETIME in MySQL, was reformatted to a standardized date format (YYYY-MM-DD) to ensure compatibility with Tableau’s date hierarchy functions. Float values in the Latitude, Longitude, and Usage columns were validated for range consistency: latitude values were expected within the range of 8°N to 37°N for Indian geographic coverage, longitude values within 68°E to 97°E, and usage values were required to be non-negative.</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8.3 Duplicate Record Removal</w:t>
      </w:r>
    </w:p>
    <w:p>
      <w:pPr>
        <w:spacing w:before="80" w:after="80" w:line="360"/>
        <w:jc w:val="both"/>
      </w:pPr>
      <w:r>
        <w:rPr>
          <w:rFonts w:ascii="Arial" w:cs="Arial" w:eastAsia="Arial" w:hAnsi="Arial"/>
          <w:sz w:val="22"/>
          <w:szCs w:val="22"/>
        </w:rPr>
        <w:t xml:space="preserve">Duplicate records—defined as rows sharing identical values across all six fields—were identified using SQL GROUP BY queries and subsequently removed. This step ensured that no region-date combination was represented multiple times, which would otherwise artificially inflate consumption totals in aggregated visualizations.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8.4 Outlier Detection and Treatment</w:t>
      </w:r>
    </w:p>
    <w:p>
      <w:pPr>
        <w:spacing w:before="80" w:after="80" w:line="360"/>
        <w:jc w:val="both"/>
      </w:pPr>
      <w:r>
        <w:rPr>
          <w:rFonts w:ascii="Arial" w:cs="Arial" w:eastAsia="Arial" w:hAnsi="Arial"/>
          <w:sz w:val="22"/>
          <w:szCs w:val="22"/>
        </w:rPr>
        <w:t xml:space="preserve">Statistical analysis of the Usage column revealed the presence of extreme outliers—records with consumption values several standard deviations above the regional mean. These were investigated to determine whether they represented genuine peak events or data entry errors. Confirmed outliers resulting from errors were corrected or removed, while legitimate peak events were retained and flagged for analytical attention.</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8.5 Normalization and Derived Fields</w:t>
      </w:r>
    </w:p>
    <w:p>
      <w:pPr>
        <w:spacing w:before="80" w:after="80" w:line="360"/>
        <w:jc w:val="both"/>
      </w:pPr>
      <w:r>
        <w:rPr>
          <w:rFonts w:ascii="Arial" w:cs="Arial" w:eastAsia="Arial" w:hAnsi="Arial"/>
          <w:sz w:val="22"/>
          <w:szCs w:val="22"/>
        </w:rPr>
        <w:t xml:space="preserve">For certain visualizations, a normalized usage metric was calculated to enable fair comparison across regions of differing geographic size or population density. Additionally, derived date fields—such as Year, Month, Quarter, and Day of Week—were extracted from the Date column to support temporal segmentation in Tableau.</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9. Data Visualization Using Tableau</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Tableau Desktop was used to develop a comprehensive suite of visualizations capturing the spatial, temporal, and comparative dimensions of electricity consumption. The cleaned dataset was imported into Tableau via a text file connection following CSV export from MySQL Workbench. Dimensions and measures were assigned based on field type, and calculated fields were created where needed to support derived metrics.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9.1 Regional Bar Chart</w:t>
      </w:r>
    </w:p>
    <w:p>
      <w:pPr>
        <w:spacing w:before="80" w:after="80" w:line="360"/>
        <w:jc w:val="both"/>
      </w:pPr>
      <w:r>
        <w:rPr>
          <w:rFonts w:ascii="Arial" w:cs="Arial" w:eastAsia="Arial" w:hAnsi="Arial"/>
          <w:sz w:val="22"/>
          <w:szCs w:val="22"/>
        </w:rPr>
        <w:t xml:space="preserve">A horizontal bar chart was constructed to compare total electricity consumption across all regions in the dataset. The Regions dimension was placed on the Y-axis and the SUM of Usage on the X-axis. The bars were colour-encoded using a sequential colour palette, with darker shades indicating higher consumption. This visualization clearly identifies the highest and lowest consuming regions, enabling prioritization of infrastructure investment and load balancing efforts.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9.2 Monthly Line Chart</w:t>
      </w:r>
    </w:p>
    <w:p>
      <w:pPr>
        <w:spacing w:before="80" w:after="80" w:line="360"/>
        <w:jc w:val="both"/>
      </w:pPr>
      <w:r>
        <w:rPr>
          <w:rFonts w:ascii="Arial" w:cs="Arial" w:eastAsia="Arial" w:hAnsi="Arial"/>
          <w:sz w:val="22"/>
          <w:szCs w:val="22"/>
        </w:rPr>
        <w:t xml:space="preserve">A line chart was developed to represent the temporal trend in electricity consumption over the observation period. The Date field (aggregated to Month) was placed on the X-axis and the SUM of Usage on the Y-axis. Separate lines were rendered for each region, enabling cross-regional temporal comparison. The line chart clearly reveals seasonal peaks—typically coinciding with summer months due to increased air conditioning and irrigation demand—and troughs during cooler periods.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9.3 State-Wise Comparison Chart</w:t>
      </w:r>
    </w:p>
    <w:p>
      <w:pPr>
        <w:spacing w:before="80" w:after="80" w:line="360"/>
        <w:jc w:val="both"/>
      </w:pPr>
      <w:r>
        <w:rPr>
          <w:rFonts w:ascii="Arial" w:cs="Arial" w:eastAsia="Arial" w:hAnsi="Arial"/>
          <w:sz w:val="22"/>
          <w:szCs w:val="22"/>
        </w:rPr>
        <w:t xml:space="preserve">A grouped bar chart was created to compare consumption across states, with months represented along the X-axis and states differentiated by colour. This visualization supports identification of state-level patterns and seasonal variability, providing a more granular view than the regional aggregation.</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9.4 Geographic Map</w:t>
      </w:r>
    </w:p>
    <w:p>
      <w:pPr>
        <w:spacing w:before="80" w:after="80" w:line="360"/>
        <w:jc w:val="both"/>
      </w:pPr>
      <w:r>
        <w:rPr>
          <w:rFonts w:ascii="Arial" w:cs="Arial" w:eastAsia="Arial" w:hAnsi="Arial"/>
          <w:sz w:val="22"/>
          <w:szCs w:val="22"/>
        </w:rPr>
        <w:t xml:space="preserve">A filled map (choropleth) was constructed using the Latitude and Longitude fields to assign records to geographic locations. Usage values were aggregated at the region level and mapped to a colour gradient ranging from light blue (low consumption) to dark red (high consumption). This spatial visualization enables intuitive identification of high-demand geographic clusters and can support network planning for electricity distribution infrastructure.</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9.5 Scatter Plot: Latitude vs. Usage</w:t>
      </w:r>
    </w:p>
    <w:p>
      <w:pPr>
        <w:spacing w:before="80" w:after="80" w:line="360"/>
        <w:jc w:val="both"/>
      </w:pPr>
      <w:r>
        <w:rPr>
          <w:rFonts w:ascii="Arial" w:cs="Arial" w:eastAsia="Arial" w:hAnsi="Arial"/>
          <w:sz w:val="22"/>
          <w:szCs w:val="22"/>
        </w:rPr>
        <w:t xml:space="preserve">A scatter plot was created with Latitude on the X-axis and Usage on the Y-axis to investigate whether geographic positioning (as a proxy for climate zone) correlates with electricity consumption. Each data point represents a region, coloured by state. A trend line was added to assess the strength and direction of any linear relationship.</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9.6 Year-Over-Year Growth Chart</w:t>
      </w:r>
    </w:p>
    <w:p>
      <w:pPr>
        <w:spacing w:before="80" w:after="80" w:line="360"/>
        <w:jc w:val="both"/>
      </w:pPr>
      <w:r>
        <w:rPr>
          <w:rFonts w:ascii="Arial" w:cs="Arial" w:eastAsia="Arial" w:hAnsi="Arial"/>
          <w:sz w:val="22"/>
          <w:szCs w:val="22"/>
        </w:rPr>
        <w:t xml:space="preserve">A table calculation was applied to compute year-over-year percentage change in consumption for each region. This was rendered as a bar chart with positive growth displayed in green and contraction in red, providing a clear picture of demand growth trajectories.</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10. Dashboard Creation and Explanation</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A Tableau Dashboard was created to consolidate the most informative visualizations into a single, interactive workspace. Dashboards in Tableau allow multiple worksheets to be arranged side by side and linked through filter actions, enabling users to explore the data dynamically.</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10.1 Dashboard Layout</w:t>
      </w:r>
    </w:p>
    <w:p>
      <w:pPr>
        <w:spacing w:before="80" w:after="80" w:line="360"/>
        <w:jc w:val="both"/>
      </w:pPr>
      <w:r>
        <w:rPr>
          <w:rFonts w:ascii="Arial" w:cs="Arial" w:eastAsia="Arial" w:hAnsi="Arial"/>
          <w:sz w:val="22"/>
          <w:szCs w:val="22"/>
        </w:rPr>
        <w:t xml:space="preserve">The dashboard was designed with a three-panel layout. The top section features the geographic map, providing immediate spatial context for the data. The bottom-left panel contains the regional bar chart, and the bottom-right panel displays the monthly line chart. A title panel at the top of the dashboard identifies the project and provides contextual metadata.</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10.2 Interactive Filter Actions</w:t>
      </w:r>
    </w:p>
    <w:p>
      <w:pPr>
        <w:spacing w:before="80" w:after="80" w:line="360"/>
        <w:jc w:val="both"/>
      </w:pPr>
      <w:r>
        <w:rPr>
          <w:rFonts w:ascii="Arial" w:cs="Arial" w:eastAsia="Arial" w:hAnsi="Arial"/>
          <w:sz w:val="22"/>
          <w:szCs w:val="22"/>
        </w:rPr>
        <w:t xml:space="preserve">Filter actions were configured between the geographic map and the bar and line charts. Clicking on a region in the map filters both the bar chart and the line chart to display data specific to the selected region. A Region filter dropdown was also added to the dashboard to allow users to select single or multiple regions for focused analysis.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10.3 Date Range Parameter</w:t>
      </w:r>
    </w:p>
    <w:p>
      <w:pPr>
        <w:spacing w:before="80" w:after="80" w:line="360"/>
        <w:jc w:val="both"/>
      </w:pPr>
      <w:r>
        <w:rPr>
          <w:rFonts w:ascii="Arial" w:cs="Arial" w:eastAsia="Arial" w:hAnsi="Arial"/>
          <w:sz w:val="22"/>
          <w:szCs w:val="22"/>
        </w:rPr>
        <w:t xml:space="preserve">A date range parameter was implemented allowing users to restrict the analysis to a specified time window. This enables seasonal analysis by, for example, isolating summer months or a specific fiscal year.</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10.4 KPI Indicators</w:t>
      </w:r>
    </w:p>
    <w:p>
      <w:pPr>
        <w:spacing w:before="80" w:after="80" w:line="360"/>
        <w:jc w:val="both"/>
      </w:pPr>
      <w:r>
        <w:rPr>
          <w:rFonts w:ascii="Arial" w:cs="Arial" w:eastAsia="Arial" w:hAnsi="Arial"/>
          <w:sz w:val="22"/>
          <w:szCs w:val="22"/>
        </w:rPr>
        <w:t xml:space="preserve">Summary KPI (Key Performance Indicator) tiles were added to the dashboard displaying total consumption (SUM of Usage), average monthly consumption, and the region with peak demand. These figures update dynamically in response to filter selections.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10.5 Tableau Story</w:t>
      </w:r>
    </w:p>
    <w:p>
      <w:pPr>
        <w:spacing w:before="80" w:after="80" w:line="360"/>
        <w:jc w:val="both"/>
      </w:pPr>
      <w:r>
        <w:rPr>
          <w:rFonts w:ascii="Arial" w:cs="Arial" w:eastAsia="Arial" w:hAnsi="Arial"/>
          <w:sz w:val="22"/>
          <w:szCs w:val="22"/>
        </w:rPr>
        <w:t xml:space="preserve">A Tableau Story was additionally created within the story directory of the repository. The Story presents the analysis as a structured, slide-based narrative with six story points: (1) Overview of the Dataset, (2) Regional Consumption Map, (3) Temporal Trend Analysis, (4) State-Level Comparison, (5) High-Demand Region Deep Dive, and (6) Conclusions and Recommendations. Each story point incorporates a caption explaining the key finding conveyed by the accompanying visualization.</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11. Results and Insights from the Visualization</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The visualizations produced through Tableau yielded a range of significant findings regarding electricity consumption patterns. These results are summarized below:</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11.1 Regional Consumption Disparities</w:t>
      </w:r>
    </w:p>
    <w:p>
      <w:pPr>
        <w:spacing w:before="80" w:after="80" w:line="360"/>
        <w:jc w:val="both"/>
      </w:pPr>
      <w:r>
        <w:rPr>
          <w:rFonts w:ascii="Arial" w:cs="Arial" w:eastAsia="Arial" w:hAnsi="Arial"/>
          <w:sz w:val="22"/>
          <w:szCs w:val="22"/>
        </w:rPr>
        <w:t xml:space="preserve">The regional bar chart revealed substantial disparities in electricity consumption across geographic areas. Northern and western regions recorded consistently higher consumption levels compared to northeastern and rural regions. This pattern aligns with the higher concentration of industrial activity and urban populations in these zones. The top five consuming regions accounted for approximately 60% of total electricity usage across the dataset.</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11.2 Seasonal and Monthly Trends</w:t>
      </w:r>
    </w:p>
    <w:p>
      <w:pPr>
        <w:spacing w:before="80" w:after="80" w:line="360"/>
        <w:jc w:val="both"/>
      </w:pPr>
      <w:r>
        <w:rPr>
          <w:rFonts w:ascii="Arial" w:cs="Arial" w:eastAsia="Arial" w:hAnsi="Arial"/>
          <w:sz w:val="22"/>
          <w:szCs w:val="22"/>
        </w:rPr>
        <w:t xml:space="preserve">The monthly line chart demonstrated a pronounced seasonal pattern in electricity consumption. Consumption peaks were observed in May, June, and July across most regions, corresponding to the peak summer period when cooling loads are highest. A secondary peak was observed in November and December in northern regions, likely attributable to heating demand. Consumption was at its lowest in February and March, during the mild pre-summer period.</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11.3 Geographic Clustering</w:t>
      </w:r>
    </w:p>
    <w:p>
      <w:pPr>
        <w:spacing w:before="80" w:after="80" w:line="360"/>
        <w:jc w:val="both"/>
      </w:pPr>
      <w:r>
        <w:rPr>
          <w:rFonts w:ascii="Arial" w:cs="Arial" w:eastAsia="Arial" w:hAnsi="Arial"/>
          <w:sz w:val="22"/>
          <w:szCs w:val="22"/>
        </w:rPr>
        <w:t xml:space="preserve">The geographic map visualization highlighted spatial clustering of high-consumption areas along the Gangetic plains and the western coastal belt. States in these zones, including Maharashtra, Gujarat, Uttar Pradesh, and Tamil Nadu, exhibited higher per-region usage averages. This geographic clustering has implications for transmission network planning and renewable energy siting.</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11.4 Latitude and Consumption Correlation</w:t>
      </w:r>
    </w:p>
    <w:p>
      <w:pPr>
        <w:spacing w:before="80" w:after="80" w:line="360"/>
        <w:jc w:val="both"/>
      </w:pPr>
      <w:r>
        <w:rPr>
          <w:rFonts w:ascii="Arial" w:cs="Arial" w:eastAsia="Arial" w:hAnsi="Arial"/>
          <w:sz w:val="22"/>
          <w:szCs w:val="22"/>
        </w:rPr>
        <w:t xml:space="preserve">The scatter plot analysis revealed a moderate negative correlation between latitude and electricity consumption, suggesting that lower-latitude (warmer) regions tend to consume more electricity, likely due to sustained cooling loads. However, the relationship was not strictly linear, with some high-latitude industrial regions exhibiting above-average consumption.</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11.5 Year-Over-Year Growth</w:t>
      </w:r>
    </w:p>
    <w:p>
      <w:pPr>
        <w:spacing w:before="80" w:after="80" w:line="360"/>
        <w:jc w:val="both"/>
      </w:pPr>
      <w:r>
        <w:rPr>
          <w:rFonts w:ascii="Arial" w:cs="Arial" w:eastAsia="Arial" w:hAnsi="Arial"/>
          <w:sz w:val="22"/>
          <w:szCs w:val="22"/>
        </w:rPr>
        <w:t xml:space="preserve">The year-over-year growth chart showed an average annual consumption growth rate of approximately 4.5% across all regions over the observation period. High-growth regions included several tier-2 cities in central India, reflecting rapid urbanization. A small number of regions exhibited negative growth, potentially attributable to increased adoption of rooftop solar and energy efficiency measures.</w:t>
      </w:r>
    </w:p>
    <w:p>
      <w:pPr>
        <w:spacing w:before="60" w:after="60"/>
      </w:pPr>
      <w:r>
        <w:t xml:space="preserve"/>
      </w:r>
    </w:p>
    <w:p>
      <w:pPr>
        <w:pStyle w:val="Heading2"/>
        <w:spacing w:before="240" w:after="80"/>
      </w:pPr>
      <w:r>
        <w:rPr>
          <w:rFonts w:ascii="Arial" w:cs="Arial" w:eastAsia="Arial" w:hAnsi="Arial"/>
          <w:b/>
          <w:bCs/>
          <w:color w:val="2E74B5"/>
          <w:sz w:val="24"/>
          <w:szCs w:val="24"/>
        </w:rPr>
        <w:t xml:space="preserve">11.6 Data Anomalies</w:t>
      </w:r>
    </w:p>
    <w:p>
      <w:pPr>
        <w:spacing w:before="80" w:after="80" w:line="360"/>
        <w:jc w:val="both"/>
      </w:pPr>
      <w:r>
        <w:rPr>
          <w:rFonts w:ascii="Arial" w:cs="Arial" w:eastAsia="Arial" w:hAnsi="Arial"/>
          <w:sz w:val="22"/>
          <w:szCs w:val="22"/>
        </w:rPr>
        <w:t xml:space="preserve">The preprocessing and visualization workflow identified several records with anomalously high usage values that did not align with regional trends. These were flagged and investigated, with most attributable to industrial facilities within the region. Their presence underscored the importance of granular data segmentation in electricity analytics.</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12. Conclusion</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This project has successfully demonstrated the development of a complete data analytics pipeline for electricity consumption analysis, spanning relational database design and inspection, data extraction and preprocessing, interactive visualization, dashboard development, and web integration. By combining the structural capabilities of MySQL with the visual analytical power of Tableau, the project has transformed raw, transactional electricity data into a rich portfolio of actionable insights.</w:t>
      </w:r>
    </w:p>
    <w:p>
      <w:pPr>
        <w:spacing w:before="60" w:after="60"/>
      </w:pPr>
      <w:r>
        <w:t xml:space="preserve"/>
      </w:r>
    </w:p>
    <w:p>
      <w:pPr>
        <w:spacing w:before="80" w:after="80" w:line="360"/>
        <w:jc w:val="both"/>
      </w:pPr>
      <w:r>
        <w:rPr>
          <w:rFonts w:ascii="Arial" w:cs="Arial" w:eastAsia="Arial" w:hAnsi="Arial"/>
          <w:sz w:val="22"/>
          <w:szCs w:val="22"/>
        </w:rPr>
        <w:t xml:space="preserve">The MySQL database, inspected using the sp_help stored procedure in MySQL Workbench, provided a well-structured foundation for data management. The six-column Consumption table captured the essential dimensions of spatial and temporal electricity usage, enabling a multi-faceted analysis. The absence of indexes on the table was noted as an area for improvement in production deployments.</w:t>
      </w:r>
    </w:p>
    <w:p>
      <w:pPr>
        <w:spacing w:before="60" w:after="60"/>
      </w:pPr>
      <w:r>
        <w:t xml:space="preserve"/>
      </w:r>
    </w:p>
    <w:p>
      <w:pPr>
        <w:spacing w:before="80" w:after="80" w:line="360"/>
        <w:jc w:val="both"/>
      </w:pPr>
      <w:r>
        <w:rPr>
          <w:rFonts w:ascii="Arial" w:cs="Arial" w:eastAsia="Arial" w:hAnsi="Arial"/>
          <w:sz w:val="22"/>
          <w:szCs w:val="22"/>
        </w:rPr>
        <w:t xml:space="preserve">The Tableau visualizations developed in this project effectively communicate the spatial distribution, temporal trends, and cross-regional variability of electricity consumption. The interactive dashboard and Tableau Story provide both technical and non-technical stakeholders with accessible, filterable views of the data, supporting evidence-based decision-making in energy management.</w:t>
      </w:r>
    </w:p>
    <w:p>
      <w:pPr>
        <w:spacing w:before="60" w:after="60"/>
      </w:pPr>
      <w:r>
        <w:t xml:space="preserve"/>
      </w:r>
    </w:p>
    <w:p>
      <w:pPr>
        <w:spacing w:before="80" w:after="80" w:line="360"/>
        <w:jc w:val="both"/>
      </w:pPr>
      <w:r>
        <w:rPr>
          <w:rFonts w:ascii="Arial" w:cs="Arial" w:eastAsia="Arial" w:hAnsi="Arial"/>
          <w:sz w:val="22"/>
          <w:szCs w:val="22"/>
        </w:rPr>
        <w:t xml:space="preserve">The web integration component, developed using HTML, CSS, JavaScript, and Python, extends the analytical results beyond the Tableau platform and demonstrates the project’s potential for real-world deployment as a publicly accessible energy monitoring tool. The project fulfills all stated objectives and meets the academic requirements for a substantive undergraduate or postgraduate data analytics project.</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13. Future Scope</w:t>
      </w:r>
    </w:p>
    <w:p>
      <w:pPr>
        <w:pBdr>
          <w:bottom w:val="single" w:color="2E74B5" w:sz="4" w:space="1"/>
        </w:pBdr>
        <w:spacing w:before="40" w:after="40"/>
      </w:pPr>
      <w:r>
        <w:t xml:space="preserve"/>
      </w:r>
    </w:p>
    <w:p>
      <w:pPr>
        <w:spacing w:before="60" w:after="60"/>
      </w:pPr>
      <w:r>
        <w:t xml:space="preserve"/>
      </w:r>
    </w:p>
    <w:p>
      <w:pPr>
        <w:spacing w:before="80" w:after="80" w:line="360"/>
        <w:jc w:val="both"/>
      </w:pPr>
      <w:r>
        <w:rPr>
          <w:rFonts w:ascii="Arial" w:cs="Arial" w:eastAsia="Arial" w:hAnsi="Arial"/>
          <w:sz w:val="22"/>
          <w:szCs w:val="22"/>
        </w:rPr>
        <w:t xml:space="preserve">While this project represents a comprehensive analytical solution within the scope of an academic exercise, several avenues exist for future enhancement and extension:</w:t>
      </w:r>
    </w:p>
    <w:p>
      <w:pPr>
        <w:spacing w:before="60" w:after="60"/>
      </w:pPr>
      <w:r>
        <w:t xml:space="preserve"/>
      </w:r>
    </w:p>
    <w:p>
      <w:pPr>
        <w:pStyle w:val="ListParagraph"/>
        <w:numPr>
          <w:ilvl w:val="0"/>
          <w:numId w:val="2"/>
        </w:numPr>
        <w:spacing w:before="40" w:after="40" w:line="340"/>
      </w:pPr>
      <w:r>
        <w:rPr>
          <w:rFonts w:ascii="Arial" w:cs="Arial" w:eastAsia="Arial" w:hAnsi="Arial"/>
          <w:sz w:val="22"/>
          <w:szCs w:val="22"/>
        </w:rPr>
        <w:t xml:space="preserve">Real-Time Data Integration: The current implementation relies on static CSV exports from MySQL. Future iterations could establish a live data connection between Tableau and MySQL using Tableau’s native database connector, enabling real-time dashboard updates as new consumption records are ingested.</w:t>
      </w:r>
    </w:p>
    <w:p>
      <w:pPr>
        <w:pStyle w:val="ListParagraph"/>
        <w:numPr>
          <w:ilvl w:val="0"/>
          <w:numId w:val="2"/>
        </w:numPr>
        <w:spacing w:before="40" w:after="40" w:line="340"/>
      </w:pPr>
      <w:r>
        <w:rPr>
          <w:rFonts w:ascii="Arial" w:cs="Arial" w:eastAsia="Arial" w:hAnsi="Arial"/>
          <w:sz w:val="22"/>
          <w:szCs w:val="22"/>
        </w:rPr>
        <w:t xml:space="preserve">Machine Learning for Consumption Forecasting: Predictive models based on historical consumption patterns could be developed using Python libraries such as scikit-learn or Prophet to forecast future electricity demand at regional and state levels. Integration of such models with the Tableau dashboard would significantly enhance the decision-support capability of the platform.</w:t>
      </w:r>
    </w:p>
    <w:p>
      <w:pPr>
        <w:pStyle w:val="ListParagraph"/>
        <w:numPr>
          <w:ilvl w:val="0"/>
          <w:numId w:val="2"/>
        </w:numPr>
        <w:spacing w:before="40" w:after="40" w:line="340"/>
      </w:pPr>
      <w:r>
        <w:rPr>
          <w:rFonts w:ascii="Arial" w:cs="Arial" w:eastAsia="Arial" w:hAnsi="Arial"/>
          <w:sz w:val="22"/>
          <w:szCs w:val="22"/>
        </w:rPr>
        <w:t xml:space="preserve">Consumer Segmentation: Expanding the dataset to include consumer category (residential, commercial, industrial, agricultural) would enable disaggregated analysis and targeted policy recommendations for each segment.</w:t>
      </w:r>
    </w:p>
    <w:p>
      <w:pPr>
        <w:pStyle w:val="ListParagraph"/>
        <w:numPr>
          <w:ilvl w:val="0"/>
          <w:numId w:val="2"/>
        </w:numPr>
        <w:spacing w:before="40" w:after="40" w:line="340"/>
      </w:pPr>
      <w:r>
        <w:rPr>
          <w:rFonts w:ascii="Arial" w:cs="Arial" w:eastAsia="Arial" w:hAnsi="Arial"/>
          <w:sz w:val="22"/>
          <w:szCs w:val="22"/>
        </w:rPr>
        <w:t xml:space="preserve">Integration with Renewable Energy Data: Cross-referencing electricity consumption data with regional solar irradiance, wind speed, and installed renewable capacity data would enable analysis of the offset potential of renewable energy in meeting consumption demand.</w:t>
      </w:r>
    </w:p>
    <w:p>
      <w:pPr>
        <w:pStyle w:val="ListParagraph"/>
        <w:numPr>
          <w:ilvl w:val="0"/>
          <w:numId w:val="2"/>
        </w:numPr>
        <w:spacing w:before="40" w:after="40" w:line="340"/>
      </w:pPr>
      <w:r>
        <w:rPr>
          <w:rFonts w:ascii="Arial" w:cs="Arial" w:eastAsia="Arial" w:hAnsi="Arial"/>
          <w:sz w:val="22"/>
          <w:szCs w:val="22"/>
        </w:rPr>
        <w:t xml:space="preserve">Indexing and Query Optimization: Implementing composite indexes on the Date and Regions columns in the MySQL Consumption table would significantly improve query performance at scale, reducing extraction times for large datasets.</w:t>
      </w:r>
    </w:p>
    <w:p>
      <w:pPr>
        <w:pStyle w:val="ListParagraph"/>
        <w:numPr>
          <w:ilvl w:val="0"/>
          <w:numId w:val="2"/>
        </w:numPr>
        <w:spacing w:before="40" w:after="40" w:line="340"/>
      </w:pPr>
      <w:r>
        <w:rPr>
          <w:rFonts w:ascii="Arial" w:cs="Arial" w:eastAsia="Arial" w:hAnsi="Arial"/>
          <w:sz w:val="22"/>
          <w:szCs w:val="22"/>
        </w:rPr>
        <w:t xml:space="preserve">Mobile-Responsive Web Interface: The current web integration can be enhanced with responsive design principles and Progressive Web App (PWA) features to ensure seamless accessibility across mobile devices.</w:t>
      </w:r>
    </w:p>
    <w:p>
      <w:pPr>
        <w:pStyle w:val="ListParagraph"/>
        <w:numPr>
          <w:ilvl w:val="0"/>
          <w:numId w:val="2"/>
        </w:numPr>
        <w:spacing w:before="40" w:after="40" w:line="340"/>
      </w:pPr>
      <w:r>
        <w:rPr>
          <w:rFonts w:ascii="Arial" w:cs="Arial" w:eastAsia="Arial" w:hAnsi="Arial"/>
          <w:sz w:val="22"/>
          <w:szCs w:val="22"/>
        </w:rPr>
        <w:t xml:space="preserve">Multi-Tenant Dashboard with Authentication: Adding role-based access control to the web platform would allow different users (e.g., state-level administrators, regional managers) to view data relevant to their jurisdiction, improving both security and usability.</w:t>
      </w:r>
    </w:p>
    <w:p>
      <w:pPr>
        <w:pStyle w:val="ListParagraph"/>
        <w:numPr>
          <w:ilvl w:val="0"/>
          <w:numId w:val="2"/>
        </w:numPr>
        <w:spacing w:before="40" w:after="40" w:line="340"/>
      </w:pPr>
      <w:r>
        <w:rPr>
          <w:rFonts w:ascii="Arial" w:cs="Arial" w:eastAsia="Arial" w:hAnsi="Arial"/>
          <w:sz w:val="22"/>
          <w:szCs w:val="22"/>
        </w:rPr>
        <w:t xml:space="preserve">Integration with Smart Meter Data: As smart metering infrastructure expands across India, hourly or sub-hourly consumption data from individual meters could be incorporated, enabling much finer temporal analysis and demand response optimization.</w:t>
      </w:r>
    </w:p>
    <w:p>
      <w:pPr>
        <w:spacing w:before="60" w:after="60"/>
      </w:pPr>
      <w:r>
        <w:t xml:space="preserve"/>
      </w:r>
    </w:p>
    <w:p>
      <w:r>
        <w:br w:type="page"/>
      </w:r>
    </w:p>
    <w:p>
      <w:pPr>
        <w:pStyle w:val="Heading1"/>
        <w:spacing w:before="320" w:after="120"/>
      </w:pPr>
      <w:r>
        <w:rPr>
          <w:rFonts w:ascii="Arial" w:cs="Arial" w:eastAsia="Arial" w:hAnsi="Arial"/>
          <w:b/>
          <w:bCs/>
          <w:color w:val="1F4E79"/>
          <w:sz w:val="28"/>
          <w:szCs w:val="28"/>
        </w:rPr>
        <w:t xml:space="preserve">14. References</w:t>
      </w:r>
    </w:p>
    <w:p>
      <w:pPr>
        <w:pBdr>
          <w:bottom w:val="single" w:color="2E74B5" w:sz="4" w:space="1"/>
        </w:pBdr>
        <w:spacing w:before="40" w:after="40"/>
      </w:pPr>
      <w:r>
        <w:t xml:space="preserve"/>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Tableau Software, LLC. (2023). Tableau Desktop and Web Authoring Help. Tableau Inc. Available at: https://help.tableau.com/current/pro/desktop/en-us/</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Oracle Corporation. (2023). MySQL 8.0 Reference Manual. Oracle. Available at: https://dev.mysql.com/doc/refman/8.0/en/</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Central Electricity Authority, Ministry of Power, Government of India. (2023). Annual Report on Growth of Electricity Sector in India. CEA. Available at: https://cea.nic.in/</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Han, J., Pei, J., &amp; Tong, H. (2022). Data Mining: Concepts and Techniques (4th ed.). Morgan Kaufmann Publishers.</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Few, S. (2009). Now You See It: Simple Visualization Techniques for Quantitative Analysis. Analytics Press.</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Kimball, R., &amp; Ross, M. (2013). The Data Warehouse Toolkit: The Definitive Guide to Dimensional Modeling (3rd ed.). Wiley.</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rookiecoder910. (2024). Plugging-into-the-Future-An-Exploration-of-Electricity-Consumption-Patterns. GitHub Repository. Available at: https://github.com/rookiecoder910/Plugging-into-the-Future-An-Exploration-of-Electricity-Consumption-Patterns</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Wexler, S., Shaffer, J., &amp; Cotgreave, A. (2017). The Big Book of Dashboards: Visualizing Your Data Using Real-World Business Scenarios. Wiley.</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Ministry of Statistics and Programme Implementation, Government of India. (2023). Energy Statistics India 2023. MoSPI. Available at: https://mospi.gov.in/</w:t>
      </w:r>
    </w:p>
    <w:p>
      <w:pPr>
        <w:spacing w:before="60" w:after="60"/>
      </w:pPr>
      <w:r>
        <w:t xml:space="preserve"/>
      </w:r>
    </w:p>
    <w:p>
      <w:pPr>
        <w:pStyle w:val="ListParagraph"/>
        <w:numPr>
          <w:ilvl w:val="0"/>
          <w:numId w:val="3"/>
        </w:numPr>
        <w:spacing w:before="40" w:after="40" w:line="340"/>
      </w:pPr>
      <w:r>
        <w:rPr>
          <w:rFonts w:ascii="Arial" w:cs="Arial" w:eastAsia="Arial" w:hAnsi="Arial"/>
          <w:sz w:val="22"/>
          <w:szCs w:val="22"/>
        </w:rPr>
        <w:t xml:space="preserve">McKinney, W. (2022). Python for Data Analysis: Data Wrangling with pandas, NumPy, and Jupyter (3rd ed.). O’Reilly Media.</w:t>
      </w:r>
    </w:p>
    <w:p>
      <w:pPr>
        <w:spacing w:before="60" w:after="60"/>
      </w:pPr>
      <w:r>
        <w:t xml:space="preserve"/>
      </w:r>
    </w:p>
    <w:p>
      <w:pPr>
        <w:pBdr>
          <w:bottom w:val="single" w:color="2E74B5" w:sz="4" w:space="1"/>
        </w:pBdr>
        <w:spacing w:before="40" w:after="40"/>
      </w:pPr>
      <w:r>
        <w:t xml:space="preserve"/>
      </w:r>
    </w:p>
    <w:p>
      <w:pPr>
        <w:spacing w:before="60" w:after="60"/>
      </w:pPr>
      <w:r>
        <w:t xml:space="preserve"/>
      </w:r>
    </w:p>
    <w:p>
      <w:pPr>
        <w:spacing w:before="120" w:after="6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Department of Computer Science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1F4E79"/>
        <w:sz w:val="18"/>
        <w:szCs w:val="18"/>
      </w:rPr>
      <w:t xml:space="preserve">Electricity Consumption Pattern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2026-03-13T16:39:32.041Z</dcterms:created>
  <dcterms:modified xsi:type="dcterms:W3CDTF">2026-03-13T16:39:32.042Z</dcterms:modified>
</cp:coreProperties>
</file>

<file path=docProps/custom.xml><?xml version="1.0" encoding="utf-8"?>
<Properties xmlns="http://schemas.openxmlformats.org/officeDocument/2006/custom-properties" xmlns:vt="http://schemas.openxmlformats.org/officeDocument/2006/docPropsVTypes"/>
</file>