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89" w:rsidRDefault="001355DB" w:rsidP="001355DB">
      <w:pPr>
        <w:pStyle w:val="1"/>
        <w:keepNext w:val="0"/>
        <w:keepLines w:val="0"/>
        <w:jc w:val="center"/>
      </w:pPr>
      <w:r>
        <w:rPr>
          <w:rFonts w:hint="eastAsia"/>
        </w:rPr>
        <w:t>歌华有线数据分析</w:t>
      </w:r>
    </w:p>
    <w:p w:rsidR="001355DB" w:rsidRDefault="001355DB" w:rsidP="001355DB">
      <w:pPr>
        <w:pStyle w:val="2"/>
        <w:keepNext w:val="0"/>
        <w:keepLines w:val="0"/>
      </w:pPr>
      <w:r>
        <w:rPr>
          <w:rFonts w:hint="eastAsia"/>
        </w:rPr>
        <w:t>1.</w:t>
      </w:r>
      <w:r>
        <w:rPr>
          <w:rFonts w:hint="eastAsia"/>
        </w:rPr>
        <w:t>数据处理</w:t>
      </w:r>
    </w:p>
    <w:p w:rsidR="001355DB" w:rsidRDefault="001355DB" w:rsidP="00B75038">
      <w:pPr>
        <w:ind w:firstLineChars="200" w:firstLine="480"/>
      </w:pPr>
      <w:r>
        <w:rPr>
          <w:rFonts w:hint="eastAsia"/>
        </w:rPr>
        <w:t>我从雅</w:t>
      </w:r>
      <w:proofErr w:type="gramStart"/>
      <w:r>
        <w:rPr>
          <w:rFonts w:hint="eastAsia"/>
        </w:rPr>
        <w:t>虎金融</w:t>
      </w:r>
      <w:proofErr w:type="gramEnd"/>
      <w:r>
        <w:rPr>
          <w:rFonts w:hint="eastAsia"/>
        </w:rPr>
        <w:t>的搜索歌华有线（</w:t>
      </w:r>
      <w:r>
        <w:rPr>
          <w:rFonts w:hint="eastAsia"/>
        </w:rPr>
        <w:t>600037</w:t>
      </w:r>
      <w:r>
        <w:rPr>
          <w:rFonts w:hint="eastAsia"/>
        </w:rPr>
        <w:t>），获取得到历史数据，</w:t>
      </w:r>
      <w:r w:rsidRPr="001355DB">
        <w:rPr>
          <w:rFonts w:hint="eastAsia"/>
        </w:rPr>
        <w:t>采用的数据是</w:t>
      </w:r>
      <w:r>
        <w:rPr>
          <w:rFonts w:hint="eastAsia"/>
        </w:rPr>
        <w:t>2018/8/2</w:t>
      </w:r>
      <w:r w:rsidRPr="001355DB">
        <w:rPr>
          <w:rFonts w:hint="eastAsia"/>
        </w:rPr>
        <w:t>-2019/6/4</w:t>
      </w:r>
      <w:r>
        <w:rPr>
          <w:rFonts w:hint="eastAsia"/>
        </w:rPr>
        <w:t>的共计</w:t>
      </w:r>
      <w:r>
        <w:rPr>
          <w:rFonts w:hint="eastAsia"/>
        </w:rPr>
        <w:t>200</w:t>
      </w:r>
      <w:r>
        <w:rPr>
          <w:rFonts w:hint="eastAsia"/>
        </w:rPr>
        <w:t>期时间序列</w:t>
      </w:r>
      <w:r w:rsidRPr="001355DB">
        <w:rPr>
          <w:rFonts w:hint="eastAsia"/>
        </w:rPr>
        <w:t>数据</w:t>
      </w:r>
      <w:r>
        <w:rPr>
          <w:rFonts w:hint="eastAsia"/>
        </w:rPr>
        <w:t>。</w:t>
      </w:r>
    </w:p>
    <w:p w:rsidR="00D4503F" w:rsidRDefault="00AE67C5" w:rsidP="00D450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4503F">
        <w:rPr>
          <w:rFonts w:hint="eastAsia"/>
        </w:rPr>
        <w:t>使用</w:t>
      </w:r>
      <w:r w:rsidR="00B75038" w:rsidRPr="00B75038">
        <w:rPr>
          <w:rFonts w:hint="eastAsia"/>
        </w:rPr>
        <w:t>ascii2fts</w:t>
      </w:r>
      <w:r w:rsidR="00B75038" w:rsidRPr="00B75038">
        <w:rPr>
          <w:rFonts w:hint="eastAsia"/>
        </w:rPr>
        <w:t>导入数据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32441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532441" w:rsidRDefault="00532441" w:rsidP="006830B5">
            <w:proofErr w:type="spellStart"/>
            <w:r w:rsidRPr="00532441">
              <w:t>fts</w:t>
            </w:r>
            <w:proofErr w:type="spellEnd"/>
            <w:r w:rsidRPr="00532441">
              <w:t>=ascii2fts('600037.txt',1,1);</w:t>
            </w:r>
          </w:p>
        </w:tc>
      </w:tr>
    </w:tbl>
    <w:p w:rsidR="00D4503F" w:rsidRDefault="00AE67C5" w:rsidP="00D450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4503F">
        <w:rPr>
          <w:rFonts w:hint="eastAsia"/>
        </w:rPr>
        <w:t>显示前五期数据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32441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532441" w:rsidRDefault="00532441" w:rsidP="006830B5">
            <w:r w:rsidRPr="00532441">
              <w:t>data5=getfield(fts,{'Open','High','Low','Close'},{'2018/8/2','2018/8/3','2018/8/6','2018/8/7','2018/8/8'});</w:t>
            </w:r>
          </w:p>
        </w:tc>
      </w:tr>
    </w:tbl>
    <w:p w:rsidR="00AE67C5" w:rsidRDefault="00AE67C5" w:rsidP="00AE67C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01240" cy="1165860"/>
            <wp:effectExtent l="19050" t="19050" r="228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6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7C5" w:rsidRDefault="00AE67C5" w:rsidP="00AE67C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 w:rsidRPr="00AE67C5">
        <w:rPr>
          <w:rFonts w:hint="eastAsia"/>
        </w:rPr>
        <w:t>fts2mat</w:t>
      </w:r>
      <w:r w:rsidRPr="00AE67C5">
        <w:rPr>
          <w:rFonts w:hint="eastAsia"/>
        </w:rPr>
        <w:t>转换成矩阵，并提取收盘序列</w:t>
      </w:r>
      <w:r w:rsidR="00BF1B96">
        <w:rPr>
          <w:rFonts w:hint="eastAsia"/>
        </w:rPr>
        <w:t>，展示价格序列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33F95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933F95" w:rsidRDefault="00933F95" w:rsidP="00933F95">
            <w:r>
              <w:t>Mat=fts2mat(fts,1);</w:t>
            </w:r>
          </w:p>
          <w:p w:rsidR="00933F95" w:rsidRDefault="00933F95" w:rsidP="00933F95">
            <w:r>
              <w:t>Close=Mat(:,5);</w:t>
            </w:r>
          </w:p>
          <w:p w:rsidR="00933F95" w:rsidRDefault="00933F95" w:rsidP="00933F95">
            <w:r>
              <w:t>figure(1);</w:t>
            </w:r>
          </w:p>
          <w:p w:rsidR="00933F95" w:rsidRDefault="00933F95" w:rsidP="00933F95">
            <w:r>
              <w:t>plot(</w:t>
            </w:r>
            <w:proofErr w:type="spellStart"/>
            <w:r>
              <w:t>Close,'r</w:t>
            </w:r>
            <w:proofErr w:type="spellEnd"/>
            <w:r>
              <w:t>:');</w:t>
            </w:r>
          </w:p>
          <w:p w:rsidR="00933F95" w:rsidRDefault="00933F95" w:rsidP="00933F95"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收盘价格</w:t>
            </w:r>
            <w:r>
              <w:rPr>
                <w:rFonts w:hint="eastAsia"/>
              </w:rPr>
              <w:t>');</w:t>
            </w:r>
          </w:p>
          <w:p w:rsidR="00933F95" w:rsidRDefault="00933F95" w:rsidP="00933F95"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');</w:t>
            </w:r>
          </w:p>
        </w:tc>
      </w:tr>
    </w:tbl>
    <w:p w:rsidR="00BF1B96" w:rsidRPr="00BF1B96" w:rsidRDefault="00BF1B96" w:rsidP="00BF1B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85661" cy="261424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12" cy="26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C5" w:rsidRDefault="00AE67C5" w:rsidP="00AE67C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F180D">
        <w:rPr>
          <w:rFonts w:hint="eastAsia"/>
        </w:rPr>
        <w:t>使</w:t>
      </w:r>
      <w:r w:rsidR="00CF180D" w:rsidRPr="00CF180D">
        <w:rPr>
          <w:rFonts w:hint="eastAsia"/>
        </w:rPr>
        <w:t>用</w:t>
      </w:r>
      <w:r w:rsidR="00CF180D" w:rsidRPr="00CF180D">
        <w:rPr>
          <w:rFonts w:hint="eastAsia"/>
        </w:rPr>
        <w:t>price2ret</w:t>
      </w:r>
      <w:r w:rsidR="00CF180D" w:rsidRPr="00CF180D">
        <w:rPr>
          <w:rFonts w:hint="eastAsia"/>
        </w:rPr>
        <w:t>转换成收益率序列，展示收益率序列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B2DA9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DB2DA9" w:rsidRDefault="00DB2DA9" w:rsidP="00DB2DA9">
            <w:r>
              <w:lastRenderedPageBreak/>
              <w:t>Ret=price2ret(Close);</w:t>
            </w:r>
          </w:p>
          <w:p w:rsidR="00DB2DA9" w:rsidRDefault="00DB2DA9" w:rsidP="00DB2DA9">
            <w:r>
              <w:t>figure(2);</w:t>
            </w:r>
          </w:p>
          <w:p w:rsidR="00DB2DA9" w:rsidRDefault="00DB2DA9" w:rsidP="00DB2DA9">
            <w:r>
              <w:t>bar(Ret);</w:t>
            </w:r>
          </w:p>
          <w:p w:rsidR="00DB2DA9" w:rsidRDefault="00DB2DA9" w:rsidP="00DB2DA9"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收益率</w:t>
            </w:r>
            <w:r>
              <w:rPr>
                <w:rFonts w:hint="eastAsia"/>
              </w:rPr>
              <w:t>');</w:t>
            </w:r>
          </w:p>
          <w:p w:rsidR="00DB2DA9" w:rsidRDefault="00DB2DA9" w:rsidP="00DB2DA9"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')</w:t>
            </w:r>
          </w:p>
        </w:tc>
      </w:tr>
    </w:tbl>
    <w:p w:rsidR="00BF1B96" w:rsidRDefault="00BF1B96" w:rsidP="00CF180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40015" cy="27300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15" cy="27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0D" w:rsidRDefault="00CF180D" w:rsidP="00E34633">
      <w:pPr>
        <w:ind w:firstLineChars="200" w:firstLine="480"/>
      </w:pPr>
      <w:r>
        <w:rPr>
          <w:rFonts w:hint="eastAsia"/>
        </w:rPr>
        <w:t>从该图中可以看出，收益率前</w:t>
      </w:r>
      <w:r>
        <w:rPr>
          <w:rFonts w:hint="eastAsia"/>
        </w:rPr>
        <w:t>100</w:t>
      </w:r>
      <w:r>
        <w:rPr>
          <w:rFonts w:hint="eastAsia"/>
        </w:rPr>
        <w:t>期的收益率波动相对平稳，收益率的大小大都稳定在区间</w:t>
      </w:r>
      <w:r>
        <w:rPr>
          <w:rFonts w:hint="eastAsia"/>
        </w:rPr>
        <w:t>[-0.05,0.05]</w:t>
      </w:r>
      <w:r w:rsidR="00E34633">
        <w:rPr>
          <w:rFonts w:hint="eastAsia"/>
        </w:rPr>
        <w:t>。从</w:t>
      </w:r>
      <w:r w:rsidR="00E34633">
        <w:rPr>
          <w:rFonts w:hint="eastAsia"/>
        </w:rPr>
        <w:t>100</w:t>
      </w:r>
      <w:r w:rsidR="00E34633">
        <w:rPr>
          <w:rFonts w:hint="eastAsia"/>
        </w:rPr>
        <w:t>期之后，收益率波动较大，且出现了收益率的最大值。</w:t>
      </w:r>
    </w:p>
    <w:p w:rsidR="002A707D" w:rsidRDefault="002A707D" w:rsidP="002A707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）单位根检验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A707D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2A707D" w:rsidRDefault="006A339A" w:rsidP="006830B5">
            <w:r w:rsidRPr="006A339A">
              <w:t>h=</w:t>
            </w:r>
            <w:proofErr w:type="spellStart"/>
            <w:r w:rsidRPr="006A339A">
              <w:t>adftest</w:t>
            </w:r>
            <w:proofErr w:type="spellEnd"/>
            <w:r w:rsidRPr="006A339A">
              <w:t>(Ret)</w:t>
            </w:r>
          </w:p>
        </w:tc>
      </w:tr>
    </w:tbl>
    <w:p w:rsidR="006A339A" w:rsidRDefault="006A339A" w:rsidP="006A339A">
      <w:r>
        <w:rPr>
          <w:rFonts w:hint="eastAsia"/>
        </w:rPr>
        <w:t xml:space="preserve">    </w:t>
      </w:r>
      <w:proofErr w:type="spellStart"/>
      <w:r w:rsidR="000B49CE" w:rsidRPr="000B49CE">
        <w:rPr>
          <w:rFonts w:hint="eastAsia"/>
        </w:rPr>
        <w:t>Matlab</w:t>
      </w:r>
      <w:proofErr w:type="spellEnd"/>
      <w:r w:rsidR="000B49CE" w:rsidRPr="000B49CE">
        <w:rPr>
          <w:rFonts w:hint="eastAsia"/>
        </w:rPr>
        <w:t>自带的</w:t>
      </w:r>
      <w:proofErr w:type="spellStart"/>
      <w:r w:rsidR="000B49CE" w:rsidRPr="000B49CE">
        <w:rPr>
          <w:rFonts w:hint="eastAsia"/>
        </w:rPr>
        <w:t>adftest</w:t>
      </w:r>
      <w:proofErr w:type="spellEnd"/>
      <w:r w:rsidR="000B49CE" w:rsidRPr="000B49CE">
        <w:rPr>
          <w:rFonts w:hint="eastAsia"/>
        </w:rPr>
        <w:t>函数默认是</w:t>
      </w:r>
      <w:r w:rsidR="000B49CE" w:rsidRPr="000B49CE">
        <w:rPr>
          <w:rFonts w:hint="eastAsia"/>
        </w:rPr>
        <w:t>5%</w:t>
      </w:r>
      <w:r w:rsidR="000B49CE" w:rsidRPr="000B49CE">
        <w:rPr>
          <w:rFonts w:hint="eastAsia"/>
        </w:rPr>
        <w:t>显著水平</w:t>
      </w:r>
      <w:r w:rsidR="000B49CE">
        <w:rPr>
          <w:rFonts w:hint="eastAsia"/>
        </w:rPr>
        <w:t>，这里得到</w:t>
      </w:r>
      <w:r w:rsidR="000B49CE">
        <w:rPr>
          <w:rFonts w:hint="eastAsia"/>
        </w:rPr>
        <w:t>h=1</w:t>
      </w:r>
      <w:r w:rsidR="000B49CE">
        <w:rPr>
          <w:rFonts w:hint="eastAsia"/>
        </w:rPr>
        <w:t>，</w:t>
      </w:r>
      <w:r w:rsidR="001F6385" w:rsidRPr="001F6385">
        <w:rPr>
          <w:rFonts w:hint="eastAsia"/>
        </w:rPr>
        <w:t>表明不拒绝原假设，</w:t>
      </w:r>
      <w:r w:rsidR="000B49CE">
        <w:rPr>
          <w:rFonts w:hint="eastAsia"/>
        </w:rPr>
        <w:t>收</w:t>
      </w:r>
      <w:r w:rsidR="000B49CE" w:rsidRPr="000B49CE">
        <w:rPr>
          <w:rFonts w:hint="eastAsia"/>
        </w:rPr>
        <w:t>益率数据在</w:t>
      </w:r>
      <w:r w:rsidR="000B49CE" w:rsidRPr="000B49CE">
        <w:rPr>
          <w:rFonts w:hint="eastAsia"/>
        </w:rPr>
        <w:t>5%</w:t>
      </w:r>
      <w:r w:rsidR="000B49CE" w:rsidRPr="000B49CE">
        <w:rPr>
          <w:rFonts w:hint="eastAsia"/>
        </w:rPr>
        <w:t>显著性水平下是平稳的</w:t>
      </w:r>
      <w:r w:rsidR="000B49CE">
        <w:rPr>
          <w:rFonts w:hint="eastAsia"/>
        </w:rPr>
        <w:t>。</w:t>
      </w:r>
    </w:p>
    <w:p w:rsidR="001355DB" w:rsidRDefault="001355DB" w:rsidP="001355DB">
      <w:pPr>
        <w:pStyle w:val="2"/>
        <w:keepNext w:val="0"/>
        <w:keepLines w:val="0"/>
      </w:pPr>
      <w:r>
        <w:rPr>
          <w:rFonts w:hint="eastAsia"/>
        </w:rPr>
        <w:t>2.</w:t>
      </w:r>
      <w:r>
        <w:rPr>
          <w:rFonts w:hint="eastAsia"/>
        </w:rPr>
        <w:t>时间序列模型分析</w:t>
      </w:r>
    </w:p>
    <w:p w:rsidR="00026306" w:rsidRDefault="00026306" w:rsidP="000263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</w:t>
      </w:r>
      <w:r w:rsidRPr="00026306">
        <w:rPr>
          <w:rFonts w:hint="eastAsia"/>
        </w:rPr>
        <w:t>用</w:t>
      </w:r>
      <w:proofErr w:type="spellStart"/>
      <w:r w:rsidRPr="00026306">
        <w:rPr>
          <w:rFonts w:hint="eastAsia"/>
        </w:rPr>
        <w:t>autocorr</w:t>
      </w:r>
      <w:proofErr w:type="spellEnd"/>
      <w:r>
        <w:rPr>
          <w:rFonts w:hint="eastAsia"/>
        </w:rPr>
        <w:t>进行自相关分析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26306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026306" w:rsidRDefault="00026306" w:rsidP="00026306">
            <w:r>
              <w:t>figure(3);</w:t>
            </w:r>
          </w:p>
          <w:p w:rsidR="00026306" w:rsidRDefault="00026306" w:rsidP="00026306">
            <w:proofErr w:type="spellStart"/>
            <w:r>
              <w:t>autocorr</w:t>
            </w:r>
            <w:proofErr w:type="spellEnd"/>
            <w:r>
              <w:t>(Ret);</w:t>
            </w:r>
          </w:p>
        </w:tc>
      </w:tr>
    </w:tbl>
    <w:p w:rsidR="00026306" w:rsidRDefault="00026306" w:rsidP="0002630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243384" cy="243253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84" cy="24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06" w:rsidRDefault="00026306" w:rsidP="000263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26306">
        <w:rPr>
          <w:rFonts w:hint="eastAsia"/>
        </w:rPr>
        <w:t>用</w:t>
      </w:r>
      <w:proofErr w:type="spellStart"/>
      <w:r w:rsidRPr="00026306">
        <w:rPr>
          <w:rFonts w:hint="eastAsia"/>
        </w:rPr>
        <w:t>parcor</w:t>
      </w:r>
      <w:proofErr w:type="spellEnd"/>
      <w:r w:rsidRPr="00026306">
        <w:rPr>
          <w:rFonts w:hint="eastAsia"/>
        </w:rPr>
        <w:t>进行偏相关分析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26306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026306" w:rsidRDefault="00026306" w:rsidP="00026306">
            <w:r>
              <w:t>figure(4);</w:t>
            </w:r>
          </w:p>
          <w:p w:rsidR="00026306" w:rsidRDefault="00026306" w:rsidP="00026306">
            <w:proofErr w:type="spellStart"/>
            <w:r>
              <w:t>parcorr</w:t>
            </w:r>
            <w:proofErr w:type="spellEnd"/>
            <w:r>
              <w:t>(Ret);</w:t>
            </w:r>
          </w:p>
        </w:tc>
      </w:tr>
    </w:tbl>
    <w:p w:rsidR="00026306" w:rsidRDefault="00026306" w:rsidP="000263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81214" cy="2310911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49" cy="23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4B" w:rsidRDefault="007B1D4B" w:rsidP="007B1D4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定阶并</w:t>
      </w:r>
      <w:proofErr w:type="gramEnd"/>
      <w:r>
        <w:rPr>
          <w:rFonts w:hint="eastAsia"/>
        </w:rPr>
        <w:t>估计模型参数</w:t>
      </w:r>
    </w:p>
    <w:p w:rsidR="00026306" w:rsidRDefault="00026306" w:rsidP="007B1D4B">
      <w:pPr>
        <w:ind w:firstLineChars="200" w:firstLine="480"/>
      </w:pPr>
      <w:r w:rsidRPr="00026306">
        <w:rPr>
          <w:rFonts w:hint="eastAsia"/>
        </w:rPr>
        <w:t>从图像观察，无法直接定阶，因此采用最终预报误差准则，并估计模型参数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B1D4B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7B1D4B" w:rsidRDefault="007B1D4B" w:rsidP="006830B5">
            <w:r w:rsidRPr="007B1D4B">
              <w:t>[</w:t>
            </w:r>
            <w:proofErr w:type="spellStart"/>
            <w:r w:rsidRPr="007B1D4B">
              <w:t>na,nc,m</w:t>
            </w:r>
            <w:proofErr w:type="spellEnd"/>
            <w:r w:rsidRPr="007B1D4B">
              <w:t>]=</w:t>
            </w:r>
            <w:proofErr w:type="spellStart"/>
            <w:r w:rsidRPr="007B1D4B">
              <w:t>fpearmax</w:t>
            </w:r>
            <w:proofErr w:type="spellEnd"/>
            <w:r w:rsidRPr="007B1D4B">
              <w:t>(Ret,5,5)</w:t>
            </w:r>
          </w:p>
        </w:tc>
      </w:tr>
    </w:tbl>
    <w:p w:rsidR="007B1D4B" w:rsidRDefault="007B1D4B" w:rsidP="007B1D4B">
      <w:pPr>
        <w:ind w:firstLine="480"/>
      </w:pPr>
      <w:r>
        <w:rPr>
          <w:rFonts w:hint="eastAsia"/>
        </w:rPr>
        <w:t>得到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=2</w:t>
      </w:r>
      <w:r>
        <w:rPr>
          <w:rFonts w:hint="eastAsia"/>
        </w:rPr>
        <w:t>，即</w:t>
      </w:r>
      <w:r>
        <w:rPr>
          <w:rFonts w:hint="eastAsia"/>
        </w:rPr>
        <w:t>ARMA(2,2)</w:t>
      </w:r>
      <w:r>
        <w:rPr>
          <w:rFonts w:hint="eastAsia"/>
        </w:rPr>
        <w:t>，模型的信息如下：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32342" w:rsidTr="006830B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132342" w:rsidRDefault="00132342" w:rsidP="00132342">
            <w:r>
              <w:t>Discrete-time ARMA model:  A(z)y(t) = C(z)e(t)</w:t>
            </w:r>
          </w:p>
          <w:p w:rsidR="00132342" w:rsidRDefault="00132342" w:rsidP="00132342">
            <w:r>
              <w:t xml:space="preserve">  A(z) = 1 + 1.271 z^-1 + 0.9117 z^-2         </w:t>
            </w:r>
          </w:p>
          <w:p w:rsidR="00132342" w:rsidRDefault="00132342" w:rsidP="00132342">
            <w:r>
              <w:t xml:space="preserve">                                              </w:t>
            </w:r>
          </w:p>
          <w:p w:rsidR="00132342" w:rsidRDefault="00132342" w:rsidP="00132342">
            <w:r>
              <w:t xml:space="preserve">  C(z) = 1 + 1.182 z^-1 + 0.7958 z^-2         </w:t>
            </w:r>
          </w:p>
          <w:p w:rsidR="00132342" w:rsidRDefault="00132342" w:rsidP="00132342">
            <w:r>
              <w:t xml:space="preserve">                                              </w:t>
            </w:r>
          </w:p>
          <w:p w:rsidR="00132342" w:rsidRDefault="00132342" w:rsidP="00132342">
            <w:r>
              <w:t>Parameterization:</w:t>
            </w:r>
          </w:p>
          <w:p w:rsidR="00132342" w:rsidRDefault="00132342" w:rsidP="00132342">
            <w:r>
              <w:t xml:space="preserve">   Polynomial orders:   </w:t>
            </w:r>
            <w:proofErr w:type="spellStart"/>
            <w:r>
              <w:t>na</w:t>
            </w:r>
            <w:proofErr w:type="spellEnd"/>
            <w:r>
              <w:t xml:space="preserve">=2   </w:t>
            </w:r>
            <w:proofErr w:type="spellStart"/>
            <w:r>
              <w:t>nc</w:t>
            </w:r>
            <w:proofErr w:type="spellEnd"/>
            <w:r>
              <w:t>=2</w:t>
            </w:r>
          </w:p>
          <w:p w:rsidR="00132342" w:rsidRDefault="00132342" w:rsidP="00132342">
            <w:r>
              <w:t xml:space="preserve">   Number of free coefficients: 4</w:t>
            </w:r>
          </w:p>
          <w:p w:rsidR="00132342" w:rsidRDefault="00132342" w:rsidP="00132342">
            <w:r>
              <w:t xml:space="preserve">   Use "</w:t>
            </w:r>
            <w:proofErr w:type="spellStart"/>
            <w:r>
              <w:t>polydata</w:t>
            </w:r>
            <w:proofErr w:type="spellEnd"/>
            <w:r>
              <w:t>", "</w:t>
            </w:r>
            <w:proofErr w:type="spellStart"/>
            <w:r>
              <w:t>getpvec</w:t>
            </w:r>
            <w:proofErr w:type="spellEnd"/>
            <w:r>
              <w:t>", "</w:t>
            </w:r>
            <w:proofErr w:type="spellStart"/>
            <w:r>
              <w:t>getcov</w:t>
            </w:r>
            <w:proofErr w:type="spellEnd"/>
            <w:r>
              <w:t>" for parameters and their uncertainties.</w:t>
            </w:r>
          </w:p>
          <w:p w:rsidR="00132342" w:rsidRPr="00132342" w:rsidRDefault="00132342" w:rsidP="00132342"/>
          <w:p w:rsidR="00132342" w:rsidRDefault="00132342" w:rsidP="00132342">
            <w:r>
              <w:t xml:space="preserve">Status:                                           </w:t>
            </w:r>
          </w:p>
          <w:p w:rsidR="00132342" w:rsidRDefault="00132342" w:rsidP="00132342">
            <w:r>
              <w:t>Estimated using ARMAX on time domain data "</w:t>
            </w:r>
            <w:proofErr w:type="spellStart"/>
            <w:r>
              <w:t>ydata</w:t>
            </w:r>
            <w:proofErr w:type="spellEnd"/>
            <w:r>
              <w:t>".</w:t>
            </w:r>
          </w:p>
          <w:p w:rsidR="00132342" w:rsidRDefault="00132342" w:rsidP="00132342">
            <w:r>
              <w:lastRenderedPageBreak/>
              <w:t xml:space="preserve">Fit to estimation data: 3.796% (prediction focus) </w:t>
            </w:r>
          </w:p>
          <w:p w:rsidR="00132342" w:rsidRDefault="00132342" w:rsidP="00132342">
            <w:r>
              <w:t>FPE: 0.0006248, MSE: 0.0005879</w:t>
            </w:r>
          </w:p>
        </w:tc>
      </w:tr>
    </w:tbl>
    <w:p w:rsidR="001355DB" w:rsidRDefault="001355DB" w:rsidP="001355DB">
      <w:pPr>
        <w:pStyle w:val="2"/>
        <w:keepNext w:val="0"/>
        <w:keepLines w:val="0"/>
      </w:pPr>
      <w:r>
        <w:rPr>
          <w:rFonts w:hint="eastAsia"/>
        </w:rPr>
        <w:lastRenderedPageBreak/>
        <w:t>3.</w:t>
      </w:r>
      <w:r w:rsidRPr="001355DB">
        <w:rPr>
          <w:rFonts w:hint="eastAsia"/>
        </w:rPr>
        <w:t>GARCH</w:t>
      </w:r>
      <w:r w:rsidRPr="001355DB">
        <w:rPr>
          <w:rFonts w:hint="eastAsia"/>
        </w:rPr>
        <w:t>模型分析</w:t>
      </w:r>
    </w:p>
    <w:p w:rsidR="00D074A7" w:rsidRDefault="00D074A7" w:rsidP="00D074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074A7">
        <w:rPr>
          <w:rFonts w:hint="eastAsia"/>
        </w:rPr>
        <w:t>GARCH(1,1)</w:t>
      </w:r>
      <w:r w:rsidRPr="00D074A7">
        <w:rPr>
          <w:rFonts w:hint="eastAsia"/>
        </w:rPr>
        <w:t>模型估计与分析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074A7" w:rsidTr="00C04D23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D074A7" w:rsidRDefault="00D074A7" w:rsidP="00D074A7">
            <w:proofErr w:type="spellStart"/>
            <w:r>
              <w:t>Mdl</w:t>
            </w:r>
            <w:proofErr w:type="spellEnd"/>
            <w:r>
              <w:t xml:space="preserve"> = </w:t>
            </w:r>
            <w:proofErr w:type="spellStart"/>
            <w:r>
              <w:t>garch</w:t>
            </w:r>
            <w:proofErr w:type="spellEnd"/>
            <w:r>
              <w:t>('GARCHLags',1,'ARCHLags',1,'Offset',NaN);</w:t>
            </w:r>
          </w:p>
          <w:p w:rsidR="00D074A7" w:rsidRDefault="00D074A7" w:rsidP="00D074A7">
            <w:proofErr w:type="spellStart"/>
            <w:r>
              <w:t>EstMdl</w:t>
            </w:r>
            <w:proofErr w:type="spellEnd"/>
            <w:r>
              <w:t>=estimate(</w:t>
            </w:r>
            <w:proofErr w:type="spellStart"/>
            <w:r>
              <w:t>Mdl,Ret</w:t>
            </w:r>
            <w:proofErr w:type="spellEnd"/>
            <w:r>
              <w:t>);</w:t>
            </w:r>
          </w:p>
        </w:tc>
      </w:tr>
    </w:tbl>
    <w:p w:rsidR="00D074A7" w:rsidRDefault="00D074A7" w:rsidP="00D074A7">
      <w:pPr>
        <w:jc w:val="center"/>
      </w:pPr>
      <w:r>
        <w:rPr>
          <w:noProof/>
        </w:rPr>
        <w:drawing>
          <wp:inline distT="0" distB="0" distL="0" distR="0">
            <wp:extent cx="2895600" cy="1653615"/>
            <wp:effectExtent l="19050" t="19050" r="1905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86" cy="1654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7217" w:rsidRDefault="002F7217" w:rsidP="002F7217">
      <w:pPr>
        <w:ind w:firstLine="480"/>
      </w:pPr>
      <w:r>
        <w:rPr>
          <w:rFonts w:hint="eastAsia"/>
        </w:rPr>
        <w:t>GARCH{1}</w:t>
      </w:r>
      <w:r>
        <w:rPr>
          <w:rFonts w:hint="eastAsia"/>
        </w:rPr>
        <w:t>的值为</w:t>
      </w:r>
      <w:r>
        <w:rPr>
          <w:rFonts w:hint="eastAsia"/>
        </w:rPr>
        <w:t>0.827341</w:t>
      </w:r>
      <w:r>
        <w:rPr>
          <w:rFonts w:hint="eastAsia"/>
        </w:rPr>
        <w:t>，</w:t>
      </w:r>
      <w:r>
        <w:rPr>
          <w:rFonts w:hint="eastAsia"/>
        </w:rPr>
        <w:t>ARCH{1}</w:t>
      </w:r>
      <w:r>
        <w:rPr>
          <w:rFonts w:hint="eastAsia"/>
        </w:rPr>
        <w:t>的值为</w:t>
      </w:r>
      <w:r>
        <w:rPr>
          <w:rFonts w:hint="eastAsia"/>
        </w:rPr>
        <w:t>0.120131</w:t>
      </w:r>
      <w:r>
        <w:rPr>
          <w:rFonts w:hint="eastAsia"/>
        </w:rPr>
        <w:t>，二者为同一数量级，因此用</w:t>
      </w:r>
      <w:r>
        <w:rPr>
          <w:rFonts w:hint="eastAsia"/>
        </w:rPr>
        <w:t>GARCH(1,1)</w:t>
      </w:r>
      <w:r>
        <w:rPr>
          <w:rFonts w:hint="eastAsia"/>
        </w:rPr>
        <w:t>进行估计是比较合适的。</w:t>
      </w:r>
    </w:p>
    <w:p w:rsidR="002F7217" w:rsidRDefault="002F7217" w:rsidP="002F72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F7217">
        <w:rPr>
          <w:rFonts w:hint="eastAsia"/>
        </w:rPr>
        <w:t>GARCH</w:t>
      </w:r>
      <w:r w:rsidRPr="002F7217">
        <w:rPr>
          <w:rFonts w:hint="eastAsia"/>
        </w:rPr>
        <w:t>仿真，原始价格序列与仿真价格序列对比及分析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F7217" w:rsidRPr="002F7217" w:rsidTr="00C04D23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2F7217" w:rsidRDefault="002F7217" w:rsidP="002F7217"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numel</w:t>
            </w:r>
            <w:proofErr w:type="spellEnd"/>
            <w:r>
              <w:rPr>
                <w:rFonts w:hint="eastAsia"/>
              </w:rPr>
              <w:t>(Ret);%</w:t>
            </w:r>
            <w:r>
              <w:rPr>
                <w:rFonts w:hint="eastAsia"/>
              </w:rPr>
              <w:t>样本量</w:t>
            </w:r>
          </w:p>
          <w:p w:rsidR="002F7217" w:rsidRDefault="002F7217" w:rsidP="002F7217">
            <w:proofErr w:type="spellStart"/>
            <w:r>
              <w:rPr>
                <w:rFonts w:hint="eastAsia"/>
              </w:rPr>
              <w:t>numPaths</w:t>
            </w:r>
            <w:proofErr w:type="spellEnd"/>
            <w:r>
              <w:rPr>
                <w:rFonts w:hint="eastAsia"/>
              </w:rPr>
              <w:t>=1;%</w:t>
            </w:r>
            <w:r>
              <w:rPr>
                <w:rFonts w:hint="eastAsia"/>
              </w:rPr>
              <w:t>要仿真的次数</w:t>
            </w:r>
          </w:p>
          <w:p w:rsidR="002F7217" w:rsidRDefault="002F7217" w:rsidP="002F7217">
            <w:r>
              <w:t>[</w:t>
            </w:r>
            <w:proofErr w:type="spellStart"/>
            <w:r>
              <w:t>VSim,YSim</w:t>
            </w:r>
            <w:proofErr w:type="spellEnd"/>
            <w:r>
              <w:t>]=simulate(EstMdl,</w:t>
            </w:r>
            <w:proofErr w:type="spellStart"/>
            <w:r>
              <w:t>num</w:t>
            </w:r>
            <w:proofErr w:type="spellEnd"/>
            <w:r>
              <w:t>,'</w:t>
            </w:r>
            <w:proofErr w:type="spellStart"/>
            <w:r>
              <w:t>NumPaths</w:t>
            </w:r>
            <w:proofErr w:type="spellEnd"/>
            <w:r>
              <w:t>',</w:t>
            </w:r>
            <w:proofErr w:type="spellStart"/>
            <w:r>
              <w:t>numPaths</w:t>
            </w:r>
            <w:proofErr w:type="spellEnd"/>
            <w:r>
              <w:t>);</w:t>
            </w:r>
          </w:p>
          <w:p w:rsidR="002F7217" w:rsidRDefault="002F7217" w:rsidP="002F7217">
            <w:proofErr w:type="spellStart"/>
            <w:r>
              <w:t>SimClose</w:t>
            </w:r>
            <w:proofErr w:type="spellEnd"/>
            <w:r>
              <w:t>(1)=Close(1);</w:t>
            </w:r>
          </w:p>
          <w:p w:rsidR="002F7217" w:rsidRDefault="002F7217" w:rsidP="002F721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=1:199</w:t>
            </w:r>
          </w:p>
          <w:p w:rsidR="002F7217" w:rsidRDefault="002F7217" w:rsidP="002F7217">
            <w:r>
              <w:t xml:space="preserve">    </w:t>
            </w:r>
            <w:proofErr w:type="spellStart"/>
            <w:r>
              <w:t>SimClose</w:t>
            </w:r>
            <w:proofErr w:type="spellEnd"/>
            <w:r>
              <w:t>(i+1)=</w:t>
            </w:r>
            <w:proofErr w:type="spellStart"/>
            <w:r>
              <w:t>SimClose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)*</w:t>
            </w:r>
            <w:proofErr w:type="spellStart"/>
            <w:r>
              <w:t>exp</w:t>
            </w:r>
            <w:proofErr w:type="spellEnd"/>
            <w:r>
              <w:t>(</w:t>
            </w:r>
            <w:proofErr w:type="spellStart"/>
            <w:r>
              <w:t>YSim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2F7217" w:rsidRDefault="002F7217" w:rsidP="002F7217">
            <w:r>
              <w:t>end</w:t>
            </w:r>
          </w:p>
          <w:p w:rsidR="002F7217" w:rsidRDefault="002F7217" w:rsidP="002F7217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原始价格序列与仿真价格序列对比及分析</w:t>
            </w:r>
          </w:p>
          <w:p w:rsidR="002F7217" w:rsidRDefault="002F7217" w:rsidP="002F7217">
            <w:r>
              <w:t>figure(5);</w:t>
            </w:r>
          </w:p>
          <w:p w:rsidR="002F7217" w:rsidRDefault="002F7217" w:rsidP="002F7217">
            <w:r>
              <w:t>plot(</w:t>
            </w:r>
            <w:proofErr w:type="spellStart"/>
            <w:r>
              <w:t>Close,'r</w:t>
            </w:r>
            <w:proofErr w:type="spellEnd"/>
            <w:r>
              <w:t>:');</w:t>
            </w:r>
          </w:p>
          <w:p w:rsidR="002F7217" w:rsidRDefault="002F7217" w:rsidP="002F7217">
            <w:r>
              <w:t>hold on</w:t>
            </w:r>
          </w:p>
          <w:p w:rsidR="002F7217" w:rsidRDefault="002F7217" w:rsidP="002F7217">
            <w:r>
              <w:t>plot(</w:t>
            </w:r>
            <w:proofErr w:type="spellStart"/>
            <w:r>
              <w:t>SimClose</w:t>
            </w:r>
            <w:proofErr w:type="spellEnd"/>
            <w:r>
              <w:t>,'b-');</w:t>
            </w:r>
          </w:p>
          <w:p w:rsidR="002F7217" w:rsidRDefault="002F7217" w:rsidP="002F7217">
            <w:r>
              <w:t>hold off</w:t>
            </w:r>
          </w:p>
          <w:p w:rsidR="002F7217" w:rsidRDefault="002F7217" w:rsidP="002F7217">
            <w:r>
              <w:t>legend('Close','</w:t>
            </w:r>
            <w:proofErr w:type="spellStart"/>
            <w:r>
              <w:t>SimClose</w:t>
            </w:r>
            <w:proofErr w:type="spellEnd"/>
            <w:r>
              <w:t>');</w:t>
            </w:r>
          </w:p>
          <w:p w:rsidR="002F7217" w:rsidRDefault="002F7217" w:rsidP="002F7217">
            <w:r>
              <w:rPr>
                <w:rFonts w:hint="eastAsia"/>
              </w:rPr>
              <w:t>title('</w:t>
            </w:r>
            <w:r>
              <w:rPr>
                <w:rFonts w:hint="eastAsia"/>
              </w:rPr>
              <w:t>原始价格序列与仿真价格序列对比图</w:t>
            </w:r>
            <w:r>
              <w:rPr>
                <w:rFonts w:hint="eastAsia"/>
              </w:rPr>
              <w:t>');</w:t>
            </w:r>
          </w:p>
          <w:p w:rsidR="002F7217" w:rsidRDefault="002F7217" w:rsidP="002F7217"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收盘价格</w:t>
            </w:r>
            <w:r>
              <w:rPr>
                <w:rFonts w:hint="eastAsia"/>
              </w:rPr>
              <w:t>');</w:t>
            </w:r>
          </w:p>
          <w:p w:rsidR="002F7217" w:rsidRDefault="002F7217" w:rsidP="002F7217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另一种价格对比显示</w:t>
            </w:r>
          </w:p>
          <w:p w:rsidR="002F7217" w:rsidRDefault="002F7217" w:rsidP="002F7217">
            <w:r>
              <w:t>figure(6);</w:t>
            </w:r>
          </w:p>
          <w:p w:rsidR="002F7217" w:rsidRDefault="002F7217" w:rsidP="002F7217">
            <w:r>
              <w:rPr>
                <w:rFonts w:hint="eastAsia"/>
              </w:rPr>
              <w:t>subplot(2,1,1),plot(</w:t>
            </w:r>
            <w:proofErr w:type="spellStart"/>
            <w:r>
              <w:rPr>
                <w:rFonts w:hint="eastAsia"/>
              </w:rPr>
              <w:t>Close,'r</w:t>
            </w:r>
            <w:proofErr w:type="spellEnd"/>
            <w:r>
              <w:rPr>
                <w:rFonts w:hint="eastAsia"/>
              </w:rPr>
              <w:t>:');title('</w:t>
            </w:r>
            <w:r>
              <w:rPr>
                <w:rFonts w:hint="eastAsia"/>
              </w:rPr>
              <w:t>原始价格序列</w:t>
            </w:r>
            <w:r>
              <w:rPr>
                <w:rFonts w:hint="eastAsia"/>
              </w:rPr>
              <w:t>Close')</w:t>
            </w:r>
          </w:p>
          <w:p w:rsidR="002F7217" w:rsidRPr="002F7217" w:rsidRDefault="002F7217" w:rsidP="002F7217">
            <w:r>
              <w:rPr>
                <w:rFonts w:hint="eastAsia"/>
              </w:rPr>
              <w:t>subplot(2,1,2),plot(</w:t>
            </w:r>
            <w:proofErr w:type="spellStart"/>
            <w:r>
              <w:rPr>
                <w:rFonts w:hint="eastAsia"/>
              </w:rPr>
              <w:t>SimClose</w:t>
            </w:r>
            <w:proofErr w:type="spellEnd"/>
            <w:r>
              <w:rPr>
                <w:rFonts w:hint="eastAsia"/>
              </w:rPr>
              <w:t>,'b-');title('</w:t>
            </w:r>
            <w:r>
              <w:rPr>
                <w:rFonts w:hint="eastAsia"/>
              </w:rPr>
              <w:t>仿真价格序列</w:t>
            </w:r>
            <w:proofErr w:type="spellStart"/>
            <w:r>
              <w:rPr>
                <w:rFonts w:hint="eastAsia"/>
              </w:rPr>
              <w:t>SimClose</w:t>
            </w:r>
            <w:proofErr w:type="spellEnd"/>
            <w:r>
              <w:rPr>
                <w:rFonts w:hint="eastAsia"/>
              </w:rPr>
              <w:t>')</w:t>
            </w:r>
          </w:p>
        </w:tc>
      </w:tr>
    </w:tbl>
    <w:p w:rsidR="002F7217" w:rsidRDefault="002F7217" w:rsidP="002D21E6">
      <w:pPr>
        <w:jc w:val="center"/>
      </w:pPr>
      <w:r>
        <w:rPr>
          <w:noProof/>
        </w:rPr>
        <w:lastRenderedPageBreak/>
        <w:drawing>
          <wp:inline distT="0" distB="0" distL="0" distR="0" wp14:anchorId="330999A5" wp14:editId="12582B2E">
            <wp:extent cx="3196493" cy="2397369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two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93" cy="23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17" w:rsidRDefault="002F7217" w:rsidP="002F7217">
      <w:pPr>
        <w:jc w:val="center"/>
      </w:pPr>
      <w:r>
        <w:rPr>
          <w:noProof/>
        </w:rPr>
        <w:drawing>
          <wp:inline distT="0" distB="0" distL="0" distR="0">
            <wp:extent cx="3149601" cy="2362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one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307" cy="23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217" w:rsidRDefault="002F7217" w:rsidP="002F7217">
      <w:pPr>
        <w:ind w:firstLineChars="200" w:firstLine="480"/>
      </w:pPr>
      <w:r>
        <w:rPr>
          <w:rFonts w:hint="eastAsia"/>
        </w:rPr>
        <w:t>从上图可以看出</w:t>
      </w:r>
      <w:r w:rsidR="0062764C">
        <w:rPr>
          <w:rFonts w:hint="eastAsia"/>
        </w:rPr>
        <w:t>，仿真价格</w:t>
      </w:r>
      <w:proofErr w:type="spellStart"/>
      <w:r w:rsidR="0062764C">
        <w:rPr>
          <w:rFonts w:hint="eastAsia"/>
        </w:rPr>
        <w:t>SimClose</w:t>
      </w:r>
      <w:proofErr w:type="spellEnd"/>
      <w:r w:rsidR="0062764C">
        <w:rPr>
          <w:rFonts w:hint="eastAsia"/>
        </w:rPr>
        <w:t>与样本价格</w:t>
      </w:r>
      <w:r w:rsidR="0062764C">
        <w:rPr>
          <w:rFonts w:hint="eastAsia"/>
        </w:rPr>
        <w:t>Close</w:t>
      </w:r>
      <w:r w:rsidR="0062764C">
        <w:rPr>
          <w:rFonts w:hint="eastAsia"/>
        </w:rPr>
        <w:t>具有相同的变化趋势，仿真效果较好。不过，仿真价格在大多数情况下均低于样本价格，因此仍存在着较大误差。</w:t>
      </w:r>
    </w:p>
    <w:p w:rsidR="0062764C" w:rsidRDefault="0062764C" w:rsidP="006276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2764C">
        <w:rPr>
          <w:rFonts w:hint="eastAsia"/>
        </w:rPr>
        <w:t>GARCH</w:t>
      </w:r>
      <w:r w:rsidRPr="0062764C">
        <w:rPr>
          <w:rFonts w:hint="eastAsia"/>
        </w:rPr>
        <w:t>预测，预测结果展示和分析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D21E6" w:rsidTr="00C04D23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2D21E6" w:rsidRDefault="002D21E6" w:rsidP="002D21E6">
            <w:proofErr w:type="spellStart"/>
            <w:r>
              <w:rPr>
                <w:rFonts w:hint="eastAsia"/>
              </w:rPr>
              <w:t>numPeriods</w:t>
            </w:r>
            <w:proofErr w:type="spellEnd"/>
            <w:r>
              <w:rPr>
                <w:rFonts w:hint="eastAsia"/>
              </w:rPr>
              <w:t>=50;%</w:t>
            </w:r>
            <w:r>
              <w:rPr>
                <w:rFonts w:hint="eastAsia"/>
              </w:rPr>
              <w:t>预测期数</w:t>
            </w:r>
          </w:p>
          <w:p w:rsidR="002D21E6" w:rsidRDefault="002D21E6" w:rsidP="002D21E6">
            <w:r>
              <w:rPr>
                <w:rFonts w:hint="eastAsia"/>
              </w:rPr>
              <w:t>vF1=forecast(</w:t>
            </w:r>
            <w:proofErr w:type="spellStart"/>
            <w:r>
              <w:rPr>
                <w:rFonts w:hint="eastAsia"/>
              </w:rPr>
              <w:t>EstMdl,numPeriods</w:t>
            </w:r>
            <w:proofErr w:type="spellEnd"/>
            <w:r>
              <w:rPr>
                <w:rFonts w:hint="eastAsia"/>
              </w:rPr>
              <w:t>);%</w:t>
            </w:r>
            <w:r>
              <w:rPr>
                <w:rFonts w:hint="eastAsia"/>
              </w:rPr>
              <w:t>不使用仿真结果预测</w:t>
            </w:r>
          </w:p>
          <w:p w:rsidR="002D21E6" w:rsidRDefault="002D21E6" w:rsidP="002D21E6">
            <w:r>
              <w:rPr>
                <w:rFonts w:hint="eastAsia"/>
              </w:rPr>
              <w:t>vF2=forecast(EstMdl,numPeriods,'Y0',YSim);%</w:t>
            </w:r>
            <w:r>
              <w:rPr>
                <w:rFonts w:hint="eastAsia"/>
              </w:rPr>
              <w:t>使用仿真结果预测</w:t>
            </w:r>
          </w:p>
          <w:p w:rsidR="002D21E6" w:rsidRDefault="002D21E6" w:rsidP="002D21E6">
            <w:r>
              <w:t>figure(7);</w:t>
            </w:r>
          </w:p>
          <w:p w:rsidR="002D21E6" w:rsidRDefault="002D21E6" w:rsidP="002D21E6">
            <w:r>
              <w:t>plot(</w:t>
            </w:r>
            <w:proofErr w:type="spellStart"/>
            <w:r>
              <w:t>VSim</w:t>
            </w:r>
            <w:proofErr w:type="spellEnd"/>
            <w:r>
              <w:t>);</w:t>
            </w:r>
          </w:p>
          <w:p w:rsidR="002D21E6" w:rsidRDefault="002D21E6" w:rsidP="002D21E6">
            <w:r>
              <w:t>hold on</w:t>
            </w:r>
          </w:p>
          <w:p w:rsidR="002D21E6" w:rsidRDefault="002D21E6" w:rsidP="002D21E6">
            <w:r>
              <w:t>plot([</w:t>
            </w:r>
            <w:proofErr w:type="spellStart"/>
            <w:r>
              <w:t>numel</w:t>
            </w:r>
            <w:proofErr w:type="spellEnd"/>
            <w:r>
              <w:t>(Ret)+1:numel(Ret)+50],vF1,'r:');</w:t>
            </w:r>
          </w:p>
          <w:p w:rsidR="002D21E6" w:rsidRDefault="002D21E6" w:rsidP="002D21E6">
            <w:r>
              <w:t>plot([</w:t>
            </w:r>
            <w:proofErr w:type="spellStart"/>
            <w:r>
              <w:t>numel</w:t>
            </w:r>
            <w:proofErr w:type="spellEnd"/>
            <w:r>
              <w:t>(Ret)+1:numel(Ret)+50],vF2,'m-');</w:t>
            </w:r>
          </w:p>
          <w:p w:rsidR="002D21E6" w:rsidRDefault="002D21E6" w:rsidP="002D21E6">
            <w:r>
              <w:rPr>
                <w:rFonts w:hint="eastAsia"/>
              </w:rPr>
              <w:t>legend('</w:t>
            </w:r>
            <w:r>
              <w:rPr>
                <w:rFonts w:hint="eastAsia"/>
              </w:rPr>
              <w:t>观测值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不使用仿真结果预测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使用仿真结果预测</w:t>
            </w:r>
            <w:r>
              <w:rPr>
                <w:rFonts w:hint="eastAsia"/>
              </w:rPr>
              <w:t>');</w:t>
            </w:r>
          </w:p>
          <w:p w:rsidR="002D21E6" w:rsidRDefault="002D21E6" w:rsidP="002D21E6">
            <w:r>
              <w:rPr>
                <w:rFonts w:hint="eastAsia"/>
              </w:rPr>
              <w:t>title('</w:t>
            </w:r>
            <w:r>
              <w:rPr>
                <w:rFonts w:hint="eastAsia"/>
              </w:rPr>
              <w:t>预测条件方差</w:t>
            </w:r>
            <w:r>
              <w:rPr>
                <w:rFonts w:hint="eastAsia"/>
              </w:rPr>
              <w:t>');</w:t>
            </w:r>
          </w:p>
          <w:p w:rsidR="002D21E6" w:rsidRDefault="002D21E6" w:rsidP="002D21E6">
            <w:r>
              <w:t>hold off</w:t>
            </w:r>
          </w:p>
        </w:tc>
      </w:tr>
    </w:tbl>
    <w:p w:rsidR="0062764C" w:rsidRDefault="002D21E6" w:rsidP="002D21E6">
      <w:pPr>
        <w:jc w:val="center"/>
      </w:pPr>
      <w:r>
        <w:rPr>
          <w:noProof/>
        </w:rPr>
        <w:lastRenderedPageBreak/>
        <w:drawing>
          <wp:inline distT="0" distB="0" distL="0" distR="0">
            <wp:extent cx="3212123" cy="240909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123" cy="24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6" w:rsidRPr="0062764C" w:rsidRDefault="002D21E6" w:rsidP="002D21E6">
      <w:r>
        <w:rPr>
          <w:rFonts w:hint="eastAsia"/>
        </w:rPr>
        <w:t xml:space="preserve">    </w:t>
      </w:r>
      <w:r w:rsidR="008E3A96">
        <w:rPr>
          <w:rFonts w:hint="eastAsia"/>
        </w:rPr>
        <w:t>当我不使用仿真结果进行预测时，我们可以观察到条件方差是一条直线。当我使用仿真结果进行预测时，我们可以观察到条件方差逐渐上升，并最终收敛于那条直线。</w:t>
      </w:r>
    </w:p>
    <w:sectPr w:rsidR="002D21E6" w:rsidRPr="0062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EE9" w:rsidRDefault="009F6EE9" w:rsidP="001355DB">
      <w:r>
        <w:separator/>
      </w:r>
    </w:p>
  </w:endnote>
  <w:endnote w:type="continuationSeparator" w:id="0">
    <w:p w:rsidR="009F6EE9" w:rsidRDefault="009F6EE9" w:rsidP="0013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EE9" w:rsidRDefault="009F6EE9" w:rsidP="001355DB">
      <w:r>
        <w:separator/>
      </w:r>
    </w:p>
  </w:footnote>
  <w:footnote w:type="continuationSeparator" w:id="0">
    <w:p w:rsidR="009F6EE9" w:rsidRDefault="009F6EE9" w:rsidP="0013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48"/>
    <w:rsid w:val="00026306"/>
    <w:rsid w:val="0003132C"/>
    <w:rsid w:val="000B49CE"/>
    <w:rsid w:val="00132342"/>
    <w:rsid w:val="001355DB"/>
    <w:rsid w:val="001F6385"/>
    <w:rsid w:val="002318E1"/>
    <w:rsid w:val="002A707D"/>
    <w:rsid w:val="002D21E6"/>
    <w:rsid w:val="002F7217"/>
    <w:rsid w:val="00532441"/>
    <w:rsid w:val="005C5089"/>
    <w:rsid w:val="0062764C"/>
    <w:rsid w:val="006A339A"/>
    <w:rsid w:val="007B1D4B"/>
    <w:rsid w:val="0089276E"/>
    <w:rsid w:val="008E3A96"/>
    <w:rsid w:val="00915FAD"/>
    <w:rsid w:val="00933F95"/>
    <w:rsid w:val="009B6BFD"/>
    <w:rsid w:val="009C63F3"/>
    <w:rsid w:val="009F6EE9"/>
    <w:rsid w:val="00AE67C5"/>
    <w:rsid w:val="00B75038"/>
    <w:rsid w:val="00BE1148"/>
    <w:rsid w:val="00BF1B96"/>
    <w:rsid w:val="00C02535"/>
    <w:rsid w:val="00CB5718"/>
    <w:rsid w:val="00CF180D"/>
    <w:rsid w:val="00D074A7"/>
    <w:rsid w:val="00D4503F"/>
    <w:rsid w:val="00DB2DA9"/>
    <w:rsid w:val="00E10055"/>
    <w:rsid w:val="00E34633"/>
    <w:rsid w:val="00F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07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15FA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FAD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5DB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5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55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FA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15FAD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15FAD"/>
    <w:pPr>
      <w:spacing w:before="240" w:after="6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915FAD"/>
    <w:rPr>
      <w:rFonts w:ascii="Times New Roman" w:eastAsia="黑体" w:hAnsi="Times New Roman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13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55D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5DB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5DB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355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355DB"/>
    <w:rPr>
      <w:rFonts w:ascii="Times New Roman" w:hAnsi="Times New Roman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AE67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E67C5"/>
    <w:rPr>
      <w:rFonts w:ascii="Times New Roman" w:hAnsi="Times New Roman"/>
      <w:sz w:val="18"/>
      <w:szCs w:val="18"/>
    </w:rPr>
  </w:style>
  <w:style w:type="table" w:styleId="a7">
    <w:name w:val="Table Grid"/>
    <w:basedOn w:val="a1"/>
    <w:uiPriority w:val="59"/>
    <w:rsid w:val="00E10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07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15FA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FAD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5DB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5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55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FA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15FAD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15FAD"/>
    <w:pPr>
      <w:spacing w:before="240" w:after="6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915FAD"/>
    <w:rPr>
      <w:rFonts w:ascii="Times New Roman" w:eastAsia="黑体" w:hAnsi="Times New Roman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13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55D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5DB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5DB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355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355DB"/>
    <w:rPr>
      <w:rFonts w:ascii="Times New Roman" w:hAnsi="Times New Roman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AE67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E67C5"/>
    <w:rPr>
      <w:rFonts w:ascii="Times New Roman" w:hAnsi="Times New Roman"/>
      <w:sz w:val="18"/>
      <w:szCs w:val="18"/>
    </w:rPr>
  </w:style>
  <w:style w:type="table" w:styleId="a7">
    <w:name w:val="Table Grid"/>
    <w:basedOn w:val="a1"/>
    <w:uiPriority w:val="59"/>
    <w:rsid w:val="00E10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395</Words>
  <Characters>2255</Characters>
  <Application>Microsoft Office Word</Application>
  <DocSecurity>0</DocSecurity>
  <Lines>18</Lines>
  <Paragraphs>5</Paragraphs>
  <ScaleCrop>false</ScaleCrop>
  <Company>Microsoft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</dc:creator>
  <cp:keywords/>
  <dc:description/>
  <cp:lastModifiedBy>SYX</cp:lastModifiedBy>
  <cp:revision>20</cp:revision>
  <dcterms:created xsi:type="dcterms:W3CDTF">2019-06-19T03:12:00Z</dcterms:created>
  <dcterms:modified xsi:type="dcterms:W3CDTF">2019-06-20T01:28:00Z</dcterms:modified>
</cp:coreProperties>
</file>