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20"/>
        <w:jc w:val="center"/>
      </w:pPr>
      <w:r>
        <w:rPr>
          <w:rFonts w:ascii="Arial" w:cs="Arial" w:eastAsia="Arial" w:hAnsi="Arial"/>
          <w:b/>
          <w:bCs/>
          <w:color w:val="1F3864"/>
          <w:sz w:val="64"/>
          <w:szCs w:val="64"/>
        </w:rPr>
        <w:t xml:space="preserve">PLATEFORME DATA</w:t>
      </w:r>
    </w:p>
    <w:p>
      <w:pPr>
        <w:spacing w:before="0" w:after="320"/>
        <w:jc w:val="center"/>
      </w:pPr>
      <w:r>
        <w:rPr>
          <w:rFonts w:ascii="Arial" w:cs="Arial" w:eastAsia="Arial" w:hAnsi="Arial"/>
          <w:b/>
          <w:bCs/>
          <w:color w:val="2E75B6"/>
          <w:sz w:val="56"/>
          <w:szCs w:val="56"/>
        </w:rPr>
        <w:t xml:space="preserve">RECLAMATIONS CLIENTS</w:t>
      </w:r>
    </w:p>
    <w:p>
      <w:pPr>
        <w:pBdr>
          <w:bottom w:val="single" w:color="2E75B6" w:sz="8" w:space="12"/>
        </w:pBdr>
        <w:spacing w:before="0" w:after="80"/>
        <w:jc w:val="center"/>
      </w:pPr>
      <w:r>
        <w:rPr>
          <w:rFonts w:ascii="Arial" w:cs="Arial" w:eastAsia="Arial" w:hAnsi="Arial"/>
          <w:i/>
          <w:iCs/>
          <w:color w:val="666666"/>
          <w:sz w:val="24"/>
          <w:szCs w:val="24"/>
        </w:rPr>
        <w:t xml:space="preserve">Documentation Technique &amp; Fonctionnelle  v2.1  -  Mars 2026</w:t>
      </w:r>
    </w:p>
    <w:p>
      <w:pPr>
        <w:spacing w:before="160" w:after="1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Organisation</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Engineering - Pole Innovation</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v2.1 - Mars 2026</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Statut</w:t>
            </w:r>
          </w:p>
        </w:tc>
        <w:tc>
          <w:tcPr>
            <w:tcW w:type="dxa" w:w="4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Production - Phase 1 Terminee | Phase 2 En Cours</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DAGs deployes</w:t>
            </w:r>
          </w:p>
        </w:tc>
        <w:tc>
          <w:tcPr>
            <w:tcW w:type="dxa" w:w="4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31 DAGs Airflow operationnels</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Technologies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Airflow 3.x  |  PySpark 3.5  |  PostgreSQL 15  |  Docker</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GitHub</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github.com/rooldy/Plateforme_Traitements_Re-clamations</w:t>
            </w:r>
          </w:p>
        </w:tc>
      </w:tr>
    </w:tbl>
    <w:p>
      <w:r>
        <w:br w:type="page"/>
      </w:r>
    </w:p>
    <w:p>
      <w:pPr>
        <w:pStyle w:val="Heading1"/>
        <w:pBdr>
          <w:bottom w:val="single" w:color="2E75B6" w:sz="8" w:space="4"/>
        </w:pBdr>
        <w:spacing w:before="320" w:after="160"/>
      </w:pPr>
      <w:r>
        <w:rPr>
          <w:rFonts w:ascii="Arial" w:cs="Arial" w:eastAsia="Arial" w:hAnsi="Arial"/>
          <w:b/>
          <w:bCs/>
          <w:color w:val="1F3864"/>
          <w:sz w:val="36"/>
          <w:szCs w:val="36"/>
        </w:rPr>
        <w:t xml:space="preserve">1. Contexte et Objectifs</w:t>
      </w:r>
    </w:p>
    <w:p>
      <w:pPr>
        <w:pStyle w:val="Heading2"/>
        <w:spacing w:before="240" w:after="120"/>
      </w:pPr>
      <w:r>
        <w:rPr>
          <w:rFonts w:ascii="Arial" w:cs="Arial" w:eastAsia="Arial" w:hAnsi="Arial"/>
          <w:b/>
          <w:bCs/>
          <w:color w:val="2E75B6"/>
          <w:sz w:val="28"/>
          <w:szCs w:val="28"/>
        </w:rPr>
        <w:t xml:space="preserve">1.1 Contexte metier</w:t>
      </w:r>
    </w:p>
    <w:p>
      <w:pPr>
        <w:spacing w:before="80" w:after="120"/>
      </w:pPr>
      <w:r>
        <w:rPr>
          <w:rFonts w:ascii="Arial" w:cs="Arial" w:eastAsia="Arial" w:hAnsi="Arial"/>
          <w:color w:val="000000"/>
          <w:sz w:val="22"/>
          <w:szCs w:val="22"/>
        </w:rPr>
        <w:t xml:space="preserve">Dans un secteur de l'energie en pleine mutation reglementaire et technologique, la gestion efficace des reclamations clients represente un enjeu strategique majeur. La multiplication des compteurs Linky (plus de 35 millions deployes en France), la complexification des offres tarifaires et les exigences croissantes des consommateurs generent un volume croissant de reclamations qui necessitent un traitement rapide, tracable et analytique.</w:t>
      </w:r>
    </w:p>
    <w:p>
      <w:pPr>
        <w:spacing w:before="80" w:after="160"/>
      </w:pPr>
      <w:r>
        <w:rPr>
          <w:rFonts w:ascii="Arial" w:cs="Arial" w:eastAsia="Arial" w:hAnsi="Arial"/>
          <w:color w:val="000000"/>
          <w:sz w:val="22"/>
          <w:szCs w:val="22"/>
        </w:rPr>
        <w:t xml:space="preserve">Face a ce defi, l'equipe Data Engineering a construit une plateforme data centralisee capable d'ingerer, transformer, analyser et restituer l'ensemble des donnees relatives aux reclamations clients, en temps quasi-reel et a grande echelle.</w:t>
      </w:r>
    </w:p>
    <w:p>
      <w:pPr>
        <w:pStyle w:val="Heading2"/>
        <w:spacing w:before="240" w:after="120"/>
      </w:pPr>
      <w:r>
        <w:rPr>
          <w:rFonts w:ascii="Arial" w:cs="Arial" w:eastAsia="Arial" w:hAnsi="Arial"/>
          <w:b/>
          <w:bCs/>
          <w:color w:val="2E75B6"/>
          <w:sz w:val="28"/>
          <w:szCs w:val="28"/>
        </w:rPr>
        <w:t xml:space="preserve">1.2 Problematiques adressees</w:t>
      </w:r>
    </w:p>
    <w:p>
      <w:pPr>
        <w:pStyle w:val="ListParagraph"/>
        <w:numPr>
          <w:ilvl w:val="0"/>
          <w:numId w:val="2"/>
        </w:numPr>
        <w:spacing w:before="60" w:after="60"/>
      </w:pPr>
      <w:r>
        <w:rPr>
          <w:rFonts w:ascii="Arial" w:cs="Arial" w:eastAsia="Arial" w:hAnsi="Arial"/>
          <w:sz w:val="20"/>
          <w:szCs w:val="20"/>
        </w:rPr>
        <w:t xml:space="preserve">Absence de vue unifiee des reclamations clients sur l'ensemble du territoire</w:t>
      </w:r>
    </w:p>
    <w:p>
      <w:pPr>
        <w:pStyle w:val="ListParagraph"/>
        <w:numPr>
          <w:ilvl w:val="0"/>
          <w:numId w:val="2"/>
        </w:numPr>
        <w:spacing w:before="60" w:after="60"/>
      </w:pPr>
      <w:r>
        <w:rPr>
          <w:rFonts w:ascii="Arial" w:cs="Arial" w:eastAsia="Arial" w:hAnsi="Arial"/>
          <w:sz w:val="20"/>
          <w:szCs w:val="20"/>
        </w:rPr>
        <w:t xml:space="preserve">Impossibilite de mesurer le respect des SLA (delais de traitement) par type et region</w:t>
      </w:r>
    </w:p>
    <w:p>
      <w:pPr>
        <w:pStyle w:val="ListParagraph"/>
        <w:numPr>
          <w:ilvl w:val="0"/>
          <w:numId w:val="2"/>
        </w:numPr>
        <w:spacing w:before="60" w:after="60"/>
      </w:pPr>
      <w:r>
        <w:rPr>
          <w:rFonts w:ascii="Arial" w:cs="Arial" w:eastAsia="Arial" w:hAnsi="Arial"/>
          <w:sz w:val="20"/>
          <w:szCs w:val="20"/>
        </w:rPr>
        <w:t xml:space="preserve">Donnees siloees entre les systemes CRM, Linky et facturation - aucune correlation possible</w:t>
      </w:r>
    </w:p>
    <w:p>
      <w:pPr>
        <w:pStyle w:val="ListParagraph"/>
        <w:numPr>
          <w:ilvl w:val="0"/>
          <w:numId w:val="2"/>
        </w:numPr>
        <w:spacing w:before="60" w:after="60"/>
      </w:pPr>
      <w:r>
        <w:rPr>
          <w:rFonts w:ascii="Arial" w:cs="Arial" w:eastAsia="Arial" w:hAnsi="Arial"/>
          <w:sz w:val="20"/>
          <w:szCs w:val="20"/>
        </w:rPr>
        <w:t xml:space="preserve">Reporting manuel chronophage et source d'erreurs pour les equipes management</w:t>
      </w:r>
    </w:p>
    <w:p>
      <w:pPr>
        <w:pStyle w:val="ListParagraph"/>
        <w:numPr>
          <w:ilvl w:val="0"/>
          <w:numId w:val="2"/>
        </w:numPr>
        <w:spacing w:before="60" w:after="60"/>
      </w:pPr>
      <w:r>
        <w:rPr>
          <w:rFonts w:ascii="Arial" w:cs="Arial" w:eastAsia="Arial" w:hAnsi="Arial"/>
          <w:sz w:val="20"/>
          <w:szCs w:val="20"/>
        </w:rPr>
        <w:t xml:space="preserve">Incapacite a detecter proactivement les reclamations a risque de depassement SLA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1.3 Objectifs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Objectif</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Centralisation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Unifier toutes les sources de donnees reclamations en un seul referentiel fiable et auditable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Automatisation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Remplacer les traitements manuels par des pipelines automatises, declenchees quotidiennement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Pilotage SLA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Offrir une visibilite temps reel sur les taux de conformite SLA par type de reclamation et region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Insights Linky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Corroler les reclamations compteurs avec les donnees de releves pour identifier les defaillances</w:t>
            </w:r>
          </w:p>
        </w:tc>
      </w:tr>
    </w:tbl>
    <w:p>
      <w:r>
        <w:br w:type="page"/>
      </w:r>
    </w:p>
    <w:p>
      <w:pPr>
        <w:pStyle w:val="Heading1"/>
        <w:pBdr>
          <w:bottom w:val="single" w:color="2E75B6" w:sz="8" w:space="4"/>
        </w:pBdr>
        <w:spacing w:before="320" w:after="160"/>
      </w:pPr>
      <w:r>
        <w:rPr>
          <w:rFonts w:ascii="Arial" w:cs="Arial" w:eastAsia="Arial" w:hAnsi="Arial"/>
          <w:b/>
          <w:bCs/>
          <w:color w:val="1F3864"/>
          <w:sz w:val="36"/>
          <w:szCs w:val="36"/>
        </w:rPr>
        <w:t xml:space="preserve">2. Architecture Technique</w:t>
      </w:r>
    </w:p>
    <w:p>
      <w:pPr>
        <w:pStyle w:val="Heading2"/>
        <w:spacing w:before="240" w:after="120"/>
      </w:pPr>
      <w:r>
        <w:rPr>
          <w:rFonts w:ascii="Arial" w:cs="Arial" w:eastAsia="Arial" w:hAnsi="Arial"/>
          <w:b/>
          <w:bCs/>
          <w:color w:val="2E75B6"/>
          <w:sz w:val="28"/>
          <w:szCs w:val="28"/>
        </w:rPr>
        <w:t xml:space="preserve">2.1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Couche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Technologie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Apache Airflow 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Scheduling, dependances, monitoring des pipelines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Traitement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Apache Spark / PySpark</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Transformations distribuees sur volumes importants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Stockage intermediaire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Apache Parquet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Format colonnaire optimise pour Spark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Base de donnees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PostgreSQL 15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Stockage final analytique, requetes BI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Connectivite 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psycopg2 + COPY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Import haute performance CSV vers PostgreSQL (10x plus rapide que JDBC)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Conteneurisation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 / Docker Compose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Isolation des services, portabilite, reproductibilite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Langage principal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 3.12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DAGs Airflow, scripts Spark, utilitaires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2.2 Decisions architecturales cles</w:t>
      </w:r>
    </w:p>
    <w:p>
      <w:pPr>
        <w:pStyle w:val="Heading3"/>
        <w:spacing w:before="160" w:after="80"/>
      </w:pPr>
      <w:r>
        <w:rPr>
          <w:rFonts w:ascii="Arial" w:cs="Arial" w:eastAsia="Arial" w:hAnsi="Arial"/>
          <w:b/>
          <w:bCs/>
          <w:color w:val="1F3864"/>
          <w:sz w:val="24"/>
          <w:szCs w:val="24"/>
        </w:rPr>
        <w:t xml:space="preserve">Approche 2 - Schedules decales (migration depuis ExternalTaskSensor)</w:t>
      </w:r>
    </w:p>
    <w:p>
      <w:pPr>
        <w:spacing w:before="80" w:after="120"/>
      </w:pPr>
      <w:r>
        <w:rPr>
          <w:rFonts w:ascii="Arial" w:cs="Arial" w:eastAsia="Arial" w:hAnsi="Arial"/>
          <w:color w:val="000000"/>
          <w:sz w:val="22"/>
          <w:szCs w:val="22"/>
        </w:rPr>
        <w:t xml:space="preserve">Suite a des problemes de compatibilite Airflow 3.x avec ExternalTaskSensor (validation stricte DagRunState vs TaskInstanceState), tous les capteurs inter-DAGs ont ete supprimes. Les pipelines s'enchainent via des horaires decales coherents : 02:00 ingestion, 03:00 Linky, 05:00 KPIs, 06:00 SLA compliance, etc. Cette approche est plus robuste, plus simple a maintenir et evite tout couplage fort.</w:t>
      </w:r>
    </w:p>
    <w:p>
      <w:pPr>
        <w:pStyle w:val="Heading3"/>
        <w:spacing w:before="160" w:after="80"/>
      </w:pPr>
      <w:r>
        <w:rPr>
          <w:rFonts w:ascii="Arial" w:cs="Arial" w:eastAsia="Arial" w:hAnsi="Arial"/>
          <w:b/>
          <w:bCs/>
          <w:color w:val="1F3864"/>
          <w:sz w:val="24"/>
          <w:szCs w:val="24"/>
        </w:rPr>
        <w:t xml:space="preserve">Pattern CSV + COPY (migration depuis JDBC Spark)</w:t>
      </w:r>
    </w:p>
    <w:p>
      <w:pPr>
        <w:spacing w:before="80" w:after="120"/>
      </w:pPr>
      <w:r>
        <w:rPr>
          <w:rFonts w:ascii="Arial" w:cs="Arial" w:eastAsia="Arial" w:hAnsi="Arial"/>
          <w:color w:val="000000"/>
          <w:sz w:val="22"/>
          <w:szCs w:val="22"/>
        </w:rPr>
        <w:t xml:space="preserve">Le connecteur JDBC natif de Spark avec telechargement Maven s'est revele instable en environnement reseau restreint. Le pattern adopte - export CSV via Spark coalesce(1) puis import via PostgreSQL COPY - offre de meilleures performances et aucune dependance Maven. Ce pattern est uniforme sur tous les pipelines.</w:t>
      </w:r>
    </w:p>
    <w:p>
      <w:pPr>
        <w:pStyle w:val="Heading3"/>
        <w:spacing w:before="160" w:after="80"/>
      </w:pPr>
      <w:r>
        <w:rPr>
          <w:rFonts w:ascii="Arial" w:cs="Arial" w:eastAsia="Arial" w:hAnsi="Arial"/>
          <w:b/>
          <w:bCs/>
          <w:color w:val="1F3864"/>
          <w:sz w:val="24"/>
          <w:szCs w:val="24"/>
        </w:rPr>
        <w:t xml:space="preserve">Fix critique - Alignement colonnes Spark</w:t>
      </w:r>
    </w:p>
    <w:p>
      <w:pPr>
        <w:spacing w:before="80" w:after="120"/>
      </w:pPr>
      <w:r>
        <w:rPr>
          <w:rFonts w:ascii="Arial" w:cs="Arial" w:eastAsia="Arial" w:hAnsi="Arial"/>
          <w:color w:val="000000"/>
          <w:sz w:val="22"/>
          <w:szCs w:val="22"/>
        </w:rPr>
        <w:t xml:space="preserve">Un bug majeur a ete identifie et corrige : le schema Spark dans spark_config.py definissait les colonnes dans un ordre different du CSV source. Avec inferSchema=false, Spark mappe par position, causant un decalage complet (la colonne statut contenait des regions, region contenait des references Linky). Corrige en realignant l'ordre des StructField sur l'ordre reel du CSV.</w:t>
      </w:r>
    </w:p>
    <w:p>
      <w:pPr>
        <w:pStyle w:val="Heading3"/>
        <w:spacing w:before="160" w:after="80"/>
      </w:pPr>
      <w:r>
        <w:rPr>
          <w:rFonts w:ascii="Arial" w:cs="Arial" w:eastAsia="Arial" w:hAnsi="Arial"/>
          <w:b/>
          <w:bCs/>
          <w:color w:val="1F3864"/>
          <w:sz w:val="24"/>
          <w:szCs w:val="24"/>
        </w:rPr>
        <w:t xml:space="preserve">quality_check.py - Migration Spark vers pandas</w:t>
      </w:r>
    </w:p>
    <w:p>
      <w:pPr>
        <w:spacing w:before="80" w:after="120"/>
      </w:pPr>
      <w:r>
        <w:rPr>
          <w:rFonts w:ascii="Arial" w:cs="Arial" w:eastAsia="Arial" w:hAnsi="Arial"/>
          <w:color w:val="000000"/>
          <w:sz w:val="22"/>
          <w:szCs w:val="22"/>
        </w:rPr>
        <w:t xml:space="preserve">Le job quality_check.py utilisait Spark pour valider 20 000 lignes, provoquant des erreurs Out of Memory (SIGKILL). Il a ete entierement reecrit en pandas + psycopg2 direct, reduisant la consommation memoire de 90% tout en conservant la meme logique metier (completude, unicite, validite, coherence).</w:t>
      </w:r>
    </w:p>
    <w:p>
      <w:r>
        <w:br w:type="page"/>
      </w:r>
    </w:p>
    <w:p>
      <w:pPr>
        <w:pStyle w:val="Heading1"/>
        <w:pBdr>
          <w:bottom w:val="single" w:color="2E75B6" w:sz="8" w:space="4"/>
        </w:pBdr>
        <w:spacing w:before="320" w:after="160"/>
      </w:pPr>
      <w:r>
        <w:rPr>
          <w:rFonts w:ascii="Arial" w:cs="Arial" w:eastAsia="Arial" w:hAnsi="Arial"/>
          <w:b/>
          <w:bCs/>
          <w:color w:val="1F3864"/>
          <w:sz w:val="36"/>
          <w:szCs w:val="36"/>
        </w:rPr>
        <w:t xml:space="preserve">3. Inventaire des 31 DAGs</w:t>
      </w:r>
    </w:p>
    <w:p>
      <w:pPr>
        <w:pStyle w:val="Heading2"/>
        <w:spacing w:before="240" w:after="120"/>
      </w:pPr>
      <w:r>
        <w:rPr>
          <w:rFonts w:ascii="Arial" w:cs="Arial" w:eastAsia="Arial" w:hAnsi="Arial"/>
          <w:b/>
          <w:bCs/>
          <w:color w:val="2E75B6"/>
          <w:sz w:val="28"/>
          <w:szCs w:val="28"/>
        </w:rPr>
        <w:t xml:space="preserve">3.1 DAGs Phase 1 -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3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DAG</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Schedule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Couche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medallion_pipeline_daily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Bronze-Gold</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Production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reclamation_pipeline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Raw-Processed</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Production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data_cleanup_weekly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Dim 03:00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Maintenance</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Production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data_quality_checks_daily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Qualite</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Production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reclamations_linky_pipeline_daily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Metier</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Production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kpi_quotidiens_aggregation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Analytique</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Production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sla_compliance_checks_daily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Monitoring</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Production</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3.2 DAGs Phase 2 - Metier et Analytique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3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DAG</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Schedule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Couche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Responsabilite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reclamations_coupures_pipeline_daily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 specialise coupures electriques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reclamations_facturation_pipeline_daily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03:45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Metier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 specialise facturation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reclamations_raccordement_pipeline_daily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 specialise raccordement reseau</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reclamations_global_consolidation_daily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Analytique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Consolidation toutes sources reclamations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kpi_hebdomadaires_aggregation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Lun 06:00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Analytique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KPIs hebdomadaires et tendances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kpi_mensuels_aggregation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1er 07:00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Analytique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KPIs mensuels et benchmarks annuels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anomaly_detection_daily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ML/Stats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Detection anomalies statistiques (z-score)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detection_fraude_linky_daily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04:30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Detection fraude compteurs Linky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detection_incidents_systemiques_daily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Detection incidents systemiques reseau</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correlation_meteo_daily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Analytique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Correlation reclamations / meteo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reporting_reglementaire_cre_daily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Compliance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Rapports SAIDI/SAIFI pour la CRE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reconciliation_multi_systemes_daily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07:30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Reconciliation CRM / Omega / Linky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referentiel_pdl_pipeline_daily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Referentiel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Synchronisation referentiel PDL/Linky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pilotage_interventions_terrain_daily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Operationnel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Planification interventions terrain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suivi_notifications_client_daily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Suivi accuses reception et notifications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export_powerbi_daily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08:30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Export CSV pour Power BI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refresh_materialized_views_daily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Rafraichissement vues materialisees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rgpd_compliance_daily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09:30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Compliance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Anonymisation et purge RGPD</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3.3 DAGs Infrastructure et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DAG</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Schedule</w:t>
            </w:r>
          </w:p>
        </w:tc>
        <w:tc>
          <w:tcPr>
            <w:tcW w:type="dxa" w:w="4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Responsabilite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pipeline_health_monitoring_hourly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Toutes les heures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Monitoring sante des pipelines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data_freshness_monitoring_hourly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Toutes les heures</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Verification fraicheur des donnees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gestion_pics_charge_monitoring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Toutes les heures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Detection et gestion pics de charge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backup_databases_daily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01:00</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Sauvegarde PostgreSQL quotidienne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archivage_donnees_anciennes_monthly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1er 02:00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Archivage mensuel donnees anciennes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test_data_generation_weekly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 00:00</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Generation donnees de test hebdomadaire</w:t>
            </w:r>
          </w:p>
        </w:tc>
      </w:tr>
    </w:tbl>
    <w:p>
      <w:r>
        <w:br w:type="page"/>
      </w:r>
    </w:p>
    <w:p>
      <w:pPr>
        <w:pStyle w:val="Heading1"/>
        <w:pBdr>
          <w:bottom w:val="single" w:color="2E75B6" w:sz="8" w:space="4"/>
        </w:pBdr>
        <w:spacing w:before="320" w:after="160"/>
      </w:pPr>
      <w:r>
        <w:rPr>
          <w:rFonts w:ascii="Arial" w:cs="Arial" w:eastAsia="Arial" w:hAnsi="Arial"/>
          <w:b/>
          <w:bCs/>
          <w:color w:val="1F3864"/>
          <w:sz w:val="36"/>
          <w:szCs w:val="36"/>
        </w:rPr>
        <w:t xml:space="preserve">4. Realisations - Phase 1</w:t>
      </w:r>
    </w:p>
    <w:p>
      <w:pPr>
        <w:pStyle w:val="Heading2"/>
        <w:spacing w:before="240" w:after="120"/>
      </w:pPr>
      <w:r>
        <w:rPr>
          <w:rFonts w:ascii="Arial" w:cs="Arial" w:eastAsia="Arial" w:hAnsi="Arial"/>
          <w:b/>
          <w:bCs/>
          <w:color w:val="2E75B6"/>
          <w:sz w:val="28"/>
          <w:szCs w:val="28"/>
        </w:rPr>
        <w:t xml:space="preserve">4.1 Corrections techniques majeures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Probleme rencontre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Solution appliquee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ExternalTaskSensor incompatible Airflow 3.x (DagRunState vs TaskInstanceState)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Migration vers Approche 2 : schedules decales, suppression de tous les capteurs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Mapping colonnes incorrect : statut contenait des regions, region contenait des refs Linky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Correction spark_config.py : realignement de l'ordre des colonnes sur le CSV 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quality_check.py OOM (Out of Memory) - Spark trop lourd pour 20 000 lignes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Reecriture complete en pandas + psycopg2 direct, sans Spark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dag_utils.py connecte a 'postgres' au lieu de 'reclamations-postgres'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Correction hostname DB_CONFIG dans dag_utils.py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Indentation incorrecte dans 15 DAGs apres suppression ExternalTaskSensor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Scripts Python de correction automatique + fix manuel des cas residuels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Dependances Maven instables en reseau restreint (JDBC)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Pattern CSV + psycopg2/COPY uniforme sur tous les pipelines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data_cleanup_weekly supprimait toutes les donnees (start_date 2025, retention 90j)</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Probleme identifie - correction planifiee (ajuster la politique de retention)</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4.2 Etat des tables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Volume actuel</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Pipeline 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reclamations_processed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75623"/>
                <w:sz w:val="20"/>
                <w:szCs w:val="20"/>
              </w:rPr>
              <w:t xml:space="preserve">20 000 lignes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reclamation_pipeline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kpis_daily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75623"/>
                <w:sz w:val="20"/>
                <w:szCs w:val="20"/>
              </w:rPr>
              <w:t xml:space="preserve">12 960 lignes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kpi_quotidiens_aggregation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pipeline_runs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75623"/>
                <w:sz w:val="20"/>
                <w:szCs w:val="20"/>
              </w:rPr>
              <w:t xml:space="preserve">7+ entrees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Tous les pipelines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reclamations_cleaned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C55A11"/>
                <w:sz w:val="20"/>
                <w:szCs w:val="20"/>
              </w:rPr>
              <w:t xml:space="preserve">0 ligne (purge)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medallion_pipeline_daily (purge par cleanup)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data_quality_metrics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88888"/>
                <w:sz w:val="20"/>
                <w:szCs w:val="20"/>
              </w:rPr>
              <w:t xml:space="preserve">0 ligne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data_quality_checks_daily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clients / compteurs / releves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888888"/>
                <w:sz w:val="20"/>
                <w:szCs w:val="20"/>
              </w:rPr>
              <w:t xml:space="preserve">0 ligne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Tables sources non encore alimentees</w:t>
            </w:r>
          </w:p>
        </w:tc>
      </w:tr>
    </w:tbl>
    <w:p>
      <w:r>
        <w:br w:type="page"/>
      </w:r>
    </w:p>
    <w:p>
      <w:pPr>
        <w:pStyle w:val="Heading1"/>
        <w:pBdr>
          <w:bottom w:val="single" w:color="2E75B6" w:sz="8" w:space="4"/>
        </w:pBdr>
        <w:spacing w:before="320" w:after="160"/>
      </w:pPr>
      <w:r>
        <w:rPr>
          <w:rFonts w:ascii="Arial" w:cs="Arial" w:eastAsia="Arial" w:hAnsi="Arial"/>
          <w:b/>
          <w:bCs/>
          <w:color w:val="1F3864"/>
          <w:sz w:val="36"/>
          <w:szCs w:val="36"/>
        </w:rPr>
        <w:t xml:space="preserve">5. Reste a Faire - Priorites</w:t>
      </w:r>
    </w:p>
    <w:p>
      <w:pPr>
        <w:pStyle w:val="Heading2"/>
        <w:spacing w:before="240" w:after="120"/>
      </w:pPr>
      <w:r>
        <w:rPr>
          <w:rFonts w:ascii="Arial" w:cs="Arial" w:eastAsia="Arial" w:hAnsi="Arial"/>
          <w:b/>
          <w:bCs/>
          <w:color w:val="2E75B6"/>
          <w:sz w:val="28"/>
          <w:szCs w:val="28"/>
        </w:rPr>
        <w:t xml:space="preserve">5.1 Corrections urgentes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560"/>
        <w:gridCol w:w="18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Tache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Valider fix connexion PostgreSQL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Confirmer que dag_utils.py se connecte bien a reclamations-postgres apres le fix</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C55A11"/>
                <w:sz w:val="20"/>
                <w:szCs w:val="20"/>
              </w:rPr>
              <w:t xml:space="preserve">Critique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Valider mapping colonnes reclamation_pipeline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Verifier que statut contient OUVERT/EN_COURS/CLOTURE/ESCALADE apres le fix spark_config.py</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C55A11"/>
                <w:sz w:val="20"/>
                <w:szCs w:val="20"/>
              </w:rPr>
              <w:t xml:space="preserve">Critique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Corriger data_cleanup_weekly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politique 90j efface toutes les donnees car start_date=2025. Ajuster logique cutoff_date</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C55A11"/>
                <w:sz w:val="20"/>
                <w:szCs w:val="20"/>
              </w:rPr>
              <w:t xml:space="preserve">Critique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Declencher et valider les DAGs Phase 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Lancer manuellement les 24 DAGs Phase 2 pour creer les tables manquantes et valider leur fonctionnement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Haute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Alimenter les tables sources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clients, compteurs_linky, historique_releves, factures restent a 0 ligne. Les CSV existent mais ne sont pas charges en 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Haute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Validation complete des donnees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Checks qualite complets : doublons, nulls, coherence dates, types valides, SLA, volumes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Haute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5.2 Dette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3240"/>
        <w:gridCol w:w="1800"/>
      </w:tblGrid>
      <w:tr>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Credentials management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Migrer les mots de passe vers Airflow Variables/Connections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0.5j</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Scores qualite simules</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Remplacer valeurs simulees par extraction reelle depuis Parquet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0.5j</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Partitionnement PostgreSQL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Partitionner kpis_daily et pipeline_runs par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1j</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Documentation des schemas</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Documenter toutes les colonnes avec types et contraintes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1j</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Compression Parquet (snappy)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Reduire l'espace disque des fichiers intermediaires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0.5j</w:t>
            </w:r>
          </w:p>
        </w:tc>
      </w:tr>
    </w:tbl>
    <w:p>
      <w:r>
        <w:br w:type="page"/>
      </w:r>
    </w:p>
    <w:p>
      <w:pPr>
        <w:pStyle w:val="Heading1"/>
        <w:pBdr>
          <w:bottom w:val="single" w:color="2E75B6" w:sz="8" w:space="4"/>
        </w:pBdr>
        <w:spacing w:before="320" w:after="160"/>
      </w:pPr>
      <w:r>
        <w:rPr>
          <w:rFonts w:ascii="Arial" w:cs="Arial" w:eastAsia="Arial" w:hAnsi="Arial"/>
          <w:b/>
          <w:bCs/>
          <w:color w:val="1F3864"/>
          <w:sz w:val="36"/>
          <w:szCs w:val="36"/>
        </w:rPr>
        <w:t xml:space="preserve">6. KPIs Metier et SLA</w:t>
      </w:r>
    </w:p>
    <w:p>
      <w:pPr>
        <w:pStyle w:val="Heading2"/>
        <w:spacing w:before="240" w:after="120"/>
      </w:pPr>
      <w:r>
        <w:rPr>
          <w:rFonts w:ascii="Arial" w:cs="Arial" w:eastAsia="Arial" w:hAnsi="Arial"/>
          <w:b/>
          <w:bCs/>
          <w:color w:val="2E75B6"/>
          <w:sz w:val="28"/>
          <w:szCs w:val="28"/>
        </w:rPr>
        <w:t xml:space="preserve">6.1 KPIs operationnels (table kpis_daily)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KPI</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Granularite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nombre_reclamations_ouvertes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Region + Type + Jour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Reclamations en statut OUVERT ou EN_COURS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nombre_reclamations_cloturees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Region + Type + Jour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Reclamations cloturees dans la journee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duree_moyenne_traitement_heures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Region + Type + Jour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Duree moyenne de traitement en heures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taux_respect_sla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Region + Type + Jour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de reclamations traitees dans le delai SLA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taux_reclamations_critiques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Region + Type + Jour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de reclamations en priorite CRITIQUE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taux_escalade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Region + Type + Jour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de reclamations ayant necessite une escalade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6.2 SLA par type de reclamation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324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SLA (heures)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SLA (jours)</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Justification</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COUPURE_ELECTRIQUE</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48h</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2j</w:t>
            </w:r>
          </w:p>
        </w:tc>
        <w:tc>
          <w:tcPr>
            <w:tcW w:type="dxa" w:w="32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Urgence securite - priorite absolue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COMPTEUR_LINKY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120h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5j</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Diagnostic technique necessaire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FACTURATION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240h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10j</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Verification comptable et administrative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RACCORDEMENT_RESEAU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360h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15j</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Intervention terrain complexe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INTERVENTION_TECHNIQUE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168h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7j</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Planification technicien requise</w:t>
            </w:r>
          </w:p>
        </w:tc>
      </w:tr>
    </w:tbl>
    <w:p>
      <w:r>
        <w:br w:type="page"/>
      </w:r>
    </w:p>
    <w:p>
      <w:pPr>
        <w:pStyle w:val="Heading1"/>
        <w:pBdr>
          <w:bottom w:val="single" w:color="2E75B6" w:sz="8" w:space="4"/>
        </w:pBdr>
        <w:spacing w:before="320" w:after="160"/>
      </w:pPr>
      <w:r>
        <w:rPr>
          <w:rFonts w:ascii="Arial" w:cs="Arial" w:eastAsia="Arial" w:hAnsi="Arial"/>
          <w:b/>
          <w:bCs/>
          <w:color w:val="1F3864"/>
          <w:sz w:val="36"/>
          <w:szCs w:val="36"/>
        </w:rPr>
        <w:t xml:space="preserve">7.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360"/>
        <w:gridCol w:w="1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Periode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Objectifs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Jan-Fev 2025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Infrastructure, 31 DAGs, export PostgreSQL, corrections techniques majeures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Termine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Phase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Mars-Avr 2025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Validation donnees, dashboards Power BI/Grafana, alertes Slack, tests automatises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C55A11"/>
                <w:sz w:val="20"/>
                <w:szCs w:val="20"/>
              </w:rPr>
              <w:t xml:space="preserve">En cours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Mai-Juin 2025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Streaming temps reel (Kafka + Spark Structured Streaming), ML detection anomalies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 venir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Phase 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T3 2025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REST FastAPI, portail self-service analytics, Data Catalog, gouvernance RGPD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 venir</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7.1 Phase 2 - Dashboards &amp; Alertes</w:t>
      </w:r>
    </w:p>
    <w:p>
      <w:pPr>
        <w:pStyle w:val="Heading3"/>
        <w:spacing w:before="160" w:after="80"/>
      </w:pPr>
      <w:r>
        <w:rPr>
          <w:rFonts w:ascii="Arial" w:cs="Arial" w:eastAsia="Arial" w:hAnsi="Arial"/>
          <w:b/>
          <w:bCs/>
          <w:color w:val="1F3864"/>
          <w:sz w:val="24"/>
          <w:szCs w:val="24"/>
        </w:rPr>
        <w:t xml:space="preserve">Dashboards Power BI / Grafana</w:t>
      </w:r>
    </w:p>
    <w:p>
      <w:pPr>
        <w:pStyle w:val="ListParagraph"/>
        <w:numPr>
          <w:ilvl w:val="0"/>
          <w:numId w:val="2"/>
        </w:numPr>
        <w:spacing w:before="60" w:after="60"/>
      </w:pPr>
      <w:r>
        <w:rPr>
          <w:rFonts w:ascii="Arial" w:cs="Arial" w:eastAsia="Arial" w:hAnsi="Arial"/>
          <w:sz w:val="20"/>
          <w:szCs w:val="20"/>
        </w:rPr>
        <w:t xml:space="preserve">Connexion Power BI a PostgreSQL (tables kpis_daily, reclamations_cleaned)</w:t>
      </w:r>
    </w:p>
    <w:p>
      <w:pPr>
        <w:pStyle w:val="ListParagraph"/>
        <w:numPr>
          <w:ilvl w:val="0"/>
          <w:numId w:val="2"/>
        </w:numPr>
        <w:spacing w:before="60" w:after="60"/>
      </w:pPr>
      <w:r>
        <w:rPr>
          <w:rFonts w:ascii="Arial" w:cs="Arial" w:eastAsia="Arial" w:hAnsi="Arial"/>
          <w:sz w:val="20"/>
          <w:szCs w:val="20"/>
        </w:rPr>
        <w:t xml:space="preserve">Dashboard management : vue SLA par region, evolution temporelle, top 10 types reclamations</w:t>
      </w:r>
    </w:p>
    <w:p>
      <w:pPr>
        <w:pStyle w:val="ListParagraph"/>
        <w:numPr>
          <w:ilvl w:val="0"/>
          <w:numId w:val="2"/>
        </w:numPr>
        <w:spacing w:before="60" w:after="60"/>
      </w:pPr>
      <w:r>
        <w:rPr>
          <w:rFonts w:ascii="Arial" w:cs="Arial" w:eastAsia="Arial" w:hAnsi="Arial"/>
          <w:sz w:val="20"/>
          <w:szCs w:val="20"/>
        </w:rPr>
        <w:t xml:space="preserve">Dashboard operationnel Grafana : monitoring pipelines, alertes temps reel, metriques qualite</w:t>
      </w:r>
    </w:p>
    <w:p>
      <w:pPr>
        <w:spacing w:before="80" w:after="80"/>
      </w:pPr>
      <w:r>
        <w:t xml:space="preserve"/>
      </w:r>
    </w:p>
    <w:p>
      <w:pPr>
        <w:pStyle w:val="Heading3"/>
        <w:spacing w:before="160" w:after="80"/>
      </w:pPr>
      <w:r>
        <w:rPr>
          <w:rFonts w:ascii="Arial" w:cs="Arial" w:eastAsia="Arial" w:hAnsi="Arial"/>
          <w:b/>
          <w:bCs/>
          <w:color w:val="1F3864"/>
          <w:sz w:val="24"/>
          <w:szCs w:val="24"/>
        </w:rPr>
        <w:t xml:space="preserve">Systeme d'alertes</w:t>
      </w:r>
    </w:p>
    <w:p>
      <w:pPr>
        <w:pStyle w:val="ListParagraph"/>
        <w:numPr>
          <w:ilvl w:val="0"/>
          <w:numId w:val="2"/>
        </w:numPr>
        <w:spacing w:before="60" w:after="60"/>
      </w:pPr>
      <w:r>
        <w:rPr>
          <w:rFonts w:ascii="Arial" w:cs="Arial" w:eastAsia="Arial" w:hAnsi="Arial"/>
          <w:sz w:val="20"/>
          <w:szCs w:val="20"/>
        </w:rPr>
        <w:t xml:space="preserve">Integration Slack : notification quotidienne resume KPIs, alertes SLA critiques</w:t>
      </w:r>
    </w:p>
    <w:p>
      <w:pPr>
        <w:pStyle w:val="ListParagraph"/>
        <w:numPr>
          <w:ilvl w:val="0"/>
          <w:numId w:val="2"/>
        </w:numPr>
        <w:spacing w:before="60" w:after="60"/>
      </w:pPr>
      <w:r>
        <w:rPr>
          <w:rFonts w:ascii="Arial" w:cs="Arial" w:eastAsia="Arial" w:hAnsi="Arial"/>
          <w:sz w:val="20"/>
          <w:szCs w:val="20"/>
        </w:rPr>
        <w:t xml:space="preserve">Email automatique : rapport hebdomadaire PDF genere et envoye aux managers</w:t>
      </w:r>
    </w:p>
    <w:p>
      <w:pPr>
        <w:pStyle w:val="ListParagraph"/>
        <w:numPr>
          <w:ilvl w:val="0"/>
          <w:numId w:val="2"/>
        </w:numPr>
        <w:spacing w:before="60" w:after="60"/>
      </w:pPr>
      <w:r>
        <w:rPr>
          <w:rFonts w:ascii="Arial" w:cs="Arial" w:eastAsia="Arial" w:hAnsi="Arial"/>
          <w:sz w:val="20"/>
          <w:szCs w:val="20"/>
        </w:rPr>
        <w:t xml:space="preserve">PagerDuty : escalade pour depassements SLA critiques (COUPURE_ELECTRIQUE &gt; 48h)</w:t>
      </w:r>
    </w:p>
    <w:p>
      <w:pPr>
        <w:spacing w:before="80" w:after="80"/>
      </w:pPr>
      <w:r>
        <w:t xml:space="preserve"/>
      </w:r>
    </w:p>
    <w:p>
      <w:pPr>
        <w:pStyle w:val="Heading3"/>
        <w:spacing w:before="160" w:after="80"/>
      </w:pPr>
      <w:r>
        <w:rPr>
          <w:rFonts w:ascii="Arial" w:cs="Arial" w:eastAsia="Arial" w:hAnsi="Arial"/>
          <w:b/>
          <w:bCs/>
          <w:color w:val="1F3864"/>
          <w:sz w:val="24"/>
          <w:szCs w:val="24"/>
        </w:rPr>
        <w:t xml:space="preserve">Tests automatises</w:t>
      </w:r>
    </w:p>
    <w:p>
      <w:pPr>
        <w:pStyle w:val="ListParagraph"/>
        <w:numPr>
          <w:ilvl w:val="0"/>
          <w:numId w:val="2"/>
        </w:numPr>
        <w:spacing w:before="60" w:after="60"/>
      </w:pPr>
      <w:r>
        <w:rPr>
          <w:rFonts w:ascii="Arial" w:cs="Arial" w:eastAsia="Arial" w:hAnsi="Arial"/>
          <w:sz w:val="20"/>
          <w:szCs w:val="20"/>
        </w:rPr>
        <w:t xml:space="preserve">Tests unitaires PySpark (pytest + pyspark-testing) sur les fonctions de transformation</w:t>
      </w:r>
    </w:p>
    <w:p>
      <w:pPr>
        <w:pStyle w:val="ListParagraph"/>
        <w:numPr>
          <w:ilvl w:val="0"/>
          <w:numId w:val="2"/>
        </w:numPr>
        <w:spacing w:before="60" w:after="60"/>
      </w:pPr>
      <w:r>
        <w:rPr>
          <w:rFonts w:ascii="Arial" w:cs="Arial" w:eastAsia="Arial" w:hAnsi="Arial"/>
          <w:sz w:val="20"/>
          <w:szCs w:val="20"/>
        </w:rPr>
        <w:t xml:space="preserve">Tests d'integration : validation end-to-end sur donnees de test</w:t>
      </w:r>
    </w:p>
    <w:p>
      <w:pPr>
        <w:pStyle w:val="ListParagraph"/>
        <w:numPr>
          <w:ilvl w:val="0"/>
          <w:numId w:val="2"/>
        </w:numPr>
        <w:spacing w:before="60" w:after="60"/>
      </w:pPr>
      <w:r>
        <w:rPr>
          <w:rFonts w:ascii="Arial" w:cs="Arial" w:eastAsia="Arial" w:hAnsi="Arial"/>
          <w:sz w:val="20"/>
          <w:szCs w:val="20"/>
        </w:rPr>
        <w:t xml:space="preserve">CI/CD GitHub Actions : lint, tests, deploiement automatique sur merge</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7.2 Phase 3 - Streaming et Machine Learning</w:t>
      </w:r>
    </w:p>
    <w:p>
      <w:pPr>
        <w:pStyle w:val="ListParagraph"/>
        <w:numPr>
          <w:ilvl w:val="0"/>
          <w:numId w:val="2"/>
        </w:numPr>
        <w:spacing w:before="60" w:after="60"/>
      </w:pPr>
      <w:r>
        <w:rPr>
          <w:rFonts w:ascii="Arial" w:cs="Arial" w:eastAsia="Arial" w:hAnsi="Arial"/>
          <w:sz w:val="20"/>
          <w:szCs w:val="20"/>
        </w:rPr>
        <w:t xml:space="preserve">Ingestion temps reel des reclamations entrantes avec Apache Kafka (&lt; 5 secondes de latence)</w:t>
      </w:r>
    </w:p>
    <w:p>
      <w:pPr>
        <w:pStyle w:val="ListParagraph"/>
        <w:numPr>
          <w:ilvl w:val="0"/>
          <w:numId w:val="2"/>
        </w:numPr>
        <w:spacing w:before="60" w:after="60"/>
      </w:pPr>
      <w:r>
        <w:rPr>
          <w:rFonts w:ascii="Arial" w:cs="Arial" w:eastAsia="Arial" w:hAnsi="Arial"/>
          <w:sz w:val="20"/>
          <w:szCs w:val="20"/>
        </w:rPr>
        <w:t xml:space="preserve">Spark Structured Streaming : agregations glissantes 1h, 24h pour monitoring continu</w:t>
      </w:r>
    </w:p>
    <w:p>
      <w:pPr>
        <w:pStyle w:val="ListParagraph"/>
        <w:numPr>
          <w:ilvl w:val="0"/>
          <w:numId w:val="2"/>
        </w:numPr>
        <w:spacing w:before="60" w:after="60"/>
      </w:pPr>
      <w:r>
        <w:rPr>
          <w:rFonts w:ascii="Arial" w:cs="Arial" w:eastAsia="Arial" w:hAnsi="Arial"/>
          <w:sz w:val="20"/>
          <w:szCs w:val="20"/>
        </w:rPr>
        <w:t xml:space="preserve">Modele de prediction de depassement SLA (XGBoost / scikit-learn)</w:t>
      </w:r>
    </w:p>
    <w:p>
      <w:pPr>
        <w:pStyle w:val="ListParagraph"/>
        <w:numPr>
          <w:ilvl w:val="0"/>
          <w:numId w:val="2"/>
        </w:numPr>
        <w:spacing w:before="60" w:after="60"/>
      </w:pPr>
      <w:r>
        <w:rPr>
          <w:rFonts w:ascii="Arial" w:cs="Arial" w:eastAsia="Arial" w:hAnsi="Arial"/>
          <w:sz w:val="20"/>
          <w:szCs w:val="20"/>
        </w:rPr>
        <w:t xml:space="preserve">Clustering des types de pannes Linky par profil de consommation</w:t>
      </w:r>
    </w:p>
    <w:p>
      <w:pPr>
        <w:pStyle w:val="ListParagraph"/>
        <w:numPr>
          <w:ilvl w:val="0"/>
          <w:numId w:val="2"/>
        </w:numPr>
        <w:spacing w:before="60" w:after="60"/>
      </w:pPr>
      <w:r>
        <w:rPr>
          <w:rFonts w:ascii="Arial" w:cs="Arial" w:eastAsia="Arial" w:hAnsi="Arial"/>
          <w:sz w:val="20"/>
          <w:szCs w:val="20"/>
        </w:rPr>
        <w:t xml:space="preserve">Scoring automatique des reclamations pour priorisation intelligente</w:t>
      </w:r>
    </w:p>
    <w:p>
      <w:pPr>
        <w:spacing w:before="160" w:after="160"/>
      </w:pPr>
      <w:r>
        <w:t xml:space="preserve"/>
      </w:r>
    </w:p>
    <w:p>
      <w:pPr>
        <w:pBdr>
          <w:top w:val="single" w:color="2E75B6" w:sz="4" w:space="8"/>
        </w:pBdr>
        <w:spacing w:before="240" w:after="0"/>
        <w:jc w:val="center"/>
      </w:pPr>
      <w:r>
        <w:rPr>
          <w:rFonts w:ascii="Arial" w:cs="Arial" w:eastAsia="Arial" w:hAnsi="Arial"/>
          <w:i/>
          <w:iCs/>
          <w:color w:val="888888"/>
          <w:sz w:val="16"/>
          <w:szCs w:val="16"/>
        </w:rPr>
        <w:t xml:space="preserve">Plateforme Data Reclamations - Document confidentiel  |  Data Engineering Portfolio - Mars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Data Engineering - Confidentiel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PLATEFORME DATA RECLAMATIONS CLIENTS  |  Documentation Technique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2026-03-07T21:42:06.889Z</dcterms:created>
  <dcterms:modified xsi:type="dcterms:W3CDTF">2026-03-07T21:42:06.890Z</dcterms:modified>
</cp:coreProperties>
</file>

<file path=docProps/custom.xml><?xml version="1.0" encoding="utf-8"?>
<Properties xmlns="http://schemas.openxmlformats.org/officeDocument/2006/custom-properties" xmlns:vt="http://schemas.openxmlformats.org/officeDocument/2006/docPropsVTypes"/>
</file>