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1E3" w:rsidRDefault="1C3B584E" w:rsidP="1C3B584E">
      <w:pPr>
        <w:ind w:left="4245" w:hanging="4245"/>
        <w:rPr>
          <w:rFonts w:ascii="Arial" w:eastAsia="Arial" w:hAnsi="Arial" w:cs="Arial"/>
        </w:rPr>
      </w:pPr>
      <w:r w:rsidRPr="1C3B584E">
        <w:rPr>
          <w:rFonts w:ascii="Arial" w:eastAsia="Arial" w:hAnsi="Arial" w:cs="Arial"/>
        </w:rPr>
        <w:t xml:space="preserve">Pavol Šrankota,  Antona Bernoláka 19, 034 01 Ružomberok, </w:t>
      </w:r>
    </w:p>
    <w:p w:rsidR="1C3B584E" w:rsidRDefault="00F13EE5" w:rsidP="1C3B584E">
      <w:pPr>
        <w:ind w:left="4245" w:hanging="4245"/>
      </w:pPr>
      <w:hyperlink r:id="rId4">
        <w:r w:rsidR="1C3B584E" w:rsidRPr="1C3B584E">
          <w:rPr>
            <w:rStyle w:val="Hypertextovprepojenie"/>
            <w:rFonts w:ascii="Arial" w:eastAsia="Arial" w:hAnsi="Arial" w:cs="Arial"/>
            <w:color w:val="0563C1"/>
          </w:rPr>
          <w:t>palo.dwg</w:t>
        </w:r>
        <w:r w:rsidR="1C3B584E" w:rsidRPr="007F21E3">
          <w:rPr>
            <w:rStyle w:val="Hypertextovprepojenie"/>
            <w:rFonts w:ascii="Arial" w:eastAsia="Arial" w:hAnsi="Arial" w:cs="Arial"/>
            <w:color w:val="0563C1"/>
          </w:rPr>
          <w:t>@g</w:t>
        </w:r>
        <w:r w:rsidR="1C3B584E" w:rsidRPr="1C3B584E">
          <w:rPr>
            <w:rStyle w:val="Hypertextovprepojenie"/>
            <w:rFonts w:ascii="Arial" w:eastAsia="Arial" w:hAnsi="Arial" w:cs="Arial"/>
            <w:color w:val="0563C1"/>
          </w:rPr>
          <w:t>mail.com</w:t>
        </w:r>
      </w:hyperlink>
      <w:r w:rsidR="1C3B584E" w:rsidRPr="1C3B584E">
        <w:rPr>
          <w:rFonts w:ascii="Arial" w:eastAsia="Arial" w:hAnsi="Arial" w:cs="Arial"/>
        </w:rPr>
        <w:t xml:space="preserve"> 0904 744 554,   </w:t>
      </w:r>
    </w:p>
    <w:p w:rsidR="1C3B584E" w:rsidRDefault="1C3B584E">
      <w:r w:rsidRPr="1C3B584E">
        <w:rPr>
          <w:rFonts w:ascii="Arial" w:eastAsia="Arial" w:hAnsi="Arial" w:cs="Arial"/>
        </w:rPr>
        <w:t xml:space="preserve">Vypracovanie dokumentácie a projektu stavebnej časti jednoduchých stavieb, drobných stavieb a zmien týchto stavieb. </w:t>
      </w:r>
    </w:p>
    <w:p w:rsidR="1C3B584E" w:rsidRDefault="1C3B584E" w:rsidP="1C3B584E">
      <w:pPr>
        <w:ind w:left="4245" w:hanging="4245"/>
      </w:pPr>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rPr>
        <w:t xml:space="preserve">  </w:t>
      </w:r>
    </w:p>
    <w:p w:rsidR="1C3B584E" w:rsidRDefault="1C3B584E">
      <w:r w:rsidRPr="1C3B584E">
        <w:rPr>
          <w:rFonts w:ascii="Arial" w:eastAsia="Arial" w:hAnsi="Arial" w:cs="Arial"/>
          <w:b/>
          <w:bCs/>
        </w:rPr>
        <w:t>Novostavba rodinného domu na ul. Družstevná</w:t>
      </w:r>
      <w:r w:rsidRPr="1C3B584E">
        <w:rPr>
          <w:rFonts w:ascii="Arial" w:eastAsia="Arial" w:hAnsi="Arial" w:cs="Arial"/>
        </w:rPr>
        <w:t xml:space="preserve"> </w:t>
      </w:r>
    </w:p>
    <w:p w:rsidR="1C3B584E" w:rsidRDefault="1C3B584E">
      <w:r w:rsidRPr="1C3B584E">
        <w:rPr>
          <w:rFonts w:ascii="Calibri Light" w:eastAsia="Calibri Light" w:hAnsi="Calibri Light" w:cs="Calibri Light"/>
          <w:b/>
          <w:bCs/>
          <w:color w:val="1F4D78" w:themeColor="accent1" w:themeShade="7F"/>
        </w:rPr>
        <w:t>architektonická štúdia</w:t>
      </w:r>
      <w:r w:rsidRPr="1C3B584E">
        <w:rPr>
          <w:rFonts w:ascii="Calibri Light" w:eastAsia="Calibri Light" w:hAnsi="Calibri Light" w:cs="Calibri Light"/>
          <w:color w:val="1F4D78" w:themeColor="accent1" w:themeShade="7F"/>
        </w:rPr>
        <w:t xml:space="preserve"> </w:t>
      </w:r>
    </w:p>
    <w:p w:rsidR="1C3B584E" w:rsidRDefault="1C3B584E">
      <w:r w:rsidRPr="1C3B584E">
        <w:rPr>
          <w:rFonts w:ascii="Calibri" w:eastAsia="Calibri" w:hAnsi="Calibri" w:cs="Calibri"/>
        </w:rPr>
        <w:t xml:space="preserve">  </w:t>
      </w:r>
    </w:p>
    <w:p w:rsidR="1C3B584E" w:rsidRDefault="1C3B584E">
      <w:r w:rsidRPr="1C3B584E">
        <w:rPr>
          <w:rFonts w:ascii="Calibri" w:eastAsia="Calibri" w:hAnsi="Calibri" w:cs="Calibri"/>
        </w:rPr>
        <w:t xml:space="preserve">  </w:t>
      </w:r>
    </w:p>
    <w:p w:rsidR="1C3B584E" w:rsidRDefault="1C3B584E" w:rsidP="1C3B584E">
      <w:pPr>
        <w:ind w:left="4245" w:hanging="4245"/>
      </w:pPr>
      <w:r w:rsidRPr="1C3B584E">
        <w:rPr>
          <w:rFonts w:ascii="Arial" w:eastAsia="Arial" w:hAnsi="Arial" w:cs="Arial"/>
        </w:rPr>
        <w:t xml:space="preserve">Sprievodná správa </w:t>
      </w:r>
    </w:p>
    <w:p w:rsidR="1C3B584E" w:rsidRDefault="1C3B584E">
      <w:r w:rsidRPr="1C3B584E">
        <w:rPr>
          <w:rFonts w:ascii="Calibri" w:eastAsia="Calibri" w:hAnsi="Calibri" w:cs="Calibri"/>
        </w:rPr>
        <w:t xml:space="preserve"> </w:t>
      </w:r>
    </w:p>
    <w:p w:rsidR="1C3B584E" w:rsidRDefault="1C3B584E" w:rsidP="1C3B584E">
      <w:pPr>
        <w:ind w:left="360"/>
      </w:pPr>
      <w:r w:rsidRPr="1C3B584E">
        <w:rPr>
          <w:rFonts w:ascii="Arial" w:eastAsia="Arial" w:hAnsi="Arial" w:cs="Arial"/>
        </w:rPr>
        <w:t xml:space="preserve">  </w:t>
      </w:r>
    </w:p>
    <w:p w:rsidR="1C3B584E" w:rsidRDefault="1C3B584E" w:rsidP="1C3B584E">
      <w:pPr>
        <w:ind w:left="360"/>
      </w:pPr>
      <w:r w:rsidRPr="1C3B584E">
        <w:rPr>
          <w:rFonts w:ascii="Arial" w:eastAsia="Arial" w:hAnsi="Arial" w:cs="Arial"/>
        </w:rPr>
        <w:t xml:space="preserve">  </w:t>
      </w:r>
    </w:p>
    <w:p w:rsidR="1C3B584E" w:rsidRDefault="1C3B584E" w:rsidP="1C3B584E">
      <w:pPr>
        <w:ind w:left="360"/>
      </w:pPr>
      <w:r w:rsidRPr="1C3B584E">
        <w:rPr>
          <w:rFonts w:ascii="Arial" w:eastAsia="Arial" w:hAnsi="Arial" w:cs="Arial"/>
        </w:rPr>
        <w:t xml:space="preserve">  </w:t>
      </w:r>
    </w:p>
    <w:p w:rsidR="1C3B584E" w:rsidRDefault="1C3B584E" w:rsidP="1C3B584E">
      <w:pPr>
        <w:ind w:left="360"/>
      </w:pPr>
      <w:r w:rsidRPr="1C3B584E">
        <w:rPr>
          <w:rFonts w:ascii="Arial" w:eastAsia="Arial" w:hAnsi="Arial" w:cs="Arial"/>
        </w:rPr>
        <w:t xml:space="preserve">  </w:t>
      </w:r>
    </w:p>
    <w:p w:rsidR="1C3B584E" w:rsidRDefault="1C3B584E" w:rsidP="1C3B584E">
      <w:pPr>
        <w:ind w:left="360"/>
      </w:pPr>
      <w:r w:rsidRPr="1C3B584E">
        <w:rPr>
          <w:rFonts w:ascii="Arial" w:eastAsia="Arial" w:hAnsi="Arial" w:cs="Arial"/>
        </w:rPr>
        <w:t xml:space="preserve">  </w:t>
      </w:r>
    </w:p>
    <w:p w:rsidR="1C3B584E" w:rsidRDefault="1C3B584E" w:rsidP="1C3B584E">
      <w:pPr>
        <w:ind w:left="360"/>
      </w:pPr>
      <w:r w:rsidRPr="1C3B584E">
        <w:rPr>
          <w:rFonts w:ascii="Arial" w:eastAsia="Arial" w:hAnsi="Arial" w:cs="Arial"/>
        </w:rPr>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lastRenderedPageBreak/>
        <w:t xml:space="preserve"> </w:t>
      </w:r>
    </w:p>
    <w:p w:rsidR="1C3B584E" w:rsidRDefault="1C3B584E">
      <w:r w:rsidRPr="1C3B584E">
        <w:rPr>
          <w:rFonts w:ascii="Cambria" w:eastAsia="Cambria" w:hAnsi="Cambria" w:cs="Cambria"/>
        </w:rPr>
        <w:t xml:space="preserve"> </w:t>
      </w:r>
    </w:p>
    <w:p w:rsidR="1C3B584E" w:rsidRDefault="1C3B584E">
      <w:r w:rsidRPr="1C3B584E">
        <w:rPr>
          <w:rFonts w:ascii="Cambria" w:eastAsia="Cambria" w:hAnsi="Cambria" w:cs="Cambria"/>
        </w:rPr>
        <w:t xml:space="preserve">1. identifikačné údaje stavby a investora </w:t>
      </w:r>
    </w:p>
    <w:p w:rsidR="1C3B584E" w:rsidRDefault="1C3B584E">
      <w:r w:rsidRPr="1C3B584E">
        <w:rPr>
          <w:rFonts w:ascii="Cambria" w:eastAsia="Cambria" w:hAnsi="Cambria" w:cs="Cambria"/>
          <w:color w:val="2E74B5" w:themeColor="accent1" w:themeShade="BF"/>
        </w:rPr>
        <w:t xml:space="preserve">Údaje o stavbe </w:t>
      </w:r>
    </w:p>
    <w:p w:rsidR="1C3B584E" w:rsidRDefault="1C3B584E" w:rsidP="1C3B584E">
      <w:pPr>
        <w:ind w:left="2550" w:hanging="2550"/>
      </w:pPr>
      <w:r w:rsidRPr="1C3B584E">
        <w:rPr>
          <w:rFonts w:ascii="Cambria" w:eastAsia="Cambria" w:hAnsi="Cambria" w:cs="Cambria"/>
        </w:rPr>
        <w:t xml:space="preserve">Názov stavby:                          </w:t>
      </w:r>
      <w:r w:rsidRPr="1C3B584E">
        <w:rPr>
          <w:rFonts w:ascii="Cambria" w:eastAsia="Cambria" w:hAnsi="Cambria" w:cs="Cambria"/>
          <w:b/>
          <w:bCs/>
        </w:rPr>
        <w:t>PRÍPOJKY T.I. K VÝSTAVBE RODINNÉHO DOMU NA UL. DRUŽSTEVNÁ Veľké Šenkvice</w:t>
      </w:r>
      <w:r w:rsidRPr="1C3B584E">
        <w:rPr>
          <w:rFonts w:ascii="Cambria" w:eastAsia="Cambria" w:hAnsi="Cambria" w:cs="Cambria"/>
        </w:rPr>
        <w:t xml:space="preserve"> </w:t>
      </w:r>
    </w:p>
    <w:p w:rsidR="1C3B584E" w:rsidRDefault="1C3B584E" w:rsidP="1C3B584E">
      <w:pPr>
        <w:ind w:left="2550" w:hanging="2550"/>
      </w:pPr>
      <w:r w:rsidRPr="1C3B584E">
        <w:rPr>
          <w:rFonts w:ascii="Cambria" w:eastAsia="Cambria" w:hAnsi="Cambria" w:cs="Cambria"/>
        </w:rPr>
        <w:t xml:space="preserve">Investor:                                    </w:t>
      </w:r>
      <w:proofErr w:type="spellStart"/>
      <w:r w:rsidRPr="1C3B584E">
        <w:rPr>
          <w:rFonts w:ascii="Cambria" w:eastAsia="Cambria" w:hAnsi="Cambria" w:cs="Cambria"/>
          <w:b/>
          <w:bCs/>
        </w:rPr>
        <w:t>Števek</w:t>
      </w:r>
      <w:proofErr w:type="spellEnd"/>
      <w:r w:rsidRPr="1C3B584E">
        <w:rPr>
          <w:rFonts w:ascii="Cambria" w:eastAsia="Cambria" w:hAnsi="Cambria" w:cs="Cambria"/>
          <w:b/>
          <w:bCs/>
        </w:rPr>
        <w:t xml:space="preserve"> Juraj r. </w:t>
      </w:r>
      <w:proofErr w:type="spellStart"/>
      <w:r w:rsidRPr="1C3B584E">
        <w:rPr>
          <w:rFonts w:ascii="Cambria" w:eastAsia="Cambria" w:hAnsi="Cambria" w:cs="Cambria"/>
          <w:b/>
          <w:bCs/>
        </w:rPr>
        <w:t>Števek</w:t>
      </w:r>
      <w:proofErr w:type="spellEnd"/>
      <w:r w:rsidRPr="1C3B584E">
        <w:rPr>
          <w:rFonts w:ascii="Cambria" w:eastAsia="Cambria" w:hAnsi="Cambria" w:cs="Cambria"/>
          <w:b/>
          <w:bCs/>
        </w:rPr>
        <w:t xml:space="preserve"> Ing. a Dáša </w:t>
      </w:r>
      <w:proofErr w:type="spellStart"/>
      <w:r w:rsidRPr="1C3B584E">
        <w:rPr>
          <w:rFonts w:ascii="Cambria" w:eastAsia="Cambria" w:hAnsi="Cambria" w:cs="Cambria"/>
          <w:b/>
          <w:bCs/>
        </w:rPr>
        <w:t>Števeková</w:t>
      </w:r>
      <w:proofErr w:type="spellEnd"/>
      <w:r w:rsidRPr="1C3B584E">
        <w:rPr>
          <w:rFonts w:ascii="Cambria" w:eastAsia="Cambria" w:hAnsi="Cambria" w:cs="Cambria"/>
          <w:b/>
          <w:bCs/>
        </w:rPr>
        <w:t xml:space="preserve"> r. </w:t>
      </w:r>
      <w:proofErr w:type="spellStart"/>
      <w:r w:rsidRPr="1C3B584E">
        <w:rPr>
          <w:rFonts w:ascii="Cambria" w:eastAsia="Cambria" w:hAnsi="Cambria" w:cs="Cambria"/>
          <w:b/>
          <w:bCs/>
        </w:rPr>
        <w:t>Hreňáková</w:t>
      </w:r>
      <w:proofErr w:type="spellEnd"/>
      <w:r w:rsidRPr="1C3B584E">
        <w:rPr>
          <w:rFonts w:ascii="Cambria" w:eastAsia="Cambria" w:hAnsi="Cambria" w:cs="Cambria"/>
          <w:b/>
          <w:bCs/>
        </w:rPr>
        <w:t>, Radová, 1414/20, 95701 Bánovce nad Bebravou,</w:t>
      </w:r>
      <w:r w:rsidRPr="1C3B584E">
        <w:rPr>
          <w:rFonts w:ascii="Cambria" w:eastAsia="Cambria" w:hAnsi="Cambria" w:cs="Cambria"/>
        </w:rPr>
        <w:t xml:space="preserve"> </w:t>
      </w:r>
    </w:p>
    <w:p w:rsidR="1C3B584E" w:rsidRDefault="1C3B584E">
      <w:r w:rsidRPr="1C3B584E">
        <w:rPr>
          <w:rFonts w:ascii="Cambria" w:eastAsia="Cambria" w:hAnsi="Cambria" w:cs="Cambria"/>
        </w:rPr>
        <w:t xml:space="preserve">Miesto stavby:                          Družstevná ul., Parcelné číslo C-KN 55/ 2, K. ú.: Veľké Šenkvice </w:t>
      </w:r>
    </w:p>
    <w:p w:rsidR="1C3B584E" w:rsidRDefault="1C3B584E">
      <w:r w:rsidRPr="1C3B584E">
        <w:rPr>
          <w:rFonts w:ascii="Cambria" w:eastAsia="Cambria" w:hAnsi="Cambria" w:cs="Cambria"/>
        </w:rPr>
        <w:t xml:space="preserve">Charakter stavby:                   novostavba rodinného domu </w:t>
      </w:r>
    </w:p>
    <w:p w:rsidR="1C3B584E" w:rsidRDefault="1C3B584E" w:rsidP="1C3B584E">
      <w:pPr>
        <w:ind w:left="2550" w:hanging="2550"/>
      </w:pPr>
      <w:r w:rsidRPr="1C3B584E">
        <w:rPr>
          <w:rFonts w:ascii="Cambria" w:eastAsia="Cambria" w:hAnsi="Cambria" w:cs="Cambria"/>
        </w:rPr>
        <w:t xml:space="preserve">Účel stavby:                               rodinný dom </w:t>
      </w:r>
    </w:p>
    <w:p w:rsidR="1C3B584E" w:rsidRDefault="1C3B584E">
      <w:r w:rsidRPr="1C3B584E">
        <w:rPr>
          <w:rFonts w:ascii="Cambria" w:eastAsia="Cambria" w:hAnsi="Cambria" w:cs="Cambria"/>
        </w:rPr>
        <w:t xml:space="preserve">Vypracoval:                               Ing. arch. Pavol Šrankota            </w:t>
      </w:r>
    </w:p>
    <w:p w:rsidR="1C3B584E" w:rsidRDefault="1C3B584E">
      <w:r w:rsidRPr="1C3B584E">
        <w:rPr>
          <w:rFonts w:ascii="Cambria" w:eastAsia="Cambria" w:hAnsi="Cambria" w:cs="Cambria"/>
        </w:rPr>
        <w:t xml:space="preserve">  </w:t>
      </w:r>
    </w:p>
    <w:p w:rsidR="1C3B584E" w:rsidRDefault="1C3B584E" w:rsidP="1C3B584E">
      <w:r w:rsidRPr="1C3B584E">
        <w:rPr>
          <w:rFonts w:ascii="Cambria" w:eastAsia="Cambria" w:hAnsi="Cambria" w:cs="Cambria"/>
        </w:rPr>
        <w:t>2. Základné údaje o stavbe</w:t>
      </w:r>
      <w:r w:rsidRPr="1C3B584E">
        <w:rPr>
          <w:rFonts w:ascii="Helvetica" w:eastAsia="Helvetica" w:hAnsi="Helvetica" w:cs="Helvetica"/>
          <w:color w:val="1F4D78" w:themeColor="accent1" w:themeShade="7F"/>
        </w:rPr>
        <w:t xml:space="preserve"> </w:t>
      </w:r>
    </w:p>
    <w:p w:rsidR="1C3B584E" w:rsidRDefault="1C3B584E" w:rsidP="1C3B584E">
      <w:pPr>
        <w:ind w:left="270" w:hanging="270"/>
        <w:jc w:val="both"/>
        <w:rPr>
          <w:rFonts w:ascii="Arial" w:eastAsia="Arial" w:hAnsi="Arial" w:cs="Arial"/>
        </w:rPr>
      </w:pPr>
    </w:p>
    <w:p w:rsidR="1C3B584E" w:rsidRDefault="1C3B584E" w:rsidP="1C3B584E">
      <w:pPr>
        <w:ind w:left="270" w:hanging="270"/>
        <w:jc w:val="both"/>
        <w:rPr>
          <w:rFonts w:ascii="Arial" w:eastAsia="Arial" w:hAnsi="Arial" w:cs="Arial"/>
          <w:b/>
          <w:bCs/>
        </w:rPr>
      </w:pPr>
      <w:r w:rsidRPr="1C3B584E">
        <w:rPr>
          <w:rFonts w:ascii="Arial" w:eastAsia="Arial" w:hAnsi="Arial" w:cs="Arial"/>
          <w:b/>
          <w:bCs/>
        </w:rPr>
        <w:t xml:space="preserve">Stavba bude slúžiť ako trojgeneračný rodinný dom pre 5-6 osôb. </w:t>
      </w:r>
    </w:p>
    <w:p w:rsidR="1C3B584E" w:rsidRDefault="007F21E3" w:rsidP="1C3B584E">
      <w:pPr>
        <w:rPr>
          <w:rFonts w:ascii="Arial" w:eastAsia="Arial" w:hAnsi="Arial" w:cs="Arial"/>
          <w:b/>
          <w:bCs/>
        </w:rPr>
      </w:pPr>
      <w:r>
        <w:rPr>
          <w:rFonts w:ascii="Arial" w:eastAsia="Arial" w:hAnsi="Arial" w:cs="Arial"/>
          <w:b/>
          <w:bCs/>
        </w:rPr>
        <w:t>ú</w:t>
      </w:r>
      <w:r w:rsidR="1C3B584E" w:rsidRPr="1C3B584E">
        <w:rPr>
          <w:rFonts w:ascii="Arial" w:eastAsia="Arial" w:hAnsi="Arial" w:cs="Arial"/>
          <w:b/>
          <w:bCs/>
        </w:rPr>
        <w:t xml:space="preserve">daje o súlade s územnoplánovacou dokumentáciou,  </w:t>
      </w:r>
    </w:p>
    <w:p w:rsidR="1C3B584E" w:rsidRPr="007F21E3" w:rsidRDefault="1C3B584E" w:rsidP="007F21E3">
      <w:pPr>
        <w:ind w:left="270" w:firstLine="438"/>
        <w:jc w:val="both"/>
        <w:rPr>
          <w:rFonts w:ascii="Arial" w:eastAsia="Arial" w:hAnsi="Arial" w:cs="Arial"/>
        </w:rPr>
      </w:pPr>
      <w:r w:rsidRPr="1C3B584E">
        <w:rPr>
          <w:rFonts w:ascii="Arial" w:eastAsia="Arial" w:hAnsi="Arial" w:cs="Arial"/>
        </w:rPr>
        <w:t xml:space="preserve">Vzhľadom k platnému územnému plánu je navrhovaná stavba v súlade s prípustnými funkciami nezasahuje do ochranných pásem ani chránených území k čomu je priložená </w:t>
      </w:r>
      <w:r w:rsidR="007F21E3">
        <w:rPr>
          <w:rFonts w:ascii="Arial" w:eastAsia="Arial" w:hAnsi="Arial" w:cs="Arial"/>
        </w:rPr>
        <w:t>i územnoplánovacia informácia.</w:t>
      </w:r>
    </w:p>
    <w:p w:rsidR="1C3B584E" w:rsidRDefault="1C3B584E" w:rsidP="1C3B584E">
      <w:pPr>
        <w:rPr>
          <w:rFonts w:ascii="Arial" w:eastAsia="Arial" w:hAnsi="Arial" w:cs="Arial"/>
          <w:b/>
          <w:bCs/>
        </w:rPr>
      </w:pPr>
      <w:r w:rsidRPr="1C3B584E">
        <w:rPr>
          <w:rFonts w:ascii="Arial" w:eastAsia="Arial" w:hAnsi="Arial" w:cs="Arial"/>
          <w:b/>
          <w:bCs/>
        </w:rPr>
        <w:t xml:space="preserve">urbanistické začlenenie stavby do územia, </w:t>
      </w:r>
    </w:p>
    <w:p w:rsidR="1C3B584E" w:rsidRDefault="1C3B584E" w:rsidP="007F21E3">
      <w:pPr>
        <w:ind w:left="270" w:firstLine="438"/>
        <w:jc w:val="both"/>
        <w:rPr>
          <w:rFonts w:ascii="Arial" w:eastAsia="Arial" w:hAnsi="Arial" w:cs="Arial"/>
        </w:rPr>
      </w:pPr>
      <w:r w:rsidRPr="1C3B584E">
        <w:rPr>
          <w:rFonts w:ascii="Arial" w:eastAsia="Arial" w:hAnsi="Arial" w:cs="Arial"/>
        </w:rPr>
        <w:t xml:space="preserve">Z hľadiska urbanistického začlenenia stavby do prostredia boli v rámci štúdie vypracované viaceré varianty. Na základe analýzy pôvodného rozvoja historickej časti obce a jej formovania bolo definované začlenenie do prostredia formou uličnej zástavby so sedlovými strechami so spádom smerom do ulice pričom v krajnej časti fasády bola umiestňovaná brána ako hlavný vstup do dvorovej časti objektu. Strechy sú k susedným pozemkom ukončované prevažne štítovými stenami. Výška rodinných domov na ul. Chorvátska (ulica ohraničujúca </w:t>
      </w:r>
      <w:proofErr w:type="spellStart"/>
      <w:r w:rsidRPr="1C3B584E">
        <w:rPr>
          <w:rFonts w:ascii="Arial" w:eastAsia="Arial" w:hAnsi="Arial" w:cs="Arial"/>
        </w:rPr>
        <w:t>urb</w:t>
      </w:r>
      <w:proofErr w:type="spellEnd"/>
      <w:r w:rsidRPr="1C3B584E">
        <w:rPr>
          <w:rFonts w:ascii="Arial" w:eastAsia="Arial" w:hAnsi="Arial" w:cs="Arial"/>
        </w:rPr>
        <w:t xml:space="preserve">. blok z juhozápadnej strany) je formovaná jedno podlažnými stavbami s povalou, alebo obytným podkrovím v prípade novostavieb aj dvojpodlažných so suterénom. Čelná fasáda smerom do ulice je na pôvodných objektoch tvorená z dvoch až štyroch zväčša obdĺžnikovitých po výške orientovaných okien. </w:t>
      </w:r>
    </w:p>
    <w:p w:rsidR="1C3B584E" w:rsidRDefault="1C3B584E" w:rsidP="1C3B584E">
      <w:pPr>
        <w:ind w:left="270" w:hanging="270"/>
        <w:jc w:val="both"/>
        <w:rPr>
          <w:rFonts w:ascii="Arial" w:eastAsia="Arial" w:hAnsi="Arial" w:cs="Arial"/>
        </w:rPr>
      </w:pPr>
    </w:p>
    <w:p w:rsidR="1C3B584E" w:rsidRDefault="1C3B584E" w:rsidP="1C3B584E">
      <w:pPr>
        <w:ind w:left="270" w:hanging="270"/>
        <w:jc w:val="both"/>
        <w:rPr>
          <w:rFonts w:ascii="Arial" w:eastAsia="Arial" w:hAnsi="Arial" w:cs="Arial"/>
          <w:b/>
          <w:bCs/>
        </w:rPr>
      </w:pPr>
      <w:r w:rsidRPr="1C3B584E">
        <w:rPr>
          <w:rFonts w:ascii="Arial" w:eastAsia="Arial" w:hAnsi="Arial" w:cs="Arial"/>
          <w:b/>
          <w:bCs/>
        </w:rPr>
        <w:t xml:space="preserve">architektonické riešenie stavby, jej </w:t>
      </w:r>
      <w:proofErr w:type="spellStart"/>
      <w:r w:rsidRPr="1C3B584E">
        <w:rPr>
          <w:rFonts w:ascii="Arial" w:eastAsia="Arial" w:hAnsi="Arial" w:cs="Arial"/>
          <w:b/>
          <w:bCs/>
        </w:rPr>
        <w:t>hmoto</w:t>
      </w:r>
      <w:r w:rsidR="007F21E3">
        <w:rPr>
          <w:rFonts w:ascii="Arial" w:eastAsia="Arial" w:hAnsi="Arial" w:cs="Arial"/>
          <w:b/>
          <w:bCs/>
        </w:rPr>
        <w:t>vé</w:t>
      </w:r>
      <w:proofErr w:type="spellEnd"/>
      <w:r w:rsidR="007F21E3">
        <w:rPr>
          <w:rFonts w:ascii="Arial" w:eastAsia="Arial" w:hAnsi="Arial" w:cs="Arial"/>
          <w:b/>
          <w:bCs/>
        </w:rPr>
        <w:t xml:space="preserve"> členenie, vzhľad a pôdorysné </w:t>
      </w:r>
      <w:r w:rsidRPr="1C3B584E">
        <w:rPr>
          <w:rFonts w:ascii="Arial" w:eastAsia="Arial" w:hAnsi="Arial" w:cs="Arial"/>
          <w:b/>
          <w:bCs/>
        </w:rPr>
        <w:t xml:space="preserve">usporiadanie, </w:t>
      </w:r>
    </w:p>
    <w:p w:rsidR="1C3B584E" w:rsidRDefault="1C3B584E" w:rsidP="007F21E3">
      <w:pPr>
        <w:ind w:left="270" w:firstLine="438"/>
        <w:jc w:val="both"/>
        <w:rPr>
          <w:rFonts w:ascii="Arial" w:eastAsia="Arial" w:hAnsi="Arial" w:cs="Arial"/>
        </w:rPr>
      </w:pPr>
      <w:r w:rsidRPr="1C3B584E">
        <w:rPr>
          <w:rFonts w:ascii="Arial" w:eastAsia="Arial" w:hAnsi="Arial" w:cs="Arial"/>
        </w:rPr>
        <w:t>Vybraný variant vzhľadom k dnešnej formulácii a aplikácii stavebného zákona upúšťa od formovania radového typu zástavby a ponecháva minimálne odstupové vzdialenosti 2,0 m a 2,4 m od susedných pozemkov pre (</w:t>
      </w:r>
      <w:proofErr w:type="spellStart"/>
      <w:r w:rsidRPr="1C3B584E">
        <w:rPr>
          <w:rFonts w:ascii="Arial" w:eastAsia="Arial" w:hAnsi="Arial" w:cs="Arial"/>
        </w:rPr>
        <w:t>detajlné</w:t>
      </w:r>
      <w:proofErr w:type="spellEnd"/>
      <w:r w:rsidRPr="1C3B584E">
        <w:rPr>
          <w:rFonts w:ascii="Arial" w:eastAsia="Arial" w:hAnsi="Arial" w:cs="Arial"/>
        </w:rPr>
        <w:t xml:space="preserve"> riešenie aj s vyznačení odstupových vzdialeností je viditeľné v priloženej situácii navrhovaného objektu). Odvodnenie zrážkovej činnosti objektu je riešené na vlastnom pozemku formou dažďovej vpuste – </w:t>
      </w:r>
      <w:r w:rsidRPr="1C3B584E">
        <w:rPr>
          <w:rFonts w:ascii="Arial" w:eastAsia="Arial" w:hAnsi="Arial" w:cs="Arial"/>
        </w:rPr>
        <w:lastRenderedPageBreak/>
        <w:t xml:space="preserve">trativodu. Čelná fasáda navrhovaného objektu je riešená vo svahovitom teréne pričom pred objektom sú vytvorené dve prekryté parkovacie stojiská. Stavebná čiara bola navrhnutá tak, aby na vedľajších pozemkoch bolo umožnené zriadiť parkovacie stojiská na vlastných pozemkoch pred rodinnými domami, a aby neboli statickou dopravou zaťažované obecné pozemky. </w:t>
      </w:r>
    </w:p>
    <w:p w:rsidR="1C3B584E" w:rsidRDefault="1C3B584E" w:rsidP="007F21E3">
      <w:pPr>
        <w:ind w:left="270" w:firstLine="438"/>
        <w:jc w:val="both"/>
        <w:rPr>
          <w:rFonts w:ascii="Arial" w:eastAsia="Arial" w:hAnsi="Arial" w:cs="Arial"/>
        </w:rPr>
      </w:pPr>
      <w:r w:rsidRPr="1C3B584E">
        <w:rPr>
          <w:rFonts w:ascii="Arial" w:eastAsia="Arial" w:hAnsi="Arial" w:cs="Arial"/>
        </w:rPr>
        <w:t xml:space="preserve">Z hľadiska architektonického riešenia bol objekt osadený do svahovitého terénu pričom v partery stavby bol umiestnený suterén. Rozloženie okenných otvorov bolo navrhnuté vzhľadom k prevládajúcemu formátu pôvodných objektov formujúcich jadrovú časť obce. Strecha je riešená ako sedlová v </w:t>
      </w:r>
      <w:r w:rsidR="00A206A1" w:rsidRPr="1C3B584E">
        <w:rPr>
          <w:rFonts w:ascii="Arial" w:eastAsia="Arial" w:hAnsi="Arial" w:cs="Arial"/>
        </w:rPr>
        <w:t>pričom</w:t>
      </w:r>
      <w:r w:rsidRPr="1C3B584E">
        <w:rPr>
          <w:rFonts w:ascii="Arial" w:eastAsia="Arial" w:hAnsi="Arial" w:cs="Arial"/>
        </w:rPr>
        <w:t xml:space="preserve"> aj pozdĺžnom smere a s </w:t>
      </w:r>
      <w:proofErr w:type="spellStart"/>
      <w:r w:rsidRPr="1C3B584E">
        <w:rPr>
          <w:rFonts w:ascii="Arial" w:eastAsia="Arial" w:hAnsi="Arial" w:cs="Arial"/>
        </w:rPr>
        <w:t>valbou</w:t>
      </w:r>
      <w:proofErr w:type="spellEnd"/>
      <w:r w:rsidRPr="1C3B584E">
        <w:rPr>
          <w:rFonts w:ascii="Arial" w:eastAsia="Arial" w:hAnsi="Arial" w:cs="Arial"/>
        </w:rPr>
        <w:t xml:space="preserve"> na </w:t>
      </w:r>
      <w:proofErr w:type="spellStart"/>
      <w:r w:rsidRPr="1C3B584E">
        <w:rPr>
          <w:rFonts w:ascii="Arial" w:eastAsia="Arial" w:hAnsi="Arial" w:cs="Arial"/>
        </w:rPr>
        <w:t>juho-východnú</w:t>
      </w:r>
      <w:proofErr w:type="spellEnd"/>
      <w:r w:rsidRPr="1C3B584E">
        <w:rPr>
          <w:rFonts w:ascii="Arial" w:eastAsia="Arial" w:hAnsi="Arial" w:cs="Arial"/>
        </w:rPr>
        <w:t xml:space="preserve"> stranu. Pozdĺžna časť objektu je priznaná štítovou stenou smerom do ulice. Fasáda sa navrhuje vo farbe bielej. Strešná krytina sa odporúča vzhľadom k okolitej zástavbe riešiť odtieňom červenej alebo hnedej farby.</w:t>
      </w:r>
    </w:p>
    <w:p w:rsidR="1C3B584E" w:rsidRDefault="1C3B584E" w:rsidP="1C3B584E">
      <w:pPr>
        <w:ind w:left="270" w:hanging="270"/>
        <w:jc w:val="both"/>
        <w:rPr>
          <w:rFonts w:ascii="Arial" w:eastAsia="Arial" w:hAnsi="Arial" w:cs="Arial"/>
        </w:rPr>
      </w:pPr>
    </w:p>
    <w:p w:rsidR="1C3B584E" w:rsidRDefault="1C3B584E" w:rsidP="1C3B584E">
      <w:pPr>
        <w:rPr>
          <w:rFonts w:ascii="Arial" w:eastAsia="Arial" w:hAnsi="Arial" w:cs="Arial"/>
        </w:rPr>
      </w:pPr>
    </w:p>
    <w:p w:rsidR="1C3B584E" w:rsidRDefault="1C3B584E">
      <w:r w:rsidRPr="1C3B584E">
        <w:rPr>
          <w:rFonts w:ascii="Calibri" w:eastAsia="Calibri" w:hAnsi="Calibri" w:cs="Calibri"/>
        </w:rPr>
        <w:t xml:space="preserve"> </w:t>
      </w:r>
    </w:p>
    <w:p w:rsidR="1C3B584E" w:rsidRDefault="1C3B584E">
      <w:r w:rsidRPr="1C3B584E">
        <w:rPr>
          <w:rFonts w:ascii="Calibri" w:eastAsia="Calibri" w:hAnsi="Calibri" w:cs="Calibri"/>
        </w:rPr>
        <w:t xml:space="preserve"> </w:t>
      </w:r>
    </w:p>
    <w:p w:rsidR="1C3B584E" w:rsidRDefault="1C3B584E">
      <w:r w:rsidRPr="1C3B584E">
        <w:rPr>
          <w:rFonts w:ascii="Cambria" w:eastAsia="Cambria" w:hAnsi="Cambria" w:cs="Cambria"/>
        </w:rPr>
        <w:t xml:space="preserve">V Ružomberku  november 2016 </w:t>
      </w:r>
    </w:p>
    <w:p w:rsidR="1C3B584E" w:rsidRDefault="1C3B584E" w:rsidP="1C3B584E">
      <w:pPr>
        <w:ind w:left="5100" w:firstLine="840"/>
      </w:pPr>
      <w:r w:rsidRPr="1C3B584E">
        <w:rPr>
          <w:rFonts w:ascii="Cambria" w:eastAsia="Cambria" w:hAnsi="Cambria" w:cs="Cambria"/>
        </w:rPr>
        <w:t xml:space="preserve">Ing. arch. Šrankota Pavol </w:t>
      </w:r>
    </w:p>
    <w:p w:rsidR="1C3B584E" w:rsidRDefault="1C3B584E">
      <w:r w:rsidRPr="1C3B584E">
        <w:rPr>
          <w:rFonts w:ascii="Calibri" w:eastAsia="Calibri" w:hAnsi="Calibri" w:cs="Calibri"/>
        </w:rPr>
        <w:t xml:space="preserve"> </w:t>
      </w:r>
    </w:p>
    <w:p w:rsidR="1C3B584E" w:rsidRDefault="1C3B584E" w:rsidP="1C3B584E"/>
    <w:sectPr w:rsidR="1C3B584E" w:rsidSect="007B60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7D9AA1A"/>
    <w:rsid w:val="001E0EE1"/>
    <w:rsid w:val="00442B83"/>
    <w:rsid w:val="007B60CD"/>
    <w:rsid w:val="007F21E3"/>
    <w:rsid w:val="00A206A1"/>
    <w:rsid w:val="00F13EE5"/>
    <w:rsid w:val="07D9AA1A"/>
    <w:rsid w:val="0C212E79"/>
    <w:rsid w:val="1C3B584E"/>
    <w:rsid w:val="6403D2A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60CD"/>
  </w:style>
  <w:style w:type="paragraph" w:styleId="Nadpis2">
    <w:name w:val="heading 2"/>
    <w:basedOn w:val="Normlny"/>
    <w:next w:val="Normlny"/>
    <w:link w:val="Nadpis2Char"/>
    <w:uiPriority w:val="9"/>
    <w:unhideWhenUsed/>
    <w:qFormat/>
    <w:rsid w:val="007B6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7B6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6">
    <w:name w:val="heading 6"/>
    <w:basedOn w:val="Normlny"/>
    <w:next w:val="Normlny"/>
    <w:link w:val="Nadpis6Char"/>
    <w:uiPriority w:val="9"/>
    <w:unhideWhenUsed/>
    <w:qFormat/>
    <w:rsid w:val="007B60C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B60CD"/>
    <w:rPr>
      <w:color w:val="0563C1" w:themeColor="hyperlink"/>
      <w:u w:val="single"/>
    </w:rPr>
  </w:style>
  <w:style w:type="character" w:customStyle="1" w:styleId="Nadpis3Char">
    <w:name w:val="Nadpis 3 Char"/>
    <w:basedOn w:val="Predvolenpsmoodseku"/>
    <w:link w:val="Nadpis3"/>
    <w:uiPriority w:val="9"/>
    <w:rsid w:val="007B60CD"/>
    <w:rPr>
      <w:rFonts w:asciiTheme="majorHAnsi" w:eastAsiaTheme="majorEastAsia" w:hAnsiTheme="majorHAnsi" w:cstheme="majorBidi"/>
      <w:color w:val="1F4D78" w:themeColor="accent1" w:themeShade="7F"/>
      <w:sz w:val="24"/>
      <w:szCs w:val="24"/>
    </w:rPr>
  </w:style>
  <w:style w:type="table" w:styleId="Mriekatabuky">
    <w:name w:val="Table Grid"/>
    <w:basedOn w:val="Normlnatabuka"/>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Normlnatabuka"/>
    <w:uiPriority w:val="46"/>
    <w:rsid w:val="007B60C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Nadpis2Char">
    <w:name w:val="Nadpis 2 Char"/>
    <w:basedOn w:val="Predvolenpsmoodseku"/>
    <w:link w:val="Nadpis2"/>
    <w:uiPriority w:val="9"/>
    <w:rsid w:val="007B60CD"/>
    <w:rPr>
      <w:rFonts w:asciiTheme="majorHAnsi" w:eastAsiaTheme="majorEastAsia" w:hAnsiTheme="majorHAnsi" w:cstheme="majorBidi"/>
      <w:color w:val="2E74B5" w:themeColor="accent1" w:themeShade="BF"/>
      <w:sz w:val="26"/>
      <w:szCs w:val="26"/>
    </w:rPr>
  </w:style>
  <w:style w:type="character" w:customStyle="1" w:styleId="Nadpis6Char">
    <w:name w:val="Nadpis 6 Char"/>
    <w:basedOn w:val="Predvolenpsmoodseku"/>
    <w:link w:val="Nadpis6"/>
    <w:uiPriority w:val="9"/>
    <w:rsid w:val="007B60CD"/>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lo.dw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palo.dwg@gmail.com</dc:creator>
  <cp:keywords/>
  <dc:description/>
  <cp:lastModifiedBy>Pavol Sramka</cp:lastModifiedBy>
  <cp:revision>5</cp:revision>
  <dcterms:created xsi:type="dcterms:W3CDTF">2016-11-30T20:41:00Z</dcterms:created>
  <dcterms:modified xsi:type="dcterms:W3CDTF">2016-12-01T21:30:00Z</dcterms:modified>
</cp:coreProperties>
</file>