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F888" w14:textId="77777777" w:rsidR="00183275" w:rsidRDefault="00366070">
      <w:pPr>
        <w:pStyle w:val="Writer"/>
      </w:pPr>
      <w:r>
        <w:t>Roope Aaltonen</w:t>
      </w:r>
    </w:p>
    <w:p w14:paraId="610C6766" w14:textId="77777777" w:rsidR="00183275" w:rsidRDefault="00366070">
      <w:pPr>
        <w:pStyle w:val="TitleoftheThesis"/>
      </w:pPr>
      <w:r>
        <w:t>Pill Dispenser Project</w:t>
      </w:r>
    </w:p>
    <w:p w14:paraId="33E7A6C5" w14:textId="77777777" w:rsidR="00183275" w:rsidRDefault="00366070">
      <w:pPr>
        <w:pStyle w:val="SubtitleoftheThesis"/>
      </w:pPr>
      <w:r>
        <w:t>Embedded Systems Programming Course Project</w:t>
      </w:r>
    </w:p>
    <w:p w14:paraId="58F5B0ED" w14:textId="77777777" w:rsidR="00183275" w:rsidRDefault="00183275">
      <w:pPr>
        <w:pStyle w:val="Leipteksti"/>
      </w:pPr>
    </w:p>
    <w:p w14:paraId="64915A5F" w14:textId="77777777" w:rsidR="00183275" w:rsidRDefault="00366070">
      <w:pPr>
        <w:pStyle w:val="CoverPageInformation"/>
      </w:pPr>
      <w:r>
        <w:t>Metropolia University of Applied Sciences</w:t>
      </w:r>
    </w:p>
    <w:p w14:paraId="3744EC64" w14:textId="77777777" w:rsidR="00183275" w:rsidRDefault="00366070">
      <w:pPr>
        <w:pStyle w:val="CoverPageInformation"/>
      </w:pPr>
      <w:r>
        <w:t>Bachelor of Engineering</w:t>
      </w:r>
    </w:p>
    <w:p w14:paraId="6A2D9829" w14:textId="77777777" w:rsidR="00183275" w:rsidRDefault="00366070">
      <w:pPr>
        <w:pStyle w:val="CoverPageInformation"/>
      </w:pPr>
      <w:r>
        <w:t>Information and Communications Technology</w:t>
      </w:r>
    </w:p>
    <w:p w14:paraId="723342F2" w14:textId="77777777" w:rsidR="00183275" w:rsidRDefault="00366070">
      <w:pPr>
        <w:pStyle w:val="CoverPageInformation"/>
      </w:pPr>
      <w:r>
        <w:t>Embedded Systems Programming Project Report</w:t>
      </w:r>
    </w:p>
    <w:p w14:paraId="339C26E4" w14:textId="77777777" w:rsidR="00183275" w:rsidRDefault="00366070">
      <w:pPr>
        <w:pStyle w:val="CoverPageInformation"/>
      </w:pPr>
      <w:r>
        <w:t>15 May 2026</w:t>
      </w:r>
    </w:p>
    <w:p w14:paraId="088CBEBD" w14:textId="77777777" w:rsidR="00183275" w:rsidRDefault="00366070">
      <w:r>
        <w:br w:type="page"/>
      </w:r>
    </w:p>
    <w:p w14:paraId="1A7E1E32" w14:textId="77777777" w:rsidR="00183275" w:rsidRDefault="00366070">
      <w:pPr>
        <w:pStyle w:val="AbstractHeading"/>
      </w:pPr>
      <w:r>
        <w:lastRenderedPageBreak/>
        <w:t>Abstract</w:t>
      </w:r>
    </w:p>
    <w:p w14:paraId="73592D37" w14:textId="77777777" w:rsidR="00183275" w:rsidRDefault="00366070">
      <w:pPr>
        <w:pStyle w:val="Abstract"/>
      </w:pPr>
      <w:r>
        <w:t>Author:</w:t>
      </w:r>
      <w:r>
        <w:tab/>
        <w:t>Roope Aaltonen</w:t>
      </w:r>
    </w:p>
    <w:p w14:paraId="3F289B01" w14:textId="77777777" w:rsidR="00183275" w:rsidRDefault="00366070">
      <w:pPr>
        <w:pStyle w:val="Abstract"/>
      </w:pPr>
      <w:r>
        <w:t>Title:</w:t>
      </w:r>
      <w:r>
        <w:tab/>
        <w:t>Pill Dispenser Project</w:t>
      </w:r>
    </w:p>
    <w:p w14:paraId="13CF5127" w14:textId="77777777" w:rsidR="00183275" w:rsidRDefault="00366070">
      <w:pPr>
        <w:pStyle w:val="Abstract"/>
      </w:pPr>
      <w:r>
        <w:t>Number of Pages:</w:t>
        <w:tab/>
        <w:t>10 pages + 0 appendices</w:t>
      </w:r>
    </w:p>
    <w:p w14:paraId="13690C34" w14:textId="77777777" w:rsidR="00183275" w:rsidRDefault="00366070">
      <w:pPr>
        <w:pStyle w:val="Abstract"/>
      </w:pPr>
      <w:r>
        <w:t>Date:</w:t>
      </w:r>
      <w:r>
        <w:tab/>
        <w:t>15 May 2026</w:t>
      </w:r>
    </w:p>
    <w:p w14:paraId="4005E1DC" w14:textId="77777777" w:rsidR="00183275" w:rsidRDefault="00366070">
      <w:pPr>
        <w:pStyle w:val="Abstract"/>
      </w:pPr>
      <w:r>
        <w:t>Degree:</w:t>
      </w:r>
      <w:r>
        <w:tab/>
        <w:t>Bachelor of Engineering</w:t>
      </w:r>
    </w:p>
    <w:p w14:paraId="3CB68CE3" w14:textId="77777777" w:rsidR="00183275" w:rsidRDefault="00366070">
      <w:pPr>
        <w:pStyle w:val="Abstract"/>
      </w:pPr>
      <w:r>
        <w:t>Degree Programme:</w:t>
      </w:r>
      <w:r>
        <w:tab/>
      </w:r>
      <w:r>
        <w:t>Information and Communications Technology</w:t>
      </w:r>
    </w:p>
    <w:p w14:paraId="4247C3BF" w14:textId="77777777" w:rsidR="00183275" w:rsidRDefault="00366070">
      <w:pPr>
        <w:pStyle w:val="Abstract"/>
      </w:pPr>
      <w:r>
        <w:t>Instructor(s):</w:t>
      </w:r>
      <w:r>
        <w:tab/>
        <w:t>Embedded Systems Programming course staff</w:t>
      </w:r>
    </w:p>
    <w:p w14:paraId="562D43B6" w14:textId="77777777" w:rsidR="00183275" w:rsidRDefault="00183275">
      <w:pPr>
        <w:pStyle w:val="Leipteksti"/>
      </w:pPr>
    </w:p>
    <w:p w14:paraId="218B8857" w14:textId="77777777" w:rsidR="00183275" w:rsidRDefault="00366070">
      <w:pPr>
        <w:pStyle w:val="BodyTextNoSpacing"/>
      </w:pPr>
      <w:r>
        <w:t>This report describes the design and implementation of a Raspberry Pi Pico based pill dispenser. The system calibrates a stepper-driven dispenser wheel with an opto fork sensor, waits for the user to start the schedule, and then dispenses one pill position every 30 seconds. A piezo sensor is handled with a GPIO interrupt to detect whether a pill has dropped. The project stores operating state in an AT24C256 EEPROM so that a power loss during motor movement can be detected, recovered by reversing to the calibration opening, and completed after reboot. The device also sends status messages through a LoRa-E5 module using AT commands.</w:t>
      </w:r>
    </w:p>
    <w:p w14:paraId="00FA48AD" w14:textId="77777777" w:rsidR="00183275" w:rsidRDefault="00366070">
      <w:pPr>
        <w:pStyle w:val="BodyTextNoSpacing"/>
      </w:pPr>
      <w:r>
        <w:t>The implementation focuses on clear embedded C structure. Interrupt service routines only record events, while application decisions are made in the main loop. The calibration routine measures both edges of the opto opening and centers the dispenser position before the schedule starts. The result is a readable course project implementation that combines motor control, sensors, non-volatile memory and LoRa communication.</w:t>
      </w:r>
    </w:p>
    <w:p w14:paraId="1CC2CAE0" w14:textId="77777777" w:rsidR="00183275" w:rsidRDefault="00366070">
      <w:pPr>
        <w:pStyle w:val="Abstract"/>
      </w:pPr>
      <w:r>
        <w:t>Keywords:</w:t>
      </w:r>
      <w:r>
        <w:tab/>
        <w:t>Raspberry Pi Pico, stepper motor, EEPROM, LoRaWAN, GPIO interrupt, pill dispenser</w:t>
      </w:r>
    </w:p>
    <w:p w14:paraId="77EDA56D" w14:textId="77777777" w:rsidR="00183275" w:rsidRDefault="00366070">
      <w:r>
        <w:t>___________________________________________________________</w:t>
      </w:r>
    </w:p>
    <w:p w14:paraId="72F038D3" w14:textId="77777777" w:rsidR="00183275" w:rsidRDefault="00366070">
      <w:r>
        <w:t>The originality of this report has not been checked with Turnitin Originality Check service.</w:t>
      </w:r>
    </w:p>
    <w:p w14:paraId="04C0E03B" w14:textId="77777777" w:rsidR="00183275" w:rsidRDefault="00366070">
      <w:r>
        <w:br w:type="page"/>
      </w:r>
    </w:p>
    <w:p w14:paraId="7666E85C" w14:textId="77777777" w:rsidR="00183275" w:rsidRDefault="00366070">
      <w:r>
        <w:rPr>
          <w:b/>
          <w:sz w:val="32"/>
        </w:rPr>
        <w:lastRenderedPageBreak/>
        <w:t>Contents</w:t>
      </w:r>
    </w:p>
    <w:p w14:paraId="64ED02B6" w14:textId="5DACAC50" w:rsidR="00183275" w:rsidRDefault="00366070">
      <w:r>
        <w:t>1 Introduction</w:t>
        <w:tab/>
        <w:tab/>
        <w:t>4</w:t>
      </w:r>
    </w:p>
    <w:p w14:paraId="738DF288" w14:textId="445B50CE" w:rsidR="00183275" w:rsidRDefault="00366070">
      <w:r>
        <w:t>2 Hardware Connections</w:t>
        <w:tab/>
        <w:t>4</w:t>
      </w:r>
    </w:p>
    <w:p w14:paraId="279E3342" w14:textId="7E37BD35" w:rsidR="00183275" w:rsidRDefault="00366070">
      <w:r>
        <w:t>3 Program Structure</w:t>
        <w:tab/>
        <w:tab/>
        <w:t>4</w:t>
      </w:r>
    </w:p>
    <w:p w14:paraId="7B213B5F" w14:textId="3B629A4F" w:rsidR="00183275" w:rsidRDefault="00366070">
      <w:r>
        <w:t>4 Code Examples</w:t>
        <w:tab/>
        <w:tab/>
        <w:t>5</w:t>
      </w:r>
    </w:p>
    <w:p w14:paraId="44EFA7E5" w14:textId="29B90FBC" w:rsidR="00183275" w:rsidRDefault="00366070">
      <w:r>
        <w:t>5 State Machine</w:t>
        <w:tab/>
        <w:tab/>
        <w:t>7</w:t>
      </w:r>
    </w:p>
    <w:p w14:paraId="3908C3C0" w14:textId="77777777" w:rsidR="00183275" w:rsidRDefault="00366070">
      <w:r>
        <w:t>6 Calibration</w:t>
        <w:tab/>
        <w:tab/>
        <w:t>7</w:t>
      </w:r>
    </w:p>
    <w:p w14:paraId="204A6223" w14:textId="3B9D6A4D" w:rsidR="00183275" w:rsidRDefault="00366070">
      <w:r>
        <w:t>7 Dispensing and Piezo Detection</w:t>
        <w:tab/>
        <w:t>8</w:t>
      </w:r>
    </w:p>
    <w:p w14:paraId="60A393D5" w14:textId="77777777" w:rsidR="00183275" w:rsidRDefault="00366070">
      <w:r>
        <w:t>8 EEPROM Recovery</w:t>
        <w:tab/>
        <w:tab/>
        <w:t>8</w:t>
      </w:r>
    </w:p>
    <w:p w14:paraId="7E6B3847" w14:textId="77777777" w:rsidR="00183275" w:rsidRDefault="00366070">
      <w:r>
        <w:t>9 LoRaWAN Communication</w:t>
        <w:tab/>
        <w:t>9</w:t>
      </w:r>
    </w:p>
    <w:p w14:paraId="725AFD31" w14:textId="2103DEFF" w:rsidR="00183275" w:rsidRDefault="00366070">
      <w:r>
        <w:t>10 Building, Running and Testing</w:t>
        <w:tab/>
        <w:t>9</w:t>
      </w:r>
    </w:p>
    <w:p w14:paraId="27B03551" w14:textId="2C8E9A01" w:rsidR="00183275" w:rsidRDefault="00366070">
      <w:r>
        <w:t>11 Conclusion</w:t>
        <w:tab/>
        <w:tab/>
        <w:t>10</w:t>
      </w:r>
    </w:p>
    <w:p>
      <w:r>
        <w:t>12 References</w:t>
        <w:tab/>
        <w:tab/>
        <w:t>10</w:t>
      </w:r>
    </w:p>
    <w:p w14:paraId="2DFA2949" w14:textId="77777777" w:rsidR="00183275" w:rsidRDefault="00366070">
      <w:r>
        <w:br w:type="page"/>
      </w:r>
    </w:p>
    <w:p w14:paraId="710EAC95" w14:textId="77777777" w:rsidR="00183275" w:rsidRDefault="00366070">
      <w:pPr>
        <w:pStyle w:val="Otsikko1"/>
      </w:pPr>
      <w:r>
        <w:lastRenderedPageBreak/>
        <w:t>Introduction</w:t>
      </w:r>
    </w:p>
    <w:p w14:paraId="5AFFD2E1" w14:textId="77777777" w:rsidR="00183275" w:rsidRDefault="00366070">
      <w:pPr>
        <w:pStyle w:val="Leipteksti"/>
      </w:pPr>
      <w:r>
        <w:t>The aim of the project is to build an embedded pill dispenser controller with the Raspberry Pi Pico and the second-year embedded systems board. The required behaviour and mechanical arrangement are based on the course project handout (Metropolia UAS, 2026a). The program controls a stepper motor driven wheel, detects a reference position with an opto fork sensor, detects dropped pills with a piezo sensor, stores recovery data to EEPROM and reports important events with a LoRa-E5 module.</w:t>
      </w:r>
    </w:p>
    <w:p w14:paraId="2349DA3B" w14:textId="77777777" w:rsidR="00183275" w:rsidRDefault="00366070">
      <w:pPr>
        <w:pStyle w:val="Leipteksti"/>
      </w:pPr>
      <w:r>
        <w:t>The project is implemented in C with the Raspberry Pi Pico SDK and its hardware libraries (Raspberry Pi Ltd., n.d.). The main source file is project/Pill_dispenser/main.c and the build target is pill_dispenser. The run configuration flashes the Pico through OpenOCD and the debug probe, and the monitor configuration shows the debug output through the serial connection.</w:t>
      </w:r>
    </w:p>
    <w:p w14:paraId="6345D0C3" w14:textId="77777777" w:rsidR="00183275" w:rsidRDefault="00366070">
      <w:pPr>
        <w:pStyle w:val="Otsikko1"/>
        <w:keepNext/>
      </w:pPr>
      <w:r>
        <w:t>Hardware Connections</w:t>
      </w:r>
    </w:p>
    <w:p w14:paraId="0866C60C" w14:textId="77777777" w:rsidR="00183275" w:rsidRDefault="00366070">
      <w:pPr>
        <w:pStyle w:val="Leipteksti"/>
      </w:pPr>
      <w:r>
        <w:t>The implementation uses the GPIO pins specified for the course board and project hardware (Metropolia UAS, 2026a; Metropolia UAS, 2026b). UART0 is kept for debug output and the LoRa module is connected to UART1.</w:t>
      </w:r>
    </w:p>
    <w:tbl>
      <w:tblPr>
        <w:tblStyle w:val="TaulukkoRuudukko"/>
        <w:tblW w:w="0" w:type="auto"/>
        <w:jc w:val="center"/>
        <w:tblLayout w:type="fixed"/>
        <w:tblLook w:val="04A0" w:firstRow="1" w:lastRow="0" w:firstColumn="1" w:lastColumn="0" w:noHBand="0" w:noVBand="1"/>
      </w:tblPr>
      <w:tblGrid>
        <w:gridCol w:w="2268"/>
        <w:gridCol w:w="1701"/>
        <w:gridCol w:w="4535"/>
      </w:tblGrid>
      <w:tr w:rsidR="00183275" w14:paraId="7CE036EA" w14:textId="77777777">
        <w:trPr>
          <w:jc w:val="center"/>
        </w:trPr>
        <w:tc>
          <w:tcPr>
            <w:tcW w:w="2268" w:type="dxa"/>
            <w:shd w:val="clear" w:color="auto" w:fill="D9EAF7"/>
            <w:vAlign w:val="center"/>
          </w:tcPr>
          <w:p w14:paraId="69C881D7" w14:textId="77777777" w:rsidR="00183275" w:rsidRDefault="00366070">
            <w:pPr>
              <w:spacing w:after="0" w:line="240" w:lineRule="auto" w:before="0"/>
            </w:pPr>
            <w:r>
              <w:rPr>
                <w:b/>
                <w:sz w:val="16"/>
              </w:rPr>
              <w:t>Function</w:t>
            </w:r>
          </w:p>
        </w:tc>
        <w:tc>
          <w:tcPr>
            <w:tcW w:w="1701" w:type="dxa"/>
            <w:shd w:val="clear" w:color="auto" w:fill="D9EAF7"/>
            <w:vAlign w:val="center"/>
          </w:tcPr>
          <w:p w14:paraId="4C29F9E2" w14:textId="77777777" w:rsidR="00183275" w:rsidRDefault="00366070">
            <w:pPr>
              <w:spacing w:after="0" w:line="240" w:lineRule="auto" w:before="0"/>
            </w:pPr>
            <w:r>
              <w:rPr>
                <w:b/>
                <w:sz w:val="16"/>
              </w:rPr>
              <w:t>GPIO pin</w:t>
            </w:r>
          </w:p>
        </w:tc>
        <w:tc>
          <w:tcPr>
            <w:tcW w:w="4535" w:type="dxa"/>
            <w:shd w:val="clear" w:color="auto" w:fill="D9EAF7"/>
            <w:vAlign w:val="center"/>
          </w:tcPr>
          <w:p w14:paraId="016438B5" w14:textId="77777777" w:rsidR="00183275" w:rsidRDefault="00366070">
            <w:pPr>
              <w:spacing w:after="0" w:line="240" w:lineRule="auto" w:before="0"/>
            </w:pPr>
            <w:r>
              <w:rPr>
                <w:b/>
                <w:sz w:val="16"/>
              </w:rPr>
              <w:t>Purpose</w:t>
            </w:r>
          </w:p>
        </w:tc>
      </w:tr>
      <w:tr w:rsidR="00183275" w14:paraId="31FB4798" w14:textId="77777777">
        <w:trPr>
          <w:jc w:val="center"/>
        </w:trPr>
        <w:tc>
          <w:tcPr>
            <w:tcW w:w="2268" w:type="dxa"/>
            <w:vAlign w:val="center"/>
          </w:tcPr>
          <w:p w14:paraId="40A7B3EF" w14:textId="77777777" w:rsidR="00183275" w:rsidRDefault="00366070">
            <w:pPr>
              <w:spacing w:after="0" w:line="240" w:lineRule="auto" w:before="0"/>
            </w:pPr>
            <w:r>
              <w:rPr>
                <w:sz w:val="16"/>
              </w:rPr>
              <w:t>SW0 button</w:t>
            </w:r>
          </w:p>
        </w:tc>
        <w:tc>
          <w:tcPr>
            <w:tcW w:w="1701" w:type="dxa"/>
            <w:vAlign w:val="center"/>
          </w:tcPr>
          <w:p w14:paraId="7CAE9FAD" w14:textId="77777777" w:rsidR="00183275" w:rsidRDefault="00366070">
            <w:pPr>
              <w:spacing w:after="0" w:line="240" w:lineRule="auto" w:before="0"/>
            </w:pPr>
            <w:r>
              <w:rPr>
                <w:sz w:val="16"/>
              </w:rPr>
              <w:t>GP9</w:t>
            </w:r>
          </w:p>
        </w:tc>
        <w:tc>
          <w:tcPr>
            <w:tcW w:w="4535" w:type="dxa"/>
            <w:vAlign w:val="center"/>
          </w:tcPr>
          <w:p w14:paraId="5230B778" w14:textId="77777777" w:rsidR="00183275" w:rsidRDefault="00366070">
            <w:pPr>
              <w:spacing w:after="0" w:line="240" w:lineRule="auto" w:before="0"/>
            </w:pPr>
            <w:r>
              <w:rPr>
                <w:sz w:val="16"/>
              </w:rPr>
              <w:t>User input for calibration and schedule start. Active low.</w:t>
            </w:r>
          </w:p>
        </w:tc>
      </w:tr>
      <w:tr w:rsidR="00183275" w14:paraId="2B1A5CC7" w14:textId="77777777">
        <w:trPr>
          <w:jc w:val="center"/>
        </w:trPr>
        <w:tc>
          <w:tcPr>
            <w:tcW w:w="2268" w:type="dxa"/>
            <w:vAlign w:val="center"/>
          </w:tcPr>
          <w:p w14:paraId="0FF65343" w14:textId="77777777" w:rsidR="00183275" w:rsidRDefault="00366070">
            <w:pPr>
              <w:spacing w:after="0" w:line="240" w:lineRule="auto" w:before="0"/>
            </w:pPr>
            <w:r>
              <w:rPr>
                <w:sz w:val="16"/>
              </w:rPr>
              <w:t>Status LED</w:t>
            </w:r>
          </w:p>
        </w:tc>
        <w:tc>
          <w:tcPr>
            <w:tcW w:w="1701" w:type="dxa"/>
            <w:vAlign w:val="center"/>
          </w:tcPr>
          <w:p w14:paraId="77E4D7ED" w14:textId="77777777" w:rsidR="00183275" w:rsidRDefault="00366070">
            <w:pPr>
              <w:spacing w:after="0" w:line="240" w:lineRule="auto" w:before="0"/>
            </w:pPr>
            <w:r>
              <w:rPr>
                <w:sz w:val="16"/>
              </w:rPr>
              <w:t>GP20</w:t>
            </w:r>
          </w:p>
        </w:tc>
        <w:tc>
          <w:tcPr>
            <w:tcW w:w="4535" w:type="dxa"/>
            <w:vAlign w:val="center"/>
          </w:tcPr>
          <w:p w14:paraId="213C8DD8" w14:textId="77777777" w:rsidR="00183275" w:rsidRDefault="00366070">
            <w:pPr>
              <w:spacing w:after="0" w:line="240" w:lineRule="auto" w:before="0"/>
            </w:pPr>
            <w:r>
              <w:rPr>
                <w:sz w:val="16"/>
              </w:rPr>
              <w:t>Blinking wait indication, ready indication and error blinking.</w:t>
            </w:r>
          </w:p>
        </w:tc>
      </w:tr>
      <w:tr w:rsidR="00183275" w14:paraId="15BB1618" w14:textId="77777777">
        <w:trPr>
          <w:jc w:val="center"/>
        </w:trPr>
        <w:tc>
          <w:tcPr>
            <w:tcW w:w="2268" w:type="dxa"/>
            <w:vAlign w:val="center"/>
          </w:tcPr>
          <w:p w14:paraId="2D6618CF" w14:textId="77777777" w:rsidR="00183275" w:rsidRDefault="00366070">
            <w:pPr>
              <w:spacing w:after="0" w:line="240" w:lineRule="auto" w:before="0"/>
            </w:pPr>
            <w:r>
              <w:rPr>
                <w:sz w:val="16"/>
              </w:rPr>
              <w:t>Stepper coils</w:t>
            </w:r>
          </w:p>
        </w:tc>
        <w:tc>
          <w:tcPr>
            <w:tcW w:w="1701" w:type="dxa"/>
            <w:vAlign w:val="center"/>
          </w:tcPr>
          <w:p w14:paraId="40D280DC" w14:textId="77777777" w:rsidR="00183275" w:rsidRDefault="00366070">
            <w:pPr>
              <w:spacing w:after="0" w:line="240" w:lineRule="auto" w:before="0"/>
            </w:pPr>
            <w:r>
              <w:rPr>
                <w:sz w:val="16"/>
              </w:rPr>
              <w:t>GP2, GP3, GP6, GP13</w:t>
            </w:r>
          </w:p>
        </w:tc>
        <w:tc>
          <w:tcPr>
            <w:tcW w:w="4535" w:type="dxa"/>
            <w:vAlign w:val="center"/>
          </w:tcPr>
          <w:p w14:paraId="66A65295" w14:textId="77777777" w:rsidR="00183275" w:rsidRDefault="00366070">
            <w:pPr>
              <w:spacing w:after="0" w:line="240" w:lineRule="auto" w:before="0"/>
            </w:pPr>
            <w:r>
              <w:rPr>
                <w:sz w:val="16"/>
              </w:rPr>
              <w:t>Four half-step outputs for the dispenser wheel motor.</w:t>
            </w:r>
          </w:p>
        </w:tc>
      </w:tr>
      <w:tr w:rsidR="00183275" w14:paraId="3B4FBA81" w14:textId="77777777">
        <w:trPr>
          <w:jc w:val="center"/>
        </w:trPr>
        <w:tc>
          <w:tcPr>
            <w:tcW w:w="2268" w:type="dxa"/>
            <w:vAlign w:val="center"/>
          </w:tcPr>
          <w:p w14:paraId="454B42C7" w14:textId="77777777" w:rsidR="00183275" w:rsidRDefault="00366070">
            <w:pPr>
              <w:spacing w:after="0" w:line="240" w:lineRule="auto" w:before="0"/>
            </w:pPr>
            <w:r>
              <w:rPr>
                <w:sz w:val="16"/>
              </w:rPr>
              <w:t>LoRa-E5 UART</w:t>
            </w:r>
          </w:p>
        </w:tc>
        <w:tc>
          <w:tcPr>
            <w:tcW w:w="1701" w:type="dxa"/>
            <w:vAlign w:val="center"/>
          </w:tcPr>
          <w:p w14:paraId="734D9EA3" w14:textId="77777777" w:rsidR="00183275" w:rsidRDefault="00366070">
            <w:pPr>
              <w:spacing w:after="0" w:line="240" w:lineRule="auto" w:before="0"/>
            </w:pPr>
            <w:r>
              <w:rPr>
                <w:sz w:val="16"/>
              </w:rPr>
              <w:t>GP4 / GP5</w:t>
            </w:r>
          </w:p>
        </w:tc>
        <w:tc>
          <w:tcPr>
            <w:tcW w:w="4535" w:type="dxa"/>
            <w:vAlign w:val="center"/>
          </w:tcPr>
          <w:p w14:paraId="03CBC4F6" w14:textId="77777777" w:rsidR="00183275" w:rsidRDefault="00366070">
            <w:pPr>
              <w:spacing w:after="0" w:line="240" w:lineRule="auto" w:before="0"/>
            </w:pPr>
            <w:r>
              <w:rPr>
                <w:sz w:val="16"/>
              </w:rPr>
              <w:t>UART1 at 9600 baud for AT commands.</w:t>
            </w:r>
          </w:p>
        </w:tc>
      </w:tr>
      <w:tr w:rsidR="00183275" w14:paraId="58F5B211" w14:textId="77777777">
        <w:trPr>
          <w:jc w:val="center"/>
        </w:trPr>
        <w:tc>
          <w:tcPr>
            <w:tcW w:w="2268" w:type="dxa"/>
            <w:vAlign w:val="center"/>
          </w:tcPr>
          <w:p w14:paraId="7CB2B5FC" w14:textId="77777777" w:rsidR="00183275" w:rsidRDefault="00366070">
            <w:pPr>
              <w:spacing w:after="0" w:line="240" w:lineRule="auto" w:before="0"/>
            </w:pPr>
            <w:r>
              <w:rPr>
                <w:sz w:val="16"/>
              </w:rPr>
              <w:t>EEPROM I2C</w:t>
            </w:r>
          </w:p>
        </w:tc>
        <w:tc>
          <w:tcPr>
            <w:tcW w:w="1701" w:type="dxa"/>
            <w:vAlign w:val="center"/>
          </w:tcPr>
          <w:p w14:paraId="6EFC7D8E" w14:textId="77777777" w:rsidR="00183275" w:rsidRDefault="00366070">
            <w:pPr>
              <w:spacing w:after="0" w:line="240" w:lineRule="auto" w:before="0"/>
            </w:pPr>
            <w:r>
              <w:rPr>
                <w:sz w:val="16"/>
              </w:rPr>
              <w:t>GP16 / GP17</w:t>
            </w:r>
          </w:p>
        </w:tc>
        <w:tc>
          <w:tcPr>
            <w:tcW w:w="4535" w:type="dxa"/>
            <w:vAlign w:val="center"/>
          </w:tcPr>
          <w:p w14:paraId="676997E9" w14:textId="77777777" w:rsidR="00183275" w:rsidRDefault="00366070">
            <w:pPr>
              <w:spacing w:after="0" w:line="240" w:lineRule="auto" w:before="0"/>
            </w:pPr>
            <w:r>
              <w:rPr>
                <w:sz w:val="16"/>
              </w:rPr>
              <w:t>I2C0 at 100 kHz for the AT24C256 EEPROM.</w:t>
            </w:r>
          </w:p>
        </w:tc>
      </w:tr>
      <w:tr w:rsidR="00183275" w14:paraId="4D570A71" w14:textId="77777777">
        <w:trPr>
          <w:jc w:val="center"/>
        </w:trPr>
        <w:tc>
          <w:tcPr>
            <w:tcW w:w="2268" w:type="dxa"/>
            <w:vAlign w:val="center"/>
          </w:tcPr>
          <w:p w14:paraId="64BD09A5" w14:textId="77777777" w:rsidR="00183275" w:rsidRDefault="00366070">
            <w:pPr>
              <w:spacing w:after="0" w:line="240" w:lineRule="auto" w:before="0"/>
            </w:pPr>
            <w:r>
              <w:rPr>
                <w:sz w:val="16"/>
              </w:rPr>
              <w:t>Piezo sensor</w:t>
            </w:r>
          </w:p>
        </w:tc>
        <w:tc>
          <w:tcPr>
            <w:tcW w:w="1701" w:type="dxa"/>
            <w:vAlign w:val="center"/>
          </w:tcPr>
          <w:p w14:paraId="4327E61E" w14:textId="77777777" w:rsidR="00183275" w:rsidRDefault="00366070">
            <w:pPr>
              <w:spacing w:after="0" w:line="240" w:lineRule="auto" w:before="0"/>
            </w:pPr>
            <w:r>
              <w:rPr>
                <w:sz w:val="16"/>
              </w:rPr>
              <w:t>GP27</w:t>
            </w:r>
          </w:p>
        </w:tc>
        <w:tc>
          <w:tcPr>
            <w:tcW w:w="4535" w:type="dxa"/>
            <w:vAlign w:val="center"/>
          </w:tcPr>
          <w:p w14:paraId="6CB3EB4E" w14:textId="77777777" w:rsidR="00183275" w:rsidRDefault="00366070">
            <w:pPr>
              <w:spacing w:after="0" w:line="240" w:lineRule="auto" w:before="0"/>
            </w:pPr>
            <w:r>
              <w:rPr>
                <w:sz w:val="16"/>
              </w:rPr>
              <w:t>Falling-edge GPIO interrupt for pill drop detection.</w:t>
            </w:r>
          </w:p>
        </w:tc>
      </w:tr>
      <w:tr w:rsidR="00183275" w14:paraId="327B9F79" w14:textId="77777777">
        <w:trPr>
          <w:jc w:val="center"/>
        </w:trPr>
        <w:tc>
          <w:tcPr>
            <w:tcW w:w="2268" w:type="dxa"/>
            <w:vAlign w:val="center"/>
          </w:tcPr>
          <w:p w14:paraId="1F387BAD" w14:textId="77777777" w:rsidR="00183275" w:rsidRDefault="00366070">
            <w:pPr>
              <w:spacing w:after="0" w:line="240" w:lineRule="auto" w:before="0"/>
            </w:pPr>
            <w:r>
              <w:rPr>
                <w:sz w:val="16"/>
              </w:rPr>
              <w:t>Opto fork sensor</w:t>
            </w:r>
          </w:p>
        </w:tc>
        <w:tc>
          <w:tcPr>
            <w:tcW w:w="1701" w:type="dxa"/>
            <w:vAlign w:val="center"/>
          </w:tcPr>
          <w:p w14:paraId="54ED6188" w14:textId="77777777" w:rsidR="00183275" w:rsidRDefault="00366070">
            <w:pPr>
              <w:spacing w:after="0" w:line="240" w:lineRule="auto" w:before="0"/>
            </w:pPr>
            <w:r>
              <w:rPr>
                <w:sz w:val="16"/>
              </w:rPr>
              <w:t>GP28</w:t>
            </w:r>
          </w:p>
        </w:tc>
        <w:tc>
          <w:tcPr>
            <w:tcW w:w="4535" w:type="dxa"/>
            <w:vAlign w:val="center"/>
          </w:tcPr>
          <w:p w14:paraId="31C37566" w14:textId="77777777" w:rsidR="00183275" w:rsidRDefault="00366070">
            <w:pPr>
              <w:spacing w:after="0" w:line="240" w:lineRule="auto" w:before="0"/>
            </w:pPr>
            <w:r>
              <w:rPr>
                <w:sz w:val="16"/>
              </w:rPr>
              <w:t>Active low reference signal for wheel calibration.</w:t>
            </w:r>
          </w:p>
        </w:tc>
      </w:tr>
    </w:tbl>
    <w:p w14:paraId="4BA1C17E" w14:textId="77777777" w:rsidR="00183275" w:rsidRDefault="00183275">
      <w:pPr>
        <w:pStyle w:val="BodyTextNoSpacing"/>
      </w:pPr>
    </w:p>
    <w:p w14:paraId="1788E521" w14:textId="77777777" w:rsidR="00183275" w:rsidRDefault="00366070">
      <w:pPr>
        <w:pStyle w:val="Otsikko1"/>
        <w:keepNext/>
      </w:pPr>
      <w:r>
        <w:lastRenderedPageBreak/>
        <w:t>Program Structure</w:t>
      </w:r>
    </w:p>
    <w:p w14:paraId="79CADB1B" w14:textId="77777777" w:rsidR="00183275" w:rsidRDefault="00366070">
      <w:pPr>
        <w:pStyle w:val="Leipteksti"/>
      </w:pPr>
      <w:r>
        <w:t>The code is divided into small functions by hardware responsibility and application logic. This keeps the main loop readable while still making the low-level behaviour easy to inspect.</w:t>
      </w:r>
    </w:p>
    <w:p w14:paraId="76449CE2" w14:textId="77777777" w:rsidR="00183275" w:rsidRDefault="00366070">
      <w:pPr>
        <w:pStyle w:val="Leipteksti"/>
        <w:numPr>
          <w:ilvl w:val="0"/>
          <w:numId w:val="8"/>
        </w:numPr>
      </w:pPr>
      <w:r>
        <w:t>EEPROM functions read, validate and save the dispenser state with a checksum.</w:t>
      </w:r>
    </w:p>
    <w:p w14:paraId="41437087" w14:textId="77777777" w:rsidR="00183275" w:rsidRDefault="00366070">
      <w:pPr>
        <w:pStyle w:val="Leipteksti"/>
        <w:numPr>
          <w:ilvl w:val="0"/>
          <w:numId w:val="8"/>
        </w:numPr>
      </w:pPr>
      <w:r>
        <w:t>GPIO initialization sets up the button, LED, opto fork, piezo interrupt and stepper outputs.</w:t>
      </w:r>
    </w:p>
    <w:p w14:paraId="5340D092" w14:textId="77777777" w:rsidR="00183275" w:rsidRDefault="00366070">
      <w:pPr>
        <w:pStyle w:val="Leipteksti"/>
        <w:numPr>
          <w:ilvl w:val="0"/>
          <w:numId w:val="8"/>
        </w:numPr>
      </w:pPr>
      <w:r>
        <w:t>Stepper functions output the half-step sequence and move the dispenser wheel.</w:t>
      </w:r>
    </w:p>
    <w:p w14:paraId="788E4F98" w14:textId="77777777" w:rsidR="00183275" w:rsidRDefault="00366070">
      <w:pPr>
        <w:pStyle w:val="Leipteksti"/>
        <w:numPr>
          <w:ilvl w:val="0"/>
          <w:numId w:val="8"/>
        </w:numPr>
      </w:pPr>
      <w:r>
        <w:t>Calibration functions find the opto opening, measure one full revolution and center the wheel.</w:t>
      </w:r>
    </w:p>
    <w:p w14:paraId="06908344" w14:textId="77777777" w:rsidR="00183275" w:rsidRDefault="00366070">
      <w:pPr>
        <w:pStyle w:val="Leipteksti"/>
        <w:numPr>
          <w:ilvl w:val="0"/>
          <w:numId w:val="8"/>
        </w:numPr>
      </w:pPr>
      <w:r>
        <w:t>LoRa functions send the required AT commands and short status messages.</w:t>
      </w:r>
    </w:p>
    <w:p w14:paraId="710883B8" w14:textId="77777777" w:rsidR="00183275" w:rsidRDefault="00366070">
      <w:pPr>
        <w:pStyle w:val="Leipteksti"/>
        <w:numPr>
          <w:ilvl w:val="0"/>
          <w:numId w:val="8"/>
        </w:numPr>
      </w:pPr>
      <w:r>
        <w:t>The main loop runs the application state machine and handles user interaction.</w:t>
      </w:r>
    </w:p>
    <w:p w14:paraId="6EB216A3" w14:textId="77777777" w:rsidR="00183275" w:rsidRDefault="00366070">
      <w:pPr>
        <w:pStyle w:val="Leipteksti"/>
      </w:pPr>
      <w:r>
        <w:t>The only changing global runtime variable is piezo_edges. It is global because it is shared between the piezo interrupt handler and the main loop. The ISR only increments this counter, so the interrupt logic stays short and predictable.</w:t>
      </w:r>
    </w:p>
    <w:p/>
    <w:p>
      <w:pPr>
        <w:pStyle w:val="Otsikko1"/>
        <w:keepNext/>
      </w:pPr>
      <w:r>
        <w:t>Code Examples</w:t>
      </w:r>
    </w:p>
    <w:p>
      <w:pPr>
        <w:keepNext/>
      </w:pPr>
      <w:r>
        <w:t>The following excerpts show the most important implementation choices. The full source code remains in project/Pill_dispenser/main.c, but these short examples show how interrupts, persistent recovery and LoRa reporting are handled.</w:t>
      </w:r>
    </w:p>
    <w:p>
      <w:pPr>
        <w:pStyle w:val="Otsikko2"/>
        <w:keepNext/>
      </w:pPr>
      <w:r>
        <w:t>Minimal interrupt handler</w:t>
      </w:r>
    </w:p>
    <w:p>
      <w:pPr>
        <w:spacing w:before="80" w:after="120" w:line="240" w:lineRule="auto"/>
        <w:ind w:left="360" w:right="144"/>
        <w:shd w:fill="F2F2F2"/>
        <w:jc w:val="left"/>
      </w:pPr>
      <w:r>
        <w:rPr>
          <w:rFonts w:ascii="Courier New" w:hAnsi="Courier New" w:eastAsia="Courier New"/>
          <w:sz w:val="16"/>
        </w:rPr>
        <w:t>static void gpio_irq_callback(uint gpio, uint32_t events) {</w:t>
        <w:br/>
        <w:t xml:space="preserve">    if (gpio == PIEZO_PIN &amp;&amp; (events &amp; GPIO_IRQ_EDGE_FALL)) {</w:t>
        <w:br/>
        <w:t xml:space="preserve">        piezo_edges++;</w:t>
        <w:br/>
        <w:t xml:space="preserve">    }</w:t>
        <w:br/>
        <w:t>}</w:t>
      </w:r>
    </w:p>
    <w:p>
      <w:r>
        <w:t>The interrupt service routine only records that the piezo input saw a falling edge. It does not print text, access EEPROM, move the motor or decide application state. This keeps the interrupt short and leaves the actual pill-detection decision to normal program flow.</w:t>
      </w:r>
    </w:p>
    <w:p>
      <w:pPr>
        <w:pStyle w:val="Otsikko2"/>
        <w:keepNext/>
      </w:pPr>
      <w:r>
        <w:t>Saved turn state before motor movement</w:t>
      </w:r>
    </w:p>
    <w:p>
      <w:pPr>
        <w:spacing w:before="80" w:after="120" w:line="240" w:lineRule="auto"/>
        <w:ind w:left="360" w:right="144"/>
        <w:shd w:fill="F2F2F2"/>
        <w:jc w:val="left"/>
      </w:pPr>
      <w:r>
        <w:rPr>
          <w:rFonts w:ascii="Courier New" w:hAnsi="Courier New" w:eastAsia="Courier New"/>
          <w:sz w:val="16"/>
        </w:rPr>
        <w:t>state-&gt;turn_in_progress = 1u;</w:t>
        <w:br/>
        <w:t>(void)save_state(state);</w:t>
        <w:br/>
        <w:t>lora_send_status(lora_joined, "turn_start", state-&gt;pills_left);</w:t>
        <w:br/>
        <w:br/>
        <w:t>bool detected = move_compartment(state, stepper_pins, current_step);</w:t>
        <w:br/>
        <w:br/>
        <w:t>if (state-&gt;pills_left &gt; 0u) {</w:t>
        <w:br/>
        <w:t xml:space="preserve">    state-&gt;pills_left--;</w:t>
        <w:br/>
        <w:t>}</w:t>
        <w:br/>
        <w:br/>
        <w:t>state-&gt;turn_in_progress = 0u;</w:t>
      </w:r>
    </w:p>
    <w:p>
      <w:r>
        <w:t>The EEPROM state is saved before the wheel starts moving. If power is lost during this movement, the next boot sees turn_in_progress and knows that the dispense had already started. The flag is cleared only after the compartment movement has finished.</w:t>
      </w:r>
    </w:p>
    <w:p>
      <w:pPr>
        <w:pStyle w:val="Otsikko2"/>
        <w:keepNext/>
      </w:pPr>
      <w:r>
        <w:t>Recovery after interrupted movement</w:t>
      </w:r>
    </w:p>
    <w:p>
      <w:pPr>
        <w:spacing w:before="80" w:after="120" w:line="240" w:lineRule="auto"/>
        <w:ind w:left="360" w:right="144"/>
        <w:shd w:fill="F2F2F2"/>
        <w:jc w:val="left"/>
      </w:pPr>
      <w:r>
        <w:rPr>
          <w:rFonts w:ascii="Courier New" w:hAnsi="Courier New" w:eastAsia="Courier New"/>
          <w:sz w:val="16"/>
        </w:rPr>
        <w:t>if (!reverse_to_reference_opening(state, stepper_pins, current_step)) {</w:t>
        <w:br/>
        <w:t xml:space="preserve">    state-&gt;mode = MODE_WAIT_CALIBRATION;</w:t>
        <w:br/>
        <w:t xml:space="preserve">    return false;</w:t>
        <w:br/>
        <w:t>}</w:t>
        <w:br/>
        <w:br/>
        <w:t>uint32_t completed_dispenses = 7u - state-&gt;pills_left;</w:t>
        <w:br/>
        <w:t>uint32_t restore_steps = completed_dispenses * steps_per_compartment(state);</w:t>
        <w:br/>
        <w:br/>
        <w:t>if (restore_steps &gt; 0u) {</w:t>
        <w:br/>
        <w:t xml:space="preserve">    move_steps_forward(stepper_pins, current_step, restore_steps);</w:t>
        <w:br/>
        <w:t>}</w:t>
      </w:r>
    </w:p>
    <w:p>
      <w:r>
        <w:t>The recovery logic does not store every individual motor step. After a reset during movement, the wheel first moves backwards to the known opto reference opening. It then moves forward through already completed positions and completes the interrupted dispense before the normal schedule continues.</w:t>
      </w:r>
    </w:p>
    <w:p>
      <w:pPr>
        <w:pStyle w:val="Otsikko2"/>
        <w:keepNext/>
      </w:pPr>
      <w:r>
        <w:t>LoRaWAN status message</w:t>
      </w:r>
    </w:p>
    <w:p>
      <w:pPr>
        <w:spacing w:before="80" w:after="120" w:line="240" w:lineRule="auto"/>
        <w:ind w:left="360" w:right="144"/>
        <w:shd w:fill="F2F2F2"/>
        <w:jc w:val="left"/>
      </w:pPr>
      <w:r>
        <w:rPr>
          <w:rFonts w:ascii="Courier New" w:hAnsi="Courier New" w:eastAsia="Courier New"/>
          <w:sz w:val="16"/>
        </w:rPr>
        <w:t>snprintf(message, sizeof(message), "%s left=%u", event, pills_left);</w:t>
        <w:br/>
        <w:t>snprintf(command, sizeof(command), "AT+MSG=\"%s\"", message);</w:t>
        <w:br/>
        <w:t>send_lora_command(command);</w:t>
      </w:r>
    </w:p>
    <w:p>
      <w:r>
        <w:t>LoRa output is created as a short status string containing the event name and the remaining pill count. The string is sent to the LoRa-E5 module with the AT+MSG command. The AppKey is used for setup but is not printed to the debug console.</w:t>
      </w:r>
    </w:p>
    <w:p w14:paraId="52794AB0" w14:textId="77777777" w:rsidR="00183275" w:rsidRDefault="00366070">
      <w:pPr>
        <w:pStyle w:val="Otsikko1"/>
        <w:keepNext/>
      </w:pPr>
      <w:r>
        <w:lastRenderedPageBreak/>
        <w:t>State Machine</w:t>
      </w:r>
    </w:p>
    <w:p w14:paraId="12332931" w14:textId="77777777" w:rsidR="00183275" w:rsidRDefault="00366070">
      <w:pPr>
        <w:pStyle w:val="Leipteksti"/>
      </w:pPr>
      <w:r>
        <w:t>The dispenser behaviour is controlled with three saved operating modes.</w:t>
      </w:r>
    </w:p>
    <w:tbl>
      <w:tblPr>
        <w:tblStyle w:val="TaulukkoRuudukko"/>
        <w:tblW w:w="0" w:type="auto"/>
        <w:jc w:val="center"/>
        <w:tblLayout w:type="fixed"/>
        <w:tblLook w:val="04A0" w:firstRow="1" w:lastRow="0" w:firstColumn="1" w:lastColumn="0" w:noHBand="0" w:noVBand="1"/>
      </w:tblPr>
      <w:tblGrid>
        <w:gridCol w:w="2268"/>
        <w:gridCol w:w="6236"/>
      </w:tblGrid>
      <w:tr w:rsidR="00183275" w14:paraId="264152C9" w14:textId="77777777">
        <w:trPr>
          <w:jc w:val="center"/>
        </w:trPr>
        <w:tc>
          <w:tcPr>
            <w:tcW w:w="2268" w:type="dxa"/>
            <w:shd w:val="clear" w:color="auto" w:fill="D9EAF7"/>
            <w:vAlign w:val="center"/>
          </w:tcPr>
          <w:p w14:paraId="4FBFFBD1" w14:textId="77777777" w:rsidR="00183275" w:rsidRDefault="00366070">
            <w:pPr>
              <w:spacing w:after="0" w:line="240" w:lineRule="auto" w:before="0"/>
            </w:pPr>
            <w:r>
              <w:rPr>
                <w:b/>
                <w:sz w:val="16"/>
              </w:rPr>
              <w:t>Mode</w:t>
            </w:r>
          </w:p>
        </w:tc>
        <w:tc>
          <w:tcPr>
            <w:tcW w:w="6236" w:type="dxa"/>
            <w:shd w:val="clear" w:color="auto" w:fill="D9EAF7"/>
            <w:vAlign w:val="center"/>
          </w:tcPr>
          <w:p w14:paraId="132C518D" w14:textId="77777777" w:rsidR="00183275" w:rsidRDefault="00366070">
            <w:pPr>
              <w:spacing w:after="0" w:line="240" w:lineRule="auto" w:before="0"/>
            </w:pPr>
            <w:r>
              <w:rPr>
                <w:b/>
                <w:sz w:val="16"/>
              </w:rPr>
              <w:t>Meaning</w:t>
            </w:r>
          </w:p>
        </w:tc>
      </w:tr>
      <w:tr w:rsidR="00183275" w14:paraId="0B47CA55" w14:textId="77777777">
        <w:trPr>
          <w:jc w:val="center"/>
        </w:trPr>
        <w:tc>
          <w:tcPr>
            <w:tcW w:w="2268" w:type="dxa"/>
            <w:vAlign w:val="center"/>
          </w:tcPr>
          <w:p w14:paraId="3311A437" w14:textId="77777777" w:rsidR="00183275" w:rsidRDefault="00366070">
            <w:pPr>
              <w:spacing w:after="0" w:line="240" w:lineRule="auto" w:before="0"/>
            </w:pPr>
            <w:r>
              <w:rPr>
                <w:sz w:val="16"/>
              </w:rPr>
              <w:t>Wait calibration</w:t>
            </w:r>
          </w:p>
        </w:tc>
        <w:tc>
          <w:tcPr>
            <w:tcW w:w="6236" w:type="dxa"/>
            <w:vAlign w:val="center"/>
          </w:tcPr>
          <w:p w14:paraId="46D5987D" w14:textId="77777777" w:rsidR="00183275" w:rsidRDefault="00366070">
            <w:pPr>
              <w:spacing w:after="0" w:line="240" w:lineRule="auto" w:before="0"/>
            </w:pPr>
            <w:r>
              <w:rPr>
                <w:sz w:val="16"/>
              </w:rPr>
              <w:t>Initial state. The LED blinks and the system waits for SW0 before calibration.</w:t>
            </w:r>
          </w:p>
        </w:tc>
      </w:tr>
      <w:tr w:rsidR="00183275" w14:paraId="520E05F1" w14:textId="77777777">
        <w:trPr>
          <w:jc w:val="center"/>
        </w:trPr>
        <w:tc>
          <w:tcPr>
            <w:tcW w:w="2268" w:type="dxa"/>
            <w:vAlign w:val="center"/>
          </w:tcPr>
          <w:p w14:paraId="5C29C6F7" w14:textId="77777777" w:rsidR="00183275" w:rsidRDefault="00366070">
            <w:pPr>
              <w:spacing w:after="0" w:line="240" w:lineRule="auto" w:before="0"/>
            </w:pPr>
            <w:r>
              <w:rPr>
                <w:sz w:val="16"/>
              </w:rPr>
              <w:t>Ready to start</w:t>
            </w:r>
          </w:p>
        </w:tc>
        <w:tc>
          <w:tcPr>
            <w:tcW w:w="6236" w:type="dxa"/>
            <w:vAlign w:val="center"/>
          </w:tcPr>
          <w:p w14:paraId="49C2D263" w14:textId="77777777" w:rsidR="00183275" w:rsidRDefault="00366070">
            <w:pPr>
              <w:spacing w:after="0" w:line="240" w:lineRule="auto" w:before="0"/>
            </w:pPr>
            <w:r>
              <w:rPr>
                <w:sz w:val="16"/>
              </w:rPr>
              <w:t>Calibration is complete. The LED stays on and the system waits for the second SW0 press.</w:t>
            </w:r>
          </w:p>
        </w:tc>
      </w:tr>
      <w:tr w:rsidR="00183275" w14:paraId="7EB0CD8B" w14:textId="77777777">
        <w:trPr>
          <w:jc w:val="center"/>
        </w:trPr>
        <w:tc>
          <w:tcPr>
            <w:tcW w:w="2268" w:type="dxa"/>
            <w:vAlign w:val="center"/>
          </w:tcPr>
          <w:p w14:paraId="7F06D08E" w14:textId="77777777" w:rsidR="00183275" w:rsidRDefault="00366070">
            <w:pPr>
              <w:spacing w:after="0" w:line="240" w:lineRule="auto" w:before="0"/>
            </w:pPr>
            <w:r>
              <w:rPr>
                <w:sz w:val="16"/>
              </w:rPr>
              <w:t>Running</w:t>
            </w:r>
          </w:p>
        </w:tc>
        <w:tc>
          <w:tcPr>
            <w:tcW w:w="6236" w:type="dxa"/>
            <w:vAlign w:val="center"/>
          </w:tcPr>
          <w:p w14:paraId="437BC7E7" w14:textId="77777777" w:rsidR="00183275" w:rsidRDefault="00366070">
            <w:pPr>
              <w:spacing w:after="0" w:line="240" w:lineRule="auto" w:before="0"/>
            </w:pPr>
            <w:r>
              <w:rPr>
                <w:sz w:val="16"/>
              </w:rPr>
              <w:t>The dispenser releases one compartment every 30 seconds until the wheel is empty.</w:t>
            </w:r>
          </w:p>
        </w:tc>
      </w:tr>
    </w:tbl>
    <w:p w14:paraId="5FCA4B86" w14:textId="77777777" w:rsidR="00183275" w:rsidRDefault="00183275">
      <w:pPr>
        <w:pStyle w:val="BodyTextNoSpacing"/>
      </w:pPr>
    </w:p>
    <w:p w14:paraId="6EC04172" w14:textId="77777777" w:rsidR="00183275" w:rsidRDefault="00366070">
      <w:pPr>
        <w:pStyle w:val="Leipteksti"/>
      </w:pPr>
      <w:r>
        <w:t>The normal operating sequence is intentionally simple:</w:t>
      </w:r>
    </w:p>
    <w:p w14:paraId="609BB696" w14:textId="77777777" w:rsidR="00183275" w:rsidRDefault="00366070">
      <w:pPr>
        <w:pStyle w:val="Leipteksti"/>
        <w:numPr>
          <w:ilvl w:val="0"/>
          <w:numId w:val="18"/>
        </w:numPr>
      </w:pPr>
      <w:r>
        <w:t>Load saved state from EEPROM after reset.</w:t>
      </w:r>
    </w:p>
    <w:p w14:paraId="50B88237" w14:textId="77777777" w:rsidR="00183275" w:rsidRDefault="00366070">
      <w:pPr>
        <w:pStyle w:val="Leipteksti"/>
        <w:numPr>
          <w:ilvl w:val="0"/>
          <w:numId w:val="18"/>
        </w:numPr>
      </w:pPr>
      <w:r>
        <w:t>If a motor turn was interrupted, reverse to the calibration opening, restore position and complete the interrupted dispense immediately.</w:t>
      </w:r>
    </w:p>
    <w:p w14:paraId="51685D22" w14:textId="77777777" w:rsidR="00183275" w:rsidRDefault="00366070">
      <w:pPr>
        <w:pStyle w:val="Leipteksti"/>
        <w:numPr>
          <w:ilvl w:val="0"/>
          <w:numId w:val="18"/>
        </w:numPr>
      </w:pPr>
      <w:r>
        <w:t>Wait for SW0 and calibrate the dispenser wheel.</w:t>
      </w:r>
    </w:p>
    <w:p w14:paraId="2BC9C36F" w14:textId="77777777" w:rsidR="00183275" w:rsidRDefault="00366070">
      <w:pPr>
        <w:pStyle w:val="Leipteksti"/>
        <w:numPr>
          <w:ilvl w:val="0"/>
          <w:numId w:val="18"/>
        </w:numPr>
      </w:pPr>
      <w:r>
        <w:t>Wait for SW0 again and start the 30 second schedule.</w:t>
      </w:r>
    </w:p>
    <w:p w14:paraId="765B4A3E" w14:textId="77777777" w:rsidR="00183275" w:rsidRDefault="00366070">
      <w:pPr>
        <w:pStyle w:val="Leipteksti"/>
        <w:numPr>
          <w:ilvl w:val="0"/>
          <w:numId w:val="18"/>
        </w:numPr>
      </w:pPr>
      <w:r>
        <w:t>Move one compartment at each interval and check the piezo sensor result.</w:t>
      </w:r>
    </w:p>
    <w:p w14:paraId="273C3352" w14:textId="77777777" w:rsidR="00183275" w:rsidRDefault="00366070">
      <w:pPr>
        <w:pStyle w:val="Leipteksti"/>
        <w:numPr>
          <w:ilvl w:val="0"/>
          <w:numId w:val="18"/>
        </w:numPr>
      </w:pPr>
      <w:r>
        <w:t>After seven positions, return to calibration mode for refilling.</w:t>
      </w:r>
    </w:p>
    <w:p w14:paraId="4B89A1F0" w14:textId="77777777" w:rsidR="00183275" w:rsidRDefault="00366070">
      <w:pPr>
        <w:pStyle w:val="Otsikko1"/>
      </w:pPr>
      <w:r>
        <w:t>Calibration</w:t>
      </w:r>
    </w:p>
    <w:p w14:paraId="7A164329" w14:textId="77777777" w:rsidR="00183275" w:rsidRDefault="00366070">
      <w:pPr>
        <w:pStyle w:val="Leipteksti"/>
      </w:pPr>
      <w:r>
        <w:t>The opto fork sensor is active low. When the calibration opening reaches the sensor, the input changes from high to low. The program first detects this falling edge and then continues until the signal rises again. This gives the measured width of the opto opening.</w:t>
      </w:r>
    </w:p>
    <w:p w14:paraId="431B66F8" w14:textId="77777777" w:rsidR="00183275" w:rsidRDefault="00366070">
      <w:pPr>
        <w:pStyle w:val="Leipteksti"/>
      </w:pPr>
      <w:r>
        <w:t xml:space="preserve">After the rising edge, the wheel continues to the next falling edge. The measured opening width plus the distance to the next falling edge gives one full wheel </w:t>
      </w:r>
      <w:r>
        <w:lastRenderedPageBreak/>
        <w:t>revolution. The result is divided by eight because the dispenser wheel has eight pill positions.</w:t>
      </w:r>
    </w:p>
    <w:p w14:paraId="0D4A014D" w14:textId="77777777" w:rsidR="00183275" w:rsidRDefault="00366070">
      <w:pPr>
        <w:pStyle w:val="Leipteksti"/>
      </w:pPr>
      <w:r>
        <w:t>After the revolution measurement, the motor moves half of the opto opening width forward. This centers the dispenser opening on the opto sensor instead of stopping at the first edge of the opening. Impossible measurements are rejected so that a disconnected or incorrectly wired opto fork cannot produce a valid calibration.</w:t>
      </w:r>
    </w:p>
    <w:p w14:paraId="6B20AC34" w14:textId="77777777" w:rsidR="00183275" w:rsidRDefault="00366070">
      <w:pPr>
        <w:pStyle w:val="Otsikko1"/>
      </w:pPr>
      <w:r>
        <w:t>Dispensing and Piezo Detection</w:t>
      </w:r>
    </w:p>
    <w:p w14:paraId="5F7B40CC" w14:textId="77777777" w:rsidR="00183275" w:rsidRDefault="00366070">
      <w:pPr>
        <w:pStyle w:val="Leipteksti"/>
      </w:pPr>
      <w:r>
        <w:t>Before a compartment movement starts, the program clears the piezo edge counter. The piezo GPIO interrupt then counts falling edges while the motor turns and during a short fall window after the motor stops.</w:t>
      </w:r>
    </w:p>
    <w:p w14:paraId="1671C055" w14:textId="77777777" w:rsidR="00183275" w:rsidRDefault="00366070">
      <w:pPr>
        <w:pStyle w:val="Leipteksti"/>
      </w:pPr>
      <w:r>
        <w:t>If at least one piezo falling edge is detected, the dispense is reported as successful. If no edge is detected, the status LED blinks five times. The pill position counter is still decremented after each motor movement because the wheel has physically advanced to the next compartment even if the sensor did not detect a pill.</w:t>
      </w:r>
    </w:p>
    <w:p w14:paraId="24EC37C6" w14:textId="77777777" w:rsidR="00183275" w:rsidRDefault="00366070">
      <w:pPr>
        <w:pStyle w:val="Otsikko1"/>
      </w:pPr>
      <w:r>
        <w:t>EEPROM Recovery</w:t>
      </w:r>
    </w:p>
    <w:p w14:paraId="152477EE" w14:textId="77777777" w:rsidR="00183275" w:rsidRDefault="00366070">
      <w:pPr>
        <w:pStyle w:val="Leipteksti"/>
      </w:pPr>
      <w:r>
        <w:t>The AT24C256 EEPROM stores the current mode, pills left, measured steps per revolution, whether a motor turn is in progress and a checksum. The EEPROM is used through its two-wire serial interface and page-write limitations are respected according to the datasheet (Atmel Corporation, 2007). The state is saved before a turn starts and after the turn finishes, so the EEPROM is not written on every motor step.</w:t>
      </w:r>
    </w:p>
    <w:p w14:paraId="3319A680" w14:textId="77777777" w:rsidR="00183275" w:rsidRDefault="00366070">
      <w:pPr>
        <w:pStyle w:val="Leipteksti"/>
      </w:pPr>
      <w:r>
        <w:t>If reset happens while the wheel is moving, the next boot detects the interrupted turn. The recovery routine moves the wheel backwards until the calibration opening is found, centers on that opening, and then moves forward through already emptied positions to return to the last completed position. After that, the interrupted dispense is completed immediately before the normal schedule continues. This avoids saving every motor step to EEPROM while still giving the dose that had already started.</w:t>
      </w:r>
    </w:p>
    <w:p w14:paraId="7A154973" w14:textId="77777777" w:rsidR="00183275" w:rsidRDefault="00366070">
      <w:pPr>
        <w:pStyle w:val="Otsikko1"/>
      </w:pPr>
      <w:r>
        <w:lastRenderedPageBreak/>
        <w:t>LoRaWAN Communication</w:t>
      </w:r>
    </w:p>
    <w:p w14:paraId="1DAFAF86" w14:textId="77777777" w:rsidR="00183275" w:rsidRDefault="00366070">
      <w:pPr>
        <w:pStyle w:val="Leipteksti"/>
      </w:pPr>
      <w:r>
        <w:t>The LoRa-E5 module is configured with AT commands for OTAA mode, Class A operation, port 8 and DR5. The AT command format follows the LoRa-E5 command specification (Seeed Technology Co., Ltd., 2020). The AppKey comes from the course device list, but the program does not print the key to the debug console.</w:t>
      </w:r>
    </w:p>
    <w:p w14:paraId="77ED6CFC" w14:textId="77777777" w:rsidR="00183275" w:rsidRDefault="00366070">
      <w:pPr>
        <w:pStyle w:val="Leipteksti"/>
      </w:pPr>
      <w:r>
        <w:t>After joining the network, the application sends short status messages such as boot, calibration_start, calibrated, started, turn_start, dispensed, no_pill and empty. Each status message also includes the number of pill positions left. Motor control continues even if LoRa is unavailable, because dispensing must not depend on network availability.</w:t>
      </w:r>
    </w:p>
    <w:p w14:paraId="6A7B006C" w14:textId="77777777" w:rsidR="00183275" w:rsidRDefault="00366070">
      <w:pPr>
        <w:pStyle w:val="Otsikko1"/>
      </w:pPr>
      <w:r>
        <w:t>Building, Running and Testing</w:t>
      </w:r>
    </w:p>
    <w:p w14:paraId="0BCC1943" w14:textId="77777777" w:rsidR="00183275" w:rsidRDefault="00366070">
      <w:pPr>
        <w:pStyle w:val="Leipteksti"/>
      </w:pPr>
      <w:r>
        <w:t>The project is built with the Pico SDK CMake target pill_dispenser:</w:t>
      </w:r>
    </w:p>
    <w:p w14:paraId="2FF1D3A4" w14:textId="77777777" w:rsidR="00183275" w:rsidRDefault="00366070">
      <w:pPr>
        <w:pStyle w:val="BodyTextNoSpacing"/>
      </w:pPr>
      <w:r>
        <w:t>cmake --build cmake-build-debug --target pill_dispenser -j 6</w:t>
      </w:r>
    </w:p>
    <w:p w14:paraId="6B510C2C" w14:textId="77777777" w:rsidR="00183275" w:rsidRDefault="00366070">
      <w:pPr>
        <w:pStyle w:val="Leipteksti"/>
      </w:pPr>
      <w:r>
        <w:t>In CLion, the Run pill_dispenser + Monitor configuration flashes the target through the debug probe and opens the serial monitor. The monitor is useful for checking calibration, LoRa joining, schedule start and dispense events.</w:t>
      </w:r>
    </w:p>
    <w:p w14:paraId="1F4CECC5" w14:textId="77777777" w:rsidR="00183275" w:rsidRDefault="00366070">
      <w:pPr>
        <w:pStyle w:val="Leipteksti"/>
      </w:pPr>
      <w:r>
        <w:t>Recommended tests are:</w:t>
      </w:r>
    </w:p>
    <w:p w14:paraId="652413E9" w14:textId="77777777" w:rsidR="00183275" w:rsidRDefault="00366070">
      <w:pPr>
        <w:pStyle w:val="Leipteksti"/>
        <w:numPr>
          <w:ilvl w:val="0"/>
          <w:numId w:val="20"/>
        </w:numPr>
      </w:pPr>
      <w:r>
        <w:t>Build and flash the pill_dispenser target through the debugger.</w:t>
      </w:r>
    </w:p>
    <w:p w14:paraId="341CC363" w14:textId="77777777" w:rsidR="00183275" w:rsidRDefault="00366070">
      <w:pPr>
        <w:pStyle w:val="Leipteksti"/>
        <w:numPr>
          <w:ilvl w:val="0"/>
          <w:numId w:val="20"/>
        </w:numPr>
      </w:pPr>
      <w:r>
        <w:t>Open the monitor and confirm that the startup text appears.</w:t>
      </w:r>
    </w:p>
    <w:p w14:paraId="4E807C77" w14:textId="77777777" w:rsidR="00183275" w:rsidRDefault="00366070">
      <w:pPr>
        <w:pStyle w:val="Leipteksti"/>
        <w:numPr>
          <w:ilvl w:val="0"/>
          <w:numId w:val="20"/>
        </w:numPr>
      </w:pPr>
      <w:r>
        <w:t>Press SW0 and confirm that calibration starts and reports measured half steps.</w:t>
      </w:r>
    </w:p>
    <w:p w14:paraId="3233B05B" w14:textId="77777777" w:rsidR="00183275" w:rsidRDefault="00366070">
      <w:pPr>
        <w:pStyle w:val="Leipteksti"/>
        <w:numPr>
          <w:ilvl w:val="0"/>
          <w:numId w:val="20"/>
        </w:numPr>
      </w:pPr>
      <w:r>
        <w:t>Check that calibration centers the wheel on the opto opening.</w:t>
      </w:r>
    </w:p>
    <w:p w14:paraId="040165B5" w14:textId="77777777" w:rsidR="00183275" w:rsidRDefault="00366070">
      <w:pPr>
        <w:pStyle w:val="Leipteksti"/>
        <w:numPr>
          <w:ilvl w:val="0"/>
          <w:numId w:val="20"/>
        </w:numPr>
      </w:pPr>
      <w:r>
        <w:t>Press SW0 again and confirm that the 30 second schedule starts.</w:t>
      </w:r>
    </w:p>
    <w:p w14:paraId="44A791A4" w14:textId="77777777" w:rsidR="00183275" w:rsidRDefault="00366070">
      <w:pPr>
        <w:pStyle w:val="Leipteksti"/>
        <w:numPr>
          <w:ilvl w:val="0"/>
          <w:numId w:val="20"/>
        </w:numPr>
      </w:pPr>
      <w:r>
        <w:lastRenderedPageBreak/>
        <w:t>Check that the stepper moves one compartment at every interval.</w:t>
      </w:r>
    </w:p>
    <w:p w14:paraId="6B8B25F4" w14:textId="77777777" w:rsidR="00183275" w:rsidRDefault="00366070">
      <w:pPr>
        <w:pStyle w:val="Leipteksti"/>
        <w:numPr>
          <w:ilvl w:val="0"/>
          <w:numId w:val="20"/>
        </w:numPr>
      </w:pPr>
      <w:r>
        <w:t>Test both pill detected and no-pill cases with the piezo sensor.</w:t>
      </w:r>
    </w:p>
    <w:p w14:paraId="543BF8A0" w14:textId="77777777" w:rsidR="00183275" w:rsidRDefault="00366070">
      <w:pPr>
        <w:pStyle w:val="Leipteksti"/>
        <w:numPr>
          <w:ilvl w:val="0"/>
          <w:numId w:val="20"/>
        </w:numPr>
      </w:pPr>
      <w:r>
        <w:t>Reset during a motor turn and verify that the wheel reverses to the calibration opening, restores position and completes the interrupted dispense.</w:t>
      </w:r>
    </w:p>
    <w:p w14:paraId="1BBDFD0D" w14:textId="77777777" w:rsidR="00183275" w:rsidRDefault="00366070">
      <w:pPr>
        <w:pStyle w:val="Leipteksti"/>
        <w:numPr>
          <w:ilvl w:val="0"/>
          <w:numId w:val="20"/>
        </w:numPr>
      </w:pPr>
      <w:r>
        <w:t>Test LoRaWAN status reception in the school network with the provided receiver script.</w:t>
      </w:r>
    </w:p>
    <w:p w14:paraId="62A196EA" w14:textId="77777777" w:rsidR="00183275" w:rsidRDefault="00366070">
      <w:pPr>
        <w:pStyle w:val="Otsikko1"/>
      </w:pPr>
      <w:r>
        <w:t>Conclusion</w:t>
      </w:r>
    </w:p>
    <w:p w14:paraId="6C277BE0" w14:textId="77777777" w:rsidR="00183275" w:rsidRDefault="00366070">
      <w:pPr>
        <w:pStyle w:val="Leipteksti"/>
      </w:pPr>
      <w:r>
        <w:t>The finished project combines the central embedded systems topics from the course: GPIO input and output, interrupts, UART communication, I2C EEPROM access, stepper motor control, non-blocking application flow and persistent recovery state. The code keeps the interrupt handler minimal and places application decisions in normal program flow, which makes the system easier to debug and maintain.</w:t>
      </w:r>
    </w:p>
    <w:p w14:paraId="41C83DA8" w14:textId="77777777" w:rsidR="00183275" w:rsidRDefault="00366070">
      <w:pPr>
        <w:pStyle w:val="Leipteksti"/>
      </w:pPr>
      <w:r>
        <w:t>The most important functional limitation is mechanical alignment. The software now centers the wheel using the measured opto opening, but a small physical offset may still be needed if the dispenser hole and sensor position are not perfectly aligned in the assembled mechanism.</w:t>
      </w:r>
    </w:p>
    <w:p w14:paraId="39F2247B" w14:textId="77777777" w:rsidR="00183275" w:rsidRDefault="00366070">
      <w:pPr>
        <w:pStyle w:val="Otsikko1"/>
      </w:pPr>
      <w:r>
        <w:t>References</w:t>
      </w:r>
    </w:p>
    <w:p>
      <w:pPr>
        <w:pStyle w:val="Leipteksti"/>
        <w:spacing w:line="276" w:lineRule="auto" w:after="120"/>
      </w:pPr>
      <w:r>
        <w:t>Atmel Corporation. 2007. AT24C128/256: Two-wire Serial EEPROMs. Datasheet 0670T-SEEPR-3/07.</w:t>
      </w:r>
    </w:p>
    <w:p>
      <w:pPr>
        <w:pStyle w:val="Leipteksti"/>
        <w:spacing w:line="276" w:lineRule="auto" w:after="120"/>
      </w:pPr>
      <w:r>
        <w:t>Metropolia University of Applied Sciences. 2026a. Pill dispenser. Embedded Systems Programming course project handout. Course material.</w:t>
      </w:r>
    </w:p>
    <w:p>
      <w:pPr>
        <w:pStyle w:val="Leipteksti"/>
        <w:spacing w:line="276" w:lineRule="auto" w:after="120"/>
      </w:pPr>
      <w:r>
        <w:t>Metropolia University of Applied Sciences. 2026b. RPI second year board. Course hardware documentation. Course material.</w:t>
      </w:r>
    </w:p>
    <w:p>
      <w:pPr>
        <w:pStyle w:val="Leipteksti"/>
        <w:spacing w:line="276" w:lineRule="auto" w:after="120"/>
      </w:pPr>
      <w:r>
        <w:t>Raspberry Pi Ltd. n.d. Raspberry Pi Pico C/C++ SDK documentation. Available at: https://www.raspberrypi.com/documentation/pico-sdk/ (Accessed 15 May 2026).</w:t>
      </w:r>
    </w:p>
    <w:p>
      <w:pPr>
        <w:pStyle w:val="Leipteksti"/>
        <w:spacing w:line="276" w:lineRule="auto" w:after="120"/>
      </w:pPr>
      <w:r>
        <w:t>Seeed Technology Co., Ltd. 2020. LoRa Wireless Module - Powered by STM32WLE5: AT Command Specification. Version V1.0.</w:t>
      </w:r>
    </w:p>
    <w:p/>
    <w:p/>
    <w:p/>
    <w:p/>
    <w:p/>
    <w:p/>
    <w:p/>
    <w:p/>
    <w:p/>
    <w:p/>
    <w:p/>
    <w:p/>
    <w:p/>
    <w:p/>
    <w:p/>
    <w:p/>
    <w:sectPr w:rsidR="00183275" w:rsidSect="00A6358F">
      <w:headerReference w:type="default" r:id="rId11"/>
      <w:footerReference w:type="default" r:id="rId12"/>
      <w:pgSz w:w="11906" w:h="16838" w:code="9"/>
      <w:pgMar w:top="1417" w:right="1417" w:bottom="1417"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85FFC" w14:textId="77777777" w:rsidR="00366070" w:rsidRDefault="00366070" w:rsidP="00DA42B6">
      <w:r>
        <w:separator/>
      </w:r>
    </w:p>
    <w:p w14:paraId="6F47264D" w14:textId="77777777" w:rsidR="00366070" w:rsidRDefault="00366070"/>
  </w:endnote>
  <w:endnote w:type="continuationSeparator" w:id="0">
    <w:p w14:paraId="582DBF0A" w14:textId="77777777" w:rsidR="00366070" w:rsidRDefault="00366070" w:rsidP="00DA42B6">
      <w:r>
        <w:continuationSeparator/>
      </w:r>
    </w:p>
    <w:p w14:paraId="6E06D56C" w14:textId="77777777" w:rsidR="00366070" w:rsidRDefault="003660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altName w:val="﷽﷽﷽﷽﷽﷽﷽"/>
    <w:panose1 w:val="020B0604020202020204"/>
    <w:charset w:val="00"/>
    <w:family w:val="auto"/>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5D90" w14:textId="77777777" w:rsidR="00366070" w:rsidRDefault="0036607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265E" w14:textId="77777777" w:rsidR="00366070" w:rsidRDefault="00366070" w:rsidP="00DA42B6">
      <w:r>
        <w:separator/>
      </w:r>
    </w:p>
    <w:p w14:paraId="6E3FC268" w14:textId="77777777" w:rsidR="00366070" w:rsidRDefault="00366070"/>
  </w:footnote>
  <w:footnote w:type="continuationSeparator" w:id="0">
    <w:p w14:paraId="1021E925" w14:textId="77777777" w:rsidR="00366070" w:rsidRDefault="00366070" w:rsidP="00DA42B6">
      <w:r>
        <w:continuationSeparator/>
      </w:r>
    </w:p>
    <w:p w14:paraId="7FF9F55F" w14:textId="77777777" w:rsidR="00366070" w:rsidRDefault="003660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F1FE" w14:textId="77777777" w:rsidR="00366070" w:rsidRDefault="0036607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516"/>
    <w:multiLevelType w:val="multilevel"/>
    <w:tmpl w:val="88B85BE0"/>
    <w:lvl w:ilvl="0">
      <w:start w:val="1"/>
      <w:numFmt w:val="bullet"/>
      <w:pStyle w:val="Luetelma"/>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0C6F34"/>
    <w:multiLevelType w:val="multilevel"/>
    <w:tmpl w:val="E8C6B21E"/>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3"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5D1847"/>
    <w:multiLevelType w:val="hybridMultilevel"/>
    <w:tmpl w:val="2012C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EC2DD5"/>
    <w:multiLevelType w:val="hybridMultilevel"/>
    <w:tmpl w:val="178CBBF6"/>
    <w:lvl w:ilvl="0" w:tplc="80D4D1CE">
      <w:start w:val="1"/>
      <w:numFmt w:val="decimal"/>
      <w:pStyle w:val="Kuvanselite"/>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8" w15:restartNumberingAfterBreak="0">
    <w:nsid w:val="47542B83"/>
    <w:multiLevelType w:val="hybridMultilevel"/>
    <w:tmpl w:val="D172B69E"/>
    <w:lvl w:ilvl="0" w:tplc="26084DD4">
      <w:start w:val="1"/>
      <w:numFmt w:val="decimal"/>
      <w:pStyle w:val="Kuvio"/>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9"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04055A"/>
    <w:multiLevelType w:val="hybridMultilevel"/>
    <w:tmpl w:val="DE16A558"/>
    <w:lvl w:ilvl="0" w:tplc="C8A4DFDE">
      <w:start w:val="1"/>
      <w:numFmt w:val="decimal"/>
      <w:pStyle w:val="Kuva"/>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5778AA"/>
    <w:multiLevelType w:val="hybridMultilevel"/>
    <w:tmpl w:val="C79EAB64"/>
    <w:lvl w:ilvl="0" w:tplc="5A560CAE">
      <w:start w:val="1"/>
      <w:numFmt w:val="decimal"/>
      <w:pStyle w:val="Taulukonselite"/>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13"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00781999">
    <w:abstractNumId w:val="2"/>
  </w:num>
  <w:num w:numId="2" w16cid:durableId="355082545">
    <w:abstractNumId w:val="2"/>
  </w:num>
  <w:num w:numId="3" w16cid:durableId="854997117">
    <w:abstractNumId w:val="12"/>
  </w:num>
  <w:num w:numId="4" w16cid:durableId="1610160173">
    <w:abstractNumId w:val="8"/>
  </w:num>
  <w:num w:numId="5" w16cid:durableId="629365052">
    <w:abstractNumId w:val="3"/>
  </w:num>
  <w:num w:numId="6" w16cid:durableId="838010653">
    <w:abstractNumId w:val="10"/>
  </w:num>
  <w:num w:numId="7" w16cid:durableId="345596437">
    <w:abstractNumId w:val="7"/>
  </w:num>
  <w:num w:numId="8" w16cid:durableId="1470904339">
    <w:abstractNumId w:val="0"/>
  </w:num>
  <w:num w:numId="9" w16cid:durableId="1541431414">
    <w:abstractNumId w:val="5"/>
  </w:num>
  <w:num w:numId="10" w16cid:durableId="170486693">
    <w:abstractNumId w:val="6"/>
  </w:num>
  <w:num w:numId="11" w16cid:durableId="8215722">
    <w:abstractNumId w:val="1"/>
  </w:num>
  <w:num w:numId="12" w16cid:durableId="227692500">
    <w:abstractNumId w:val="14"/>
  </w:num>
  <w:num w:numId="13" w16cid:durableId="571086633">
    <w:abstractNumId w:val="13"/>
  </w:num>
  <w:num w:numId="14" w16cid:durableId="1664774624">
    <w:abstractNumId w:val="11"/>
  </w:num>
  <w:num w:numId="15" w16cid:durableId="1734617215">
    <w:abstractNumId w:val="4"/>
  </w:num>
  <w:num w:numId="16" w16cid:durableId="307176651">
    <w:abstractNumId w:val="9"/>
  </w:num>
  <w:num w:numId="17" w16cid:durableId="247345715">
    <w:abstractNumId w:val="15"/>
  </w:num>
  <w:num w:numId="18" w16cid:durableId="1162234228">
    <w:abstractNumId w:val="1"/>
  </w:num>
  <w:num w:numId="19" w16cid:durableId="1065488365">
    <w:abstractNumId w:val="1"/>
  </w:num>
  <w:num w:numId="20" w16cid:durableId="368461273">
    <w:abstractNumId w:val="1"/>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43"/>
    <w:rsid w:val="000021BA"/>
    <w:rsid w:val="00012E5B"/>
    <w:rsid w:val="00013154"/>
    <w:rsid w:val="00013479"/>
    <w:rsid w:val="00017EED"/>
    <w:rsid w:val="00025B84"/>
    <w:rsid w:val="000301B0"/>
    <w:rsid w:val="0003161B"/>
    <w:rsid w:val="0003243C"/>
    <w:rsid w:val="000350F3"/>
    <w:rsid w:val="00054746"/>
    <w:rsid w:val="00057728"/>
    <w:rsid w:val="00062C63"/>
    <w:rsid w:val="00066C49"/>
    <w:rsid w:val="0007125A"/>
    <w:rsid w:val="0007158F"/>
    <w:rsid w:val="000744C8"/>
    <w:rsid w:val="0007466A"/>
    <w:rsid w:val="000753B0"/>
    <w:rsid w:val="00075A27"/>
    <w:rsid w:val="00083706"/>
    <w:rsid w:val="0008442C"/>
    <w:rsid w:val="0009063F"/>
    <w:rsid w:val="00093F94"/>
    <w:rsid w:val="000A1867"/>
    <w:rsid w:val="000A5716"/>
    <w:rsid w:val="000B0AFB"/>
    <w:rsid w:val="000B175A"/>
    <w:rsid w:val="000C1C0B"/>
    <w:rsid w:val="000C3EFF"/>
    <w:rsid w:val="000C68C0"/>
    <w:rsid w:val="000C78C2"/>
    <w:rsid w:val="000D675E"/>
    <w:rsid w:val="000E704F"/>
    <w:rsid w:val="000E788A"/>
    <w:rsid w:val="000F3400"/>
    <w:rsid w:val="00101215"/>
    <w:rsid w:val="00104440"/>
    <w:rsid w:val="0010478D"/>
    <w:rsid w:val="001054B1"/>
    <w:rsid w:val="00112745"/>
    <w:rsid w:val="001130F1"/>
    <w:rsid w:val="00117960"/>
    <w:rsid w:val="001234DC"/>
    <w:rsid w:val="0012767B"/>
    <w:rsid w:val="00143663"/>
    <w:rsid w:val="001544DC"/>
    <w:rsid w:val="0016524E"/>
    <w:rsid w:val="001656EF"/>
    <w:rsid w:val="0017281F"/>
    <w:rsid w:val="00172D68"/>
    <w:rsid w:val="00181F74"/>
    <w:rsid w:val="00183275"/>
    <w:rsid w:val="001942BD"/>
    <w:rsid w:val="00194375"/>
    <w:rsid w:val="001951CB"/>
    <w:rsid w:val="00197BD2"/>
    <w:rsid w:val="00197DAB"/>
    <w:rsid w:val="001A113D"/>
    <w:rsid w:val="001A4EBC"/>
    <w:rsid w:val="001B26CF"/>
    <w:rsid w:val="001B3AF7"/>
    <w:rsid w:val="001B53A7"/>
    <w:rsid w:val="001C3120"/>
    <w:rsid w:val="001C3774"/>
    <w:rsid w:val="001D1B7F"/>
    <w:rsid w:val="001D2542"/>
    <w:rsid w:val="001D3D92"/>
    <w:rsid w:val="001D6F23"/>
    <w:rsid w:val="001E0544"/>
    <w:rsid w:val="001E3F0B"/>
    <w:rsid w:val="001E7CA1"/>
    <w:rsid w:val="001F1B21"/>
    <w:rsid w:val="00217422"/>
    <w:rsid w:val="0021749C"/>
    <w:rsid w:val="002203FB"/>
    <w:rsid w:val="00221D00"/>
    <w:rsid w:val="00227A29"/>
    <w:rsid w:val="00232CC7"/>
    <w:rsid w:val="00241147"/>
    <w:rsid w:val="002538BD"/>
    <w:rsid w:val="00255980"/>
    <w:rsid w:val="002650B1"/>
    <w:rsid w:val="00266C5E"/>
    <w:rsid w:val="00273D44"/>
    <w:rsid w:val="00277613"/>
    <w:rsid w:val="00280933"/>
    <w:rsid w:val="0029274C"/>
    <w:rsid w:val="00293F02"/>
    <w:rsid w:val="002955A1"/>
    <w:rsid w:val="002965E6"/>
    <w:rsid w:val="002A0D2D"/>
    <w:rsid w:val="002A34AD"/>
    <w:rsid w:val="002A3896"/>
    <w:rsid w:val="002A38EF"/>
    <w:rsid w:val="002B0DBE"/>
    <w:rsid w:val="002B17B6"/>
    <w:rsid w:val="002C1B5C"/>
    <w:rsid w:val="002C2E64"/>
    <w:rsid w:val="002C6CD1"/>
    <w:rsid w:val="002D316E"/>
    <w:rsid w:val="002F15CE"/>
    <w:rsid w:val="002F5DE2"/>
    <w:rsid w:val="00302BA5"/>
    <w:rsid w:val="0031121B"/>
    <w:rsid w:val="003173AA"/>
    <w:rsid w:val="00325837"/>
    <w:rsid w:val="00333B49"/>
    <w:rsid w:val="003355C7"/>
    <w:rsid w:val="0034543A"/>
    <w:rsid w:val="003462B1"/>
    <w:rsid w:val="00347DD1"/>
    <w:rsid w:val="003559E2"/>
    <w:rsid w:val="00363706"/>
    <w:rsid w:val="00366070"/>
    <w:rsid w:val="003709F1"/>
    <w:rsid w:val="0037251A"/>
    <w:rsid w:val="00374A3C"/>
    <w:rsid w:val="00374B91"/>
    <w:rsid w:val="00375908"/>
    <w:rsid w:val="003769BE"/>
    <w:rsid w:val="003810B2"/>
    <w:rsid w:val="003848F0"/>
    <w:rsid w:val="00393986"/>
    <w:rsid w:val="003943C7"/>
    <w:rsid w:val="003A6CD7"/>
    <w:rsid w:val="003B0596"/>
    <w:rsid w:val="003B6A66"/>
    <w:rsid w:val="003C317F"/>
    <w:rsid w:val="003C3EC9"/>
    <w:rsid w:val="003C5DAB"/>
    <w:rsid w:val="003D1152"/>
    <w:rsid w:val="003D3396"/>
    <w:rsid w:val="003D6688"/>
    <w:rsid w:val="003D75C9"/>
    <w:rsid w:val="003E7891"/>
    <w:rsid w:val="003F0079"/>
    <w:rsid w:val="003F0604"/>
    <w:rsid w:val="003F7C80"/>
    <w:rsid w:val="004006E1"/>
    <w:rsid w:val="004033CE"/>
    <w:rsid w:val="004043BE"/>
    <w:rsid w:val="004152FC"/>
    <w:rsid w:val="00420E32"/>
    <w:rsid w:val="0042247F"/>
    <w:rsid w:val="00434C2C"/>
    <w:rsid w:val="00437AA9"/>
    <w:rsid w:val="00440A59"/>
    <w:rsid w:val="00442E91"/>
    <w:rsid w:val="00456814"/>
    <w:rsid w:val="00484241"/>
    <w:rsid w:val="00487A9D"/>
    <w:rsid w:val="004900BA"/>
    <w:rsid w:val="00490AD8"/>
    <w:rsid w:val="00492FE4"/>
    <w:rsid w:val="00496817"/>
    <w:rsid w:val="004A271A"/>
    <w:rsid w:val="004A479F"/>
    <w:rsid w:val="004A4AC6"/>
    <w:rsid w:val="004B4D0C"/>
    <w:rsid w:val="004C1337"/>
    <w:rsid w:val="004C22A1"/>
    <w:rsid w:val="004C7A86"/>
    <w:rsid w:val="004D4F59"/>
    <w:rsid w:val="004E739A"/>
    <w:rsid w:val="004E7E54"/>
    <w:rsid w:val="004F12B2"/>
    <w:rsid w:val="004F3126"/>
    <w:rsid w:val="004F4293"/>
    <w:rsid w:val="004F5BE2"/>
    <w:rsid w:val="004F5EE6"/>
    <w:rsid w:val="00504DD4"/>
    <w:rsid w:val="00505B6D"/>
    <w:rsid w:val="00511399"/>
    <w:rsid w:val="005140BB"/>
    <w:rsid w:val="00525FE7"/>
    <w:rsid w:val="00526B95"/>
    <w:rsid w:val="0053115E"/>
    <w:rsid w:val="00531937"/>
    <w:rsid w:val="00532390"/>
    <w:rsid w:val="00532A9B"/>
    <w:rsid w:val="00535B3E"/>
    <w:rsid w:val="00535DC5"/>
    <w:rsid w:val="00545F19"/>
    <w:rsid w:val="005474F8"/>
    <w:rsid w:val="00554EEE"/>
    <w:rsid w:val="005568D3"/>
    <w:rsid w:val="005609E5"/>
    <w:rsid w:val="005614B2"/>
    <w:rsid w:val="00563901"/>
    <w:rsid w:val="00570788"/>
    <w:rsid w:val="00572850"/>
    <w:rsid w:val="005769C2"/>
    <w:rsid w:val="0057713D"/>
    <w:rsid w:val="00577388"/>
    <w:rsid w:val="0057770F"/>
    <w:rsid w:val="00580ED7"/>
    <w:rsid w:val="00583D55"/>
    <w:rsid w:val="00586CDF"/>
    <w:rsid w:val="00595122"/>
    <w:rsid w:val="005969BE"/>
    <w:rsid w:val="00597446"/>
    <w:rsid w:val="00597BE2"/>
    <w:rsid w:val="005A2019"/>
    <w:rsid w:val="005A21E0"/>
    <w:rsid w:val="005A3ACB"/>
    <w:rsid w:val="005B2A1C"/>
    <w:rsid w:val="005B5303"/>
    <w:rsid w:val="005B72A9"/>
    <w:rsid w:val="005C26E3"/>
    <w:rsid w:val="005C5366"/>
    <w:rsid w:val="005C6647"/>
    <w:rsid w:val="005D0099"/>
    <w:rsid w:val="005D441A"/>
    <w:rsid w:val="005E09CB"/>
    <w:rsid w:val="005E14BB"/>
    <w:rsid w:val="005E3363"/>
    <w:rsid w:val="00600602"/>
    <w:rsid w:val="00600942"/>
    <w:rsid w:val="00602FBD"/>
    <w:rsid w:val="00612B13"/>
    <w:rsid w:val="00613AF5"/>
    <w:rsid w:val="00620258"/>
    <w:rsid w:val="006210FB"/>
    <w:rsid w:val="00621DAF"/>
    <w:rsid w:val="006237FF"/>
    <w:rsid w:val="0062381A"/>
    <w:rsid w:val="00633647"/>
    <w:rsid w:val="006361C8"/>
    <w:rsid w:val="006406C0"/>
    <w:rsid w:val="0064344A"/>
    <w:rsid w:val="00643902"/>
    <w:rsid w:val="00645A45"/>
    <w:rsid w:val="006474DE"/>
    <w:rsid w:val="00647A24"/>
    <w:rsid w:val="00657B65"/>
    <w:rsid w:val="00660A04"/>
    <w:rsid w:val="00660E12"/>
    <w:rsid w:val="00666BF7"/>
    <w:rsid w:val="006712AC"/>
    <w:rsid w:val="00673DE9"/>
    <w:rsid w:val="00680538"/>
    <w:rsid w:val="00684905"/>
    <w:rsid w:val="00686C1D"/>
    <w:rsid w:val="00693D89"/>
    <w:rsid w:val="006953C3"/>
    <w:rsid w:val="006A43C6"/>
    <w:rsid w:val="006A7129"/>
    <w:rsid w:val="006B2EC6"/>
    <w:rsid w:val="006B3899"/>
    <w:rsid w:val="006C2AAA"/>
    <w:rsid w:val="006E0C1C"/>
    <w:rsid w:val="006E4A9F"/>
    <w:rsid w:val="006E5B89"/>
    <w:rsid w:val="006E635C"/>
    <w:rsid w:val="006F5E5A"/>
    <w:rsid w:val="006F70E9"/>
    <w:rsid w:val="006F76A1"/>
    <w:rsid w:val="00701D50"/>
    <w:rsid w:val="00702A33"/>
    <w:rsid w:val="00703267"/>
    <w:rsid w:val="00705C3E"/>
    <w:rsid w:val="00706334"/>
    <w:rsid w:val="00707AD5"/>
    <w:rsid w:val="00721727"/>
    <w:rsid w:val="00721841"/>
    <w:rsid w:val="0072336E"/>
    <w:rsid w:val="00733549"/>
    <w:rsid w:val="00742073"/>
    <w:rsid w:val="00742D33"/>
    <w:rsid w:val="00744197"/>
    <w:rsid w:val="00747308"/>
    <w:rsid w:val="007473C8"/>
    <w:rsid w:val="0074774E"/>
    <w:rsid w:val="007504A8"/>
    <w:rsid w:val="007529D3"/>
    <w:rsid w:val="007579B9"/>
    <w:rsid w:val="00763E2A"/>
    <w:rsid w:val="0077606D"/>
    <w:rsid w:val="00790398"/>
    <w:rsid w:val="00791A93"/>
    <w:rsid w:val="00795531"/>
    <w:rsid w:val="007A0B68"/>
    <w:rsid w:val="007A6700"/>
    <w:rsid w:val="007A6CC4"/>
    <w:rsid w:val="007B042F"/>
    <w:rsid w:val="007B102F"/>
    <w:rsid w:val="007B20A7"/>
    <w:rsid w:val="007C3149"/>
    <w:rsid w:val="007E0DAC"/>
    <w:rsid w:val="007F03A4"/>
    <w:rsid w:val="007F192E"/>
    <w:rsid w:val="007F562B"/>
    <w:rsid w:val="008055DD"/>
    <w:rsid w:val="00816A42"/>
    <w:rsid w:val="0082624E"/>
    <w:rsid w:val="008321C4"/>
    <w:rsid w:val="00833226"/>
    <w:rsid w:val="008355CB"/>
    <w:rsid w:val="008358BC"/>
    <w:rsid w:val="00835BCA"/>
    <w:rsid w:val="00841607"/>
    <w:rsid w:val="0084361F"/>
    <w:rsid w:val="008446B6"/>
    <w:rsid w:val="00844F63"/>
    <w:rsid w:val="00850D55"/>
    <w:rsid w:val="00854478"/>
    <w:rsid w:val="008609B2"/>
    <w:rsid w:val="00867FAF"/>
    <w:rsid w:val="00870FF6"/>
    <w:rsid w:val="00872D07"/>
    <w:rsid w:val="00876D21"/>
    <w:rsid w:val="00883AC5"/>
    <w:rsid w:val="008952E4"/>
    <w:rsid w:val="00896986"/>
    <w:rsid w:val="0089705C"/>
    <w:rsid w:val="008A4215"/>
    <w:rsid w:val="008A6484"/>
    <w:rsid w:val="008B2E32"/>
    <w:rsid w:val="008B75F0"/>
    <w:rsid w:val="008C3F20"/>
    <w:rsid w:val="008D2392"/>
    <w:rsid w:val="008D4AC4"/>
    <w:rsid w:val="008E123F"/>
    <w:rsid w:val="008E496B"/>
    <w:rsid w:val="008F613E"/>
    <w:rsid w:val="00914939"/>
    <w:rsid w:val="00921D8D"/>
    <w:rsid w:val="00922001"/>
    <w:rsid w:val="009221F4"/>
    <w:rsid w:val="00923951"/>
    <w:rsid w:val="009322D9"/>
    <w:rsid w:val="00937791"/>
    <w:rsid w:val="00952B42"/>
    <w:rsid w:val="009609D9"/>
    <w:rsid w:val="00960D63"/>
    <w:rsid w:val="00964D15"/>
    <w:rsid w:val="00964D64"/>
    <w:rsid w:val="009701A3"/>
    <w:rsid w:val="00972937"/>
    <w:rsid w:val="00981F73"/>
    <w:rsid w:val="009827E5"/>
    <w:rsid w:val="0098738B"/>
    <w:rsid w:val="00991DA1"/>
    <w:rsid w:val="0099201F"/>
    <w:rsid w:val="0099351B"/>
    <w:rsid w:val="009954D1"/>
    <w:rsid w:val="00995DAF"/>
    <w:rsid w:val="00997128"/>
    <w:rsid w:val="009A3D3C"/>
    <w:rsid w:val="009A483C"/>
    <w:rsid w:val="009A53F2"/>
    <w:rsid w:val="009B2019"/>
    <w:rsid w:val="009B61FD"/>
    <w:rsid w:val="009C2B07"/>
    <w:rsid w:val="009C344C"/>
    <w:rsid w:val="009C6DDC"/>
    <w:rsid w:val="009D3C98"/>
    <w:rsid w:val="009E3063"/>
    <w:rsid w:val="009E5DBC"/>
    <w:rsid w:val="009F0164"/>
    <w:rsid w:val="00A00A39"/>
    <w:rsid w:val="00A02014"/>
    <w:rsid w:val="00A0292E"/>
    <w:rsid w:val="00A03A84"/>
    <w:rsid w:val="00A05428"/>
    <w:rsid w:val="00A103D5"/>
    <w:rsid w:val="00A1417A"/>
    <w:rsid w:val="00A17DBE"/>
    <w:rsid w:val="00A37F97"/>
    <w:rsid w:val="00A415C6"/>
    <w:rsid w:val="00A45260"/>
    <w:rsid w:val="00A53D01"/>
    <w:rsid w:val="00A55EBF"/>
    <w:rsid w:val="00A56C4B"/>
    <w:rsid w:val="00A60A2E"/>
    <w:rsid w:val="00A6358F"/>
    <w:rsid w:val="00A669AB"/>
    <w:rsid w:val="00A67332"/>
    <w:rsid w:val="00A7245A"/>
    <w:rsid w:val="00A82C60"/>
    <w:rsid w:val="00A83C67"/>
    <w:rsid w:val="00A8754D"/>
    <w:rsid w:val="00A87C35"/>
    <w:rsid w:val="00A87D94"/>
    <w:rsid w:val="00A91504"/>
    <w:rsid w:val="00A97194"/>
    <w:rsid w:val="00AA28EE"/>
    <w:rsid w:val="00AA32DB"/>
    <w:rsid w:val="00AA46B7"/>
    <w:rsid w:val="00AA69AB"/>
    <w:rsid w:val="00AB5F95"/>
    <w:rsid w:val="00AC4EBD"/>
    <w:rsid w:val="00AD21F9"/>
    <w:rsid w:val="00AD45DB"/>
    <w:rsid w:val="00AD7E61"/>
    <w:rsid w:val="00AE11E8"/>
    <w:rsid w:val="00AE159B"/>
    <w:rsid w:val="00AE1EF6"/>
    <w:rsid w:val="00AE308C"/>
    <w:rsid w:val="00AF0BF9"/>
    <w:rsid w:val="00AF4B61"/>
    <w:rsid w:val="00AF50ED"/>
    <w:rsid w:val="00B06B82"/>
    <w:rsid w:val="00B06D08"/>
    <w:rsid w:val="00B214CE"/>
    <w:rsid w:val="00B246B0"/>
    <w:rsid w:val="00B2622E"/>
    <w:rsid w:val="00B27297"/>
    <w:rsid w:val="00B309BB"/>
    <w:rsid w:val="00B35B4D"/>
    <w:rsid w:val="00B36222"/>
    <w:rsid w:val="00B36756"/>
    <w:rsid w:val="00B448EC"/>
    <w:rsid w:val="00B511A6"/>
    <w:rsid w:val="00B51D34"/>
    <w:rsid w:val="00B52CD7"/>
    <w:rsid w:val="00B65DAB"/>
    <w:rsid w:val="00B6729B"/>
    <w:rsid w:val="00B706E1"/>
    <w:rsid w:val="00B778EC"/>
    <w:rsid w:val="00B91C6B"/>
    <w:rsid w:val="00B939DB"/>
    <w:rsid w:val="00BA4B79"/>
    <w:rsid w:val="00BA59E7"/>
    <w:rsid w:val="00BB2470"/>
    <w:rsid w:val="00BC0963"/>
    <w:rsid w:val="00BC4E33"/>
    <w:rsid w:val="00BC610B"/>
    <w:rsid w:val="00BC6291"/>
    <w:rsid w:val="00BD1E8A"/>
    <w:rsid w:val="00BD55BF"/>
    <w:rsid w:val="00BD5C96"/>
    <w:rsid w:val="00BE54E8"/>
    <w:rsid w:val="00BF615D"/>
    <w:rsid w:val="00BF6A56"/>
    <w:rsid w:val="00BF6B37"/>
    <w:rsid w:val="00C02284"/>
    <w:rsid w:val="00C0312D"/>
    <w:rsid w:val="00C11306"/>
    <w:rsid w:val="00C1449D"/>
    <w:rsid w:val="00C1719C"/>
    <w:rsid w:val="00C1735B"/>
    <w:rsid w:val="00C2507D"/>
    <w:rsid w:val="00C30B16"/>
    <w:rsid w:val="00C439CF"/>
    <w:rsid w:val="00C478F1"/>
    <w:rsid w:val="00C47B6C"/>
    <w:rsid w:val="00C51644"/>
    <w:rsid w:val="00C5350B"/>
    <w:rsid w:val="00C5412A"/>
    <w:rsid w:val="00C70ED0"/>
    <w:rsid w:val="00C83F99"/>
    <w:rsid w:val="00C909F5"/>
    <w:rsid w:val="00C97BD0"/>
    <w:rsid w:val="00CA36EC"/>
    <w:rsid w:val="00CB017D"/>
    <w:rsid w:val="00CB10C6"/>
    <w:rsid w:val="00CB253F"/>
    <w:rsid w:val="00CB2679"/>
    <w:rsid w:val="00CB58A0"/>
    <w:rsid w:val="00CB64ED"/>
    <w:rsid w:val="00CC2EA8"/>
    <w:rsid w:val="00CD367F"/>
    <w:rsid w:val="00CE6FCD"/>
    <w:rsid w:val="00CF445C"/>
    <w:rsid w:val="00CF5964"/>
    <w:rsid w:val="00D00322"/>
    <w:rsid w:val="00D02613"/>
    <w:rsid w:val="00D05E14"/>
    <w:rsid w:val="00D06E49"/>
    <w:rsid w:val="00D13720"/>
    <w:rsid w:val="00D1704A"/>
    <w:rsid w:val="00D2045E"/>
    <w:rsid w:val="00D2106D"/>
    <w:rsid w:val="00D24B4E"/>
    <w:rsid w:val="00D25791"/>
    <w:rsid w:val="00D25A8E"/>
    <w:rsid w:val="00D27B70"/>
    <w:rsid w:val="00D31A89"/>
    <w:rsid w:val="00D34ABD"/>
    <w:rsid w:val="00D357C5"/>
    <w:rsid w:val="00D37B3B"/>
    <w:rsid w:val="00D46931"/>
    <w:rsid w:val="00D5727D"/>
    <w:rsid w:val="00D5772E"/>
    <w:rsid w:val="00D57A30"/>
    <w:rsid w:val="00D678EE"/>
    <w:rsid w:val="00D74266"/>
    <w:rsid w:val="00D856FE"/>
    <w:rsid w:val="00D92310"/>
    <w:rsid w:val="00D9441E"/>
    <w:rsid w:val="00D97904"/>
    <w:rsid w:val="00D97D44"/>
    <w:rsid w:val="00DA0164"/>
    <w:rsid w:val="00DA0B26"/>
    <w:rsid w:val="00DA32F7"/>
    <w:rsid w:val="00DA42B6"/>
    <w:rsid w:val="00DA5AD4"/>
    <w:rsid w:val="00DA7198"/>
    <w:rsid w:val="00DB61D9"/>
    <w:rsid w:val="00DB6890"/>
    <w:rsid w:val="00DC6B9D"/>
    <w:rsid w:val="00DD1156"/>
    <w:rsid w:val="00DD486D"/>
    <w:rsid w:val="00DE62AA"/>
    <w:rsid w:val="00DE6443"/>
    <w:rsid w:val="00DE6B57"/>
    <w:rsid w:val="00DF26E1"/>
    <w:rsid w:val="00DF6045"/>
    <w:rsid w:val="00DF79A9"/>
    <w:rsid w:val="00E01A04"/>
    <w:rsid w:val="00E121F7"/>
    <w:rsid w:val="00E12DF7"/>
    <w:rsid w:val="00E2383B"/>
    <w:rsid w:val="00E415EA"/>
    <w:rsid w:val="00E45B68"/>
    <w:rsid w:val="00E5169C"/>
    <w:rsid w:val="00E61645"/>
    <w:rsid w:val="00E636CD"/>
    <w:rsid w:val="00E63BBB"/>
    <w:rsid w:val="00E70A3C"/>
    <w:rsid w:val="00E721D3"/>
    <w:rsid w:val="00E869E4"/>
    <w:rsid w:val="00E87EC3"/>
    <w:rsid w:val="00E954F6"/>
    <w:rsid w:val="00E96711"/>
    <w:rsid w:val="00EA0D39"/>
    <w:rsid w:val="00EA501F"/>
    <w:rsid w:val="00EA61AB"/>
    <w:rsid w:val="00EA7097"/>
    <w:rsid w:val="00EB0D78"/>
    <w:rsid w:val="00EB5AC4"/>
    <w:rsid w:val="00EB5DB8"/>
    <w:rsid w:val="00EB67B6"/>
    <w:rsid w:val="00EC054A"/>
    <w:rsid w:val="00EC0BC3"/>
    <w:rsid w:val="00EC1767"/>
    <w:rsid w:val="00ED27F2"/>
    <w:rsid w:val="00ED4400"/>
    <w:rsid w:val="00ED7A95"/>
    <w:rsid w:val="00EE4628"/>
    <w:rsid w:val="00F0017F"/>
    <w:rsid w:val="00F10BFF"/>
    <w:rsid w:val="00F14D33"/>
    <w:rsid w:val="00F2009D"/>
    <w:rsid w:val="00F2102C"/>
    <w:rsid w:val="00F22C0E"/>
    <w:rsid w:val="00F2530B"/>
    <w:rsid w:val="00F305E2"/>
    <w:rsid w:val="00F4546D"/>
    <w:rsid w:val="00F572E0"/>
    <w:rsid w:val="00F5735D"/>
    <w:rsid w:val="00F65D94"/>
    <w:rsid w:val="00F712D5"/>
    <w:rsid w:val="00F77080"/>
    <w:rsid w:val="00F849F5"/>
    <w:rsid w:val="00F865CA"/>
    <w:rsid w:val="00F87676"/>
    <w:rsid w:val="00F929D3"/>
    <w:rsid w:val="00F93AE5"/>
    <w:rsid w:val="00F960C1"/>
    <w:rsid w:val="00FA5549"/>
    <w:rsid w:val="00FA6B05"/>
    <w:rsid w:val="00FB3D04"/>
    <w:rsid w:val="00FC170E"/>
    <w:rsid w:val="00FC4C83"/>
    <w:rsid w:val="00FC6A64"/>
    <w:rsid w:val="00FD6F40"/>
    <w:rsid w:val="00FE15F0"/>
    <w:rsid w:val="00FE2EFC"/>
    <w:rsid w:val="00FE37A4"/>
    <w:rsid w:val="00FF0C21"/>
    <w:rsid w:val="00FF2F9B"/>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3E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rsid w:val="00FC4C83"/>
    <w:pPr>
      <w:spacing w:line="360" w:lineRule="auto"/>
      <w:jc w:val="both"/>
    </w:pPr>
    <w:rPr>
      <w:rFonts w:asciiTheme="minorHAnsi" w:hAnsiTheme="minorHAnsi"/>
      <w:sz w:val="24"/>
      <w:szCs w:val="24"/>
    </w:rPr>
  </w:style>
  <w:style w:type="paragraph" w:styleId="Otsikko1">
    <w:name w:val="heading 1"/>
    <w:basedOn w:val="Leipteksti1"/>
    <w:next w:val="Leipteksti1"/>
    <w:link w:val="Otsikko1Char"/>
    <w:uiPriority w:val="9"/>
    <w:qFormat/>
    <w:rsid w:val="003C317F"/>
    <w:pPr>
      <w:keepNext/>
      <w:keepLines/>
      <w:numPr>
        <w:numId w:val="2"/>
      </w:numPr>
      <w:spacing w:before="480" w:after="480" w:line="240" w:lineRule="auto"/>
      <w:outlineLvl w:val="0"/>
    </w:pPr>
    <w:rPr>
      <w:rFonts w:asciiTheme="majorHAnsi" w:eastAsiaTheme="majorEastAsia" w:hAnsiTheme="majorHAnsi" w:cstheme="majorBidi"/>
      <w:b/>
      <w:bCs/>
      <w:sz w:val="32"/>
      <w:szCs w:val="28"/>
    </w:rPr>
  </w:style>
  <w:style w:type="paragraph" w:styleId="Otsikko2">
    <w:name w:val="heading 2"/>
    <w:basedOn w:val="Leipteksti1"/>
    <w:next w:val="Leipteksti1"/>
    <w:link w:val="Otsikko2Char"/>
    <w:uiPriority w:val="9"/>
    <w:unhideWhenUsed/>
    <w:qFormat/>
    <w:rsid w:val="00FC4C83"/>
    <w:pPr>
      <w:keepNext/>
      <w:keepLines/>
      <w:numPr>
        <w:ilvl w:val="1"/>
        <w:numId w:val="2"/>
      </w:numPr>
      <w:spacing w:before="200" w:after="480" w:line="240" w:lineRule="auto"/>
      <w:outlineLvl w:val="1"/>
    </w:pPr>
    <w:rPr>
      <w:rFonts w:asciiTheme="majorHAnsi" w:eastAsiaTheme="majorEastAsia" w:hAnsiTheme="majorHAnsi" w:cstheme="majorBidi"/>
      <w:bCs/>
      <w:sz w:val="28"/>
      <w:szCs w:val="26"/>
    </w:rPr>
  </w:style>
  <w:style w:type="paragraph" w:styleId="Otsikko3">
    <w:name w:val="heading 3"/>
    <w:basedOn w:val="Leipteksti1"/>
    <w:next w:val="Leipteksti1"/>
    <w:link w:val="Otsikko3Char"/>
    <w:uiPriority w:val="9"/>
    <w:unhideWhenUsed/>
    <w:qFormat/>
    <w:rsid w:val="00FC4C83"/>
    <w:pPr>
      <w:keepNext/>
      <w:keepLines/>
      <w:numPr>
        <w:ilvl w:val="2"/>
        <w:numId w:val="2"/>
      </w:numPr>
      <w:spacing w:before="200" w:after="480" w:line="240" w:lineRule="auto"/>
      <w:outlineLvl w:val="2"/>
    </w:pPr>
    <w:rPr>
      <w:rFonts w:asciiTheme="majorHAnsi" w:eastAsiaTheme="majorEastAsia" w:hAnsiTheme="majorHAnsi" w:cstheme="majorBidi"/>
      <w:bCs/>
      <w:sz w:val="26"/>
    </w:rPr>
  </w:style>
  <w:style w:type="paragraph" w:styleId="Otsikko4">
    <w:name w:val="heading 4"/>
    <w:basedOn w:val="Normaali"/>
    <w:next w:val="Normaali"/>
    <w:link w:val="Otsikko4Char"/>
    <w:uiPriority w:val="9"/>
    <w:unhideWhenUsed/>
    <w:rsid w:val="00FC4C83"/>
    <w:pPr>
      <w:keepNext/>
      <w:keepLines/>
      <w:numPr>
        <w:ilvl w:val="3"/>
        <w:numId w:val="2"/>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Otsikko5">
    <w:name w:val="heading 5"/>
    <w:basedOn w:val="Normaali"/>
    <w:next w:val="Normaali"/>
    <w:link w:val="Otsikko5Char"/>
    <w:uiPriority w:val="9"/>
    <w:unhideWhenUsed/>
    <w:qFormat/>
    <w:rsid w:val="00FC4C83"/>
    <w:pPr>
      <w:keepNext/>
      <w:keepLines/>
      <w:numPr>
        <w:ilvl w:val="4"/>
        <w:numId w:val="2"/>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Otsikko6">
    <w:name w:val="heading 6"/>
    <w:basedOn w:val="Normaali"/>
    <w:next w:val="Normaali"/>
    <w:link w:val="Otsikko6Char"/>
    <w:uiPriority w:val="9"/>
    <w:semiHidden/>
    <w:unhideWhenUsed/>
    <w:qFormat/>
    <w:rsid w:val="00FC4C83"/>
    <w:pPr>
      <w:keepNext/>
      <w:keepLines/>
      <w:numPr>
        <w:ilvl w:val="5"/>
        <w:numId w:val="2"/>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Otsikko7">
    <w:name w:val="heading 7"/>
    <w:basedOn w:val="Normaali"/>
    <w:next w:val="Normaali"/>
    <w:link w:val="Otsikko7Char"/>
    <w:uiPriority w:val="9"/>
    <w:semiHidden/>
    <w:unhideWhenUsed/>
    <w:qFormat/>
    <w:rsid w:val="00FC4C83"/>
    <w:pPr>
      <w:keepNext/>
      <w:keepLines/>
      <w:numPr>
        <w:ilvl w:val="6"/>
        <w:numId w:val="2"/>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Otsikko8">
    <w:name w:val="heading 8"/>
    <w:basedOn w:val="Normaali"/>
    <w:next w:val="Normaali"/>
    <w:link w:val="Otsikko8Char"/>
    <w:uiPriority w:val="9"/>
    <w:semiHidden/>
    <w:unhideWhenUsed/>
    <w:qFormat/>
    <w:rsid w:val="00FC4C83"/>
    <w:pPr>
      <w:keepNext/>
      <w:keepLines/>
      <w:numPr>
        <w:ilvl w:val="7"/>
        <w:numId w:val="2"/>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Otsikko9">
    <w:name w:val="heading 9"/>
    <w:basedOn w:val="Normaali"/>
    <w:next w:val="Normaali"/>
    <w:link w:val="Otsikko9Char"/>
    <w:uiPriority w:val="9"/>
    <w:semiHidden/>
    <w:unhideWhenUsed/>
    <w:qFormat/>
    <w:rsid w:val="00FC4C83"/>
    <w:pPr>
      <w:keepNext/>
      <w:keepLines/>
      <w:numPr>
        <w:ilvl w:val="8"/>
        <w:numId w:val="2"/>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Metropolialeipteksti">
    <w:name w:val="* Metropolia leipäteksti"/>
    <w:basedOn w:val="Normaali"/>
    <w:link w:val="MetropolialeiptekstiChar"/>
    <w:rsid w:val="00FC4C83"/>
    <w:rPr>
      <w:rFonts w:ascii="Arial" w:eastAsia="Times" w:hAnsi="Arial"/>
      <w:sz w:val="20"/>
      <w:szCs w:val="20"/>
      <w:lang w:eastAsia="en-US"/>
    </w:rPr>
  </w:style>
  <w:style w:type="paragraph" w:styleId="Yltunniste">
    <w:name w:val="header"/>
    <w:basedOn w:val="Normaali"/>
    <w:link w:val="YltunnisteChar"/>
    <w:uiPriority w:val="99"/>
    <w:rsid w:val="00FC4C83"/>
    <w:pPr>
      <w:tabs>
        <w:tab w:val="center" w:pos="4819"/>
        <w:tab w:val="right" w:pos="9638"/>
      </w:tabs>
    </w:pPr>
  </w:style>
  <w:style w:type="character" w:customStyle="1" w:styleId="YltunnisteChar">
    <w:name w:val="Ylätunniste Char"/>
    <w:basedOn w:val="Kappaleenoletusfontti"/>
    <w:link w:val="Yltunniste"/>
    <w:uiPriority w:val="99"/>
    <w:rsid w:val="00FC4C83"/>
    <w:rPr>
      <w:rFonts w:asciiTheme="minorHAnsi" w:hAnsiTheme="minorHAnsi"/>
      <w:sz w:val="24"/>
      <w:szCs w:val="24"/>
    </w:rPr>
  </w:style>
  <w:style w:type="paragraph" w:styleId="Alatunniste">
    <w:name w:val="footer"/>
    <w:basedOn w:val="Normaali"/>
    <w:link w:val="AlatunnisteChar"/>
    <w:uiPriority w:val="99"/>
    <w:rsid w:val="00FC4C83"/>
    <w:pPr>
      <w:tabs>
        <w:tab w:val="center" w:pos="4819"/>
        <w:tab w:val="right" w:pos="9638"/>
      </w:tabs>
    </w:pPr>
  </w:style>
  <w:style w:type="character" w:customStyle="1" w:styleId="AlatunnisteChar">
    <w:name w:val="Alatunniste Char"/>
    <w:basedOn w:val="Kappaleenoletusfontti"/>
    <w:link w:val="Alatunniste"/>
    <w:uiPriority w:val="99"/>
    <w:rsid w:val="00FC4C83"/>
    <w:rPr>
      <w:rFonts w:asciiTheme="minorHAnsi" w:hAnsiTheme="minorHAnsi"/>
      <w:sz w:val="24"/>
      <w:szCs w:val="24"/>
    </w:rPr>
  </w:style>
  <w:style w:type="character" w:customStyle="1" w:styleId="Otsikko1Char">
    <w:name w:val="Otsikko 1 Char"/>
    <w:basedOn w:val="Kappaleenoletusfontti"/>
    <w:link w:val="Otsikko1"/>
    <w:uiPriority w:val="9"/>
    <w:rsid w:val="003C317F"/>
    <w:rPr>
      <w:rFonts w:asciiTheme="majorHAnsi" w:eastAsiaTheme="majorEastAsia" w:hAnsiTheme="majorHAnsi" w:cstheme="majorBidi"/>
      <w:b/>
      <w:bCs/>
      <w:sz w:val="32"/>
      <w:szCs w:val="28"/>
      <w:lang w:val="en-GB" w:eastAsia="en-US"/>
    </w:rPr>
  </w:style>
  <w:style w:type="character" w:customStyle="1" w:styleId="Otsikko2Char">
    <w:name w:val="Otsikko 2 Char"/>
    <w:basedOn w:val="Kappaleenoletusfontti"/>
    <w:link w:val="Otsikko2"/>
    <w:uiPriority w:val="9"/>
    <w:rsid w:val="00FC4C83"/>
    <w:rPr>
      <w:rFonts w:asciiTheme="majorHAnsi" w:eastAsiaTheme="majorEastAsia" w:hAnsiTheme="majorHAnsi" w:cstheme="majorBidi"/>
      <w:bCs/>
      <w:sz w:val="28"/>
      <w:szCs w:val="26"/>
      <w:lang w:val="en-GB" w:eastAsia="en-US"/>
    </w:rPr>
  </w:style>
  <w:style w:type="character" w:customStyle="1" w:styleId="Otsikko3Char">
    <w:name w:val="Otsikko 3 Char"/>
    <w:basedOn w:val="Kappaleenoletusfontti"/>
    <w:link w:val="Otsikko3"/>
    <w:uiPriority w:val="9"/>
    <w:rsid w:val="00FC4C83"/>
    <w:rPr>
      <w:rFonts w:asciiTheme="majorHAnsi" w:eastAsiaTheme="majorEastAsia" w:hAnsiTheme="majorHAnsi" w:cstheme="majorBidi"/>
      <w:bCs/>
      <w:sz w:val="26"/>
      <w:szCs w:val="22"/>
      <w:lang w:val="en-GB" w:eastAsia="en-US"/>
    </w:rPr>
  </w:style>
  <w:style w:type="character" w:customStyle="1" w:styleId="Otsikko4Char">
    <w:name w:val="Otsikko 4 Char"/>
    <w:basedOn w:val="Kappaleenoletusfontti"/>
    <w:link w:val="Otsikko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Otsikko5Char">
    <w:name w:val="Otsikko 5 Char"/>
    <w:basedOn w:val="Kappaleenoletusfontti"/>
    <w:link w:val="Otsikko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Otsikko6Char">
    <w:name w:val="Otsikko 6 Char"/>
    <w:basedOn w:val="Kappaleenoletusfontti"/>
    <w:link w:val="Otsikko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Otsikko7Char">
    <w:name w:val="Otsikko 7 Char"/>
    <w:basedOn w:val="Kappaleenoletusfontti"/>
    <w:link w:val="Otsikko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Otsikko8Char">
    <w:name w:val="Otsikko 8 Char"/>
    <w:basedOn w:val="Kappaleenoletusfontti"/>
    <w:link w:val="Otsikko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Otsikko9Char">
    <w:name w:val="Otsikko 9 Char"/>
    <w:basedOn w:val="Kappaleenoletusfontti"/>
    <w:link w:val="Otsikko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Sisluet1">
    <w:name w:val="toc 1"/>
    <w:basedOn w:val="Leipteksti1"/>
    <w:next w:val="Leipteksti1"/>
    <w:link w:val="Sisluet1Char"/>
    <w:uiPriority w:val="39"/>
    <w:unhideWhenUsed/>
    <w:rsid w:val="00FC4C83"/>
    <w:pPr>
      <w:tabs>
        <w:tab w:val="right" w:pos="8494"/>
      </w:tabs>
      <w:spacing w:before="240" w:after="340" w:line="240" w:lineRule="auto"/>
    </w:pPr>
    <w:rPr>
      <w:noProof/>
    </w:rPr>
  </w:style>
  <w:style w:type="character" w:styleId="Hyperlinkki">
    <w:name w:val="Hyperlink"/>
    <w:basedOn w:val="Kappaleenoletusfontti"/>
    <w:uiPriority w:val="99"/>
    <w:unhideWhenUsed/>
    <w:rsid w:val="00FC4C83"/>
    <w:rPr>
      <w:color w:val="0000FF" w:themeColor="hyperlink"/>
      <w:u w:val="single"/>
    </w:rPr>
  </w:style>
  <w:style w:type="paragraph" w:customStyle="1" w:styleId="Kuvio">
    <w:name w:val="Kuvio"/>
    <w:basedOn w:val="Leipteksti1"/>
    <w:next w:val="Leipteksti1"/>
    <w:rsid w:val="00FC4C83"/>
    <w:pPr>
      <w:numPr>
        <w:numId w:val="4"/>
      </w:numPr>
      <w:tabs>
        <w:tab w:val="left" w:pos="879"/>
      </w:tabs>
      <w:spacing w:before="320" w:line="240" w:lineRule="auto"/>
    </w:pPr>
  </w:style>
  <w:style w:type="paragraph" w:customStyle="1" w:styleId="Taulukonselite">
    <w:name w:val="Taulukon selite"/>
    <w:basedOn w:val="Leipteksti1"/>
    <w:next w:val="Leipteksti1"/>
    <w:rsid w:val="00FC4C83"/>
    <w:pPr>
      <w:numPr>
        <w:numId w:val="3"/>
      </w:numPr>
      <w:spacing w:before="120" w:line="240" w:lineRule="auto"/>
    </w:pPr>
  </w:style>
  <w:style w:type="paragraph" w:styleId="Sisluet2">
    <w:name w:val="toc 2"/>
    <w:basedOn w:val="Leipteksti1"/>
    <w:next w:val="Leipteksti1"/>
    <w:link w:val="Sisluet2Char"/>
    <w:uiPriority w:val="39"/>
    <w:unhideWhenUsed/>
    <w:rsid w:val="00FC4C83"/>
    <w:pPr>
      <w:tabs>
        <w:tab w:val="left" w:pos="964"/>
        <w:tab w:val="right" w:pos="8494"/>
      </w:tabs>
      <w:spacing w:after="100" w:line="240" w:lineRule="auto"/>
      <w:ind w:left="397"/>
    </w:pPr>
  </w:style>
  <w:style w:type="paragraph" w:customStyle="1" w:styleId="Lhde">
    <w:name w:val="Lähde"/>
    <w:basedOn w:val="Leipteksti1"/>
    <w:next w:val="Leipteksti1"/>
    <w:rsid w:val="00FC4C83"/>
    <w:pPr>
      <w:spacing w:line="240" w:lineRule="auto"/>
    </w:pPr>
  </w:style>
  <w:style w:type="paragraph" w:styleId="Sisluet3">
    <w:name w:val="toc 3"/>
    <w:basedOn w:val="Normaali"/>
    <w:next w:val="Normaali"/>
    <w:link w:val="Sisluet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paragraph" w:customStyle="1" w:styleId="TableText">
    <w:name w:val="Table Text"/>
    <w:basedOn w:val="Leipteksti1"/>
    <w:next w:val="Leipteksti1"/>
    <w:link w:val="TableTextChar"/>
    <w:qFormat/>
    <w:rsid w:val="00FC4C83"/>
    <w:pPr>
      <w:spacing w:before="100" w:after="100" w:line="240" w:lineRule="auto"/>
    </w:pPr>
  </w:style>
  <w:style w:type="table" w:customStyle="1" w:styleId="TableGrid1">
    <w:name w:val="Table Grid1"/>
    <w:basedOn w:val="Normaalitaulukko"/>
    <w:next w:val="TaulukkoRuudukko"/>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ainaus">
    <w:name w:val="Quote"/>
    <w:basedOn w:val="Leipteksti1"/>
    <w:next w:val="Leipteksti1"/>
    <w:link w:val="LainausChar"/>
    <w:uiPriority w:val="29"/>
    <w:qFormat/>
    <w:rsid w:val="00FC4C83"/>
    <w:pPr>
      <w:spacing w:line="240" w:lineRule="auto"/>
      <w:ind w:left="1304"/>
    </w:pPr>
    <w:rPr>
      <w:iCs/>
      <w:color w:val="000000" w:themeColor="text1"/>
    </w:rPr>
  </w:style>
  <w:style w:type="character" w:customStyle="1" w:styleId="LainausChar">
    <w:name w:val="Lainaus Char"/>
    <w:basedOn w:val="Kappaleenoletusfontti"/>
    <w:link w:val="Lainaus"/>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Lhde"/>
    <w:next w:val="Leipteksti1"/>
    <w:qFormat/>
    <w:rsid w:val="00057728"/>
    <w:pPr>
      <w:numPr>
        <w:numId w:val="5"/>
      </w:numPr>
      <w:spacing w:after="240"/>
    </w:pPr>
  </w:style>
  <w:style w:type="table" w:styleId="TaulukkoRuudukko">
    <w:name w:val="Table Grid"/>
    <w:basedOn w:val="Normaalitaulukko"/>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liteteksti">
    <w:name w:val="Balloon Text"/>
    <w:basedOn w:val="Normaali"/>
    <w:link w:val="SelitetekstiChar"/>
    <w:rsid w:val="00FC4C83"/>
    <w:rPr>
      <w:rFonts w:cs="Tahoma"/>
      <w:sz w:val="16"/>
      <w:szCs w:val="16"/>
    </w:rPr>
  </w:style>
  <w:style w:type="character" w:customStyle="1" w:styleId="SelitetekstiChar">
    <w:name w:val="Seliteteksti Char"/>
    <w:basedOn w:val="Kappaleenoletusfontti"/>
    <w:link w:val="Seliteteksti"/>
    <w:rsid w:val="00FC4C83"/>
    <w:rPr>
      <w:rFonts w:asciiTheme="minorHAnsi" w:hAnsiTheme="minorHAnsi" w:cs="Tahoma"/>
      <w:sz w:val="16"/>
      <w:szCs w:val="16"/>
    </w:rPr>
  </w:style>
  <w:style w:type="paragraph" w:customStyle="1" w:styleId="Nimi">
    <w:name w:val="Nimiö"/>
    <w:basedOn w:val="Normaali"/>
    <w:rsid w:val="00FC4C83"/>
    <w:pPr>
      <w:spacing w:line="240" w:lineRule="auto"/>
    </w:pPr>
  </w:style>
  <w:style w:type="paragraph" w:customStyle="1" w:styleId="Lhteet">
    <w:name w:val="Lähteet"/>
    <w:basedOn w:val="Numberreferencing"/>
    <w:rsid w:val="00867FAF"/>
    <w:pPr>
      <w:numPr>
        <w:numId w:val="0"/>
      </w:numPr>
      <w:ind w:left="204"/>
    </w:pPr>
  </w:style>
  <w:style w:type="paragraph" w:customStyle="1" w:styleId="TableTextBold">
    <w:name w:val="Table Text Bold"/>
    <w:basedOn w:val="TableText"/>
    <w:link w:val="TableTextBoldChar"/>
    <w:qFormat/>
    <w:rsid w:val="00FC4C83"/>
    <w:rPr>
      <w:b/>
    </w:rPr>
  </w:style>
  <w:style w:type="paragraph" w:styleId="Otsikko">
    <w:name w:val="Title"/>
    <w:aliases w:val="opinnäytetyö"/>
    <w:basedOn w:val="Normaali"/>
    <w:next w:val="SubtitleoftheThesis"/>
    <w:link w:val="OtsikkoChar"/>
    <w:rsid w:val="00FC4C83"/>
    <w:pPr>
      <w:spacing w:before="400" w:line="240" w:lineRule="auto"/>
      <w:contextualSpacing/>
      <w:jc w:val="left"/>
    </w:pPr>
    <w:rPr>
      <w:rFonts w:asciiTheme="majorHAnsi" w:eastAsiaTheme="majorEastAsia" w:hAnsiTheme="majorHAnsi" w:cstheme="majorBidi"/>
      <w:color w:val="1F497D" w:themeColor="text2"/>
      <w:spacing w:val="5"/>
      <w:kern w:val="28"/>
      <w:sz w:val="52"/>
      <w:szCs w:val="52"/>
    </w:rPr>
  </w:style>
  <w:style w:type="character" w:customStyle="1" w:styleId="OtsikkoChar">
    <w:name w:val="Otsikko Char"/>
    <w:aliases w:val="opinnäytetyö Char"/>
    <w:basedOn w:val="Kappaleenoletusfontti"/>
    <w:link w:val="Otsikko"/>
    <w:rsid w:val="00FC4C83"/>
    <w:rPr>
      <w:rFonts w:asciiTheme="majorHAnsi" w:eastAsiaTheme="majorEastAsia" w:hAnsiTheme="majorHAnsi" w:cstheme="majorBidi"/>
      <w:color w:val="1F497D" w:themeColor="text2"/>
      <w:spacing w:val="5"/>
      <w:kern w:val="28"/>
      <w:sz w:val="52"/>
      <w:szCs w:val="52"/>
    </w:rPr>
  </w:style>
  <w:style w:type="paragraph" w:customStyle="1" w:styleId="Writer">
    <w:name w:val="Writer"/>
    <w:basedOn w:val="Metropolialeipteksti"/>
    <w:qFormat/>
    <w:rsid w:val="00FC4C83"/>
    <w:pPr>
      <w:tabs>
        <w:tab w:val="left" w:pos="0"/>
      </w:tabs>
      <w:spacing w:line="240" w:lineRule="auto"/>
    </w:pPr>
    <w:rPr>
      <w:rFonts w:asciiTheme="majorHAnsi" w:hAnsiTheme="majorHAnsi" w:cs="Tahoma"/>
      <w:sz w:val="28"/>
      <w:szCs w:val="28"/>
    </w:rPr>
  </w:style>
  <w:style w:type="paragraph" w:customStyle="1" w:styleId="SubtitleoftheThesis">
    <w:name w:val="Subtitle of the Thesis"/>
    <w:basedOn w:val="Otsikko"/>
    <w:next w:val="Leipteksti1"/>
    <w:qFormat/>
    <w:rsid w:val="00FC4C83"/>
    <w:pPr>
      <w:contextualSpacing w:val="0"/>
    </w:pPr>
    <w:rPr>
      <w:color w:val="000000" w:themeColor="text1"/>
      <w:sz w:val="36"/>
      <w:szCs w:val="36"/>
    </w:rPr>
  </w:style>
  <w:style w:type="paragraph" w:customStyle="1" w:styleId="AppendixHeading">
    <w:name w:val="Appendix Heading"/>
    <w:basedOn w:val="Leipteksti1"/>
    <w:link w:val="AppendixHeadingChar"/>
    <w:qFormat/>
    <w:rsid w:val="00A6358F"/>
    <w:pPr>
      <w:spacing w:before="360" w:line="240" w:lineRule="auto"/>
      <w:outlineLvl w:val="1"/>
    </w:pPr>
    <w:rPr>
      <w:b/>
      <w:szCs w:val="24"/>
    </w:rPr>
  </w:style>
  <w:style w:type="character" w:customStyle="1" w:styleId="AppendixHeadingChar">
    <w:name w:val="Appendix Heading Char"/>
    <w:basedOn w:val="LeiptekstiChar"/>
    <w:link w:val="AppendixHeading"/>
    <w:rsid w:val="00A6358F"/>
    <w:rPr>
      <w:rFonts w:asciiTheme="minorHAnsi" w:eastAsiaTheme="minorHAnsi" w:hAnsiTheme="minorHAnsi" w:cstheme="minorHAnsi"/>
      <w:b/>
      <w:sz w:val="24"/>
      <w:szCs w:val="24"/>
      <w:lang w:val="en-GB" w:eastAsia="en-US"/>
    </w:rPr>
  </w:style>
  <w:style w:type="character" w:customStyle="1" w:styleId="MetropolialeiptekstiChar">
    <w:name w:val="* Metropolia leipäteksti Char"/>
    <w:basedOn w:val="Kappaleenoletusfontti"/>
    <w:link w:val="Metropolialeipteksti"/>
    <w:rsid w:val="00FC4C83"/>
    <w:rPr>
      <w:rFonts w:ascii="Arial" w:eastAsia="Times" w:hAnsi="Arial"/>
      <w:lang w:eastAsia="en-US"/>
    </w:rPr>
  </w:style>
  <w:style w:type="paragraph" w:customStyle="1" w:styleId="Leipteksti1">
    <w:name w:val="Leipäteksti1"/>
    <w:basedOn w:val="Normaali"/>
    <w:link w:val="LeiptekstiChar"/>
    <w:rsid w:val="00280933"/>
    <w:pPr>
      <w:spacing w:after="360"/>
      <w:jc w:val="left"/>
    </w:pPr>
    <w:rPr>
      <w:rFonts w:eastAsiaTheme="minorHAnsi" w:cstheme="minorHAnsi"/>
      <w:szCs w:val="22"/>
      <w:lang w:val="en-GB" w:eastAsia="en-US"/>
    </w:rPr>
  </w:style>
  <w:style w:type="character" w:customStyle="1" w:styleId="LeiptekstiChar">
    <w:name w:val="Leipäteksti Char"/>
    <w:basedOn w:val="Kappaleenoletusfontti"/>
    <w:link w:val="Leipteksti1"/>
    <w:rsid w:val="00280933"/>
    <w:rPr>
      <w:rFonts w:asciiTheme="minorHAnsi" w:eastAsiaTheme="minorHAnsi" w:hAnsiTheme="minorHAnsi" w:cstheme="minorHAnsi"/>
      <w:sz w:val="24"/>
      <w:szCs w:val="22"/>
      <w:lang w:val="en-GB" w:eastAsia="en-US"/>
    </w:rPr>
  </w:style>
  <w:style w:type="character" w:customStyle="1" w:styleId="TableTextChar">
    <w:name w:val="Table Text Char"/>
    <w:basedOn w:val="LeiptekstiChar"/>
    <w:link w:val="TableText"/>
    <w:rsid w:val="00FC4C83"/>
    <w:rPr>
      <w:rFonts w:asciiTheme="minorHAnsi" w:eastAsiaTheme="minorHAnsi" w:hAnsiTheme="minorHAnsi" w:cstheme="minorHAnsi"/>
      <w:sz w:val="24"/>
      <w:szCs w:val="22"/>
      <w:lang w:val="en-GB" w:eastAsia="en-US"/>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Johdanto">
    <w:name w:val="Johdanto"/>
    <w:basedOn w:val="TableTextBold"/>
    <w:link w:val="JohdantoChar"/>
    <w:rsid w:val="00FC4C83"/>
    <w:rPr>
      <w:sz w:val="28"/>
    </w:rPr>
  </w:style>
  <w:style w:type="character" w:customStyle="1" w:styleId="JohdantoChar">
    <w:name w:val="Johdanto Char"/>
    <w:basedOn w:val="TableTextBoldChar"/>
    <w:link w:val="Johdanto"/>
    <w:rsid w:val="00FC4C83"/>
    <w:rPr>
      <w:rFonts w:asciiTheme="minorHAnsi" w:eastAsiaTheme="minorHAnsi" w:hAnsiTheme="minorHAnsi" w:cstheme="minorHAnsi"/>
      <w:b/>
      <w:sz w:val="28"/>
      <w:szCs w:val="22"/>
      <w:lang w:val="en-GB" w:eastAsia="en-US"/>
    </w:rPr>
  </w:style>
  <w:style w:type="paragraph" w:customStyle="1" w:styleId="CoverPageInformation">
    <w:name w:val="Cover Page Information"/>
    <w:basedOn w:val="Metropolialeipteksti"/>
    <w:link w:val="CoverPageInformationChar"/>
    <w:qFormat/>
    <w:rsid w:val="00FC4C83"/>
    <w:pPr>
      <w:tabs>
        <w:tab w:val="left" w:pos="0"/>
        <w:tab w:val="left" w:pos="3119"/>
      </w:tabs>
      <w:spacing w:line="440" w:lineRule="exact"/>
    </w:pPr>
    <w:rPr>
      <w:rFonts w:asciiTheme="minorHAnsi" w:hAnsiTheme="minorHAnsi" w:cs="Tahoma"/>
      <w:sz w:val="24"/>
      <w:szCs w:val="22"/>
    </w:rPr>
  </w:style>
  <w:style w:type="character" w:customStyle="1" w:styleId="CoverPageInformationChar">
    <w:name w:val="Cover Page Information Char"/>
    <w:basedOn w:val="MetropolialeiptekstiChar"/>
    <w:link w:val="CoverPageInformation"/>
    <w:rsid w:val="00FC4C83"/>
    <w:rPr>
      <w:rFonts w:asciiTheme="minorHAnsi" w:eastAsia="Times" w:hAnsiTheme="minorHAnsi" w:cs="Tahoma"/>
      <w:sz w:val="24"/>
      <w:szCs w:val="22"/>
      <w:lang w:eastAsia="en-US"/>
    </w:rPr>
  </w:style>
  <w:style w:type="paragraph" w:customStyle="1" w:styleId="Liitteet">
    <w:name w:val="Liitteet"/>
    <w:basedOn w:val="Normaali"/>
    <w:link w:val="LiitteetChar"/>
    <w:rsid w:val="00FC4C83"/>
  </w:style>
  <w:style w:type="character" w:customStyle="1" w:styleId="LiitteetChar">
    <w:name w:val="Liitteet Char"/>
    <w:basedOn w:val="Kappaleenoletusfontti"/>
    <w:link w:val="Liitteet"/>
    <w:rsid w:val="00FC4C83"/>
    <w:rPr>
      <w:rFonts w:asciiTheme="minorHAnsi" w:hAnsiTheme="minorHAnsi"/>
      <w:sz w:val="24"/>
      <w:szCs w:val="24"/>
    </w:rPr>
  </w:style>
  <w:style w:type="paragraph" w:customStyle="1" w:styleId="TitleoftheThesis">
    <w:name w:val="Title of the Thesis"/>
    <w:basedOn w:val="Normaali"/>
    <w:link w:val="TitleoftheThesisChar"/>
    <w:qFormat/>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Kappaleenoletusfontti"/>
    <w:link w:val="TitleoftheThesis"/>
    <w:rsid w:val="00FC4C83"/>
    <w:rPr>
      <w:rFonts w:ascii="Arial" w:eastAsia="MS PGothic" w:hAnsi="Arial"/>
      <w:color w:val="9B3223"/>
      <w:spacing w:val="5"/>
      <w:kern w:val="28"/>
      <w:sz w:val="52"/>
      <w:szCs w:val="52"/>
    </w:rPr>
  </w:style>
  <w:style w:type="character" w:customStyle="1" w:styleId="Sisluet3Char">
    <w:name w:val="Sisluet 3 Char"/>
    <w:basedOn w:val="Kappaleenoletusfontti"/>
    <w:link w:val="Sisluet3"/>
    <w:uiPriority w:val="39"/>
    <w:rsid w:val="00FC4C83"/>
    <w:rPr>
      <w:rFonts w:asciiTheme="minorHAnsi" w:eastAsiaTheme="minorHAnsi" w:hAnsiTheme="minorHAnsi" w:cstheme="minorHAnsi"/>
      <w:sz w:val="24"/>
      <w:szCs w:val="22"/>
      <w:lang w:eastAsia="en-US"/>
    </w:rPr>
  </w:style>
  <w:style w:type="paragraph" w:customStyle="1" w:styleId="Sisllysluetteloalaluvunalaotsikko">
    <w:name w:val="Sisällysluettelo alaluvun alaotsikko"/>
    <w:basedOn w:val="Sisluet3"/>
    <w:link w:val="SisllysluetteloalaluvunalaotsikkoChar"/>
    <w:rsid w:val="00FC4C83"/>
  </w:style>
  <w:style w:type="character" w:customStyle="1" w:styleId="SisllysluetteloalaluvunalaotsikkoChar">
    <w:name w:val="Sisällysluettelo alaluvun alaotsikko Char"/>
    <w:basedOn w:val="Sisluet3Char"/>
    <w:link w:val="Sisllysluetteloalaluvunalaotsikko"/>
    <w:rsid w:val="00FC4C83"/>
    <w:rPr>
      <w:rFonts w:asciiTheme="minorHAnsi" w:eastAsiaTheme="minorHAnsi" w:hAnsiTheme="minorHAnsi" w:cstheme="minorHAnsi"/>
      <w:sz w:val="24"/>
      <w:szCs w:val="22"/>
      <w:lang w:eastAsia="en-US"/>
    </w:rPr>
  </w:style>
  <w:style w:type="character" w:customStyle="1" w:styleId="Sisluet2Char">
    <w:name w:val="Sisluet 2 Char"/>
    <w:basedOn w:val="LeiptekstiChar"/>
    <w:link w:val="Sisluet2"/>
    <w:uiPriority w:val="39"/>
    <w:rsid w:val="00FC4C83"/>
    <w:rPr>
      <w:rFonts w:asciiTheme="minorHAnsi" w:eastAsiaTheme="minorHAnsi" w:hAnsiTheme="minorHAnsi" w:cstheme="minorHAnsi"/>
      <w:sz w:val="24"/>
      <w:szCs w:val="22"/>
      <w:lang w:val="en-GB" w:eastAsia="en-US"/>
    </w:rPr>
  </w:style>
  <w:style w:type="paragraph" w:customStyle="1" w:styleId="Sisllysluetteloalaluvunotsikko">
    <w:name w:val="Sisällysluettelo alaluvun otsikko"/>
    <w:basedOn w:val="Sisluet2"/>
    <w:link w:val="SisllysluetteloalaluvunotsikkoChar"/>
    <w:rsid w:val="00FC4C83"/>
  </w:style>
  <w:style w:type="character" w:customStyle="1" w:styleId="SisllysluetteloalaluvunotsikkoChar">
    <w:name w:val="Sisällysluettelo alaluvun otsikko Char"/>
    <w:basedOn w:val="Sisluet2Char"/>
    <w:link w:val="Sisllysluetteloalaluvunotsikko"/>
    <w:rsid w:val="00FC4C83"/>
    <w:rPr>
      <w:rFonts w:asciiTheme="minorHAnsi" w:eastAsiaTheme="minorHAnsi" w:hAnsiTheme="minorHAnsi" w:cstheme="minorHAnsi"/>
      <w:sz w:val="24"/>
      <w:szCs w:val="22"/>
      <w:lang w:val="en-GB" w:eastAsia="en-US"/>
    </w:rPr>
  </w:style>
  <w:style w:type="character" w:customStyle="1" w:styleId="Sisluet1Char">
    <w:name w:val="Sisluet 1 Char"/>
    <w:basedOn w:val="LeiptekstiChar"/>
    <w:link w:val="Sisluet1"/>
    <w:uiPriority w:val="39"/>
    <w:rsid w:val="00FC4C83"/>
    <w:rPr>
      <w:rFonts w:asciiTheme="minorHAnsi" w:eastAsiaTheme="minorHAnsi" w:hAnsiTheme="minorHAnsi" w:cstheme="minorHAnsi"/>
      <w:noProof/>
      <w:sz w:val="24"/>
      <w:szCs w:val="22"/>
      <w:lang w:val="en-GB" w:eastAsia="en-US"/>
    </w:rPr>
  </w:style>
  <w:style w:type="paragraph" w:customStyle="1" w:styleId="Sisllysluettelolhteet">
    <w:name w:val="Sisällysluettelo lähteet"/>
    <w:basedOn w:val="Sisluet1"/>
    <w:link w:val="SisllysluettelolhteetChar"/>
    <w:rsid w:val="00FC4C83"/>
  </w:style>
  <w:style w:type="character" w:customStyle="1" w:styleId="SisllysluettelolhteetChar">
    <w:name w:val="Sisällysluettelo lähteet Char"/>
    <w:basedOn w:val="Sisluet1Char"/>
    <w:link w:val="Sisllysluettelolhteet"/>
    <w:rsid w:val="00FC4C83"/>
    <w:rPr>
      <w:rFonts w:asciiTheme="minorHAnsi" w:eastAsiaTheme="minorHAnsi" w:hAnsiTheme="minorHAnsi" w:cstheme="minorHAnsi"/>
      <w:noProof/>
      <w:sz w:val="24"/>
      <w:szCs w:val="22"/>
      <w:lang w:val="en-GB" w:eastAsia="en-US"/>
    </w:rPr>
  </w:style>
  <w:style w:type="paragraph" w:customStyle="1" w:styleId="Sisllysluettelootsikko">
    <w:name w:val="Sisällysluettelo otsikko"/>
    <w:basedOn w:val="Sisluet1"/>
    <w:link w:val="SisllysluettelootsikkoChar"/>
    <w:rsid w:val="00FC4C83"/>
    <w:pPr>
      <w:tabs>
        <w:tab w:val="left" w:pos="397"/>
      </w:tabs>
    </w:pPr>
  </w:style>
  <w:style w:type="character" w:customStyle="1" w:styleId="SisllysluettelootsikkoChar">
    <w:name w:val="Sisällysluettelo otsikko Char"/>
    <w:basedOn w:val="Sisluet1Char"/>
    <w:link w:val="Sisllysluettelootsikko"/>
    <w:rsid w:val="00FC4C83"/>
    <w:rPr>
      <w:rFonts w:asciiTheme="minorHAnsi" w:eastAsiaTheme="minorHAnsi" w:hAnsiTheme="minorHAnsi" w:cstheme="minorHAnsi"/>
      <w:noProof/>
      <w:sz w:val="24"/>
      <w:szCs w:val="22"/>
      <w:lang w:val="en-GB" w:eastAsia="en-US"/>
    </w:rPr>
  </w:style>
  <w:style w:type="table" w:styleId="Vaaleataulukkoruudukko">
    <w:name w:val="Grid Table Light"/>
    <w:basedOn w:val="Normaalitaulukko"/>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Leipteksti1"/>
    <w:next w:val="Normaali"/>
    <w:link w:val="AbstractChar"/>
    <w:qFormat/>
    <w:rsid w:val="0007466A"/>
    <w:pPr>
      <w:tabs>
        <w:tab w:val="left" w:pos="2835"/>
      </w:tabs>
      <w:spacing w:after="0" w:line="276" w:lineRule="auto"/>
      <w:ind w:left="2835" w:hanging="2835"/>
    </w:pPr>
  </w:style>
  <w:style w:type="character" w:customStyle="1" w:styleId="AbstractChar">
    <w:name w:val="Abstract Char"/>
    <w:basedOn w:val="LeiptekstiChar"/>
    <w:link w:val="Abstract"/>
    <w:rsid w:val="0007466A"/>
    <w:rPr>
      <w:rFonts w:asciiTheme="minorHAnsi" w:eastAsiaTheme="minorHAnsi" w:hAnsiTheme="minorHAnsi" w:cstheme="minorHAnsi"/>
      <w:sz w:val="22"/>
      <w:szCs w:val="22"/>
      <w:lang w:val="en-GB" w:eastAsia="en-US"/>
    </w:rPr>
  </w:style>
  <w:style w:type="paragraph" w:customStyle="1" w:styleId="Kuva">
    <w:name w:val="Kuva"/>
    <w:basedOn w:val="Normaali"/>
    <w:next w:val="Normaali"/>
    <w:rsid w:val="002B0DBE"/>
    <w:pPr>
      <w:numPr>
        <w:numId w:val="6"/>
      </w:numPr>
      <w:spacing w:before="320" w:after="360" w:line="240" w:lineRule="auto"/>
      <w:ind w:left="641" w:hanging="357"/>
      <w:jc w:val="left"/>
    </w:pPr>
    <w:rPr>
      <w:rFonts w:ascii="Arial" w:eastAsiaTheme="minorHAnsi" w:hAnsi="Arial" w:cstheme="minorHAnsi"/>
      <w:szCs w:val="22"/>
      <w:lang w:eastAsia="en-US"/>
    </w:rPr>
  </w:style>
  <w:style w:type="paragraph" w:styleId="Eivli">
    <w:name w:val="No Spacing"/>
    <w:uiPriority w:val="1"/>
    <w:rsid w:val="002C1B5C"/>
    <w:rPr>
      <w:rFonts w:ascii="Calibri" w:eastAsiaTheme="minorHAnsi" w:hAnsi="Calibri" w:cstheme="minorHAnsi"/>
      <w:sz w:val="24"/>
      <w:szCs w:val="24"/>
      <w:lang w:eastAsia="en-US"/>
    </w:rPr>
  </w:style>
  <w:style w:type="paragraph" w:customStyle="1" w:styleId="Kuvanselite">
    <w:name w:val="Kuvan selite"/>
    <w:basedOn w:val="Normaali"/>
    <w:next w:val="Leipteksti1"/>
    <w:rsid w:val="004006E1"/>
    <w:pPr>
      <w:numPr>
        <w:numId w:val="7"/>
      </w:numPr>
      <w:tabs>
        <w:tab w:val="left" w:pos="879"/>
      </w:tabs>
      <w:spacing w:before="320" w:after="380" w:line="240" w:lineRule="auto"/>
      <w:ind w:left="851" w:hanging="851"/>
    </w:pPr>
    <w:rPr>
      <w:rFonts w:ascii="Arial" w:eastAsiaTheme="minorHAnsi" w:hAnsi="Arial" w:cstheme="minorHAnsi"/>
      <w:szCs w:val="22"/>
      <w:lang w:eastAsia="en-US"/>
    </w:rPr>
  </w:style>
  <w:style w:type="character" w:styleId="Sivunumero">
    <w:name w:val="page number"/>
    <w:basedOn w:val="Kappaleenoletusfontti"/>
    <w:semiHidden/>
    <w:unhideWhenUsed/>
    <w:rsid w:val="00A6358F"/>
  </w:style>
  <w:style w:type="paragraph" w:customStyle="1" w:styleId="ReferencesAppendixesHeading">
    <w:name w:val="References + Appendixes Heading"/>
    <w:basedOn w:val="SubtitleoftheThesis"/>
    <w:next w:val="Leipteksti1"/>
    <w:qFormat/>
    <w:rsid w:val="00E70A3C"/>
    <w:pPr>
      <w:spacing w:after="600"/>
      <w:outlineLvl w:val="0"/>
    </w:pPr>
    <w:rPr>
      <w:b/>
      <w:sz w:val="28"/>
      <w:lang w:val="en-GB"/>
    </w:rPr>
  </w:style>
  <w:style w:type="paragraph" w:styleId="Kuvaotsikko">
    <w:name w:val="caption"/>
    <w:basedOn w:val="Normaali"/>
    <w:next w:val="Leipteksti1"/>
    <w:unhideWhenUsed/>
    <w:qFormat/>
    <w:rsid w:val="00112745"/>
    <w:pPr>
      <w:spacing w:before="320" w:after="380" w:line="240" w:lineRule="auto"/>
    </w:pPr>
    <w:rPr>
      <w:rFonts w:ascii="Arial" w:hAnsi="Arial"/>
      <w:iCs/>
      <w:color w:val="000000" w:themeColor="text1"/>
      <w:szCs w:val="18"/>
      <w:lang w:val="en-GB"/>
    </w:rPr>
  </w:style>
  <w:style w:type="character" w:styleId="Ratkaisematonmaininta">
    <w:name w:val="Unresolved Mention"/>
    <w:basedOn w:val="Kappaleenoletusfontti"/>
    <w:uiPriority w:val="99"/>
    <w:semiHidden/>
    <w:unhideWhenUsed/>
    <w:rsid w:val="00CA36EC"/>
    <w:rPr>
      <w:color w:val="605E5C"/>
      <w:shd w:val="clear" w:color="auto" w:fill="E1DFDD"/>
    </w:rPr>
  </w:style>
  <w:style w:type="paragraph" w:customStyle="1" w:styleId="AbstractHeading">
    <w:name w:val="Abstract Heading"/>
    <w:basedOn w:val="ReferencesAppendixesHeading"/>
    <w:qFormat/>
    <w:rsid w:val="004A271A"/>
    <w:pPr>
      <w:outlineLvl w:val="9"/>
    </w:pPr>
    <w:rPr>
      <w:rFonts w:cs="Tahoma"/>
    </w:rPr>
  </w:style>
  <w:style w:type="paragraph" w:customStyle="1" w:styleId="Tiivistelm18ptafter">
    <w:name w:val="Tiivistelmä 18pt after"/>
    <w:basedOn w:val="Abstract"/>
    <w:rsid w:val="0007466A"/>
    <w:pPr>
      <w:spacing w:after="360"/>
    </w:pPr>
  </w:style>
  <w:style w:type="paragraph" w:customStyle="1" w:styleId="Luetelma">
    <w:name w:val="Luetelma"/>
    <w:basedOn w:val="Leipteksti1"/>
    <w:rsid w:val="00487A9D"/>
    <w:pPr>
      <w:numPr>
        <w:numId w:val="8"/>
      </w:numPr>
      <w:spacing w:before="120" w:after="120" w:line="240" w:lineRule="auto"/>
      <w:jc w:val="both"/>
    </w:pPr>
  </w:style>
  <w:style w:type="character" w:customStyle="1" w:styleId="Korostettuksite">
    <w:name w:val="Korostettu käsite"/>
    <w:basedOn w:val="Kappaleenoletusfontti"/>
    <w:uiPriority w:val="1"/>
    <w:rsid w:val="00B778EC"/>
    <w:rPr>
      <w:b/>
    </w:rPr>
  </w:style>
  <w:style w:type="paragraph" w:customStyle="1" w:styleId="NormalTextBeforeaQuoteorList">
    <w:name w:val="Normal Text Before a Quote or List"/>
    <w:basedOn w:val="Leipteksti1"/>
    <w:qFormat/>
    <w:rsid w:val="0053115E"/>
    <w:pPr>
      <w:spacing w:before="380" w:after="200"/>
    </w:pPr>
  </w:style>
  <w:style w:type="paragraph" w:customStyle="1" w:styleId="Leipteksti10">
    <w:name w:val="Leipäteksti1"/>
    <w:basedOn w:val="Normaali"/>
    <w:rsid w:val="00BD1E8A"/>
    <w:pPr>
      <w:spacing w:after="360"/>
    </w:pPr>
    <w:rPr>
      <w:rFonts w:eastAsiaTheme="minorHAnsi" w:cstheme="minorHAnsi"/>
      <w:sz w:val="22"/>
      <w:szCs w:val="22"/>
      <w:lang w:val="en-GB" w:eastAsia="en-US"/>
    </w:rPr>
  </w:style>
  <w:style w:type="paragraph" w:styleId="Leipteksti">
    <w:name w:val="Body Text"/>
    <w:basedOn w:val="Leipteksti1"/>
    <w:link w:val="LeiptekstiChar1"/>
    <w:unhideWhenUsed/>
    <w:qFormat/>
    <w:rsid w:val="00013154"/>
  </w:style>
  <w:style w:type="character" w:customStyle="1" w:styleId="LeiptekstiChar1">
    <w:name w:val="Leipäteksti Char1"/>
    <w:basedOn w:val="Kappaleenoletusfontti"/>
    <w:link w:val="Leipteksti"/>
    <w:rsid w:val="00013154"/>
    <w:rPr>
      <w:rFonts w:asciiTheme="minorHAnsi" w:eastAsiaTheme="minorHAnsi" w:hAnsiTheme="minorHAnsi" w:cstheme="minorHAnsi"/>
      <w:sz w:val="24"/>
      <w:szCs w:val="22"/>
      <w:lang w:val="en-GB" w:eastAsia="en-US"/>
    </w:rPr>
  </w:style>
  <w:style w:type="paragraph" w:styleId="Luettelo">
    <w:name w:val="List"/>
    <w:basedOn w:val="Luetelma"/>
    <w:unhideWhenUsed/>
    <w:qFormat/>
    <w:rsid w:val="00DF26E1"/>
    <w:rPr>
      <w:lang w:val="fi-FI"/>
    </w:rPr>
  </w:style>
  <w:style w:type="paragraph" w:customStyle="1" w:styleId="Referencing">
    <w:name w:val="Referencing"/>
    <w:basedOn w:val="Numberreferencing"/>
    <w:qFormat/>
    <w:rsid w:val="00057728"/>
    <w:pPr>
      <w:numPr>
        <w:numId w:val="0"/>
      </w:numPr>
    </w:pPr>
  </w:style>
  <w:style w:type="paragraph" w:customStyle="1" w:styleId="BodyText1">
    <w:name w:val="Body Text1"/>
    <w:basedOn w:val="Normaali"/>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Leipteksti"/>
    <w:next w:val="Leipteksti"/>
    <w:qFormat/>
    <w:rsid w:val="00ED27F2"/>
    <w:pPr>
      <w:spacing w:line="240" w:lineRule="auto"/>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 w:id="744453799">
          <w:marLeft w:val="432"/>
          <w:marRight w:val="432"/>
          <w:marTop w:val="150"/>
          <w:marBottom w:val="150"/>
          <w:divBdr>
            <w:top w:val="none" w:sz="0" w:space="0" w:color="auto"/>
            <w:left w:val="none" w:sz="0" w:space="0" w:color="auto"/>
            <w:bottom w:val="none" w:sz="0" w:space="0" w:color="auto"/>
            <w:right w:val="none" w:sz="0" w:space="0" w:color="auto"/>
          </w:divBdr>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 w:id="1323772998">
          <w:marLeft w:val="432"/>
          <w:marRight w:val="432"/>
          <w:marTop w:val="150"/>
          <w:marBottom w:val="150"/>
          <w:divBdr>
            <w:top w:val="none" w:sz="0" w:space="0" w:color="auto"/>
            <w:left w:val="none" w:sz="0" w:space="0" w:color="auto"/>
            <w:bottom w:val="none" w:sz="0" w:space="0" w:color="auto"/>
            <w:right w:val="none" w:sz="0" w:space="0" w:color="auto"/>
          </w:divBdr>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 w:id="535044843">
          <w:marLeft w:val="432"/>
          <w:marRight w:val="432"/>
          <w:marTop w:val="150"/>
          <w:marBottom w:val="150"/>
          <w:divBdr>
            <w:top w:val="none" w:sz="0" w:space="0" w:color="auto"/>
            <w:left w:val="none" w:sz="0" w:space="0" w:color="auto"/>
            <w:bottom w:val="none" w:sz="0" w:space="0" w:color="auto"/>
            <w:right w:val="none" w:sz="0" w:space="0" w:color="auto"/>
          </w:divBdr>
        </w:div>
      </w:divsChild>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 w:id="687945441">
          <w:marLeft w:val="432"/>
          <w:marRight w:val="432"/>
          <w:marTop w:val="150"/>
          <w:marBottom w:val="150"/>
          <w:divBdr>
            <w:top w:val="none" w:sz="0" w:space="0" w:color="auto"/>
            <w:left w:val="none" w:sz="0" w:space="0" w:color="auto"/>
            <w:bottom w:val="none" w:sz="0" w:space="0" w:color="auto"/>
            <w:right w:val="none" w:sz="0" w:space="0" w:color="auto"/>
          </w:divBdr>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5DAE342122D046A1BC8B465CE2930A" ma:contentTypeVersion="7" ma:contentTypeDescription="Create a new document." ma:contentTypeScope="" ma:versionID="2667006cdaec7c762767a59781323ce6">
  <xsd:schema xmlns:xsd="http://www.w3.org/2001/XMLSchema" xmlns:xs="http://www.w3.org/2001/XMLSchema" xmlns:p="http://schemas.microsoft.com/office/2006/metadata/properties" xmlns:ns2="250a78ed-7ec3-4606-b849-87cfc6ecf42b" targetNamespace="http://schemas.microsoft.com/office/2006/metadata/properties" ma:root="true" ma:fieldsID="3ebcad96abc5bf7054f99c6cda63043a" ns2:_="">
    <xsd:import namespace="250a78ed-7ec3-4606-b849-87cfc6ecf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a78ed-7ec3-4606-b849-87cfc6ecf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76AE06-92CD-40D1-89B3-9C2A31572E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FD94B5-EF1E-4B82-99BF-48C1F535BB32}">
  <ds:schemaRefs>
    <ds:schemaRef ds:uri="http://schemas.openxmlformats.org/officeDocument/2006/bibliography"/>
  </ds:schemaRefs>
</ds:datastoreItem>
</file>

<file path=customXml/itemProps3.xml><?xml version="1.0" encoding="utf-8"?>
<ds:datastoreItem xmlns:ds="http://schemas.openxmlformats.org/officeDocument/2006/customXml" ds:itemID="{F27F1F66-D49C-410A-ABAE-CB7CF9D660E1}">
  <ds:schemaRefs>
    <ds:schemaRef ds:uri="http://schemas.microsoft.com/sharepoint/v3/contenttype/forms"/>
  </ds:schemaRefs>
</ds:datastoreItem>
</file>

<file path=customXml/itemProps4.xml><?xml version="1.0" encoding="utf-8"?>
<ds:datastoreItem xmlns:ds="http://schemas.openxmlformats.org/officeDocument/2006/customXml" ds:itemID="{F3D28554-B7ED-45A4-8E01-7C80E754F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a78ed-7ec3-4606-b849-87cfc6ecf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1069</Words>
  <Characters>8667</Characters>
  <Application>Microsoft Office Word</Application>
  <DocSecurity>0</DocSecurity>
  <Lines>72</Lines>
  <Paragraphs>19</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2026-05-15T09:49:00Z</dcterms:created>
  <dcterms:modified xsi:type="dcterms:W3CDTF">2026-05-15T09:49:00Z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0x010100495DAE342122D046A1BC8B465CE2930A</vt:lpwstr>
  </property>
</Properties>
</file>