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heading=h.ewhw0123l9y" w:id="0"/>
      <w:bookmarkEnd w:id="0"/>
      <w:r w:rsidDel="00000000" w:rsidR="00000000" w:rsidRPr="00000000">
        <w:rPr>
          <w:rtl w:val="0"/>
        </w:rPr>
        <w:t xml:space="preserve">Obstacle avoidance</w:t>
      </w:r>
    </w:p>
    <w:p w:rsidR="00000000" w:rsidDel="00000000" w:rsidP="00000000" w:rsidRDefault="00000000" w:rsidRPr="00000000" w14:paraId="00000002">
      <w:pPr>
        <w:jc w:val="center"/>
        <w:rPr/>
      </w:pPr>
      <w:r w:rsidDel="00000000" w:rsidR="00000000" w:rsidRPr="00000000">
        <w:rPr>
          <w:i w:val="1"/>
          <w:iCs w:val="1"/>
          <w:sz w:val="24"/>
          <w:szCs w:val="24"/>
          <w:rtl w:val="0"/>
        </w:rPr>
        <w:t xml:space="preserve">Autonomous obstacle avoiding rover with ultrasonic echolocation.</w:t>
      </w:r>
      <w:r w:rsidDel="00000000" w:rsidR="00000000" w:rsidRPr="00000000">
        <w:rPr>
          <w:rtl w:val="0"/>
        </w:rPr>
      </w:r>
    </w:p>
    <w:p w:rsidR="00000000" w:rsidDel="00000000" w:rsidP="00000000" w:rsidRDefault="00000000" w:rsidRPr="00000000" w14:paraId="00000003">
      <w:pPr>
        <w:pStyle w:val="Heading2"/>
        <w:rPr/>
      </w:pPr>
      <w:bookmarkStart w:colFirst="0" w:colLast="0" w:name="_heading=h.mmfji8c8t2ta" w:id="1"/>
      <w:bookmarkEnd w:id="1"/>
      <w:r w:rsidDel="00000000" w:rsidR="00000000" w:rsidRPr="00000000">
        <w:rPr>
          <w:rtl w:val="0"/>
        </w:rPr>
        <w:t xml:space="preserve">Long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This project outlines the design of an autonomous mobile robot capable of navigating unknown environments by detecting and evading physical obstructions, effectively solving the problem of collision-free movement without human oversight.  The system achieves basic robotic intelligence through real-time decision-making; when objects breach a predefined range, the microcontroller triggers immediate evasive maneuvers like stopping, reversing, or turning. This architecture serves as a critical educational prototype, laying the groundwork for complex implementations in self-driving vehicles, warehouse automation, and service robotics.</w:t>
      </w:r>
    </w:p>
    <w:p w:rsidR="00000000" w:rsidDel="00000000" w:rsidP="00000000" w:rsidRDefault="00000000" w:rsidRPr="00000000" w14:paraId="00000005">
      <w:pPr>
        <w:rPr>
          <w:sz w:val="24"/>
          <w:szCs w:val="24"/>
        </w:rPr>
      </w:pP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sz w:val="24"/>
          <w:szCs w:val="24"/>
          <w:rtl w:val="0"/>
        </w:rPr>
        <w:t xml:space="preserve">The technical stack relies on an Arduino Uno as the central processing unit, interfacing with an ultrasonic sensor to measure distance via echo timing. A servo motor extends the sensor's field of view by sweeping angles, allowing the robot to "look" in wide angle. Motion is managed by DC gear motors controlled via an L298N driver, which isolates the high-current motor load from the logic components.</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bW5q3gdnFBtDFX8EcnSc3LDQ8w==">CgMxLjAyDWguZXdodzAxMjNsOXkyDmgubW1mamk4Yzh0MnRhOAByITFTcV9HeEVYR2ZwenJQM25mQUwxQ3lfLWFyUWYtZXpONw==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