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BD" w:rsidRPr="00F340BD" w:rsidRDefault="00F340BD" w:rsidP="00F340BD">
      <w:pPr>
        <w:shd w:val="clear" w:color="auto" w:fill="FFFFFF"/>
        <w:spacing w:after="0" w:line="240" w:lineRule="auto"/>
        <w:textAlignment w:val="baseline"/>
        <w:rPr>
          <w:rFonts w:ascii="Arial" w:eastAsia="Times New Roman" w:hAnsi="Arial" w:cs="Arial"/>
          <w:color w:val="000000"/>
          <w:sz w:val="23"/>
          <w:szCs w:val="23"/>
          <w:lang w:eastAsia="en-IN"/>
        </w:rPr>
      </w:pPr>
      <w:r w:rsidRPr="00F340BD">
        <w:rPr>
          <w:rFonts w:ascii="Arial" w:eastAsia="Times New Roman" w:hAnsi="Arial" w:cs="Arial"/>
          <w:color w:val="000000"/>
          <w:sz w:val="23"/>
          <w:szCs w:val="23"/>
          <w:lang w:eastAsia="en-IN"/>
        </w:rPr>
        <w:fldChar w:fldCharType="begin"/>
      </w:r>
      <w:r w:rsidRPr="00F340BD">
        <w:rPr>
          <w:rFonts w:ascii="Arial" w:eastAsia="Times New Roman" w:hAnsi="Arial" w:cs="Arial"/>
          <w:color w:val="000000"/>
          <w:sz w:val="23"/>
          <w:szCs w:val="23"/>
          <w:lang w:eastAsia="en-IN"/>
        </w:rPr>
        <w:instrText xml:space="preserve"> HYPERLINK "https://www.microsoft.com/en-in/learning/exam-70-533.aspx" \l "syllabus-1" </w:instrText>
      </w:r>
      <w:r w:rsidRPr="00F340BD">
        <w:rPr>
          <w:rFonts w:ascii="Arial" w:eastAsia="Times New Roman" w:hAnsi="Arial" w:cs="Arial"/>
          <w:color w:val="000000"/>
          <w:sz w:val="23"/>
          <w:szCs w:val="23"/>
          <w:lang w:eastAsia="en-IN"/>
        </w:rPr>
        <w:fldChar w:fldCharType="separate"/>
      </w:r>
      <w:r w:rsidRPr="00F340BD">
        <w:rPr>
          <w:rFonts w:ascii="inherit" w:eastAsia="Times New Roman" w:hAnsi="inherit" w:cs="Arial"/>
          <w:color w:val="1570A6"/>
          <w:sz w:val="23"/>
          <w:szCs w:val="23"/>
          <w:bdr w:val="none" w:sz="0" w:space="0" w:color="auto" w:frame="1"/>
          <w:lang w:eastAsia="en-IN"/>
        </w:rPr>
        <w:t>Design and Implement Azure App Service Apps (10-15%)</w:t>
      </w:r>
      <w:r w:rsidRPr="00F340BD">
        <w:rPr>
          <w:rFonts w:ascii="Arial" w:eastAsia="Times New Roman" w:hAnsi="Arial" w:cs="Arial"/>
          <w:color w:val="000000"/>
          <w:sz w:val="23"/>
          <w:szCs w:val="23"/>
          <w:lang w:eastAsia="en-IN"/>
        </w:rPr>
        <w:fldChar w:fldCharType="end"/>
      </w:r>
    </w:p>
    <w:p w:rsidR="00F340BD" w:rsidRPr="00F340BD" w:rsidRDefault="00F340BD" w:rsidP="00F340BD">
      <w:pPr>
        <w:numPr>
          <w:ilvl w:val="0"/>
          <w:numId w:val="1"/>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Deploy Web Apps</w:t>
      </w:r>
    </w:p>
    <w:p w:rsidR="00F340BD" w:rsidRPr="00F340BD" w:rsidRDefault="00F340BD" w:rsidP="00F340BD">
      <w:pPr>
        <w:numPr>
          <w:ilvl w:val="1"/>
          <w:numId w:val="1"/>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Define deployment slots; roll back deployments; implement pre- and </w:t>
      </w:r>
      <w:proofErr w:type="spellStart"/>
      <w:r w:rsidRPr="00F340BD">
        <w:rPr>
          <w:rFonts w:ascii="inherit" w:eastAsia="Times New Roman" w:hAnsi="inherit" w:cs="Arial"/>
          <w:color w:val="000000"/>
          <w:sz w:val="23"/>
          <w:szCs w:val="23"/>
          <w:lang w:eastAsia="en-IN"/>
        </w:rPr>
        <w:t>postdeployment</w:t>
      </w:r>
      <w:proofErr w:type="spellEnd"/>
      <w:r w:rsidRPr="00F340BD">
        <w:rPr>
          <w:rFonts w:ascii="inherit" w:eastAsia="Times New Roman" w:hAnsi="inherit" w:cs="Arial"/>
          <w:color w:val="000000"/>
          <w:sz w:val="23"/>
          <w:szCs w:val="23"/>
          <w:lang w:eastAsia="en-IN"/>
        </w:rPr>
        <w:t xml:space="preserve"> actions; create, configure, and deploy packages; create App Service plans; migrate Web Apps between App Service plans; create a Web App within an App Service plan; determine when to use App Service Environment (ASE); select and use appropriate deployment methods including Git, FTP, and cloud services</w:t>
      </w:r>
    </w:p>
    <w:p w:rsidR="00F340BD" w:rsidRPr="00F340BD" w:rsidRDefault="00F340BD" w:rsidP="00F340BD">
      <w:pPr>
        <w:numPr>
          <w:ilvl w:val="0"/>
          <w:numId w:val="1"/>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Web Apps</w:t>
      </w:r>
    </w:p>
    <w:p w:rsidR="00F340BD" w:rsidRPr="00F340BD" w:rsidRDefault="00F340BD" w:rsidP="00F340BD">
      <w:pPr>
        <w:numPr>
          <w:ilvl w:val="1"/>
          <w:numId w:val="1"/>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Define and use app settings, connection strings, handlers, and virtual directories; configure certificates and custom domains; configure SSL bindings and runtime configurations; manage Web Apps by using Azure PowerShell and Azure-CLI; manage App Service backups; configure authentication and authorisation for Web Apps</w:t>
      </w:r>
    </w:p>
    <w:p w:rsidR="00F340BD" w:rsidRPr="00F340BD" w:rsidRDefault="00F340BD" w:rsidP="00F340BD">
      <w:pPr>
        <w:numPr>
          <w:ilvl w:val="0"/>
          <w:numId w:val="1"/>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diagnostics, monitoring and analytics</w:t>
      </w:r>
    </w:p>
    <w:p w:rsidR="00F340BD" w:rsidRPr="00F340BD" w:rsidRDefault="00F340BD" w:rsidP="00F340BD">
      <w:pPr>
        <w:numPr>
          <w:ilvl w:val="1"/>
          <w:numId w:val="1"/>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Retrieve diagnostics data; view streaming logs; configure endpoint monitoring; configure alerts; configure diagnostics; use remote debugging; monitor Web App resources</w:t>
      </w:r>
    </w:p>
    <w:p w:rsidR="00F340BD" w:rsidRPr="00F340BD" w:rsidRDefault="00F340BD" w:rsidP="00F340BD">
      <w:pPr>
        <w:numPr>
          <w:ilvl w:val="0"/>
          <w:numId w:val="1"/>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Web Apps for scale and resilience</w:t>
      </w:r>
    </w:p>
    <w:p w:rsidR="00F340BD" w:rsidRPr="00F340BD" w:rsidRDefault="00F340BD" w:rsidP="00F340BD">
      <w:pPr>
        <w:numPr>
          <w:ilvl w:val="1"/>
          <w:numId w:val="1"/>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auto-scale using built-in and custom schedules; configure by metric; change the size of an instance; configure Traffic Manager</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5" w:anchor="syllabus-2" w:history="1">
        <w:r w:rsidRPr="00F340BD">
          <w:rPr>
            <w:rFonts w:ascii="inherit" w:eastAsia="Times New Roman" w:hAnsi="inherit" w:cs="Arial"/>
            <w:color w:val="1570A6"/>
            <w:sz w:val="23"/>
            <w:szCs w:val="23"/>
            <w:bdr w:val="none" w:sz="0" w:space="0" w:color="auto" w:frame="1"/>
            <w:lang w:eastAsia="en-IN"/>
          </w:rPr>
          <w:t>Create and manage Azure Resource Manager Virtual Machines (20–25%)</w:t>
        </w:r>
      </w:hyperlink>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Deploy workloads on Azure Resource Manager (ARM) virtual machines (VMs)</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Identify workloads that can and cannot be deployed, run workloads including Microsoft and Linux, create VMs, connect to a Windows/Linux VM</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Perform configuration management</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Automate configuration management by using PowerShell Desired State Configuration (DSC) and VM Agent (custom script extensions); enable remote debugging</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Design and implement VM storage</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Configure disk caching; plan storage capacity; configure operating system disk redundancy; configure shared storage using Azure File service; configure </w:t>
      </w:r>
      <w:proofErr w:type="spellStart"/>
      <w:r w:rsidRPr="00F340BD">
        <w:rPr>
          <w:rFonts w:ascii="inherit" w:eastAsia="Times New Roman" w:hAnsi="inherit" w:cs="Arial"/>
          <w:color w:val="000000"/>
          <w:sz w:val="23"/>
          <w:szCs w:val="23"/>
          <w:lang w:eastAsia="en-IN"/>
        </w:rPr>
        <w:t>georeplication</w:t>
      </w:r>
      <w:proofErr w:type="spellEnd"/>
      <w:r w:rsidRPr="00F340BD">
        <w:rPr>
          <w:rFonts w:ascii="inherit" w:eastAsia="Times New Roman" w:hAnsi="inherit" w:cs="Arial"/>
          <w:color w:val="000000"/>
          <w:sz w:val="23"/>
          <w:szCs w:val="23"/>
          <w:lang w:eastAsia="en-IN"/>
        </w:rPr>
        <w:t>; encrypt disks; implement ARM VMs with Standard and Premium Storage</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Monitor ARM VMs</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ARM VM monitoring; configure alerts; configure diagnostic and monitoring storage location</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Manage ARM VM availability</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multiple ARM VMs in an availability set for redundancy; configure each application tier into separate availability sets; combine the Load Balancer with availability sets; configure fault domains and update domains</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Scale ARM VMs</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Scale up and scale down VM sizes; deploy ARM VM Scale Sets (VMSS); configure ARM VMSS auto-scale</w:t>
      </w:r>
    </w:p>
    <w:p w:rsidR="00F340BD" w:rsidRPr="00F340BD" w:rsidRDefault="00F340BD" w:rsidP="00F340BD">
      <w:pPr>
        <w:numPr>
          <w:ilvl w:val="0"/>
          <w:numId w:val="2"/>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Manage Containers with Azure Container Services (ACS)</w:t>
      </w:r>
    </w:p>
    <w:p w:rsidR="00F340BD" w:rsidRPr="00F340BD" w:rsidRDefault="00F340BD" w:rsidP="00F340BD">
      <w:pPr>
        <w:numPr>
          <w:ilvl w:val="1"/>
          <w:numId w:val="2"/>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Deploy a Kubernetes cluster in ACS; create and manage container images; </w:t>
      </w:r>
      <w:proofErr w:type="spellStart"/>
      <w:r w:rsidRPr="00F340BD">
        <w:rPr>
          <w:rFonts w:ascii="inherit" w:eastAsia="Times New Roman" w:hAnsi="inherit" w:cs="Arial"/>
          <w:color w:val="000000"/>
          <w:sz w:val="23"/>
          <w:szCs w:val="23"/>
          <w:lang w:eastAsia="en-IN"/>
        </w:rPr>
        <w:t>sScale</w:t>
      </w:r>
      <w:proofErr w:type="spellEnd"/>
      <w:r w:rsidRPr="00F340BD">
        <w:rPr>
          <w:rFonts w:ascii="inherit" w:eastAsia="Times New Roman" w:hAnsi="inherit" w:cs="Arial"/>
          <w:color w:val="000000"/>
          <w:sz w:val="23"/>
          <w:szCs w:val="23"/>
          <w:lang w:eastAsia="en-IN"/>
        </w:rPr>
        <w:t xml:space="preserve"> applications using Docker, DC/OS, Swarm, or Kubernetes; configure for open-source tooling; migrate </w:t>
      </w:r>
      <w:r w:rsidRPr="00F340BD">
        <w:rPr>
          <w:rFonts w:ascii="inherit" w:eastAsia="Times New Roman" w:hAnsi="inherit" w:cs="Arial"/>
          <w:color w:val="000000"/>
          <w:sz w:val="23"/>
          <w:szCs w:val="23"/>
          <w:lang w:eastAsia="en-IN"/>
        </w:rPr>
        <w:lastRenderedPageBreak/>
        <w:t>container workloads to and from Azure; monitor Kubernetes by using Microsoft Operations Management Suite (OMS); implement Azure Container Registry</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6" w:anchor="syllabus-3" w:history="1">
        <w:r w:rsidRPr="00F340BD">
          <w:rPr>
            <w:rFonts w:ascii="inherit" w:eastAsia="Times New Roman" w:hAnsi="inherit" w:cs="Arial"/>
            <w:color w:val="1570A6"/>
            <w:sz w:val="23"/>
            <w:szCs w:val="23"/>
            <w:bdr w:val="none" w:sz="0" w:space="0" w:color="auto" w:frame="1"/>
            <w:lang w:eastAsia="en-IN"/>
          </w:rPr>
          <w:t>Design and Implement a Storage Strategy (10-15%)</w:t>
        </w:r>
      </w:hyperlink>
    </w:p>
    <w:p w:rsidR="00F340BD" w:rsidRPr="00F340BD" w:rsidRDefault="00F340BD" w:rsidP="00F340BD">
      <w:pPr>
        <w:numPr>
          <w:ilvl w:val="0"/>
          <w:numId w:val="3"/>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Azure storage blobs and Azure files</w:t>
      </w:r>
    </w:p>
    <w:p w:rsidR="00F340BD" w:rsidRPr="00F340BD" w:rsidRDefault="00F340BD" w:rsidP="00F340BD">
      <w:pPr>
        <w:numPr>
          <w:ilvl w:val="1"/>
          <w:numId w:val="3"/>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Identify appropriate blob type for specific storage requirements; read data; change data; set metadata on a container; store data using block and page blobs; stream data using blobs; access blobs securely; implement </w:t>
      </w:r>
      <w:proofErr w:type="spellStart"/>
      <w:r w:rsidRPr="00F340BD">
        <w:rPr>
          <w:rFonts w:ascii="inherit" w:eastAsia="Times New Roman" w:hAnsi="inherit" w:cs="Arial"/>
          <w:color w:val="000000"/>
          <w:sz w:val="23"/>
          <w:szCs w:val="23"/>
          <w:lang w:eastAsia="en-IN"/>
        </w:rPr>
        <w:t>async</w:t>
      </w:r>
      <w:proofErr w:type="spellEnd"/>
      <w:r w:rsidRPr="00F340BD">
        <w:rPr>
          <w:rFonts w:ascii="inherit" w:eastAsia="Times New Roman" w:hAnsi="inherit" w:cs="Arial"/>
          <w:color w:val="000000"/>
          <w:sz w:val="23"/>
          <w:szCs w:val="23"/>
          <w:lang w:eastAsia="en-IN"/>
        </w:rPr>
        <w:t xml:space="preserve"> blob copy; configure Content Delivery Network (CDN); design blob hierarchies; configure custom domains; scale blob storage; manage SMB file storage</w:t>
      </w:r>
    </w:p>
    <w:p w:rsidR="00F340BD" w:rsidRPr="00F340BD" w:rsidRDefault="00F340BD" w:rsidP="00F340BD">
      <w:pPr>
        <w:numPr>
          <w:ilvl w:val="0"/>
          <w:numId w:val="3"/>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Manage access</w:t>
      </w:r>
    </w:p>
    <w:p w:rsidR="00F340BD" w:rsidRPr="00F340BD" w:rsidRDefault="00F340BD" w:rsidP="00F340BD">
      <w:pPr>
        <w:numPr>
          <w:ilvl w:val="1"/>
          <w:numId w:val="3"/>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Create and manage shared access signatures, use stored access policies, regenerate keys; encrypt keys by using Azure Key Vault integration</w:t>
      </w:r>
    </w:p>
    <w:p w:rsidR="00F340BD" w:rsidRPr="00F340BD" w:rsidRDefault="00F340BD" w:rsidP="00F340BD">
      <w:pPr>
        <w:numPr>
          <w:ilvl w:val="0"/>
          <w:numId w:val="3"/>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diagnostics, monitoring and analytics</w:t>
      </w:r>
    </w:p>
    <w:p w:rsidR="00F340BD" w:rsidRPr="00F340BD" w:rsidRDefault="00F340BD" w:rsidP="00F340BD">
      <w:pPr>
        <w:numPr>
          <w:ilvl w:val="1"/>
          <w:numId w:val="3"/>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Set retention policies and logging levels, analyse logs</w:t>
      </w:r>
    </w:p>
    <w:p w:rsidR="00F340BD" w:rsidRPr="00F340BD" w:rsidRDefault="00F340BD" w:rsidP="00F340BD">
      <w:pPr>
        <w:numPr>
          <w:ilvl w:val="0"/>
          <w:numId w:val="3"/>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storage encryption</w:t>
      </w:r>
    </w:p>
    <w:p w:rsidR="00F340BD" w:rsidRPr="00F340BD" w:rsidRDefault="00F340BD" w:rsidP="00F340BD">
      <w:pPr>
        <w:numPr>
          <w:ilvl w:val="1"/>
          <w:numId w:val="3"/>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Encrypt data as written to Azure Storage by using Azure Storage Service Encryption (SSE); implement encrypted and role-based security for data managed by Azure Data Lake Store</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7" w:anchor="syllabus-4" w:history="1">
        <w:r w:rsidRPr="00F340BD">
          <w:rPr>
            <w:rFonts w:ascii="inherit" w:eastAsia="Times New Roman" w:hAnsi="inherit" w:cs="Arial"/>
            <w:color w:val="1570A6"/>
            <w:sz w:val="23"/>
            <w:szCs w:val="23"/>
            <w:bdr w:val="none" w:sz="0" w:space="0" w:color="auto" w:frame="1"/>
            <w:lang w:eastAsia="en-IN"/>
          </w:rPr>
          <w:t>Implement virtual networks (15–20%)</w:t>
        </w:r>
      </w:hyperlink>
    </w:p>
    <w:p w:rsidR="00F340BD" w:rsidRPr="00F340BD" w:rsidRDefault="00F340BD" w:rsidP="00F340BD">
      <w:pPr>
        <w:numPr>
          <w:ilvl w:val="0"/>
          <w:numId w:val="4"/>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virtual networks connectivity</w:t>
      </w:r>
    </w:p>
    <w:p w:rsidR="00F340BD" w:rsidRPr="00F340BD" w:rsidRDefault="00F340BD" w:rsidP="00F340BD">
      <w:pPr>
        <w:numPr>
          <w:ilvl w:val="1"/>
          <w:numId w:val="4"/>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Deploy a VM into a virtual network; configure external and internal load balancing; implement Application Gateway; design subnets; configure static, public, and private IP addresses; set up Network Security Groups (NSGs), DNS at the virtual network level, HTTP and TCP health probes, public IPs, User Defined Routes (UDRs), firewall rules, and direct server return; connect </w:t>
      </w:r>
      <w:proofErr w:type="spellStart"/>
      <w:r w:rsidRPr="00F340BD">
        <w:rPr>
          <w:rFonts w:ascii="inherit" w:eastAsia="Times New Roman" w:hAnsi="inherit" w:cs="Arial"/>
          <w:color w:val="000000"/>
          <w:sz w:val="23"/>
          <w:szCs w:val="23"/>
          <w:lang w:eastAsia="en-IN"/>
        </w:rPr>
        <w:t>VNets</w:t>
      </w:r>
      <w:proofErr w:type="spellEnd"/>
      <w:r w:rsidRPr="00F340BD">
        <w:rPr>
          <w:rFonts w:ascii="inherit" w:eastAsia="Times New Roman" w:hAnsi="inherit" w:cs="Arial"/>
          <w:color w:val="000000"/>
          <w:sz w:val="23"/>
          <w:szCs w:val="23"/>
          <w:lang w:eastAsia="en-IN"/>
        </w:rPr>
        <w:t xml:space="preserve"> by virtual network peering; configure VMs using a configuration management tool such as Puppet or Chef</w:t>
      </w:r>
    </w:p>
    <w:p w:rsidR="00F340BD" w:rsidRPr="00F340BD" w:rsidRDefault="00F340BD" w:rsidP="00F340BD">
      <w:pPr>
        <w:numPr>
          <w:ilvl w:val="0"/>
          <w:numId w:val="4"/>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Design and implement multi-site or hybrid network connectivity</w:t>
      </w:r>
    </w:p>
    <w:p w:rsidR="00F340BD" w:rsidRPr="00F340BD" w:rsidRDefault="00F340BD" w:rsidP="00F340BD">
      <w:pPr>
        <w:numPr>
          <w:ilvl w:val="1"/>
          <w:numId w:val="4"/>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Choose the appropriate solution between ExpressRoute, site-to-site, and </w:t>
      </w:r>
      <w:proofErr w:type="spellStart"/>
      <w:r w:rsidRPr="00F340BD">
        <w:rPr>
          <w:rFonts w:ascii="inherit" w:eastAsia="Times New Roman" w:hAnsi="inherit" w:cs="Arial"/>
          <w:color w:val="000000"/>
          <w:sz w:val="23"/>
          <w:szCs w:val="23"/>
          <w:lang w:eastAsia="en-IN"/>
        </w:rPr>
        <w:t>pointto</w:t>
      </w:r>
      <w:proofErr w:type="spellEnd"/>
      <w:r w:rsidRPr="00F340BD">
        <w:rPr>
          <w:rFonts w:ascii="inherit" w:eastAsia="Times New Roman" w:hAnsi="inherit" w:cs="Arial"/>
          <w:color w:val="000000"/>
          <w:sz w:val="23"/>
          <w:szCs w:val="23"/>
          <w:lang w:eastAsia="en-IN"/>
        </w:rPr>
        <w:t>-site; choose the appropriate gateway; identify supported devices and software VPN solutions; identify networking prerequisites; configure virtual networks and multi-site virtual networks; implement virtual network peering and service chaining; implement hybrid connections to access on-premises data sources, leverage S2S VPNs to connect to on-premises infrastructure</w:t>
      </w:r>
    </w:p>
    <w:p w:rsidR="00F340BD" w:rsidRPr="00F340BD" w:rsidRDefault="00F340BD" w:rsidP="00F340BD">
      <w:pPr>
        <w:numPr>
          <w:ilvl w:val="0"/>
          <w:numId w:val="4"/>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ARM VM networking</w:t>
      </w:r>
    </w:p>
    <w:p w:rsidR="00F340BD" w:rsidRPr="00F340BD" w:rsidRDefault="00F340BD" w:rsidP="00F340BD">
      <w:pPr>
        <w:numPr>
          <w:ilvl w:val="1"/>
          <w:numId w:val="4"/>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Configure static IP addresses, Network Security Groups (NSGs), DNS, User Defined Routes (UDRs), external and internal load balancing with HTTP and TCP health probes, public IPs, firewall rules, and direct server return; design and implement Application Gateway</w:t>
      </w:r>
    </w:p>
    <w:p w:rsidR="00F340BD" w:rsidRPr="00F340BD" w:rsidRDefault="00F340BD" w:rsidP="00F340BD">
      <w:pPr>
        <w:numPr>
          <w:ilvl w:val="0"/>
          <w:numId w:val="4"/>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Design and implement a communication strategy</w:t>
      </w:r>
    </w:p>
    <w:p w:rsidR="00F340BD" w:rsidRPr="00F340BD" w:rsidRDefault="00F340BD" w:rsidP="00F340BD">
      <w:pPr>
        <w:numPr>
          <w:ilvl w:val="1"/>
          <w:numId w:val="4"/>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Hybrid Connections to access data sources on-premises; leverage S2S VPN to connect to an on-premises infrastructure</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8" w:anchor="syllabus-5" w:history="1">
        <w:r w:rsidRPr="00F340BD">
          <w:rPr>
            <w:rFonts w:ascii="inherit" w:eastAsia="Times New Roman" w:hAnsi="inherit" w:cs="Arial"/>
            <w:color w:val="1570A6"/>
            <w:sz w:val="23"/>
            <w:szCs w:val="23"/>
            <w:bdr w:val="none" w:sz="0" w:space="0" w:color="auto" w:frame="1"/>
            <w:lang w:eastAsia="en-IN"/>
          </w:rPr>
          <w:t>Design and Deploy ARM Templates (10-15%)</w:t>
        </w:r>
      </w:hyperlink>
    </w:p>
    <w:p w:rsidR="00F340BD" w:rsidRPr="00F340BD" w:rsidRDefault="00F340BD" w:rsidP="00F340BD">
      <w:pPr>
        <w:numPr>
          <w:ilvl w:val="0"/>
          <w:numId w:val="5"/>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ARM templates</w:t>
      </w:r>
    </w:p>
    <w:p w:rsidR="00F340BD" w:rsidRPr="00F340BD" w:rsidRDefault="00F340BD" w:rsidP="00F340BD">
      <w:pPr>
        <w:numPr>
          <w:ilvl w:val="1"/>
          <w:numId w:val="5"/>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Author ARM templates; create ARM templates to deploy multiple ARM Resource Providers resources of different types with count loops and Marketplace items; deploy templates with PowerShell, Azure CLI, Azure Portal and REST API</w:t>
      </w:r>
    </w:p>
    <w:p w:rsidR="00F340BD" w:rsidRPr="00F340BD" w:rsidRDefault="00F340BD" w:rsidP="00F340BD">
      <w:pPr>
        <w:numPr>
          <w:ilvl w:val="0"/>
          <w:numId w:val="5"/>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Control access</w:t>
      </w:r>
    </w:p>
    <w:p w:rsidR="00F340BD" w:rsidRPr="00F340BD" w:rsidRDefault="00F340BD" w:rsidP="00F340BD">
      <w:pPr>
        <w:numPr>
          <w:ilvl w:val="1"/>
          <w:numId w:val="5"/>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lastRenderedPageBreak/>
        <w:t>Leverage service principles with ARM authentication, use Azure Active Directory Authentication with ARM, set management policies, lock resources</w:t>
      </w:r>
    </w:p>
    <w:p w:rsidR="00F340BD" w:rsidRPr="00F340BD" w:rsidRDefault="00F340BD" w:rsidP="00F340BD">
      <w:pPr>
        <w:numPr>
          <w:ilvl w:val="0"/>
          <w:numId w:val="5"/>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Design role-based access control (RBAC)</w:t>
      </w:r>
    </w:p>
    <w:p w:rsidR="00F340BD" w:rsidRPr="00F340BD" w:rsidRDefault="00F340BD" w:rsidP="00F340BD">
      <w:pPr>
        <w:numPr>
          <w:ilvl w:val="1"/>
          <w:numId w:val="5"/>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Secure resource scopes, such as the ability to create VMs and Azure Web Apps; implement Azure role-based access control (RBAC) standard roles; design Azure RBAC custom roles</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9" w:anchor="syllabus-6" w:history="1">
        <w:r w:rsidRPr="00F340BD">
          <w:rPr>
            <w:rFonts w:ascii="inherit" w:eastAsia="Times New Roman" w:hAnsi="inherit" w:cs="Arial"/>
            <w:color w:val="1570A6"/>
            <w:sz w:val="23"/>
            <w:szCs w:val="23"/>
            <w:bdr w:val="none" w:sz="0" w:space="0" w:color="auto" w:frame="1"/>
            <w:lang w:eastAsia="en-IN"/>
          </w:rPr>
          <w:t>Manage Azure Security, and Recovery Services (25-30%)</w:t>
        </w:r>
      </w:hyperlink>
    </w:p>
    <w:p w:rsidR="00F340BD" w:rsidRPr="00F340BD" w:rsidRDefault="00F340BD" w:rsidP="00F340BD">
      <w:pPr>
        <w:numPr>
          <w:ilvl w:val="0"/>
          <w:numId w:val="6"/>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Manage data protection and security compliance</w:t>
      </w:r>
    </w:p>
    <w:p w:rsidR="00F340BD" w:rsidRPr="00F340BD" w:rsidRDefault="00F340BD" w:rsidP="00F340BD">
      <w:pPr>
        <w:numPr>
          <w:ilvl w:val="1"/>
          <w:numId w:val="6"/>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Create and import encryption keys with Key Vault; automate tasks for SSL/TLS certificates; prevent and respond to security threats with Azure Security Centre; Configure single sign-on with SaaS applications using federation and password based; add users and groups to applications; revoke access to SaaS applications; configure access; configure federation with public consumer identity providers such as Facebook and Google</w:t>
      </w:r>
    </w:p>
    <w:p w:rsidR="00F340BD" w:rsidRPr="00F340BD" w:rsidRDefault="00F340BD" w:rsidP="00F340BD">
      <w:pPr>
        <w:numPr>
          <w:ilvl w:val="0"/>
          <w:numId w:val="6"/>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recovery services</w:t>
      </w:r>
    </w:p>
    <w:p w:rsidR="00F340BD" w:rsidRPr="00F340BD" w:rsidRDefault="00F340BD" w:rsidP="00F340BD">
      <w:pPr>
        <w:numPr>
          <w:ilvl w:val="1"/>
          <w:numId w:val="6"/>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Create a backup vault; deploy a backup agent; backup and restore data, using of snapshots and Geo-replication for recovery; Implement DR as service, Deploy ASR agent, ASR Configuration &amp; best practices</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10" w:anchor="syllabus-7" w:history="1">
        <w:r w:rsidRPr="00F340BD">
          <w:rPr>
            <w:rFonts w:ascii="inherit" w:eastAsia="Times New Roman" w:hAnsi="inherit" w:cs="Arial"/>
            <w:color w:val="1570A6"/>
            <w:sz w:val="23"/>
            <w:szCs w:val="23"/>
            <w:bdr w:val="none" w:sz="0" w:space="0" w:color="auto" w:frame="1"/>
            <w:lang w:eastAsia="en-IN"/>
          </w:rPr>
          <w:t>Manage Azure Operations (5-10%)</w:t>
        </w:r>
      </w:hyperlink>
    </w:p>
    <w:p w:rsidR="00F340BD" w:rsidRPr="00F340BD" w:rsidRDefault="00F340BD" w:rsidP="00F340BD">
      <w:pPr>
        <w:numPr>
          <w:ilvl w:val="0"/>
          <w:numId w:val="7"/>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Enhance cloud management with automation</w:t>
      </w:r>
    </w:p>
    <w:p w:rsidR="00F340BD" w:rsidRPr="00F340BD" w:rsidRDefault="00F340BD" w:rsidP="00F340BD">
      <w:pPr>
        <w:numPr>
          <w:ilvl w:val="1"/>
          <w:numId w:val="7"/>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PowerShell runbooks; integrate Azure Automation with Web Apps; create and manage PowerShell Desired State Configurations (DSC); import DSC resources; generate DSC node configurations; monitor and automatically update machine configurations with Azure Automation DSC</w:t>
      </w:r>
    </w:p>
    <w:p w:rsidR="00F340BD" w:rsidRPr="00F340BD" w:rsidRDefault="00F340BD" w:rsidP="00F340BD">
      <w:pPr>
        <w:numPr>
          <w:ilvl w:val="0"/>
          <w:numId w:val="7"/>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Collect and analyse data generated by resources in cloud and on-premises environments</w:t>
      </w:r>
    </w:p>
    <w:p w:rsidR="00F340BD" w:rsidRPr="00F340BD" w:rsidRDefault="00F340BD" w:rsidP="00F340BD">
      <w:pPr>
        <w:numPr>
          <w:ilvl w:val="1"/>
          <w:numId w:val="7"/>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Collect and search across data sources from multiple systems; build custom visualisations; visualise Azure resources across multiple subscriptions; transform Azure activity data and managed resource data into an insight with flexible search queries; monitor system updates and malware status; track server configuration changes by using Azure Log Analytics</w:t>
      </w:r>
    </w:p>
    <w:p w:rsidR="00F340BD" w:rsidRPr="00F340BD" w:rsidRDefault="00F340BD" w:rsidP="00F340BD">
      <w:pPr>
        <w:pBdr>
          <w:top w:val="single" w:sz="6" w:space="0" w:color="DCDCDC"/>
        </w:pBdr>
        <w:shd w:val="clear" w:color="auto" w:fill="FFFFFF"/>
        <w:spacing w:after="0" w:line="240" w:lineRule="auto"/>
        <w:textAlignment w:val="baseline"/>
        <w:rPr>
          <w:rFonts w:ascii="Arial" w:eastAsia="Times New Roman" w:hAnsi="Arial" w:cs="Arial"/>
          <w:color w:val="000000"/>
          <w:sz w:val="23"/>
          <w:szCs w:val="23"/>
          <w:lang w:eastAsia="en-IN"/>
        </w:rPr>
      </w:pPr>
      <w:hyperlink r:id="rId11" w:anchor="syllabus-8" w:history="1">
        <w:r w:rsidRPr="00F340BD">
          <w:rPr>
            <w:rFonts w:ascii="inherit" w:eastAsia="Times New Roman" w:hAnsi="inherit" w:cs="Arial"/>
            <w:color w:val="1570A6"/>
            <w:sz w:val="23"/>
            <w:szCs w:val="23"/>
            <w:bdr w:val="none" w:sz="0" w:space="0" w:color="auto" w:frame="1"/>
            <w:lang w:eastAsia="en-IN"/>
          </w:rPr>
          <w:t>Manage Azure Identities (5-10%)</w:t>
        </w:r>
      </w:hyperlink>
    </w:p>
    <w:p w:rsidR="00F340BD" w:rsidRPr="00F340BD" w:rsidRDefault="00F340BD" w:rsidP="00F340BD">
      <w:pPr>
        <w:numPr>
          <w:ilvl w:val="0"/>
          <w:numId w:val="8"/>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Monitor on-premises identity infrastructure and synchronisation services with Azure AD Connect Health</w:t>
      </w:r>
    </w:p>
    <w:p w:rsidR="00F340BD" w:rsidRPr="00F340BD" w:rsidRDefault="00F340BD" w:rsidP="00F340BD">
      <w:pPr>
        <w:numPr>
          <w:ilvl w:val="1"/>
          <w:numId w:val="8"/>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Monitor AD FS proxy and web application proxy servers; setup email notifications for critical alerts; generate utilisation reports; monitor Sync Engine; monitor domain controllers; monitor replication</w:t>
      </w:r>
    </w:p>
    <w:p w:rsidR="00F340BD" w:rsidRPr="00F340BD" w:rsidRDefault="00F340BD" w:rsidP="00F340BD">
      <w:pPr>
        <w:numPr>
          <w:ilvl w:val="0"/>
          <w:numId w:val="8"/>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Manage domains with Azure Active Directory Domain Services</w:t>
      </w:r>
    </w:p>
    <w:p w:rsidR="00F340BD" w:rsidRPr="00F340BD" w:rsidRDefault="00F340BD" w:rsidP="00F340BD">
      <w:pPr>
        <w:numPr>
          <w:ilvl w:val="1"/>
          <w:numId w:val="8"/>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Join Azure virtual machines to a domain, securely administer domain-joined virtual machines by using Group Policy; migrate on-premises apps to Azure; handle traditional directory-aware apps along with SaaS apps</w:t>
      </w:r>
    </w:p>
    <w:p w:rsidR="00F340BD" w:rsidRPr="00F340BD" w:rsidRDefault="00F340BD" w:rsidP="00F340BD">
      <w:pPr>
        <w:numPr>
          <w:ilvl w:val="0"/>
          <w:numId w:val="8"/>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Integrate with Azure Active Directory (Azure AD)</w:t>
      </w:r>
    </w:p>
    <w:p w:rsidR="00F340BD" w:rsidRPr="00F340BD" w:rsidRDefault="00F340BD" w:rsidP="00F340BD">
      <w:pPr>
        <w:numPr>
          <w:ilvl w:val="1"/>
          <w:numId w:val="8"/>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Implement Azure AD Connect and single sign-on with on-premises Windows Server 2012 R2; add custom domains; monitor Azure AD, MFA, </w:t>
      </w:r>
      <w:proofErr w:type="spellStart"/>
      <w:r w:rsidRPr="00F340BD">
        <w:rPr>
          <w:rFonts w:ascii="inherit" w:eastAsia="Times New Roman" w:hAnsi="inherit" w:cs="Arial"/>
          <w:color w:val="000000"/>
          <w:sz w:val="23"/>
          <w:szCs w:val="23"/>
          <w:lang w:eastAsia="en-IN"/>
        </w:rPr>
        <w:t>config</w:t>
      </w:r>
      <w:proofErr w:type="spellEnd"/>
      <w:r w:rsidRPr="00F340BD">
        <w:rPr>
          <w:rFonts w:ascii="inherit" w:eastAsia="Times New Roman" w:hAnsi="inherit" w:cs="Arial"/>
          <w:color w:val="000000"/>
          <w:sz w:val="23"/>
          <w:szCs w:val="23"/>
          <w:lang w:eastAsia="en-IN"/>
        </w:rPr>
        <w:t xml:space="preserve"> Windows 10 with Azure AD domain join; Implement Azure AD integration in web and desktop applications; leverage Microsoft Graph API</w:t>
      </w:r>
    </w:p>
    <w:p w:rsidR="00F340BD" w:rsidRPr="00F340BD" w:rsidRDefault="00F340BD" w:rsidP="00F340BD">
      <w:pPr>
        <w:numPr>
          <w:ilvl w:val="0"/>
          <w:numId w:val="8"/>
        </w:numPr>
        <w:shd w:val="clear" w:color="auto" w:fill="FFFFFF"/>
        <w:spacing w:after="185" w:line="240" w:lineRule="auto"/>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Implement Azure AD B2C and Azure AD B2B</w:t>
      </w:r>
    </w:p>
    <w:p w:rsidR="00F340BD" w:rsidRPr="00F340BD" w:rsidRDefault="00F340BD" w:rsidP="00F340BD">
      <w:pPr>
        <w:numPr>
          <w:ilvl w:val="1"/>
          <w:numId w:val="8"/>
        </w:numPr>
        <w:shd w:val="clear" w:color="auto" w:fill="FFFFFF"/>
        <w:spacing w:after="185" w:line="240" w:lineRule="auto"/>
        <w:ind w:left="1320"/>
        <w:textAlignment w:val="baseline"/>
        <w:rPr>
          <w:rFonts w:ascii="inherit" w:eastAsia="Times New Roman" w:hAnsi="inherit" w:cs="Arial"/>
          <w:color w:val="000000"/>
          <w:sz w:val="23"/>
          <w:szCs w:val="23"/>
          <w:lang w:eastAsia="en-IN"/>
        </w:rPr>
      </w:pPr>
      <w:r w:rsidRPr="00F340BD">
        <w:rPr>
          <w:rFonts w:ascii="inherit" w:eastAsia="Times New Roman" w:hAnsi="inherit" w:cs="Arial"/>
          <w:color w:val="000000"/>
          <w:sz w:val="23"/>
          <w:szCs w:val="23"/>
          <w:lang w:eastAsia="en-IN"/>
        </w:rPr>
        <w:t xml:space="preserve">Create an Azure AD B2C Directory; register an application; implement social identity provider authentication; enable multi-factor authentication; set up </w:t>
      </w:r>
      <w:proofErr w:type="spellStart"/>
      <w:r w:rsidRPr="00F340BD">
        <w:rPr>
          <w:rFonts w:ascii="inherit" w:eastAsia="Times New Roman" w:hAnsi="inherit" w:cs="Arial"/>
          <w:color w:val="000000"/>
          <w:sz w:val="23"/>
          <w:szCs w:val="23"/>
          <w:lang w:eastAsia="en-IN"/>
        </w:rPr>
        <w:t>selfservice</w:t>
      </w:r>
      <w:proofErr w:type="spellEnd"/>
      <w:r w:rsidRPr="00F340BD">
        <w:rPr>
          <w:rFonts w:ascii="inherit" w:eastAsia="Times New Roman" w:hAnsi="inherit" w:cs="Arial"/>
          <w:color w:val="000000"/>
          <w:sz w:val="23"/>
          <w:szCs w:val="23"/>
          <w:lang w:eastAsia="en-IN"/>
        </w:rPr>
        <w:t xml:space="preserve"> password reset; implement B2B collaboration; configure partner users; integrate with application</w:t>
      </w:r>
      <w:bookmarkStart w:id="0" w:name="_GoBack"/>
      <w:bookmarkEnd w:id="0"/>
    </w:p>
    <w:sectPr w:rsidR="00F340BD" w:rsidRPr="00F340BD" w:rsidSect="00F340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03FC9"/>
    <w:multiLevelType w:val="multilevel"/>
    <w:tmpl w:val="66CCF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32902"/>
    <w:multiLevelType w:val="multilevel"/>
    <w:tmpl w:val="F31C1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A3410"/>
    <w:multiLevelType w:val="multilevel"/>
    <w:tmpl w:val="E9642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33FC8"/>
    <w:multiLevelType w:val="multilevel"/>
    <w:tmpl w:val="2A36C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D3A9B"/>
    <w:multiLevelType w:val="multilevel"/>
    <w:tmpl w:val="FC26C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E13BF"/>
    <w:multiLevelType w:val="multilevel"/>
    <w:tmpl w:val="58C88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C3BEB"/>
    <w:multiLevelType w:val="multilevel"/>
    <w:tmpl w:val="B14A1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078B9"/>
    <w:multiLevelType w:val="multilevel"/>
    <w:tmpl w:val="5FDA8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6"/>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BD"/>
    <w:rsid w:val="007F693E"/>
    <w:rsid w:val="00F34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21455-141D-4D3C-AB9E-4DFED198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626428">
      <w:bodyDiv w:val="1"/>
      <w:marLeft w:val="0"/>
      <w:marRight w:val="0"/>
      <w:marTop w:val="0"/>
      <w:marBottom w:val="0"/>
      <w:divBdr>
        <w:top w:val="none" w:sz="0" w:space="0" w:color="auto"/>
        <w:left w:val="none" w:sz="0" w:space="0" w:color="auto"/>
        <w:bottom w:val="none" w:sz="0" w:space="0" w:color="auto"/>
        <w:right w:val="none" w:sz="0" w:space="0" w:color="auto"/>
      </w:divBdr>
    </w:div>
    <w:div w:id="20059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in/learning/exam-70-533.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in/learning/exam-70-533.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in/learning/exam-70-533.aspx" TargetMode="External"/><Relationship Id="rId11" Type="http://schemas.openxmlformats.org/officeDocument/2006/relationships/hyperlink" Target="https://www.microsoft.com/en-in/learning/exam-70-533.aspx" TargetMode="External"/><Relationship Id="rId5" Type="http://schemas.openxmlformats.org/officeDocument/2006/relationships/hyperlink" Target="https://www.microsoft.com/en-in/learning/exam-70-533.aspx" TargetMode="External"/><Relationship Id="rId10" Type="http://schemas.openxmlformats.org/officeDocument/2006/relationships/hyperlink" Target="https://www.microsoft.com/en-in/learning/exam-70-533.aspx" TargetMode="External"/><Relationship Id="rId4" Type="http://schemas.openxmlformats.org/officeDocument/2006/relationships/webSettings" Target="webSettings.xml"/><Relationship Id="rId9" Type="http://schemas.openxmlformats.org/officeDocument/2006/relationships/hyperlink" Target="https://www.microsoft.com/en-in/learning/exam-70-5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2018-02-07T11:31:00Z</dcterms:created>
  <dcterms:modified xsi:type="dcterms:W3CDTF">2018-02-07T11:35:00Z</dcterms:modified>
</cp:coreProperties>
</file>