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320" w:after="1080"/>
        <w:jc w:val="center"/>
      </w:pPr>
      <w:r>
        <w:t xml:space="preserve">Functional Tests</w:t>
      </w:r>
    </w:p>
    <w:p>
      <w:pPr>
        <w:spacing w:after="480"/>
        <w:jc w:val="center"/>
      </w:pPr>
      <w:r>
        <w:rPr>
          <w:b/>
          <w:bCs/>
          <w:sz w:val="28"/>
          <w:szCs w:val="28"/>
        </w:rPr>
        <w:t xml:space="preserve">Project ID: ZBIO-7758</w:t>
      </w:r>
    </w:p>
    <w:p>
      <w:pPr>
        <w:spacing w:after="360" w:before="240"/>
        <w:jc w:val="center"/>
      </w:pPr>
      <w:r>
        <w:rPr>
          <w:b/>
          <w:bCs/>
          <w:sz w:val="24"/>
          <w:szCs w:val="24"/>
        </w:rPr>
        <w:t xml:space="preserve">Test Configuration</w:t>
      </w:r>
    </w:p>
    <w:p>
      <w:pPr>
        <w:spacing w:after="120"/>
        <w:jc w:val="center"/>
      </w:pPr>
      <w:r>
        <w:rPr>
          <w:b/>
          <w:bCs/>
        </w:rPr>
        <w:t xml:space="preserve">Test Name: </w:t>
      </w:r>
      <w:r>
        <w:t xml:space="preserve">FT_Java</w:t>
      </w:r>
    </w:p>
    <w:p>
      <w:pPr>
        <w:spacing w:after="120"/>
        <w:jc w:val="center"/>
      </w:pPr>
      <w:r>
        <w:rPr>
          <w:b/>
          <w:bCs/>
        </w:rPr>
        <w:t xml:space="preserve">AI Type: </w:t>
      </w:r>
      <w:r>
        <w:t xml:space="preserve">Open AI</w:t>
      </w:r>
    </w:p>
    <w:p>
      <w:pPr>
        <w:spacing w:after="120"/>
        <w:jc w:val="center"/>
      </w:pPr>
      <w:r>
        <w:rPr>
          <w:b/>
          <w:bCs/>
        </w:rPr>
        <w:t xml:space="preserve">AI Model: </w:t>
      </w:r>
      <w:r>
        <w:t xml:space="preserve">gpt-4o</w:t>
      </w:r>
    </w:p>
    <w:p>
      <w:pPr>
        <w:spacing w:after="120"/>
        <w:jc w:val="center"/>
      </w:pPr>
      <w:r>
        <w:rPr>
          <w:b/>
          <w:bCs/>
        </w:rPr>
        <w:t xml:space="preserve">Test Type: </w:t>
      </w:r>
      <w:r>
        <w:t xml:space="preserve">Functional test</w:t>
      </w:r>
    </w:p>
    <w:p>
      <w:pPr>
        <w:spacing w:after="120"/>
        <w:jc w:val="center"/>
      </w:pPr>
      <w:r>
        <w:rPr>
          <w:b/>
          <w:bCs/>
        </w:rPr>
        <w:t xml:space="preserve">Use Type: </w:t>
      </w:r>
      <w:r>
        <w:t xml:space="preserve">docker_ui</w:t>
      </w:r>
    </w:p>
    <w:p>
      <w:pPr>
        <w:spacing w:after="120"/>
        <w:jc w:val="center"/>
      </w:pPr>
      <w:r>
        <w:rPr>
          <w:b/>
          <w:bCs/>
        </w:rPr>
        <w:t xml:space="preserve">User Language: </w:t>
      </w:r>
      <w:r>
        <w:t xml:space="preserve">english</w:t>
      </w:r>
    </w:p>
    <w:p>
      <w:pPr>
        <w:spacing w:after="1080" w:before="480"/>
        <w:jc w:val="center"/>
      </w:pPr>
      <w:r>
        <w:rPr>
          <w:i/>
          <w:iCs/>
        </w:rPr>
        <w:t xml:space="preserve">Generated: 4/6/2026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TC-002 – Handle 404 Error When Fetching JIRA Details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Handle 404 Error When Fetching JIRA Details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system behavior when a 404 error occurs while fetching JIRA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Simulate a scenario where fetching JIRA details results in a 404 error.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Ensure the system is configured with valid JIRA credentials.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Navigate to the test suite page.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Enter valid JIRA credentials.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Simulate a 404 error response from the JIRA API.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system should log the error and display an appropriate error message to the user.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Error Handling:</w:t>
      </w:r>
    </w:p>
    <w:p>
      <w:pPr>
        <w:bidi w:val="false"/>
        <w:spacing w:after="120"/>
        <w:jc w:val="left"/>
      </w:pPr>
      <w:r>
        <w:t xml:space="preserve">Verify that the error message includes 'AxiosError: Request failed with status code 404'.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Logging Verification:</w:t>
      </w:r>
    </w:p>
    <w:p>
      <w:pPr>
        <w:bidi w:val="false"/>
        <w:spacing w:after="120"/>
        <w:jc w:val="left"/>
      </w:pPr>
      <w:r>
        <w:t xml:space="preserve">Check logs for accurate error logging with timestamp and error details.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TC-003 – Validate JIRA Credentials Before API Call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Validate JIRA Credentials Before API Call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JIRA credentials are validated before making an API call.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Check if the system validates JIRA credentials before attempting to fetch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Have a set of valid and invalid JIRA credentials available.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Navigate to the test suite page.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Enter invalid JIRA credentials.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Attempt to trigger the test suite.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system should prevent the API call and display a credential validation error.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Credential Validation:</w:t>
      </w:r>
    </w:p>
    <w:p>
      <w:pPr>
        <w:bidi w:val="false"/>
        <w:spacing w:after="120"/>
        <w:jc w:val="left"/>
      </w:pPr>
      <w:r>
        <w:t xml:space="preserve">Ensure the system checks for both username and password validity.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User Feedback:</w:t>
      </w:r>
    </w:p>
    <w:p>
      <w:pPr>
        <w:bidi w:val="false"/>
        <w:spacing w:after="120"/>
        <w:jc w:val="left"/>
      </w:pPr>
      <w:r>
        <w:t xml:space="preserve">Display a clear error message indicating invalid credentials.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TC-004 – Successful Fetch of JIRA Details with Valid Credentials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Successful Fetch of JIRA Details with Valid Credentials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successful retrieval of JIRA details using valid credentials.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a test suite with valid JIRA credentials to fetch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Valid JIRA credentials must be configured in the system.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Navigate to the test suite page.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Enter valid JIRA credentials.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Verify the API call to JIRA.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JIRA details are successfully fetched and displayed without errors.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Api Response Validation:</w:t>
      </w:r>
    </w:p>
    <w:p>
      <w:pPr>
        <w:bidi w:val="false"/>
        <w:spacing w:after="120"/>
        <w:jc w:val="left"/>
      </w:pPr>
      <w:r>
        <w:t xml:space="preserve">Ensure the API response contains expected JIRA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Ui Verification:</w:t>
      </w:r>
    </w:p>
    <w:p>
      <w:pPr>
        <w:bidi w:val="false"/>
        <w:spacing w:after="120"/>
        <w:jc w:val="left"/>
      </w:pPr>
      <w:r>
        <w:t xml:space="preserve">Check that the UI displays the fetched JIRA details correctly.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TC-005 – Error Handling for Network Failures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Error Handling for Network Failures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system's error handling capabilities during network failures.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Simulate a network failure during the JIRA API call.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Ensure the system is set up to handle network failures.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Navigate to the test suite page.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Enter valid JIRA credentials.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Simulate a network failure during the API call.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system should log the network error and notify the user of the failure.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Network Failure Simulation:</w:t>
      </w:r>
    </w:p>
    <w:p>
      <w:pPr>
        <w:bidi w:val="false"/>
        <w:spacing w:after="120"/>
        <w:jc w:val="left"/>
      </w:pPr>
      <w:r>
        <w:t xml:space="preserve">Use tools to simulate network disconnection.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User Notification:</w:t>
      </w:r>
    </w:p>
    <w:p>
      <w:pPr>
        <w:bidi w:val="false"/>
        <w:spacing w:after="120"/>
        <w:jc w:val="left"/>
      </w:pPr>
      <w:r>
        <w:t xml:space="preserve">Display a user-friendly message about the network issue.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TC-006 – UI Interaction for Triggering Test Suites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UI Interaction for Triggering Test Suites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the UI allows users to trigger test suites and view results.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Verify UI elements for initiating test suites and displaying results.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the test suite page with valid user credentials.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Navigate to the test suite page.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Verify the presence of UI elements for triggering tests.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Trigger a test suite.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Check the display of test results.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UI should allow test suite initiation and display results clearly.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Ui Element Verification:</w:t>
      </w:r>
    </w:p>
    <w:p>
      <w:pPr>
        <w:bidi w:val="false"/>
        <w:spacing w:after="120"/>
        <w:jc w:val="left"/>
      </w:pPr>
      <w:r>
        <w:t xml:space="preserve">Ensure buttons and links are functional and correctly labeled.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Result Display:</w:t>
      </w:r>
    </w:p>
    <w:p>
      <w:pPr>
        <w:bidi w:val="false"/>
        <w:spacing w:after="120"/>
        <w:jc w:val="left"/>
      </w:pPr>
      <w:r>
        <w:t xml:space="preserve">Check that results are displayed in an understandable format.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TC-007 – Authorization Check for Accessing JIRA Details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Authorization Check for Accessing JIRA Details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only authorized users can access JIRA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 that the system restricts access to JIRA details based on user permissions.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accounts with varying levels of access permissions.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Log in with a user account without JIRA access permissions.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Attempt to access JIRA details.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Log in with a user account with JIRA access permissions.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Attempt to access JIRA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Unauthorized users should be denied access, while authorized users can access JIRA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Authorization Validation:</w:t>
      </w:r>
    </w:p>
    <w:p>
      <w:pPr>
        <w:bidi w:val="false"/>
        <w:spacing w:after="120"/>
        <w:jc w:val="left"/>
      </w:pPr>
      <w:r>
        <w:t xml:space="preserve">Check that access is correctly restricted based on user roles.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User Feedback:</w:t>
      </w:r>
    </w:p>
    <w:p>
      <w:pPr>
        <w:bidi w:val="false"/>
        <w:spacing w:after="120"/>
        <w:jc w:val="left"/>
      </w:pPr>
      <w:r>
        <w:t xml:space="preserve">Display appropriate messages for unauthorized access attempts.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TC-008 – Boundary Value Analysis for API Response Codes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Boundary Value Analysis for API Response Codes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system's handling of boundary API response codes.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Verify system behavior for boundary response codes like 200, 400, 401, 403, 500.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System configured to handle various API response codes.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Trigger API calls that return response codes 200, 400, 401, 403, and 500.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Observe system behavior for each response code.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System should handle each response code appropriately, logging errors and displaying messages as needed.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Response Code Handling:</w:t>
      </w:r>
    </w:p>
    <w:p>
      <w:pPr>
        <w:bidi w:val="false"/>
        <w:spacing w:after="120"/>
        <w:jc w:val="left"/>
      </w:pPr>
      <w:r>
        <w:t xml:space="preserve">Ensure correct handling and logging for each response code.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Error Message Validation:</w:t>
      </w:r>
    </w:p>
    <w:p>
      <w:pPr>
        <w:bidi w:val="false"/>
        <w:spacing w:after="120"/>
        <w:jc w:val="left"/>
      </w:pPr>
      <w:r>
        <w:t xml:space="preserve">Verify that error messages are clear and informative.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TC-009 – State Transition Testing for API Request Lifecycle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State Transition Testing for API Request Lifecycle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correct state transitions during the API request and response lifecycle.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Test the system's state transitions from request initiation to response handling.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System should be capable of logging state transitions.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Initiate an API request to fetch JIRA details.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Monitor state transitions from request initiation to response handling.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Verify state transitions for successful and failed requests.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State transitions should be logged accurately, reflecting the lifecycle of the API request.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Logging:</w:t>
      </w:r>
    </w:p>
    <w:p>
      <w:pPr>
        <w:bidi w:val="false"/>
        <w:spacing w:after="120"/>
        <w:jc w:val="left"/>
      </w:pPr>
      <w:r>
        <w:t xml:space="preserve">Check logs for accurate state transition entries.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Lifecycle Validation:</w:t>
      </w:r>
    </w:p>
    <w:p>
      <w:pPr>
        <w:bidi w:val="false"/>
        <w:spacing w:after="120"/>
        <w:jc w:val="left"/>
      </w:pPr>
      <w:r>
        <w:t xml:space="preserve">Ensure all expected states are transitioned through correctly.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TC-010 – Data Validation for JIRA Response Data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Data Validation for JIRA Response Data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Validate the integrity and correctness of data received from JIRA API.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 that the data fetched from JIRA API is accurate and complete.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expected JIRA data for comparison.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Trigger a test suite to fetch JIRA details.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Compare the fetched data with expected data.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Validate data fields for accuracy and completeness.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Fetched data should match expected data, with all fields correctly populated.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Data Integrity Check:</w:t>
      </w:r>
    </w:p>
    <w:p>
      <w:pPr>
        <w:bidi w:val="false"/>
        <w:spacing w:after="120"/>
        <w:jc w:val="left"/>
      </w:pPr>
      <w:r>
        <w:t xml:space="preserve">Verify that all required fields are present and correctly populated.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Comparison Validation:</w:t>
      </w:r>
    </w:p>
    <w:p>
      <w:pPr>
        <w:bidi w:val="false"/>
        <w:spacing w:after="120"/>
        <w:jc w:val="left"/>
      </w:pPr>
      <w:r>
        <w:t xml:space="preserve">Ensure fetched data aligns with expected data.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TC-011 – Logging and Error Message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Logging and Error Message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accurate logging and error message display for system errors.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Verify that system logs errors accurately and displays user-friendly error messages.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System configured to log errors and display messages.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Trigger scenarios that cause system errors.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Check logs for accurate error entries.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Verify that error messages are displayed to the user.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Errors should be logged with detailed information, and user-friendly messages should be displayed.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Logging Accuracy:</w:t>
      </w:r>
    </w:p>
    <w:p>
      <w:pPr>
        <w:bidi w:val="false"/>
        <w:spacing w:after="120"/>
        <w:jc w:val="left"/>
      </w:pPr>
      <w:r>
        <w:t xml:space="preserve">Ensure logs contain detailed error information with timestamps.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User Message Clarity:</w:t>
      </w:r>
    </w:p>
    <w:p>
      <w:pPr>
        <w:bidi w:val="false"/>
        <w:spacing w:after="120"/>
        <w:jc w:val="left"/>
      </w:pPr>
      <w:r>
        <w:t xml:space="preserve">Verify that error messages are clear and helpful to the user.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TC-012 – Simulate JIRA API Timeout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Simulate JIRA API Timeout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system's response to a timeout from the JIRA API.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Simulate a timeout scenario when fetching JIRA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Ensure the system can simulate API timeouts.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Navigate to the test suite page.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Enter valid JIRA credentials.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Simulate a timeout from the JIRA API.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system should log the timeout error and notify the user of the issue.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Timeout Handling:</w:t>
      </w:r>
    </w:p>
    <w:p>
      <w:pPr>
        <w:bidi w:val="false"/>
        <w:spacing w:after="120"/>
        <w:jc w:val="left"/>
      </w:pPr>
      <w:r>
        <w:t xml:space="preserve">Verify that the system retries the request or provides a timeout error message.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User Notification:</w:t>
      </w:r>
    </w:p>
    <w:p>
      <w:pPr>
        <w:bidi w:val="false"/>
        <w:spacing w:after="120"/>
        <w:jc w:val="left"/>
      </w:pPr>
      <w:r>
        <w:t xml:space="preserve">Display a message indicating a timeout occurred.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TC-013 – Cross-Workflow Test for JIRA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Cross-Workflow Test for JIRA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the end-to-end workflow of fetching JIRA details and handling errors.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Test the complete workflow from initiating a test suite to handling JIRA API errors.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Valid JIRA credentials and system configured for error handling.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Navigate to the test suite page.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Enter valid JIRA credentials.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Simulate various API errors (e.g., 404, 500).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Verify error handling and logging.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system should handle errors gracefully, log them, and display appropriate messages.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Validation:</w:t>
      </w:r>
    </w:p>
    <w:p>
      <w:pPr>
        <w:bidi w:val="false"/>
        <w:spacing w:after="120"/>
        <w:jc w:val="left"/>
      </w:pPr>
      <w:r>
        <w:t xml:space="preserve">Ensure all steps in the workflow are executed correctly.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Error Handling Verification:</w:t>
      </w:r>
    </w:p>
    <w:p>
      <w:pPr>
        <w:bidi w:val="false"/>
        <w:spacing w:after="120"/>
        <w:jc w:val="left"/>
      </w:pPr>
      <w:r>
        <w:t xml:space="preserve">Check that each error is logged and displayed properly.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TC-014 – User Feedback for Invalid JIRA ID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Feedback for Invalid JIRA ID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the system provides feedback for invalid JIRA IDs.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Test the system's response to an invalid JIRA ID input.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the test suite page with valid credentials.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Navigate to the test suite page.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Enter a valid JIRA ID format but non-existent ID.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Trigger the test suite.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system should notify the user that the JIRA ID is invalid or not found.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User Feedback:</w:t>
      </w:r>
    </w:p>
    <w:p>
      <w:pPr>
        <w:bidi w:val="false"/>
        <w:spacing w:after="120"/>
        <w:jc w:val="left"/>
      </w:pPr>
      <w:r>
        <w:t xml:space="preserve">Display a clear message indicating the JIRA ID is invalid.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Logging Verification:</w:t>
      </w:r>
    </w:p>
    <w:p>
      <w:pPr>
        <w:bidi w:val="false"/>
        <w:spacing w:after="120"/>
        <w:jc w:val="left"/>
      </w:pPr>
      <w:r>
        <w:t xml:space="preserve">Check logs for entries related to the invalid JIRA ID attempt.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TC-015 – Simulate API Rate Limiting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Simulate API Rate Limiting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system's behavior when the JIRA API rate limit is exceeded.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Simulate exceeding the JIRA API rate limit and observe system response.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System capable of simulating API rate limits.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Navigate to the test suite page.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Enter valid JIRA credentials.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Trigger multiple API requests rapidly.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Simulate API rate limiting.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system should log the rate limit error and inform the user.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Rate Limit Handling:</w:t>
      </w:r>
    </w:p>
    <w:p>
      <w:pPr>
        <w:bidi w:val="false"/>
        <w:spacing w:after="120"/>
        <w:jc w:val="left"/>
      </w:pPr>
      <w:r>
        <w:t xml:space="preserve">Verify that the system handles rate limit errors gracefully.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User Notification:</w:t>
      </w:r>
    </w:p>
    <w:p>
      <w:pPr>
        <w:bidi w:val="false"/>
        <w:spacing w:after="120"/>
        <w:jc w:val="left"/>
      </w:pPr>
      <w:r>
        <w:t xml:space="preserve">Display a message about the rate limit being exceeded.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TC-016 – UI Validation for Error Messages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UI Validation for Error Messages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error messages are displayed correctly in the UI.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Verify the UI presentation of error messages during JIRA API failures.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the test suite page with valid credentials.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Navigate to the test suite page.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Enter valid JIRA credentials.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Simulate an API error (e.g., 404, 500).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Error messages should be clearly displayed in the UI.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Ui Error Display:</w:t>
      </w:r>
    </w:p>
    <w:p>
      <w:pPr>
        <w:bidi w:val="false"/>
        <w:spacing w:after="120"/>
        <w:jc w:val="left"/>
      </w:pPr>
      <w:r>
        <w:t xml:space="preserve">Check that error messages are visible and formatted correctly.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User Experience:</w:t>
      </w:r>
    </w:p>
    <w:p>
      <w:pPr>
        <w:bidi w:val="false"/>
        <w:spacing w:after="120"/>
        <w:jc w:val="left"/>
      </w:pPr>
      <w:r>
        <w:t xml:space="preserve">Ensure the error message enhances user understanding of the issue.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Title">
    <w:name w:val="Title"/>
    <w:basedOn w:val="Normal"/>
    <w:next w:val="Normal"/>
    <w:pPr>
      <w:spacing w:before="0" w:after="0"/>
      <w:jc w:val="center"/>
    </w:pPr>
    <w:rPr>
      <w:rFonts w:ascii="Arial" w:cs="Arial" w:eastAsia="Arial" w:hAnsi="Arial"/>
      <w:b/>
      <w:bCs/>
      <w:color w:val="1F4E78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2026-04-06T11:30:26.204Z</dcterms:created>
  <dcterms:modified xsi:type="dcterms:W3CDTF">2026-04-06T11:30:26.204Z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