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4320" w:after="1080"/>
        <w:jc w:val="center"/>
      </w:pPr>
      <w:r>
        <w:t xml:space="preserve">Functional Tests</w:t>
      </w:r>
    </w:p>
    <w:p>
      <w:pPr>
        <w:spacing w:after="480"/>
        <w:jc w:val="center"/>
      </w:pPr>
      <w:r>
        <w:rPr>
          <w:b/>
          <w:bCs/>
          <w:sz w:val="28"/>
          <w:szCs w:val="28"/>
        </w:rPr>
        <w:t xml:space="preserve">Project ID: TCSBaNCS_functional-after-fix</w:t>
      </w:r>
    </w:p>
    <w:p>
      <w:pPr>
        <w:spacing w:after="360" w:before="240"/>
        <w:jc w:val="center"/>
      </w:pPr>
      <w:r>
        <w:rPr>
          <w:b/>
          <w:bCs/>
          <w:sz w:val="24"/>
          <w:szCs w:val="24"/>
        </w:rPr>
        <w:t xml:space="preserve">Test Configuration</w:t>
      </w:r>
    </w:p>
    <w:p>
      <w:pPr>
        <w:spacing w:after="120"/>
        <w:jc w:val="center"/>
      </w:pPr>
      <w:r>
        <w:rPr>
          <w:b/>
          <w:bCs/>
        </w:rPr>
        <w:t xml:space="preserve">Test Name: </w:t>
      </w:r>
      <w:r>
        <w:t xml:space="preserve">TCSBaNCS_functional-after-fix</w:t>
      </w:r>
    </w:p>
    <w:p>
      <w:pPr>
        <w:spacing w:after="120"/>
        <w:jc w:val="center"/>
      </w:pPr>
      <w:r>
        <w:rPr>
          <w:b/>
          <w:bCs/>
        </w:rPr>
        <w:t xml:space="preserve">AI Type: </w:t>
      </w:r>
      <w:r>
        <w:t xml:space="preserve">Open AI</w:t>
      </w:r>
    </w:p>
    <w:p>
      <w:pPr>
        <w:spacing w:after="120"/>
        <w:jc w:val="center"/>
      </w:pPr>
      <w:r>
        <w:rPr>
          <w:b/>
          <w:bCs/>
        </w:rPr>
        <w:t xml:space="preserve">AI Model: </w:t>
      </w:r>
      <w:r>
        <w:t xml:space="preserve">gpt-4-turbo-2024-04-09</w:t>
      </w:r>
    </w:p>
    <w:p>
      <w:pPr>
        <w:spacing w:after="120"/>
        <w:jc w:val="center"/>
      </w:pPr>
      <w:r>
        <w:rPr>
          <w:b/>
          <w:bCs/>
        </w:rPr>
        <w:t xml:space="preserve">Test Type: </w:t>
      </w:r>
      <w:r>
        <w:t xml:space="preserve">Functional test</w:t>
      </w:r>
    </w:p>
    <w:p>
      <w:pPr>
        <w:spacing w:after="120"/>
        <w:jc w:val="center"/>
      </w:pPr>
      <w:r>
        <w:rPr>
          <w:b/>
          <w:bCs/>
        </w:rPr>
        <w:t xml:space="preserve">Use Type: </w:t>
      </w:r>
      <w:r>
        <w:t xml:space="preserve">docker_ui</w:t>
      </w:r>
    </w:p>
    <w:p>
      <w:pPr>
        <w:spacing w:after="120"/>
        <w:jc w:val="center"/>
      </w:pPr>
      <w:r>
        <w:rPr>
          <w:b/>
          <w:bCs/>
        </w:rPr>
        <w:t xml:space="preserve">User Language: </w:t>
      </w:r>
      <w:r>
        <w:t xml:space="preserve">english</w:t>
      </w:r>
    </w:p>
    <w:p>
      <w:pPr>
        <w:spacing w:after="1080" w:before="480"/>
        <w:jc w:val="center"/>
      </w:pPr>
      <w:r>
        <w:rPr>
          <w:i/>
          <w:iCs/>
        </w:rPr>
        <w:t xml:space="preserve">Generated: 1/11/2026</w:t>
      </w:r>
    </w:p>
    <w:p>
      <w:r>
        <w:br w:type="page"/>
      </w:r>
    </w:p>
    <w:p>
      <w:pPr>
        <w:pStyle w:val="Heading1"/>
        <w:spacing w:before="480" w:after="240"/>
      </w:pPr>
      <w:r>
        <w:t xml:space="preserve">Test Case 1: Agent Login and MFA Verification (TC-001)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6"/>
            <w:tcMar>
              <w:top w:type="dxa" w:w="120"/>
              <w:left w:type="dxa" w:w="120"/>
              <w:bottom w:type="dxa" w:w="120"/>
              <w:right w:type="dxa" w:w="120"/>
            </w:tcMar>
            <w:vAlign w:val="center"/>
          </w:tcPr>
          <w:p>
            <w:r>
              <w:rPr>
                <w:b/>
                <w:bCs/>
              </w:rPr>
              <w:t xml:space="preserve">Test Id</w:t>
            </w:r>
          </w:p>
        </w:tc>
        <w:tc>
          <w:tcPr>
            <w:tcW w:type="pct" w:w="70%"/>
            <w:tcMar>
              <w:top w:type="dxa" w:w="120"/>
              <w:left w:type="dxa" w:w="120"/>
              <w:bottom w:type="dxa" w:w="120"/>
              <w:right w:type="dxa" w:w="120"/>
            </w:tcMar>
          </w:tcPr>
          <w:p>
            <w:r>
              <w:t xml:space="preserve">TC-001</w:t>
            </w:r>
          </w:p>
        </w:tc>
      </w:tr>
      <w:tr>
        <w:tc>
          <w:tcPr>
            <w:tcW w:type="pct" w:w="30%"/>
            <w:shd w:fill="EEF2F6"/>
            <w:tcMar>
              <w:top w:type="dxa" w:w="120"/>
              <w:left w:type="dxa" w:w="120"/>
              <w:bottom w:type="dxa" w:w="120"/>
              <w:right w:type="dxa" w:w="120"/>
            </w:tcMar>
            <w:vAlign w:val="center"/>
          </w:tcPr>
          <w:p>
            <w:r>
              <w:rPr>
                <w:b/>
                <w:bCs/>
              </w:rPr>
              <w:t xml:space="preserve">Title</w:t>
            </w:r>
          </w:p>
        </w:tc>
        <w:tc>
          <w:tcPr>
            <w:tcW w:type="pct" w:w="70%"/>
            <w:tcMar>
              <w:top w:type="dxa" w:w="120"/>
              <w:left w:type="dxa" w:w="120"/>
              <w:bottom w:type="dxa" w:w="120"/>
              <w:right w:type="dxa" w:w="120"/>
            </w:tcMar>
          </w:tcPr>
          <w:p>
            <w:r>
              <w:t xml:space="preserve">Agent Login and MFA Verification</w:t>
            </w:r>
          </w:p>
        </w:tc>
      </w:tr>
      <w:tr>
        <w:tc>
          <w:tcPr>
            <w:tcW w:type="pct" w:w="30%"/>
            <w:shd w:fill="EEF2F6"/>
            <w:tcMar>
              <w:top w:type="dxa" w:w="120"/>
              <w:left w:type="dxa" w:w="120"/>
              <w:bottom w:type="dxa" w:w="120"/>
              <w:right w:type="dxa" w:w="120"/>
            </w:tcMar>
            <w:vAlign w:val="center"/>
          </w:tcPr>
          <w:p>
            <w:r>
              <w:rPr>
                <w:b/>
                <w:bCs/>
              </w:rPr>
              <w:t xml:space="preserve">Description</w:t>
            </w:r>
          </w:p>
        </w:tc>
        <w:tc>
          <w:tcPr>
            <w:tcW w:type="pct" w:w="70%"/>
            <w:tcMar>
              <w:top w:type="dxa" w:w="120"/>
              <w:left w:type="dxa" w:w="120"/>
              <w:bottom w:type="dxa" w:w="120"/>
              <w:right w:type="dxa" w:w="120"/>
            </w:tcMar>
          </w:tcPr>
          <w:p>
            <w:r>
              <w:t xml:space="preserve">Test the agent's ability to log in with MFA and handle lockout scenarios.</w:t>
            </w:r>
          </w:p>
        </w:tc>
      </w:tr>
      <w:tr>
        <w:tc>
          <w:tcPr>
            <w:tcW w:type="pct" w:w="30%"/>
            <w:shd w:fill="EEF2F6"/>
            <w:tcMar>
              <w:top w:type="dxa" w:w="120"/>
              <w:left w:type="dxa" w:w="120"/>
              <w:bottom w:type="dxa" w:w="120"/>
              <w:right w:type="dxa" w:w="120"/>
            </w:tcMar>
            <w:vAlign w:val="center"/>
          </w:tcPr>
          <w:p>
            <w:r>
              <w:rPr>
                <w:b/>
                <w:bCs/>
              </w:rPr>
              <w:t xml:space="preserve">Expected Result</w:t>
            </w:r>
          </w:p>
        </w:tc>
        <w:tc>
          <w:tcPr>
            <w:tcW w:type="pct" w:w="70%"/>
            <w:tcMar>
              <w:top w:type="dxa" w:w="120"/>
              <w:left w:type="dxa" w:w="120"/>
              <w:bottom w:type="dxa" w:w="120"/>
              <w:right w:type="dxa" w:w="120"/>
            </w:tcMar>
          </w:tcPr>
          <w:p>
            <w:r>
              <w:t xml:space="preserve">Agent is successfully logged in and directed to the dashboard.</w:t>
            </w:r>
          </w:p>
        </w:tc>
      </w:tr>
      <w:tr>
        <w:tc>
          <w:tcPr>
            <w:tcW w:type="pct" w:w="30%"/>
            <w:shd w:fill="EEF2F6"/>
            <w:tcMar>
              <w:top w:type="dxa" w:w="120"/>
              <w:left w:type="dxa" w:w="120"/>
              <w:bottom w:type="dxa" w:w="120"/>
              <w:right w:type="dxa" w:w="120"/>
            </w:tcMar>
            <w:vAlign w:val="center"/>
          </w:tcPr>
          <w:p>
            <w:r>
              <w:rPr>
                <w:b/>
                <w:bCs/>
              </w:rPr>
              <w:t xml:space="preserve">Prerequisites</w:t>
            </w:r>
          </w:p>
        </w:tc>
        <w:tc>
          <w:tcPr>
            <w:tcW w:type="pct" w:w="70%"/>
            <w:tcMar>
              <w:top w:type="dxa" w:w="120"/>
              <w:left w:type="dxa" w:w="120"/>
              <w:bottom w:type="dxa" w:w="120"/>
              <w:right w:type="dxa" w:w="120"/>
            </w:tcMar>
          </w:tcPr>
          <w:p>
            <w:r>
              <w:t xml:space="preserve">Agent has valid login credentials and access to MFA device.</w:t>
            </w:r>
          </w:p>
        </w:tc>
      </w:tr>
      <w:tr>
        <w:tc>
          <w:tcPr>
            <w:tcW w:type="pct" w:w="30%"/>
            <w:shd w:fill="EEF2F6"/>
            <w:tcMar>
              <w:top w:type="dxa" w:w="120"/>
              <w:left w:type="dxa" w:w="120"/>
              <w:bottom w:type="dxa" w:w="120"/>
              <w:right w:type="dxa" w:w="120"/>
            </w:tcMar>
            <w:vAlign w:val="center"/>
          </w:tcPr>
          <w:p>
            <w:r>
              <w:rPr>
                <w:b/>
                <w:bCs/>
              </w:rPr>
              <w:t xml:space="preserve">Steps To Perform</w:t>
            </w:r>
          </w:p>
        </w:tc>
        <w:tc>
          <w:tcPr>
            <w:tcW w:type="pct" w:w="70%"/>
            <w:tcMar>
              <w:top w:type="dxa" w:w="120"/>
              <w:left w:type="dxa" w:w="120"/>
              <w:bottom w:type="dxa" w:w="120"/>
              <w:right w:type="dxa" w:w="120"/>
            </w:tcMar>
          </w:tcPr>
          <w:p>
            <w:r>
              <w:t xml:space="preserve">1. Navigate to the login page.
2. Enter valid agent username and password.
3. Input MFA code from the agent's MFA device.
4. Submit the login form.</w:t>
            </w:r>
          </w:p>
        </w:tc>
      </w:tr>
      <w:tr>
        <w:tc>
          <w:tcPr>
            <w:tcW w:type="pct" w:w="30%"/>
            <w:shd w:fill="EEF2F6"/>
            <w:tcMar>
              <w:top w:type="dxa" w:w="120"/>
              <w:left w:type="dxa" w:w="120"/>
              <w:bottom w:type="dxa" w:w="120"/>
              <w:right w:type="dxa" w:w="120"/>
            </w:tcMar>
            <w:vAlign w:val="center"/>
          </w:tcPr>
          <w:p>
            <w:r>
              <w:rPr>
                <w:b/>
                <w:bCs/>
              </w:rPr>
              <w:t xml:space="preserve">Test Description</w:t>
            </w:r>
          </w:p>
        </w:tc>
        <w:tc>
          <w:tcPr>
            <w:tcW w:type="pct" w:w="70%"/>
            <w:tcMar>
              <w:top w:type="dxa" w:w="120"/>
              <w:left w:type="dxa" w:w="120"/>
              <w:bottom w:type="dxa" w:w="120"/>
              <w:right w:type="dxa" w:w="120"/>
            </w:tcMar>
          </w:tcPr>
          <w:p>
            <w:r>
              <w:t xml:space="preserve">Agent attempts to log in to the Call Center system using multi-factor authentication.</w:t>
            </w:r>
          </w:p>
        </w:tc>
      </w:tr>
      <w:tr>
        <w:tc>
          <w:tcPr>
            <w:tcW w:type="pct" w:w="30%"/>
            <w:shd w:fill="EEF2F6"/>
            <w:tcMar>
              <w:top w:type="dxa" w:w="120"/>
              <w:left w:type="dxa" w:w="120"/>
              <w:bottom w:type="dxa" w:w="120"/>
              <w:right w:type="dxa" w:w="120"/>
            </w:tcMar>
            <w:vAlign w:val="center"/>
          </w:tcPr>
          <w:p>
            <w:r>
              <w:rPr>
                <w:b/>
                <w:bCs/>
              </w:rPr>
              <w:t xml:space="preserve">Type</w:t>
            </w:r>
          </w:p>
        </w:tc>
        <w:tc>
          <w:tcPr>
            <w:tcW w:type="pct" w:w="70%"/>
            <w:tcMar>
              <w:top w:type="dxa" w:w="120"/>
              <w:left w:type="dxa" w:w="120"/>
              <w:bottom w:type="dxa" w:w="120"/>
              <w:right w:type="dxa" w:w="120"/>
            </w:tcMar>
          </w:tcPr>
          <w:p>
            <w:r>
              <w:t xml:space="preserve">functional</w:t>
            </w:r>
          </w:p>
        </w:tc>
      </w:tr>
    </w:tbl>
    <w:p>
      <w:pPr>
        <w:spacing w:before="240" w:after="480"/>
      </w:pPr>
    </w:p>
    <w:p>
      <w:r>
        <w:br w:type="page"/>
      </w:r>
    </w:p>
    <w:p>
      <w:pPr>
        <w:pStyle w:val="Heading1"/>
        <w:spacing w:before="480" w:after="240"/>
      </w:pPr>
      <w:r>
        <w:t xml:space="preserve">Test Case 2: Customer Verification via KBA/OTP (TC-002)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6"/>
            <w:tcMar>
              <w:top w:type="dxa" w:w="120"/>
              <w:left w:type="dxa" w:w="120"/>
              <w:bottom w:type="dxa" w:w="120"/>
              <w:right w:type="dxa" w:w="120"/>
            </w:tcMar>
            <w:vAlign w:val="center"/>
          </w:tcPr>
          <w:p>
            <w:r>
              <w:rPr>
                <w:b/>
                <w:bCs/>
              </w:rPr>
              <w:t xml:space="preserve">Test Id</w:t>
            </w:r>
          </w:p>
        </w:tc>
        <w:tc>
          <w:tcPr>
            <w:tcW w:type="pct" w:w="70%"/>
            <w:tcMar>
              <w:top w:type="dxa" w:w="120"/>
              <w:left w:type="dxa" w:w="120"/>
              <w:bottom w:type="dxa" w:w="120"/>
              <w:right w:type="dxa" w:w="120"/>
            </w:tcMar>
          </w:tcPr>
          <w:p>
            <w:r>
              <w:t xml:space="preserve">TC-002</w:t>
            </w:r>
          </w:p>
        </w:tc>
      </w:tr>
      <w:tr>
        <w:tc>
          <w:tcPr>
            <w:tcW w:type="pct" w:w="30%"/>
            <w:shd w:fill="EEF2F6"/>
            <w:tcMar>
              <w:top w:type="dxa" w:w="120"/>
              <w:left w:type="dxa" w:w="120"/>
              <w:bottom w:type="dxa" w:w="120"/>
              <w:right w:type="dxa" w:w="120"/>
            </w:tcMar>
            <w:vAlign w:val="center"/>
          </w:tcPr>
          <w:p>
            <w:r>
              <w:rPr>
                <w:b/>
                <w:bCs/>
              </w:rPr>
              <w:t xml:space="preserve">Title</w:t>
            </w:r>
          </w:p>
        </w:tc>
        <w:tc>
          <w:tcPr>
            <w:tcW w:type="pct" w:w="70%"/>
            <w:tcMar>
              <w:top w:type="dxa" w:w="120"/>
              <w:left w:type="dxa" w:w="120"/>
              <w:bottom w:type="dxa" w:w="120"/>
              <w:right w:type="dxa" w:w="120"/>
            </w:tcMar>
          </w:tcPr>
          <w:p>
            <w:r>
              <w:t xml:space="preserve">Customer Verification via KBA/OTP</w:t>
            </w:r>
          </w:p>
        </w:tc>
      </w:tr>
      <w:tr>
        <w:tc>
          <w:tcPr>
            <w:tcW w:type="pct" w:w="30%"/>
            <w:shd w:fill="EEF2F6"/>
            <w:tcMar>
              <w:top w:type="dxa" w:w="120"/>
              <w:left w:type="dxa" w:w="120"/>
              <w:bottom w:type="dxa" w:w="120"/>
              <w:right w:type="dxa" w:w="120"/>
            </w:tcMar>
            <w:vAlign w:val="center"/>
          </w:tcPr>
          <w:p>
            <w:r>
              <w:rPr>
                <w:b/>
                <w:bCs/>
              </w:rPr>
              <w:t xml:space="preserve">Description</w:t>
            </w:r>
          </w:p>
        </w:tc>
        <w:tc>
          <w:tcPr>
            <w:tcW w:type="pct" w:w="70%"/>
            <w:tcMar>
              <w:top w:type="dxa" w:w="120"/>
              <w:left w:type="dxa" w:w="120"/>
              <w:bottom w:type="dxa" w:w="120"/>
              <w:right w:type="dxa" w:w="120"/>
            </w:tcMar>
          </w:tcPr>
          <w:p>
            <w:r>
              <w:t xml:space="preserve">Verify the system's ability to authenticate a customer using Knowledge-Based Authentication (KBA) or One-Time Password (OTP).</w:t>
            </w:r>
          </w:p>
        </w:tc>
      </w:tr>
      <w:tr>
        <w:tc>
          <w:tcPr>
            <w:tcW w:type="pct" w:w="30%"/>
            <w:shd w:fill="EEF2F6"/>
            <w:tcMar>
              <w:top w:type="dxa" w:w="120"/>
              <w:left w:type="dxa" w:w="120"/>
              <w:bottom w:type="dxa" w:w="120"/>
              <w:right w:type="dxa" w:w="120"/>
            </w:tcMar>
            <w:vAlign w:val="center"/>
          </w:tcPr>
          <w:p>
            <w:r>
              <w:rPr>
                <w:b/>
                <w:bCs/>
              </w:rPr>
              <w:t xml:space="preserve">Expected Result</w:t>
            </w:r>
          </w:p>
        </w:tc>
        <w:tc>
          <w:tcPr>
            <w:tcW w:type="pct" w:w="70%"/>
            <w:tcMar>
              <w:top w:type="dxa" w:w="120"/>
              <w:left w:type="dxa" w:w="120"/>
              <w:bottom w:type="dxa" w:w="120"/>
              <w:right w:type="dxa" w:w="120"/>
            </w:tcMar>
          </w:tcPr>
          <w:p>
            <w:r>
              <w:t xml:space="preserve">System successfully verifies customer and allows progression to sensitive account actions.</w:t>
            </w:r>
          </w:p>
        </w:tc>
      </w:tr>
      <w:tr>
        <w:tc>
          <w:tcPr>
            <w:tcW w:type="pct" w:w="30%"/>
            <w:shd w:fill="EEF2F6"/>
            <w:tcMar>
              <w:top w:type="dxa" w:w="120"/>
              <w:left w:type="dxa" w:w="120"/>
              <w:bottom w:type="dxa" w:w="120"/>
              <w:right w:type="dxa" w:w="120"/>
            </w:tcMar>
            <w:vAlign w:val="center"/>
          </w:tcPr>
          <w:p>
            <w:r>
              <w:rPr>
                <w:b/>
                <w:bCs/>
              </w:rPr>
              <w:t xml:space="preserve">Prerequisites</w:t>
            </w:r>
          </w:p>
        </w:tc>
        <w:tc>
          <w:tcPr>
            <w:tcW w:type="pct" w:w="70%"/>
            <w:tcMar>
              <w:top w:type="dxa" w:w="120"/>
              <w:left w:type="dxa" w:w="120"/>
              <w:bottom w:type="dxa" w:w="120"/>
              <w:right w:type="dxa" w:w="120"/>
            </w:tcMar>
          </w:tcPr>
          <w:p>
            <w:r>
              <w:t xml:space="preserve">Customer account is set up for KBA/OTP.</w:t>
            </w:r>
          </w:p>
        </w:tc>
      </w:tr>
      <w:tr>
        <w:tc>
          <w:tcPr>
            <w:tcW w:type="pct" w:w="30%"/>
            <w:shd w:fill="EEF2F6"/>
            <w:tcMar>
              <w:top w:type="dxa" w:w="120"/>
              <w:left w:type="dxa" w:w="120"/>
              <w:bottom w:type="dxa" w:w="120"/>
              <w:right w:type="dxa" w:w="120"/>
            </w:tcMar>
            <w:vAlign w:val="center"/>
          </w:tcPr>
          <w:p>
            <w:r>
              <w:rPr>
                <w:b/>
                <w:bCs/>
              </w:rPr>
              <w:t xml:space="preserve">Steps To Perform</w:t>
            </w:r>
          </w:p>
        </w:tc>
        <w:tc>
          <w:tcPr>
            <w:tcW w:type="pct" w:w="70%"/>
            <w:tcMar>
              <w:top w:type="dxa" w:w="120"/>
              <w:left w:type="dxa" w:w="120"/>
              <w:bottom w:type="dxa" w:w="120"/>
              <w:right w:type="dxa" w:w="120"/>
            </w:tcMar>
          </w:tcPr>
          <w:p>
            <w:r>
              <w:t xml:space="preserve">1. Agent selects customer verification option.
2. System sends KBA questions or OTP to customer.
3. Customer provides correct responses.
4. Agent enters responses into the system.</w:t>
            </w:r>
          </w:p>
        </w:tc>
      </w:tr>
      <w:tr>
        <w:tc>
          <w:tcPr>
            <w:tcW w:type="pct" w:w="30%"/>
            <w:shd w:fill="EEF2F6"/>
            <w:tcMar>
              <w:top w:type="dxa" w:w="120"/>
              <w:left w:type="dxa" w:w="120"/>
              <w:bottom w:type="dxa" w:w="120"/>
              <w:right w:type="dxa" w:w="120"/>
            </w:tcMar>
            <w:vAlign w:val="center"/>
          </w:tcPr>
          <w:p>
            <w:r>
              <w:rPr>
                <w:b/>
                <w:bCs/>
              </w:rPr>
              <w:t xml:space="preserve">Test Description</w:t>
            </w:r>
          </w:p>
        </w:tc>
        <w:tc>
          <w:tcPr>
            <w:tcW w:type="pct" w:w="70%"/>
            <w:tcMar>
              <w:top w:type="dxa" w:w="120"/>
              <w:left w:type="dxa" w:w="120"/>
              <w:bottom w:type="dxa" w:w="120"/>
              <w:right w:type="dxa" w:w="120"/>
            </w:tcMar>
          </w:tcPr>
          <w:p>
            <w:r>
              <w:t xml:space="preserve">Customer calls and requests access to sensitive account actions, triggering KBA/OTP.</w:t>
            </w:r>
          </w:p>
        </w:tc>
      </w:tr>
      <w:tr>
        <w:tc>
          <w:tcPr>
            <w:tcW w:type="pct" w:w="30%"/>
            <w:shd w:fill="EEF2F6"/>
            <w:tcMar>
              <w:top w:type="dxa" w:w="120"/>
              <w:left w:type="dxa" w:w="120"/>
              <w:bottom w:type="dxa" w:w="120"/>
              <w:right w:type="dxa" w:w="120"/>
            </w:tcMar>
            <w:vAlign w:val="center"/>
          </w:tcPr>
          <w:p>
            <w:r>
              <w:rPr>
                <w:b/>
                <w:bCs/>
              </w:rPr>
              <w:t xml:space="preserve">Type</w:t>
            </w:r>
          </w:p>
        </w:tc>
        <w:tc>
          <w:tcPr>
            <w:tcW w:type="pct" w:w="70%"/>
            <w:tcMar>
              <w:top w:type="dxa" w:w="120"/>
              <w:left w:type="dxa" w:w="120"/>
              <w:bottom w:type="dxa" w:w="120"/>
              <w:right w:type="dxa" w:w="120"/>
            </w:tcMar>
          </w:tcPr>
          <w:p>
            <w:r>
              <w:t xml:space="preserve">functional</w:t>
            </w:r>
          </w:p>
        </w:tc>
      </w:tr>
    </w:tbl>
    <w:p>
      <w:pPr>
        <w:spacing w:before="240" w:after="480"/>
      </w:pPr>
    </w:p>
    <w:p>
      <w:r>
        <w:br w:type="page"/>
      </w:r>
    </w:p>
    <w:p>
      <w:pPr>
        <w:pStyle w:val="Heading1"/>
        <w:spacing w:before="480" w:after="240"/>
      </w:pPr>
      <w:r>
        <w:t xml:space="preserve">Test Case 3: Session Timeout and Auto-Logout (TC-003)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6"/>
            <w:tcMar>
              <w:top w:type="dxa" w:w="120"/>
              <w:left w:type="dxa" w:w="120"/>
              <w:bottom w:type="dxa" w:w="120"/>
              <w:right w:type="dxa" w:w="120"/>
            </w:tcMar>
            <w:vAlign w:val="center"/>
          </w:tcPr>
          <w:p>
            <w:r>
              <w:rPr>
                <w:b/>
                <w:bCs/>
              </w:rPr>
              <w:t xml:space="preserve">Test Id</w:t>
            </w:r>
          </w:p>
        </w:tc>
        <w:tc>
          <w:tcPr>
            <w:tcW w:type="pct" w:w="70%"/>
            <w:tcMar>
              <w:top w:type="dxa" w:w="120"/>
              <w:left w:type="dxa" w:w="120"/>
              <w:bottom w:type="dxa" w:w="120"/>
              <w:right w:type="dxa" w:w="120"/>
            </w:tcMar>
          </w:tcPr>
          <w:p>
            <w:r>
              <w:t xml:space="preserve">TC-003</w:t>
            </w:r>
          </w:p>
        </w:tc>
      </w:tr>
      <w:tr>
        <w:tc>
          <w:tcPr>
            <w:tcW w:type="pct" w:w="30%"/>
            <w:shd w:fill="EEF2F6"/>
            <w:tcMar>
              <w:top w:type="dxa" w:w="120"/>
              <w:left w:type="dxa" w:w="120"/>
              <w:bottom w:type="dxa" w:w="120"/>
              <w:right w:type="dxa" w:w="120"/>
            </w:tcMar>
            <w:vAlign w:val="center"/>
          </w:tcPr>
          <w:p>
            <w:r>
              <w:rPr>
                <w:b/>
                <w:bCs/>
              </w:rPr>
              <w:t xml:space="preserve">Title</w:t>
            </w:r>
          </w:p>
        </w:tc>
        <w:tc>
          <w:tcPr>
            <w:tcW w:type="pct" w:w="70%"/>
            <w:tcMar>
              <w:top w:type="dxa" w:w="120"/>
              <w:left w:type="dxa" w:w="120"/>
              <w:bottom w:type="dxa" w:w="120"/>
              <w:right w:type="dxa" w:w="120"/>
            </w:tcMar>
          </w:tcPr>
          <w:p>
            <w:r>
              <w:t xml:space="preserve">Session Timeout and Auto-Logout</w:t>
            </w:r>
          </w:p>
        </w:tc>
      </w:tr>
      <w:tr>
        <w:tc>
          <w:tcPr>
            <w:tcW w:type="pct" w:w="30%"/>
            <w:shd w:fill="EEF2F6"/>
            <w:tcMar>
              <w:top w:type="dxa" w:w="120"/>
              <w:left w:type="dxa" w:w="120"/>
              <w:bottom w:type="dxa" w:w="120"/>
              <w:right w:type="dxa" w:w="120"/>
            </w:tcMar>
            <w:vAlign w:val="center"/>
          </w:tcPr>
          <w:p>
            <w:r>
              <w:rPr>
                <w:b/>
                <w:bCs/>
              </w:rPr>
              <w:t xml:space="preserve">Description</w:t>
            </w:r>
          </w:p>
        </w:tc>
        <w:tc>
          <w:tcPr>
            <w:tcW w:type="pct" w:w="70%"/>
            <w:tcMar>
              <w:top w:type="dxa" w:w="120"/>
              <w:left w:type="dxa" w:w="120"/>
              <w:bottom w:type="dxa" w:w="120"/>
              <w:right w:type="dxa" w:w="120"/>
            </w:tcMar>
          </w:tcPr>
          <w:p>
            <w:r>
              <w:t xml:space="preserve">Ensure the system properly logs out users after a period of inactivity.</w:t>
            </w:r>
          </w:p>
        </w:tc>
      </w:tr>
      <w:tr>
        <w:tc>
          <w:tcPr>
            <w:tcW w:type="pct" w:w="30%"/>
            <w:shd w:fill="EEF2F6"/>
            <w:tcMar>
              <w:top w:type="dxa" w:w="120"/>
              <w:left w:type="dxa" w:w="120"/>
              <w:bottom w:type="dxa" w:w="120"/>
              <w:right w:type="dxa" w:w="120"/>
            </w:tcMar>
            <w:vAlign w:val="center"/>
          </w:tcPr>
          <w:p>
            <w:r>
              <w:rPr>
                <w:b/>
                <w:bCs/>
              </w:rPr>
              <w:t xml:space="preserve">Expected Result</w:t>
            </w:r>
          </w:p>
        </w:tc>
        <w:tc>
          <w:tcPr>
            <w:tcW w:type="pct" w:w="70%"/>
            <w:tcMar>
              <w:top w:type="dxa" w:w="120"/>
              <w:left w:type="dxa" w:w="120"/>
              <w:bottom w:type="dxa" w:w="120"/>
              <w:right w:type="dxa" w:w="120"/>
            </w:tcMar>
          </w:tcPr>
          <w:p>
            <w:r>
              <w:t xml:space="preserve">System automatically logs the agent out and requires re-authentication.</w:t>
            </w:r>
          </w:p>
        </w:tc>
      </w:tr>
      <w:tr>
        <w:tc>
          <w:tcPr>
            <w:tcW w:type="pct" w:w="30%"/>
            <w:shd w:fill="EEF2F6"/>
            <w:tcMar>
              <w:top w:type="dxa" w:w="120"/>
              <w:left w:type="dxa" w:w="120"/>
              <w:bottom w:type="dxa" w:w="120"/>
              <w:right w:type="dxa" w:w="120"/>
            </w:tcMar>
            <w:vAlign w:val="center"/>
          </w:tcPr>
          <w:p>
            <w:r>
              <w:rPr>
                <w:b/>
                <w:bCs/>
              </w:rPr>
              <w:t xml:space="preserve">Prerequisites</w:t>
            </w:r>
          </w:p>
        </w:tc>
        <w:tc>
          <w:tcPr>
            <w:tcW w:type="pct" w:w="70%"/>
            <w:tcMar>
              <w:top w:type="dxa" w:w="120"/>
              <w:left w:type="dxa" w:w="120"/>
              <w:bottom w:type="dxa" w:w="120"/>
              <w:right w:type="dxa" w:w="120"/>
            </w:tcMar>
          </w:tcPr>
          <w:p>
            <w:r>
              <w:t xml:space="preserve">Agent is logged into the system.</w:t>
            </w:r>
          </w:p>
        </w:tc>
      </w:tr>
      <w:tr>
        <w:tc>
          <w:tcPr>
            <w:tcW w:type="pct" w:w="30%"/>
            <w:shd w:fill="EEF2F6"/>
            <w:tcMar>
              <w:top w:type="dxa" w:w="120"/>
              <w:left w:type="dxa" w:w="120"/>
              <w:bottom w:type="dxa" w:w="120"/>
              <w:right w:type="dxa" w:w="120"/>
            </w:tcMar>
            <w:vAlign w:val="center"/>
          </w:tcPr>
          <w:p>
            <w:r>
              <w:rPr>
                <w:b/>
                <w:bCs/>
              </w:rPr>
              <w:t xml:space="preserve">Steps To Perform</w:t>
            </w:r>
          </w:p>
        </w:tc>
        <w:tc>
          <w:tcPr>
            <w:tcW w:type="pct" w:w="70%"/>
            <w:tcMar>
              <w:top w:type="dxa" w:w="120"/>
              <w:left w:type="dxa" w:w="120"/>
              <w:bottom w:type="dxa" w:w="120"/>
              <w:right w:type="dxa" w:w="120"/>
            </w:tcMar>
          </w:tcPr>
          <w:p>
            <w:r>
              <w:t xml:space="preserve">1. Agent logs in and does not interact with the system for the duration of the session timeout period.
2. Observe system behavior post-timeout.</w:t>
            </w:r>
          </w:p>
        </w:tc>
      </w:tr>
      <w:tr>
        <w:tc>
          <w:tcPr>
            <w:tcW w:type="pct" w:w="30%"/>
            <w:shd w:fill="EEF2F6"/>
            <w:tcMar>
              <w:top w:type="dxa" w:w="120"/>
              <w:left w:type="dxa" w:w="120"/>
              <w:bottom w:type="dxa" w:w="120"/>
              <w:right w:type="dxa" w:w="120"/>
            </w:tcMar>
            <w:vAlign w:val="center"/>
          </w:tcPr>
          <w:p>
            <w:r>
              <w:rPr>
                <w:b/>
                <w:bCs/>
              </w:rPr>
              <w:t xml:space="preserve">Test Description</w:t>
            </w:r>
          </w:p>
        </w:tc>
        <w:tc>
          <w:tcPr>
            <w:tcW w:type="pct" w:w="70%"/>
            <w:tcMar>
              <w:top w:type="dxa" w:w="120"/>
              <w:left w:type="dxa" w:w="120"/>
              <w:bottom w:type="dxa" w:w="120"/>
              <w:right w:type="dxa" w:w="120"/>
            </w:tcMar>
          </w:tcPr>
          <w:p>
            <w:r>
              <w:t xml:space="preserve">Agent logs in and remains inactive to test session timeout.</w:t>
            </w:r>
          </w:p>
        </w:tc>
      </w:tr>
      <w:tr>
        <w:tc>
          <w:tcPr>
            <w:tcW w:type="pct" w:w="30%"/>
            <w:shd w:fill="EEF2F6"/>
            <w:tcMar>
              <w:top w:type="dxa" w:w="120"/>
              <w:left w:type="dxa" w:w="120"/>
              <w:bottom w:type="dxa" w:w="120"/>
              <w:right w:type="dxa" w:w="120"/>
            </w:tcMar>
            <w:vAlign w:val="center"/>
          </w:tcPr>
          <w:p>
            <w:r>
              <w:rPr>
                <w:b/>
                <w:bCs/>
              </w:rPr>
              <w:t xml:space="preserve">Type</w:t>
            </w:r>
          </w:p>
        </w:tc>
        <w:tc>
          <w:tcPr>
            <w:tcW w:type="pct" w:w="70%"/>
            <w:tcMar>
              <w:top w:type="dxa" w:w="120"/>
              <w:left w:type="dxa" w:w="120"/>
              <w:bottom w:type="dxa" w:w="120"/>
              <w:right w:type="dxa" w:w="120"/>
            </w:tcMar>
          </w:tcPr>
          <w:p>
            <w:r>
              <w:t xml:space="preserve">functional</w:t>
            </w:r>
          </w:p>
        </w:tc>
      </w:tr>
    </w:tbl>
    <w:p>
      <w:pPr>
        <w:spacing w:before="240" w:after="480"/>
      </w:pPr>
    </w:p>
    <w:p>
      <w:r>
        <w:br w:type="page"/>
      </w:r>
    </w:p>
    <w:p>
      <w:pPr>
        <w:pStyle w:val="Heading1"/>
        <w:spacing w:before="480" w:after="240"/>
      </w:pPr>
      <w:r>
        <w:t xml:space="preserve">Test Case 4: Audit Trail and Logging for Sensitive Actions (TC-004)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6"/>
            <w:tcMar>
              <w:top w:type="dxa" w:w="120"/>
              <w:left w:type="dxa" w:w="120"/>
              <w:bottom w:type="dxa" w:w="120"/>
              <w:right w:type="dxa" w:w="120"/>
            </w:tcMar>
            <w:vAlign w:val="center"/>
          </w:tcPr>
          <w:p>
            <w:r>
              <w:rPr>
                <w:b/>
                <w:bCs/>
              </w:rPr>
              <w:t xml:space="preserve">Test Id</w:t>
            </w:r>
          </w:p>
        </w:tc>
        <w:tc>
          <w:tcPr>
            <w:tcW w:type="pct" w:w="70%"/>
            <w:tcMar>
              <w:top w:type="dxa" w:w="120"/>
              <w:left w:type="dxa" w:w="120"/>
              <w:bottom w:type="dxa" w:w="120"/>
              <w:right w:type="dxa" w:w="120"/>
            </w:tcMar>
          </w:tcPr>
          <w:p>
            <w:r>
              <w:t xml:space="preserve">TC-004</w:t>
            </w:r>
          </w:p>
        </w:tc>
      </w:tr>
      <w:tr>
        <w:tc>
          <w:tcPr>
            <w:tcW w:type="pct" w:w="30%"/>
            <w:shd w:fill="EEF2F6"/>
            <w:tcMar>
              <w:top w:type="dxa" w:w="120"/>
              <w:left w:type="dxa" w:w="120"/>
              <w:bottom w:type="dxa" w:w="120"/>
              <w:right w:type="dxa" w:w="120"/>
            </w:tcMar>
            <w:vAlign w:val="center"/>
          </w:tcPr>
          <w:p>
            <w:r>
              <w:rPr>
                <w:b/>
                <w:bCs/>
              </w:rPr>
              <w:t xml:space="preserve">Title</w:t>
            </w:r>
          </w:p>
        </w:tc>
        <w:tc>
          <w:tcPr>
            <w:tcW w:type="pct" w:w="70%"/>
            <w:tcMar>
              <w:top w:type="dxa" w:w="120"/>
              <w:left w:type="dxa" w:w="120"/>
              <w:bottom w:type="dxa" w:w="120"/>
              <w:right w:type="dxa" w:w="120"/>
            </w:tcMar>
          </w:tcPr>
          <w:p>
            <w:r>
              <w:t xml:space="preserve">Audit Trail and Logging for Sensitive Actions</w:t>
            </w:r>
          </w:p>
        </w:tc>
      </w:tr>
      <w:tr>
        <w:tc>
          <w:tcPr>
            <w:tcW w:type="pct" w:w="30%"/>
            <w:shd w:fill="EEF2F6"/>
            <w:tcMar>
              <w:top w:type="dxa" w:w="120"/>
              <w:left w:type="dxa" w:w="120"/>
              <w:bottom w:type="dxa" w:w="120"/>
              <w:right w:type="dxa" w:w="120"/>
            </w:tcMar>
            <w:vAlign w:val="center"/>
          </w:tcPr>
          <w:p>
            <w:r>
              <w:rPr>
                <w:b/>
                <w:bCs/>
              </w:rPr>
              <w:t xml:space="preserve">Description</w:t>
            </w:r>
          </w:p>
        </w:tc>
        <w:tc>
          <w:tcPr>
            <w:tcW w:type="pct" w:w="70%"/>
            <w:tcMar>
              <w:top w:type="dxa" w:w="120"/>
              <w:left w:type="dxa" w:w="120"/>
              <w:bottom w:type="dxa" w:w="120"/>
              <w:right w:type="dxa" w:w="120"/>
            </w:tcMar>
          </w:tcPr>
          <w:p>
            <w:r>
              <w:t xml:space="preserve">Validate that all sensitive actions are logged and an audit trail is maintained.</w:t>
            </w:r>
          </w:p>
        </w:tc>
      </w:tr>
      <w:tr>
        <w:tc>
          <w:tcPr>
            <w:tcW w:type="pct" w:w="30%"/>
            <w:shd w:fill="EEF2F6"/>
            <w:tcMar>
              <w:top w:type="dxa" w:w="120"/>
              <w:left w:type="dxa" w:w="120"/>
              <w:bottom w:type="dxa" w:w="120"/>
              <w:right w:type="dxa" w:w="120"/>
            </w:tcMar>
            <w:vAlign w:val="center"/>
          </w:tcPr>
          <w:p>
            <w:r>
              <w:rPr>
                <w:b/>
                <w:bCs/>
              </w:rPr>
              <w:t xml:space="preserve">Expected Result</w:t>
            </w:r>
          </w:p>
        </w:tc>
        <w:tc>
          <w:tcPr>
            <w:tcW w:type="pct" w:w="70%"/>
            <w:tcMar>
              <w:top w:type="dxa" w:w="120"/>
              <w:left w:type="dxa" w:w="120"/>
              <w:bottom w:type="dxa" w:w="120"/>
              <w:right w:type="dxa" w:w="120"/>
            </w:tcMar>
          </w:tcPr>
          <w:p>
            <w:r>
              <w:t xml:space="preserve">System logs the action with sufficient details including agent ID, timestamp, and nature of the transaction.</w:t>
            </w:r>
          </w:p>
        </w:tc>
      </w:tr>
      <w:tr>
        <w:tc>
          <w:tcPr>
            <w:tcW w:type="pct" w:w="30%"/>
            <w:shd w:fill="EEF2F6"/>
            <w:tcMar>
              <w:top w:type="dxa" w:w="120"/>
              <w:left w:type="dxa" w:w="120"/>
              <w:bottom w:type="dxa" w:w="120"/>
              <w:right w:type="dxa" w:w="120"/>
            </w:tcMar>
            <w:vAlign w:val="center"/>
          </w:tcPr>
          <w:p>
            <w:r>
              <w:rPr>
                <w:b/>
                <w:bCs/>
              </w:rPr>
              <w:t xml:space="preserve">Prerequisites</w:t>
            </w:r>
          </w:p>
        </w:tc>
        <w:tc>
          <w:tcPr>
            <w:tcW w:type="pct" w:w="70%"/>
            <w:tcMar>
              <w:top w:type="dxa" w:w="120"/>
              <w:left w:type="dxa" w:w="120"/>
              <w:bottom w:type="dxa" w:w="120"/>
              <w:right w:type="dxa" w:w="120"/>
            </w:tcMar>
          </w:tcPr>
          <w:p>
            <w:r>
              <w:t xml:space="preserve">Agent is authenticated and authorized to perform sensitive actions.</w:t>
            </w:r>
          </w:p>
        </w:tc>
      </w:tr>
      <w:tr>
        <w:tc>
          <w:tcPr>
            <w:tcW w:type="pct" w:w="30%"/>
            <w:shd w:fill="EEF2F6"/>
            <w:tcMar>
              <w:top w:type="dxa" w:w="120"/>
              <w:left w:type="dxa" w:w="120"/>
              <w:bottom w:type="dxa" w:w="120"/>
              <w:right w:type="dxa" w:w="120"/>
            </w:tcMar>
            <w:vAlign w:val="center"/>
          </w:tcPr>
          <w:p>
            <w:r>
              <w:rPr>
                <w:b/>
                <w:bCs/>
              </w:rPr>
              <w:t xml:space="preserve">Steps To Perform</w:t>
            </w:r>
          </w:p>
        </w:tc>
        <w:tc>
          <w:tcPr>
            <w:tcW w:type="pct" w:w="70%"/>
            <w:tcMar>
              <w:top w:type="dxa" w:w="120"/>
              <w:left w:type="dxa" w:w="120"/>
              <w:bottom w:type="dxa" w:w="120"/>
              <w:right w:type="dxa" w:w="120"/>
            </w:tcMar>
          </w:tcPr>
          <w:p>
            <w:r>
              <w:t xml:space="preserve">1. Agent performs a sensitive transaction (e.g., modifying customer contact information).
2. Check the system logs and audit trails for the record of this transaction.</w:t>
            </w:r>
          </w:p>
        </w:tc>
      </w:tr>
      <w:tr>
        <w:tc>
          <w:tcPr>
            <w:tcW w:type="pct" w:w="30%"/>
            <w:shd w:fill="EEF2F6"/>
            <w:tcMar>
              <w:top w:type="dxa" w:w="120"/>
              <w:left w:type="dxa" w:w="120"/>
              <w:bottom w:type="dxa" w:w="120"/>
              <w:right w:type="dxa" w:w="120"/>
            </w:tcMar>
            <w:vAlign w:val="center"/>
          </w:tcPr>
          <w:p>
            <w:r>
              <w:rPr>
                <w:b/>
                <w:bCs/>
              </w:rPr>
              <w:t xml:space="preserve">Test Description</w:t>
            </w:r>
          </w:p>
        </w:tc>
        <w:tc>
          <w:tcPr>
            <w:tcW w:type="pct" w:w="70%"/>
            <w:tcMar>
              <w:top w:type="dxa" w:w="120"/>
              <w:left w:type="dxa" w:w="120"/>
              <w:bottom w:type="dxa" w:w="120"/>
              <w:right w:type="dxa" w:w="120"/>
            </w:tcMar>
          </w:tcPr>
          <w:p>
            <w:r>
              <w:t xml:space="preserve">Agent performs a sensitive action, and the system logs the event.</w:t>
            </w:r>
          </w:p>
        </w:tc>
      </w:tr>
      <w:tr>
        <w:tc>
          <w:tcPr>
            <w:tcW w:type="pct" w:w="30%"/>
            <w:shd w:fill="EEF2F6"/>
            <w:tcMar>
              <w:top w:type="dxa" w:w="120"/>
              <w:left w:type="dxa" w:w="120"/>
              <w:bottom w:type="dxa" w:w="120"/>
              <w:right w:type="dxa" w:w="120"/>
            </w:tcMar>
            <w:vAlign w:val="center"/>
          </w:tcPr>
          <w:p>
            <w:r>
              <w:rPr>
                <w:b/>
                <w:bCs/>
              </w:rPr>
              <w:t xml:space="preserve">Type</w:t>
            </w:r>
          </w:p>
        </w:tc>
        <w:tc>
          <w:tcPr>
            <w:tcW w:type="pct" w:w="70%"/>
            <w:tcMar>
              <w:top w:type="dxa" w:w="120"/>
              <w:left w:type="dxa" w:w="120"/>
              <w:bottom w:type="dxa" w:w="120"/>
              <w:right w:type="dxa" w:w="120"/>
            </w:tcMar>
          </w:tcPr>
          <w:p>
            <w:r>
              <w:t xml:space="preserve">functional</w:t>
            </w:r>
          </w:p>
        </w:tc>
      </w:tr>
    </w:tbl>
    <w:p>
      <w:pPr>
        <w:spacing w:before="240" w:after="480"/>
      </w:pPr>
    </w:p>
    <w:p>
      <w:r>
        <w:br w:type="page"/>
      </w:r>
    </w:p>
    <w:p>
      <w:pPr>
        <w:pStyle w:val="Heading1"/>
        <w:spacing w:before="480" w:after="240"/>
      </w:pPr>
      <w:r>
        <w:t xml:space="preserve">Test Case 5: Error Handling for Data Integration with External Systems (TC-005)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6"/>
            <w:tcMar>
              <w:top w:type="dxa" w:w="120"/>
              <w:left w:type="dxa" w:w="120"/>
              <w:bottom w:type="dxa" w:w="120"/>
              <w:right w:type="dxa" w:w="120"/>
            </w:tcMar>
            <w:vAlign w:val="center"/>
          </w:tcPr>
          <w:p>
            <w:r>
              <w:rPr>
                <w:b/>
                <w:bCs/>
              </w:rPr>
              <w:t xml:space="preserve">Test Id</w:t>
            </w:r>
          </w:p>
        </w:tc>
        <w:tc>
          <w:tcPr>
            <w:tcW w:type="pct" w:w="70%"/>
            <w:tcMar>
              <w:top w:type="dxa" w:w="120"/>
              <w:left w:type="dxa" w:w="120"/>
              <w:bottom w:type="dxa" w:w="120"/>
              <w:right w:type="dxa" w:w="120"/>
            </w:tcMar>
          </w:tcPr>
          <w:p>
            <w:r>
              <w:t xml:space="preserve">TC-005</w:t>
            </w:r>
          </w:p>
        </w:tc>
      </w:tr>
      <w:tr>
        <w:tc>
          <w:tcPr>
            <w:tcW w:type="pct" w:w="30%"/>
            <w:shd w:fill="EEF2F6"/>
            <w:tcMar>
              <w:top w:type="dxa" w:w="120"/>
              <w:left w:type="dxa" w:w="120"/>
              <w:bottom w:type="dxa" w:w="120"/>
              <w:right w:type="dxa" w:w="120"/>
            </w:tcMar>
            <w:vAlign w:val="center"/>
          </w:tcPr>
          <w:p>
            <w:r>
              <w:rPr>
                <w:b/>
                <w:bCs/>
              </w:rPr>
              <w:t xml:space="preserve">Title</w:t>
            </w:r>
          </w:p>
        </w:tc>
        <w:tc>
          <w:tcPr>
            <w:tcW w:type="pct" w:w="70%"/>
            <w:tcMar>
              <w:top w:type="dxa" w:w="120"/>
              <w:left w:type="dxa" w:w="120"/>
              <w:bottom w:type="dxa" w:w="120"/>
              <w:right w:type="dxa" w:w="120"/>
            </w:tcMar>
          </w:tcPr>
          <w:p>
            <w:r>
              <w:t xml:space="preserve">Error Handling for Data Integration with External Systems</w:t>
            </w:r>
          </w:p>
        </w:tc>
      </w:tr>
      <w:tr>
        <w:tc>
          <w:tcPr>
            <w:tcW w:type="pct" w:w="30%"/>
            <w:shd w:fill="EEF2F6"/>
            <w:tcMar>
              <w:top w:type="dxa" w:w="120"/>
              <w:left w:type="dxa" w:w="120"/>
              <w:bottom w:type="dxa" w:w="120"/>
              <w:right w:type="dxa" w:w="120"/>
            </w:tcMar>
            <w:vAlign w:val="center"/>
          </w:tcPr>
          <w:p>
            <w:r>
              <w:rPr>
                <w:b/>
                <w:bCs/>
              </w:rPr>
              <w:t xml:space="preserve">Description</w:t>
            </w:r>
          </w:p>
        </w:tc>
        <w:tc>
          <w:tcPr>
            <w:tcW w:type="pct" w:w="70%"/>
            <w:tcMar>
              <w:top w:type="dxa" w:w="120"/>
              <w:left w:type="dxa" w:w="120"/>
              <w:bottom w:type="dxa" w:w="120"/>
              <w:right w:type="dxa" w:w="120"/>
            </w:tcMar>
          </w:tcPr>
          <w:p>
            <w:r>
              <w:t xml:space="preserve">Test how the system handles errors during data exchange with external systems like TASE and Bloomberg.</w:t>
            </w:r>
          </w:p>
        </w:tc>
      </w:tr>
      <w:tr>
        <w:tc>
          <w:tcPr>
            <w:tcW w:type="pct" w:w="30%"/>
            <w:shd w:fill="EEF2F6"/>
            <w:tcMar>
              <w:top w:type="dxa" w:w="120"/>
              <w:left w:type="dxa" w:w="120"/>
              <w:bottom w:type="dxa" w:w="120"/>
              <w:right w:type="dxa" w:w="120"/>
            </w:tcMar>
            <w:vAlign w:val="center"/>
          </w:tcPr>
          <w:p>
            <w:r>
              <w:rPr>
                <w:b/>
                <w:bCs/>
              </w:rPr>
              <w:t xml:space="preserve">Expected Result</w:t>
            </w:r>
          </w:p>
        </w:tc>
        <w:tc>
          <w:tcPr>
            <w:tcW w:type="pct" w:w="70%"/>
            <w:tcMar>
              <w:top w:type="dxa" w:w="120"/>
              <w:left w:type="dxa" w:w="120"/>
              <w:bottom w:type="dxa" w:w="120"/>
              <w:right w:type="dxa" w:w="120"/>
            </w:tcMar>
          </w:tcPr>
          <w:p>
            <w:r>
              <w:t xml:space="preserve">System identifies the error, logs it appropriately, and does not process the incorrect data.</w:t>
            </w:r>
          </w:p>
        </w:tc>
      </w:tr>
      <w:tr>
        <w:tc>
          <w:tcPr>
            <w:tcW w:type="pct" w:w="30%"/>
            <w:shd w:fill="EEF2F6"/>
            <w:tcMar>
              <w:top w:type="dxa" w:w="120"/>
              <w:left w:type="dxa" w:w="120"/>
              <w:bottom w:type="dxa" w:w="120"/>
              <w:right w:type="dxa" w:w="120"/>
            </w:tcMar>
            <w:vAlign w:val="center"/>
          </w:tcPr>
          <w:p>
            <w:r>
              <w:rPr>
                <w:b/>
                <w:bCs/>
              </w:rPr>
              <w:t xml:space="preserve">Prerequisites</w:t>
            </w:r>
          </w:p>
        </w:tc>
        <w:tc>
          <w:tcPr>
            <w:tcW w:type="pct" w:w="70%"/>
            <w:tcMar>
              <w:top w:type="dxa" w:w="120"/>
              <w:left w:type="dxa" w:w="120"/>
              <w:bottom w:type="dxa" w:w="120"/>
              <w:right w:type="dxa" w:w="120"/>
            </w:tcMar>
          </w:tcPr>
          <w:p>
            <w:r>
              <w:t xml:space="preserve">External systems are configured to send data to the test environment.</w:t>
            </w:r>
          </w:p>
        </w:tc>
      </w:tr>
      <w:tr>
        <w:tc>
          <w:tcPr>
            <w:tcW w:type="pct" w:w="30%"/>
            <w:shd w:fill="EEF2F6"/>
            <w:tcMar>
              <w:top w:type="dxa" w:w="120"/>
              <w:left w:type="dxa" w:w="120"/>
              <w:bottom w:type="dxa" w:w="120"/>
              <w:right w:type="dxa" w:w="120"/>
            </w:tcMar>
            <w:vAlign w:val="center"/>
          </w:tcPr>
          <w:p>
            <w:r>
              <w:rPr>
                <w:b/>
                <w:bCs/>
              </w:rPr>
              <w:t xml:space="preserve">Steps To Perform</w:t>
            </w:r>
          </w:p>
        </w:tc>
        <w:tc>
          <w:tcPr>
            <w:tcW w:type="pct" w:w="70%"/>
            <w:tcMar>
              <w:top w:type="dxa" w:w="120"/>
              <w:left w:type="dxa" w:w="120"/>
              <w:bottom w:type="dxa" w:w="120"/>
              <w:right w:type="dxa" w:w="120"/>
            </w:tcMar>
          </w:tcPr>
          <w:p>
            <w:r>
              <w:t xml:space="preserve">1. Trigger a data fetch from an external system with known incorrect data formats.
2. Monitor system response and error logging.</w:t>
            </w:r>
          </w:p>
        </w:tc>
      </w:tr>
      <w:tr>
        <w:tc>
          <w:tcPr>
            <w:tcW w:type="pct" w:w="30%"/>
            <w:shd w:fill="EEF2F6"/>
            <w:tcMar>
              <w:top w:type="dxa" w:w="120"/>
              <w:left w:type="dxa" w:w="120"/>
              <w:bottom w:type="dxa" w:w="120"/>
              <w:right w:type="dxa" w:w="120"/>
            </w:tcMar>
            <w:vAlign w:val="center"/>
          </w:tcPr>
          <w:p>
            <w:r>
              <w:rPr>
                <w:b/>
                <w:bCs/>
              </w:rPr>
              <w:t xml:space="preserve">Test Description</w:t>
            </w:r>
          </w:p>
        </w:tc>
        <w:tc>
          <w:tcPr>
            <w:tcW w:type="pct" w:w="70%"/>
            <w:tcMar>
              <w:top w:type="dxa" w:w="120"/>
              <w:left w:type="dxa" w:w="120"/>
              <w:bottom w:type="dxa" w:w="120"/>
              <w:right w:type="dxa" w:w="120"/>
            </w:tcMar>
          </w:tcPr>
          <w:p>
            <w:r>
              <w:t xml:space="preserve">Simulate an error scenario where the system receives incorrect data formats from an external system.</w:t>
            </w:r>
          </w:p>
        </w:tc>
      </w:tr>
      <w:tr>
        <w:tc>
          <w:tcPr>
            <w:tcW w:type="pct" w:w="30%"/>
            <w:shd w:fill="EEF2F6"/>
            <w:tcMar>
              <w:top w:type="dxa" w:w="120"/>
              <w:left w:type="dxa" w:w="120"/>
              <w:bottom w:type="dxa" w:w="120"/>
              <w:right w:type="dxa" w:w="120"/>
            </w:tcMar>
            <w:vAlign w:val="center"/>
          </w:tcPr>
          <w:p>
            <w:r>
              <w:rPr>
                <w:b/>
                <w:bCs/>
              </w:rPr>
              <w:t xml:space="preserve">Type</w:t>
            </w:r>
          </w:p>
        </w:tc>
        <w:tc>
          <w:tcPr>
            <w:tcW w:type="pct" w:w="70%"/>
            <w:tcMar>
              <w:top w:type="dxa" w:w="120"/>
              <w:left w:type="dxa" w:w="120"/>
              <w:bottom w:type="dxa" w:w="120"/>
              <w:right w:type="dxa" w:w="120"/>
            </w:tcMar>
          </w:tcPr>
          <w:p>
            <w:r>
              <w:t xml:space="preserve">functional</w:t>
            </w:r>
          </w:p>
        </w:tc>
      </w:tr>
    </w:tbl>
    <w:p>
      <w:pPr>
        <w:spacing w:before="240" w:after="480"/>
      </w:pPr>
    </w:p>
    <w:p>
      <w:r>
        <w:br w:type="page"/>
      </w:r>
    </w:p>
    <w:p>
      <w:pPr>
        <w:pStyle w:val="Heading1"/>
        <w:spacing w:before="480" w:after="240"/>
      </w:pPr>
      <w:r>
        <w:t xml:space="preserve">Test Case 6: Verify Order Placement and Execution for Equity Buy Orders (TC-006)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6"/>
            <w:tcMar>
              <w:top w:type="dxa" w:w="120"/>
              <w:left w:type="dxa" w:w="120"/>
              <w:bottom w:type="dxa" w:w="120"/>
              <w:right w:type="dxa" w:w="120"/>
            </w:tcMar>
            <w:vAlign w:val="center"/>
          </w:tcPr>
          <w:p>
            <w:r>
              <w:rPr>
                <w:b/>
                <w:bCs/>
              </w:rPr>
              <w:t xml:space="preserve">Test Id</w:t>
            </w:r>
          </w:p>
        </w:tc>
        <w:tc>
          <w:tcPr>
            <w:tcW w:type="pct" w:w="70%"/>
            <w:tcMar>
              <w:top w:type="dxa" w:w="120"/>
              <w:left w:type="dxa" w:w="120"/>
              <w:bottom w:type="dxa" w:w="120"/>
              <w:right w:type="dxa" w:w="120"/>
            </w:tcMar>
          </w:tcPr>
          <w:p>
            <w:r>
              <w:t xml:space="preserve">TC-006</w:t>
            </w:r>
          </w:p>
        </w:tc>
      </w:tr>
      <w:tr>
        <w:tc>
          <w:tcPr>
            <w:tcW w:type="pct" w:w="30%"/>
            <w:shd w:fill="EEF2F6"/>
            <w:tcMar>
              <w:top w:type="dxa" w:w="120"/>
              <w:left w:type="dxa" w:w="120"/>
              <w:bottom w:type="dxa" w:w="120"/>
              <w:right w:type="dxa" w:w="120"/>
            </w:tcMar>
            <w:vAlign w:val="center"/>
          </w:tcPr>
          <w:p>
            <w:r>
              <w:rPr>
                <w:b/>
                <w:bCs/>
              </w:rPr>
              <w:t xml:space="preserve">Title</w:t>
            </w:r>
          </w:p>
        </w:tc>
        <w:tc>
          <w:tcPr>
            <w:tcW w:type="pct" w:w="70%"/>
            <w:tcMar>
              <w:top w:type="dxa" w:w="120"/>
              <w:left w:type="dxa" w:w="120"/>
              <w:bottom w:type="dxa" w:w="120"/>
              <w:right w:type="dxa" w:w="120"/>
            </w:tcMar>
          </w:tcPr>
          <w:p>
            <w:r>
              <w:t xml:space="preserve">Verify Order Placement and Execution for Equity Buy Orders</w:t>
            </w:r>
          </w:p>
        </w:tc>
      </w:tr>
      <w:tr>
        <w:tc>
          <w:tcPr>
            <w:tcW w:type="pct" w:w="30%"/>
            <w:shd w:fill="EEF2F6"/>
            <w:tcMar>
              <w:top w:type="dxa" w:w="120"/>
              <w:left w:type="dxa" w:w="120"/>
              <w:bottom w:type="dxa" w:w="120"/>
              <w:right w:type="dxa" w:w="120"/>
            </w:tcMar>
            <w:vAlign w:val="center"/>
          </w:tcPr>
          <w:p>
            <w:r>
              <w:rPr>
                <w:b/>
                <w:bCs/>
              </w:rPr>
              <w:t xml:space="preserve">Description</w:t>
            </w:r>
          </w:p>
        </w:tc>
        <w:tc>
          <w:tcPr>
            <w:tcW w:type="pct" w:w="70%"/>
            <w:tcMar>
              <w:top w:type="dxa" w:w="120"/>
              <w:left w:type="dxa" w:w="120"/>
              <w:bottom w:type="dxa" w:w="120"/>
              <w:right w:type="dxa" w:w="120"/>
            </w:tcMar>
          </w:tcPr>
          <w:p>
            <w:r>
              <w:t xml:space="preserve">Test the complete lifecycle of an equity buy order from placement to execution including all validations and error handling.</w:t>
            </w:r>
          </w:p>
        </w:tc>
      </w:tr>
      <w:tr>
        <w:tc>
          <w:tcPr>
            <w:tcW w:type="pct" w:w="30%"/>
            <w:shd w:fill="EEF2F6"/>
            <w:tcMar>
              <w:top w:type="dxa" w:w="120"/>
              <w:left w:type="dxa" w:w="120"/>
              <w:bottom w:type="dxa" w:w="120"/>
              <w:right w:type="dxa" w:w="120"/>
            </w:tcMar>
            <w:vAlign w:val="center"/>
          </w:tcPr>
          <w:p>
            <w:r>
              <w:rPr>
                <w:b/>
                <w:bCs/>
              </w:rPr>
              <w:t xml:space="preserve">Expected Result</w:t>
            </w:r>
          </w:p>
        </w:tc>
        <w:tc>
          <w:tcPr>
            <w:tcW w:type="pct" w:w="70%"/>
            <w:tcMar>
              <w:top w:type="dxa" w:w="120"/>
              <w:left w:type="dxa" w:w="120"/>
              <w:bottom w:type="dxa" w:w="120"/>
              <w:right w:type="dxa" w:w="120"/>
            </w:tcMar>
          </w:tcPr>
          <w:p>
            <w:r>
              <w:t xml:space="preserve">Order is successfully placed, validated, and executed. User receives confirmation with order details.</w:t>
            </w:r>
          </w:p>
        </w:tc>
      </w:tr>
      <w:tr>
        <w:tc>
          <w:tcPr>
            <w:tcW w:type="pct" w:w="30%"/>
            <w:shd w:fill="EEF2F6"/>
            <w:tcMar>
              <w:top w:type="dxa" w:w="120"/>
              <w:left w:type="dxa" w:w="120"/>
              <w:bottom w:type="dxa" w:w="120"/>
              <w:right w:type="dxa" w:w="120"/>
            </w:tcMar>
            <w:vAlign w:val="center"/>
          </w:tcPr>
          <w:p>
            <w:r>
              <w:rPr>
                <w:b/>
                <w:bCs/>
              </w:rPr>
              <w:t xml:space="preserve">Prerequisites</w:t>
            </w:r>
          </w:p>
        </w:tc>
        <w:tc>
          <w:tcPr>
            <w:tcW w:type="pct" w:w="70%"/>
            <w:tcMar>
              <w:top w:type="dxa" w:w="120"/>
              <w:left w:type="dxa" w:w="120"/>
              <w:bottom w:type="dxa" w:w="120"/>
              <w:right w:type="dxa" w:w="120"/>
            </w:tcMar>
          </w:tcPr>
          <w:p>
            <w:r>
              <w:t xml:space="preserve">User is authenticated and has sufficient balance in their account. Market data is up-to-date.</w:t>
            </w:r>
          </w:p>
        </w:tc>
      </w:tr>
      <w:tr>
        <w:tc>
          <w:tcPr>
            <w:tcW w:type="pct" w:w="30%"/>
            <w:shd w:fill="EEF2F6"/>
            <w:tcMar>
              <w:top w:type="dxa" w:w="120"/>
              <w:left w:type="dxa" w:w="120"/>
              <w:bottom w:type="dxa" w:w="120"/>
              <w:right w:type="dxa" w:w="120"/>
            </w:tcMar>
            <w:vAlign w:val="center"/>
          </w:tcPr>
          <w:p>
            <w:r>
              <w:rPr>
                <w:b/>
                <w:bCs/>
              </w:rPr>
              <w:t xml:space="preserve">Steps To Perform</w:t>
            </w:r>
          </w:p>
        </w:tc>
        <w:tc>
          <w:tcPr>
            <w:tcW w:type="pct" w:w="70%"/>
            <w:tcMar>
              <w:top w:type="dxa" w:w="120"/>
              <w:left w:type="dxa" w:w="120"/>
              <w:bottom w:type="dxa" w:w="120"/>
              <w:right w:type="dxa" w:w="120"/>
            </w:tcMar>
          </w:tcPr>
          <w:p>
            <w:r>
              <w:t xml:space="preserve">1. User logs into the trading platform.
2. User navigates to the equity trading section.
3. User selects an equity and enters the quantity and price.
4. User submits the order.
5. System validates the order against user balance and market conditions.
6. Order is executed on the trading platform.</w:t>
            </w:r>
          </w:p>
        </w:tc>
      </w:tr>
      <w:tr>
        <w:tc>
          <w:tcPr>
            <w:tcW w:type="pct" w:w="30%"/>
            <w:shd w:fill="EEF2F6"/>
            <w:tcMar>
              <w:top w:type="dxa" w:w="120"/>
              <w:left w:type="dxa" w:w="120"/>
              <w:bottom w:type="dxa" w:w="120"/>
              <w:right w:type="dxa" w:w="120"/>
            </w:tcMar>
            <w:vAlign w:val="center"/>
          </w:tcPr>
          <w:p>
            <w:r>
              <w:rPr>
                <w:b/>
                <w:bCs/>
              </w:rPr>
              <w:t xml:space="preserve">Test Description</w:t>
            </w:r>
          </w:p>
        </w:tc>
        <w:tc>
          <w:tcPr>
            <w:tcW w:type="pct" w:w="70%"/>
            <w:tcMar>
              <w:top w:type="dxa" w:w="120"/>
              <w:left w:type="dxa" w:w="120"/>
              <w:bottom w:type="dxa" w:w="120"/>
              <w:right w:type="dxa" w:w="120"/>
            </w:tcMar>
          </w:tcPr>
          <w:p>
            <w:r>
              <w:t xml:space="preserve">A user places a buy order for equities and the system processes this order through various validation checks before executing it on the trading platform.</w:t>
            </w:r>
          </w:p>
        </w:tc>
      </w:tr>
      <w:tr>
        <w:tc>
          <w:tcPr>
            <w:tcW w:type="pct" w:w="30%"/>
            <w:shd w:fill="EEF2F6"/>
            <w:tcMar>
              <w:top w:type="dxa" w:w="120"/>
              <w:left w:type="dxa" w:w="120"/>
              <w:bottom w:type="dxa" w:w="120"/>
              <w:right w:type="dxa" w:w="120"/>
            </w:tcMar>
            <w:vAlign w:val="center"/>
          </w:tcPr>
          <w:p>
            <w:r>
              <w:rPr>
                <w:b/>
                <w:bCs/>
              </w:rPr>
              <w:t xml:space="preserve">Type</w:t>
            </w:r>
          </w:p>
        </w:tc>
        <w:tc>
          <w:tcPr>
            <w:tcW w:type="pct" w:w="70%"/>
            <w:tcMar>
              <w:top w:type="dxa" w:w="120"/>
              <w:left w:type="dxa" w:w="120"/>
              <w:bottom w:type="dxa" w:w="120"/>
              <w:right w:type="dxa" w:w="120"/>
            </w:tcMar>
          </w:tcPr>
          <w:p>
            <w:r>
              <w:t xml:space="preserve">functional</w:t>
            </w:r>
          </w:p>
        </w:tc>
      </w:tr>
    </w:tbl>
    <w:p>
      <w:pPr>
        <w:spacing w:before="240" w:after="480"/>
      </w:pPr>
    </w:p>
    <w:p>
      <w:r>
        <w:br w:type="page"/>
      </w:r>
    </w:p>
    <w:p>
      <w:pPr>
        <w:pStyle w:val="Heading1"/>
        <w:spacing w:before="480" w:after="240"/>
      </w:pPr>
      <w:r>
        <w:t xml:space="preserve">Test Case 7: Validate Real-Time Data Accuracy for Market Watch (TC-007)</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6"/>
            <w:tcMar>
              <w:top w:type="dxa" w:w="120"/>
              <w:left w:type="dxa" w:w="120"/>
              <w:bottom w:type="dxa" w:w="120"/>
              <w:right w:type="dxa" w:w="120"/>
            </w:tcMar>
            <w:vAlign w:val="center"/>
          </w:tcPr>
          <w:p>
            <w:r>
              <w:rPr>
                <w:b/>
                <w:bCs/>
              </w:rPr>
              <w:t xml:space="preserve">Test Id</w:t>
            </w:r>
          </w:p>
        </w:tc>
        <w:tc>
          <w:tcPr>
            <w:tcW w:type="pct" w:w="70%"/>
            <w:tcMar>
              <w:top w:type="dxa" w:w="120"/>
              <w:left w:type="dxa" w:w="120"/>
              <w:bottom w:type="dxa" w:w="120"/>
              <w:right w:type="dxa" w:w="120"/>
            </w:tcMar>
          </w:tcPr>
          <w:p>
            <w:r>
              <w:t xml:space="preserve">TC-007</w:t>
            </w:r>
          </w:p>
        </w:tc>
      </w:tr>
      <w:tr>
        <w:tc>
          <w:tcPr>
            <w:tcW w:type="pct" w:w="30%"/>
            <w:shd w:fill="EEF2F6"/>
            <w:tcMar>
              <w:top w:type="dxa" w:w="120"/>
              <w:left w:type="dxa" w:w="120"/>
              <w:bottom w:type="dxa" w:w="120"/>
              <w:right w:type="dxa" w:w="120"/>
            </w:tcMar>
            <w:vAlign w:val="center"/>
          </w:tcPr>
          <w:p>
            <w:r>
              <w:rPr>
                <w:b/>
                <w:bCs/>
              </w:rPr>
              <w:t xml:space="preserve">Title</w:t>
            </w:r>
          </w:p>
        </w:tc>
        <w:tc>
          <w:tcPr>
            <w:tcW w:type="pct" w:w="70%"/>
            <w:tcMar>
              <w:top w:type="dxa" w:w="120"/>
              <w:left w:type="dxa" w:w="120"/>
              <w:bottom w:type="dxa" w:w="120"/>
              <w:right w:type="dxa" w:w="120"/>
            </w:tcMar>
          </w:tcPr>
          <w:p>
            <w:r>
              <w:t xml:space="preserve">Validate Real-Time Data Accuracy for Market Watch</w:t>
            </w:r>
          </w:p>
        </w:tc>
      </w:tr>
      <w:tr>
        <w:tc>
          <w:tcPr>
            <w:tcW w:type="pct" w:w="30%"/>
            <w:shd w:fill="EEF2F6"/>
            <w:tcMar>
              <w:top w:type="dxa" w:w="120"/>
              <w:left w:type="dxa" w:w="120"/>
              <w:bottom w:type="dxa" w:w="120"/>
              <w:right w:type="dxa" w:w="120"/>
            </w:tcMar>
            <w:vAlign w:val="center"/>
          </w:tcPr>
          <w:p>
            <w:r>
              <w:rPr>
                <w:b/>
                <w:bCs/>
              </w:rPr>
              <w:t xml:space="preserve">Description</w:t>
            </w:r>
          </w:p>
        </w:tc>
        <w:tc>
          <w:tcPr>
            <w:tcW w:type="pct" w:w="70%"/>
            <w:tcMar>
              <w:top w:type="dxa" w:w="120"/>
              <w:left w:type="dxa" w:w="120"/>
              <w:bottom w:type="dxa" w:w="120"/>
              <w:right w:type="dxa" w:w="120"/>
            </w:tcMar>
          </w:tcPr>
          <w:p>
            <w:r>
              <w:t xml:space="preserve">Ensure the market watch feature displays real-time data accurately from TASE and Bloomberg.</w:t>
            </w:r>
          </w:p>
        </w:tc>
      </w:tr>
      <w:tr>
        <w:tc>
          <w:tcPr>
            <w:tcW w:type="pct" w:w="30%"/>
            <w:shd w:fill="EEF2F6"/>
            <w:tcMar>
              <w:top w:type="dxa" w:w="120"/>
              <w:left w:type="dxa" w:w="120"/>
              <w:bottom w:type="dxa" w:w="120"/>
              <w:right w:type="dxa" w:w="120"/>
            </w:tcMar>
            <w:vAlign w:val="center"/>
          </w:tcPr>
          <w:p>
            <w:r>
              <w:rPr>
                <w:b/>
                <w:bCs/>
              </w:rPr>
              <w:t xml:space="preserve">Expected Result</w:t>
            </w:r>
          </w:p>
        </w:tc>
        <w:tc>
          <w:tcPr>
            <w:tcW w:type="pct" w:w="70%"/>
            <w:tcMar>
              <w:top w:type="dxa" w:w="120"/>
              <w:left w:type="dxa" w:w="120"/>
              <w:bottom w:type="dxa" w:w="120"/>
              <w:right w:type="dxa" w:w="120"/>
            </w:tcMar>
          </w:tcPr>
          <w:p>
            <w:r>
              <w:t xml:space="preserve">All selected securities in the market watch should display real-time data accurately matching the data from TASE and Bloomberg.</w:t>
            </w:r>
          </w:p>
        </w:tc>
      </w:tr>
      <w:tr>
        <w:tc>
          <w:tcPr>
            <w:tcW w:type="pct" w:w="30%"/>
            <w:shd w:fill="EEF2F6"/>
            <w:tcMar>
              <w:top w:type="dxa" w:w="120"/>
              <w:left w:type="dxa" w:w="120"/>
              <w:bottom w:type="dxa" w:w="120"/>
              <w:right w:type="dxa" w:w="120"/>
            </w:tcMar>
            <w:vAlign w:val="center"/>
          </w:tcPr>
          <w:p>
            <w:r>
              <w:rPr>
                <w:b/>
                <w:bCs/>
              </w:rPr>
              <w:t xml:space="preserve">Prerequisites</w:t>
            </w:r>
          </w:p>
        </w:tc>
        <w:tc>
          <w:tcPr>
            <w:tcW w:type="pct" w:w="70%"/>
            <w:tcMar>
              <w:top w:type="dxa" w:w="120"/>
              <w:left w:type="dxa" w:w="120"/>
              <w:bottom w:type="dxa" w:w="120"/>
              <w:right w:type="dxa" w:w="120"/>
            </w:tcMar>
          </w:tcPr>
          <w:p>
            <w:r>
              <w:t xml:space="preserve">Market data feeds from TASE and Bloomberg are active.</w:t>
            </w:r>
          </w:p>
        </w:tc>
      </w:tr>
      <w:tr>
        <w:tc>
          <w:tcPr>
            <w:tcW w:type="pct" w:w="30%"/>
            <w:shd w:fill="EEF2F6"/>
            <w:tcMar>
              <w:top w:type="dxa" w:w="120"/>
              <w:left w:type="dxa" w:w="120"/>
              <w:bottom w:type="dxa" w:w="120"/>
              <w:right w:type="dxa" w:w="120"/>
            </w:tcMar>
            <w:vAlign w:val="center"/>
          </w:tcPr>
          <w:p>
            <w:r>
              <w:rPr>
                <w:b/>
                <w:bCs/>
              </w:rPr>
              <w:t xml:space="preserve">Steps To Perform</w:t>
            </w:r>
          </w:p>
        </w:tc>
        <w:tc>
          <w:tcPr>
            <w:tcW w:type="pct" w:w="70%"/>
            <w:tcMar>
              <w:top w:type="dxa" w:w="120"/>
              <w:left w:type="dxa" w:w="120"/>
              <w:bottom w:type="dxa" w:w="120"/>
              <w:right w:type="dxa" w:w="120"/>
            </w:tcMar>
          </w:tcPr>
          <w:p>
            <w:r>
              <w:t xml:space="preserve">1. Open the market watch feature on the trading platform.
2. Select multiple securities to monitor.
3. Observe the data updates for each selected security over a period.
4. Compare the displayed data with actual data from TASE and Bloomberg.</w:t>
            </w:r>
          </w:p>
        </w:tc>
      </w:tr>
      <w:tr>
        <w:tc>
          <w:tcPr>
            <w:tcW w:type="pct" w:w="30%"/>
            <w:shd w:fill="EEF2F6"/>
            <w:tcMar>
              <w:top w:type="dxa" w:w="120"/>
              <w:left w:type="dxa" w:w="120"/>
              <w:bottom w:type="dxa" w:w="120"/>
              <w:right w:type="dxa" w:w="120"/>
            </w:tcMar>
            <w:vAlign w:val="center"/>
          </w:tcPr>
          <w:p>
            <w:r>
              <w:rPr>
                <w:b/>
                <w:bCs/>
              </w:rPr>
              <w:t xml:space="preserve">Test Description</w:t>
            </w:r>
          </w:p>
        </w:tc>
        <w:tc>
          <w:tcPr>
            <w:tcW w:type="pct" w:w="70%"/>
            <w:tcMar>
              <w:top w:type="dxa" w:w="120"/>
              <w:left w:type="dxa" w:w="120"/>
              <w:bottom w:type="dxa" w:w="120"/>
              <w:right w:type="dxa" w:w="120"/>
            </w:tcMar>
          </w:tcPr>
          <w:p>
            <w:r>
              <w:t xml:space="preserve">Verify that the market watch feature updates and displays real-time price and trade volume accurately.</w:t>
            </w:r>
          </w:p>
        </w:tc>
      </w:tr>
      <w:tr>
        <w:tc>
          <w:tcPr>
            <w:tcW w:type="pct" w:w="30%"/>
            <w:shd w:fill="EEF2F6"/>
            <w:tcMar>
              <w:top w:type="dxa" w:w="120"/>
              <w:left w:type="dxa" w:w="120"/>
              <w:bottom w:type="dxa" w:w="120"/>
              <w:right w:type="dxa" w:w="120"/>
            </w:tcMar>
            <w:vAlign w:val="center"/>
          </w:tcPr>
          <w:p>
            <w:r>
              <w:rPr>
                <w:b/>
                <w:bCs/>
              </w:rPr>
              <w:t xml:space="preserve">Type</w:t>
            </w:r>
          </w:p>
        </w:tc>
        <w:tc>
          <w:tcPr>
            <w:tcW w:type="pct" w:w="70%"/>
            <w:tcMar>
              <w:top w:type="dxa" w:w="120"/>
              <w:left w:type="dxa" w:w="120"/>
              <w:bottom w:type="dxa" w:w="120"/>
              <w:right w:type="dxa" w:w="120"/>
            </w:tcMar>
          </w:tcPr>
          <w:p>
            <w:r>
              <w:t xml:space="preserve">functional</w:t>
            </w:r>
          </w:p>
        </w:tc>
      </w:tr>
    </w:tbl>
    <w:p>
      <w:pPr>
        <w:spacing w:before="240" w:after="480"/>
      </w:pPr>
    </w:p>
    <w:p>
      <w:r>
        <w:br w:type="page"/>
      </w:r>
    </w:p>
    <w:p>
      <w:pPr>
        <w:pStyle w:val="Heading1"/>
        <w:spacing w:before="480" w:after="240"/>
      </w:pPr>
      <w:r>
        <w:t xml:space="preserve">Test Case 8: Test Security Transfer Between Accounts Within the Same Bank (TC-008)</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6"/>
            <w:tcMar>
              <w:top w:type="dxa" w:w="120"/>
              <w:left w:type="dxa" w:w="120"/>
              <w:bottom w:type="dxa" w:w="120"/>
              <w:right w:type="dxa" w:w="120"/>
            </w:tcMar>
            <w:vAlign w:val="center"/>
          </w:tcPr>
          <w:p>
            <w:r>
              <w:rPr>
                <w:b/>
                <w:bCs/>
              </w:rPr>
              <w:t xml:space="preserve">Test Id</w:t>
            </w:r>
          </w:p>
        </w:tc>
        <w:tc>
          <w:tcPr>
            <w:tcW w:type="pct" w:w="70%"/>
            <w:tcMar>
              <w:top w:type="dxa" w:w="120"/>
              <w:left w:type="dxa" w:w="120"/>
              <w:bottom w:type="dxa" w:w="120"/>
              <w:right w:type="dxa" w:w="120"/>
            </w:tcMar>
          </w:tcPr>
          <w:p>
            <w:r>
              <w:t xml:space="preserve">TC-008</w:t>
            </w:r>
          </w:p>
        </w:tc>
      </w:tr>
      <w:tr>
        <w:tc>
          <w:tcPr>
            <w:tcW w:type="pct" w:w="30%"/>
            <w:shd w:fill="EEF2F6"/>
            <w:tcMar>
              <w:top w:type="dxa" w:w="120"/>
              <w:left w:type="dxa" w:w="120"/>
              <w:bottom w:type="dxa" w:w="120"/>
              <w:right w:type="dxa" w:w="120"/>
            </w:tcMar>
            <w:vAlign w:val="center"/>
          </w:tcPr>
          <w:p>
            <w:r>
              <w:rPr>
                <w:b/>
                <w:bCs/>
              </w:rPr>
              <w:t xml:space="preserve">Title</w:t>
            </w:r>
          </w:p>
        </w:tc>
        <w:tc>
          <w:tcPr>
            <w:tcW w:type="pct" w:w="70%"/>
            <w:tcMar>
              <w:top w:type="dxa" w:w="120"/>
              <w:left w:type="dxa" w:w="120"/>
              <w:bottom w:type="dxa" w:w="120"/>
              <w:right w:type="dxa" w:w="120"/>
            </w:tcMar>
          </w:tcPr>
          <w:p>
            <w:r>
              <w:t xml:space="preserve">Test Security Transfer Between Accounts Within the Same Bank</w:t>
            </w:r>
          </w:p>
        </w:tc>
      </w:tr>
      <w:tr>
        <w:tc>
          <w:tcPr>
            <w:tcW w:type="pct" w:w="30%"/>
            <w:shd w:fill="EEF2F6"/>
            <w:tcMar>
              <w:top w:type="dxa" w:w="120"/>
              <w:left w:type="dxa" w:w="120"/>
              <w:bottom w:type="dxa" w:w="120"/>
              <w:right w:type="dxa" w:w="120"/>
            </w:tcMar>
            <w:vAlign w:val="center"/>
          </w:tcPr>
          <w:p>
            <w:r>
              <w:rPr>
                <w:b/>
                <w:bCs/>
              </w:rPr>
              <w:t xml:space="preserve">Description</w:t>
            </w:r>
          </w:p>
        </w:tc>
        <w:tc>
          <w:tcPr>
            <w:tcW w:type="pct" w:w="70%"/>
            <w:tcMar>
              <w:top w:type="dxa" w:w="120"/>
              <w:left w:type="dxa" w:w="120"/>
              <w:bottom w:type="dxa" w:w="120"/>
              <w:right w:type="dxa" w:w="120"/>
            </w:tcMar>
          </w:tcPr>
          <w:p>
            <w:r>
              <w:t xml:space="preserve">Verify the process of transferring securities between customer accounts within the same bank.</w:t>
            </w:r>
          </w:p>
        </w:tc>
      </w:tr>
      <w:tr>
        <w:tc>
          <w:tcPr>
            <w:tcW w:type="pct" w:w="30%"/>
            <w:shd w:fill="EEF2F6"/>
            <w:tcMar>
              <w:top w:type="dxa" w:w="120"/>
              <w:left w:type="dxa" w:w="120"/>
              <w:bottom w:type="dxa" w:w="120"/>
              <w:right w:type="dxa" w:w="120"/>
            </w:tcMar>
            <w:vAlign w:val="center"/>
          </w:tcPr>
          <w:p>
            <w:r>
              <w:rPr>
                <w:b/>
                <w:bCs/>
              </w:rPr>
              <w:t xml:space="preserve">Expected Result</w:t>
            </w:r>
          </w:p>
        </w:tc>
        <w:tc>
          <w:tcPr>
            <w:tcW w:type="pct" w:w="70%"/>
            <w:tcMar>
              <w:top w:type="dxa" w:w="120"/>
              <w:left w:type="dxa" w:w="120"/>
              <w:bottom w:type="dxa" w:w="120"/>
              <w:right w:type="dxa" w:w="120"/>
            </w:tcMar>
          </w:tcPr>
          <w:p>
            <w:r>
              <w:t xml:space="preserve">Securities are transferred successfully from one account to another within the same bank without any errors.</w:t>
            </w:r>
          </w:p>
        </w:tc>
      </w:tr>
      <w:tr>
        <w:tc>
          <w:tcPr>
            <w:tcW w:type="pct" w:w="30%"/>
            <w:shd w:fill="EEF2F6"/>
            <w:tcMar>
              <w:top w:type="dxa" w:w="120"/>
              <w:left w:type="dxa" w:w="120"/>
              <w:bottom w:type="dxa" w:w="120"/>
              <w:right w:type="dxa" w:w="120"/>
            </w:tcMar>
            <w:vAlign w:val="center"/>
          </w:tcPr>
          <w:p>
            <w:r>
              <w:rPr>
                <w:b/>
                <w:bCs/>
              </w:rPr>
              <w:t xml:space="preserve">Prerequisites</w:t>
            </w:r>
          </w:p>
        </w:tc>
        <w:tc>
          <w:tcPr>
            <w:tcW w:type="pct" w:w="70%"/>
            <w:tcMar>
              <w:top w:type="dxa" w:w="120"/>
              <w:left w:type="dxa" w:w="120"/>
              <w:bottom w:type="dxa" w:w="120"/>
              <w:right w:type="dxa" w:w="120"/>
            </w:tcMar>
          </w:tcPr>
          <w:p>
            <w:r>
              <w:t xml:space="preserve">Both sender and receiver accounts are active and have the necessary securities for the transfer.</w:t>
            </w:r>
          </w:p>
        </w:tc>
      </w:tr>
      <w:tr>
        <w:tc>
          <w:tcPr>
            <w:tcW w:type="pct" w:w="30%"/>
            <w:shd w:fill="EEF2F6"/>
            <w:tcMar>
              <w:top w:type="dxa" w:w="120"/>
              <w:left w:type="dxa" w:w="120"/>
              <w:bottom w:type="dxa" w:w="120"/>
              <w:right w:type="dxa" w:w="120"/>
            </w:tcMar>
            <w:vAlign w:val="center"/>
          </w:tcPr>
          <w:p>
            <w:r>
              <w:rPr>
                <w:b/>
                <w:bCs/>
              </w:rPr>
              <w:t xml:space="preserve">Steps To Perform</w:t>
            </w:r>
          </w:p>
        </w:tc>
        <w:tc>
          <w:tcPr>
            <w:tcW w:type="pct" w:w="70%"/>
            <w:tcMar>
              <w:top w:type="dxa" w:w="120"/>
              <w:left w:type="dxa" w:w="120"/>
              <w:bottom w:type="dxa" w:w="120"/>
              <w:right w:type="dxa" w:w="120"/>
            </w:tcMar>
          </w:tcPr>
          <w:p>
            <w:r>
              <w:t xml:space="preserve">1. User logs into their account.
2. Navigates to the security transfer section.
3. Enters the details of the receiving account and the securities to transfer.
4. Submits the transfer request.
5. System validates the transfer details and processes the transfer.</w:t>
            </w:r>
          </w:p>
        </w:tc>
      </w:tr>
      <w:tr>
        <w:tc>
          <w:tcPr>
            <w:tcW w:type="pct" w:w="30%"/>
            <w:shd w:fill="EEF2F6"/>
            <w:tcMar>
              <w:top w:type="dxa" w:w="120"/>
              <w:left w:type="dxa" w:w="120"/>
              <w:bottom w:type="dxa" w:w="120"/>
              <w:right w:type="dxa" w:w="120"/>
            </w:tcMar>
            <w:vAlign w:val="center"/>
          </w:tcPr>
          <w:p>
            <w:r>
              <w:rPr>
                <w:b/>
                <w:bCs/>
              </w:rPr>
              <w:t xml:space="preserve">Test Description</w:t>
            </w:r>
          </w:p>
        </w:tc>
        <w:tc>
          <w:tcPr>
            <w:tcW w:type="pct" w:w="70%"/>
            <w:tcMar>
              <w:top w:type="dxa" w:w="120"/>
              <w:left w:type="dxa" w:w="120"/>
              <w:bottom w:type="dxa" w:w="120"/>
              <w:right w:type="dxa" w:w="120"/>
            </w:tcMar>
          </w:tcPr>
          <w:p>
            <w:r>
              <w:t xml:space="preserve">A user initiates a transfer of securities to another account within the same bank and the system processes this transfer correctly.</w:t>
            </w:r>
          </w:p>
        </w:tc>
      </w:tr>
      <w:tr>
        <w:tc>
          <w:tcPr>
            <w:tcW w:type="pct" w:w="30%"/>
            <w:shd w:fill="EEF2F6"/>
            <w:tcMar>
              <w:top w:type="dxa" w:w="120"/>
              <w:left w:type="dxa" w:w="120"/>
              <w:bottom w:type="dxa" w:w="120"/>
              <w:right w:type="dxa" w:w="120"/>
            </w:tcMar>
            <w:vAlign w:val="center"/>
          </w:tcPr>
          <w:p>
            <w:r>
              <w:rPr>
                <w:b/>
                <w:bCs/>
              </w:rPr>
              <w:t xml:space="preserve">Type</w:t>
            </w:r>
          </w:p>
        </w:tc>
        <w:tc>
          <w:tcPr>
            <w:tcW w:type="pct" w:w="70%"/>
            <w:tcMar>
              <w:top w:type="dxa" w:w="120"/>
              <w:left w:type="dxa" w:w="120"/>
              <w:bottom w:type="dxa" w:w="120"/>
              <w:right w:type="dxa" w:w="120"/>
            </w:tcMar>
          </w:tcPr>
          <w:p>
            <w:r>
              <w:t xml:space="preserve">functional</w:t>
            </w:r>
          </w:p>
        </w:tc>
      </w:tr>
    </w:tbl>
    <w:p>
      <w:pPr>
        <w:spacing w:before="240" w:after="480"/>
      </w:pPr>
    </w:p>
    <w:p>
      <w:r>
        <w:br w:type="page"/>
      </w:r>
    </w:p>
    <w:p>
      <w:pPr>
        <w:pStyle w:val="Heading1"/>
        <w:spacing w:before="480" w:after="240"/>
      </w:pPr>
      <w:r>
        <w:t xml:space="preserve">Test Case 9: Comprehensive Testing of Error Handling During Order Placement (TC-009)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6"/>
            <w:tcMar>
              <w:top w:type="dxa" w:w="120"/>
              <w:left w:type="dxa" w:w="120"/>
              <w:bottom w:type="dxa" w:w="120"/>
              <w:right w:type="dxa" w:w="120"/>
            </w:tcMar>
            <w:vAlign w:val="center"/>
          </w:tcPr>
          <w:p>
            <w:r>
              <w:rPr>
                <w:b/>
                <w:bCs/>
              </w:rPr>
              <w:t xml:space="preserve">Test Id</w:t>
            </w:r>
          </w:p>
        </w:tc>
        <w:tc>
          <w:tcPr>
            <w:tcW w:type="pct" w:w="70%"/>
            <w:tcMar>
              <w:top w:type="dxa" w:w="120"/>
              <w:left w:type="dxa" w:w="120"/>
              <w:bottom w:type="dxa" w:w="120"/>
              <w:right w:type="dxa" w:w="120"/>
            </w:tcMar>
          </w:tcPr>
          <w:p>
            <w:r>
              <w:t xml:space="preserve">TC-009</w:t>
            </w:r>
          </w:p>
        </w:tc>
      </w:tr>
      <w:tr>
        <w:tc>
          <w:tcPr>
            <w:tcW w:type="pct" w:w="30%"/>
            <w:shd w:fill="EEF2F6"/>
            <w:tcMar>
              <w:top w:type="dxa" w:w="120"/>
              <w:left w:type="dxa" w:w="120"/>
              <w:bottom w:type="dxa" w:w="120"/>
              <w:right w:type="dxa" w:w="120"/>
            </w:tcMar>
            <w:vAlign w:val="center"/>
          </w:tcPr>
          <w:p>
            <w:r>
              <w:rPr>
                <w:b/>
                <w:bCs/>
              </w:rPr>
              <w:t xml:space="preserve">Title</w:t>
            </w:r>
          </w:p>
        </w:tc>
        <w:tc>
          <w:tcPr>
            <w:tcW w:type="pct" w:w="70%"/>
            <w:tcMar>
              <w:top w:type="dxa" w:w="120"/>
              <w:left w:type="dxa" w:w="120"/>
              <w:bottom w:type="dxa" w:w="120"/>
              <w:right w:type="dxa" w:w="120"/>
            </w:tcMar>
          </w:tcPr>
          <w:p>
            <w:r>
              <w:t xml:space="preserve">Comprehensive Testing of Error Handling During Order Placement</w:t>
            </w:r>
          </w:p>
        </w:tc>
      </w:tr>
      <w:tr>
        <w:tc>
          <w:tcPr>
            <w:tcW w:type="pct" w:w="30%"/>
            <w:shd w:fill="EEF2F6"/>
            <w:tcMar>
              <w:top w:type="dxa" w:w="120"/>
              <w:left w:type="dxa" w:w="120"/>
              <w:bottom w:type="dxa" w:w="120"/>
              <w:right w:type="dxa" w:w="120"/>
            </w:tcMar>
            <w:vAlign w:val="center"/>
          </w:tcPr>
          <w:p>
            <w:r>
              <w:rPr>
                <w:b/>
                <w:bCs/>
              </w:rPr>
              <w:t xml:space="preserve">Description</w:t>
            </w:r>
          </w:p>
        </w:tc>
        <w:tc>
          <w:tcPr>
            <w:tcW w:type="pct" w:w="70%"/>
            <w:tcMar>
              <w:top w:type="dxa" w:w="120"/>
              <w:left w:type="dxa" w:w="120"/>
              <w:bottom w:type="dxa" w:w="120"/>
              <w:right w:type="dxa" w:w="120"/>
            </w:tcMar>
          </w:tcPr>
          <w:p>
            <w:r>
              <w:t xml:space="preserve">Test the system's response to various error conditions during order placement.</w:t>
            </w:r>
          </w:p>
        </w:tc>
      </w:tr>
      <w:tr>
        <w:tc>
          <w:tcPr>
            <w:tcW w:type="pct" w:w="30%"/>
            <w:shd w:fill="EEF2F6"/>
            <w:tcMar>
              <w:top w:type="dxa" w:w="120"/>
              <w:left w:type="dxa" w:w="120"/>
              <w:bottom w:type="dxa" w:w="120"/>
              <w:right w:type="dxa" w:w="120"/>
            </w:tcMar>
            <w:vAlign w:val="center"/>
          </w:tcPr>
          <w:p>
            <w:r>
              <w:rPr>
                <w:b/>
                <w:bCs/>
              </w:rPr>
              <w:t xml:space="preserve">Expected Result</w:t>
            </w:r>
          </w:p>
        </w:tc>
        <w:tc>
          <w:tcPr>
            <w:tcW w:type="pct" w:w="70%"/>
            <w:tcMar>
              <w:top w:type="dxa" w:w="120"/>
              <w:left w:type="dxa" w:w="120"/>
              <w:bottom w:type="dxa" w:w="120"/>
              <w:right w:type="dxa" w:w="120"/>
            </w:tcMar>
          </w:tcPr>
          <w:p>
            <w:r>
              <w:t xml:space="preserve">For each scenario, the system should prevent the order from being placed, display an appropriate error message, and log the incident.</w:t>
            </w:r>
          </w:p>
        </w:tc>
      </w:tr>
      <w:tr>
        <w:tc>
          <w:tcPr>
            <w:tcW w:type="pct" w:w="30%"/>
            <w:shd w:fill="EEF2F6"/>
            <w:tcMar>
              <w:top w:type="dxa" w:w="120"/>
              <w:left w:type="dxa" w:w="120"/>
              <w:bottom w:type="dxa" w:w="120"/>
              <w:right w:type="dxa" w:w="120"/>
            </w:tcMar>
            <w:vAlign w:val="center"/>
          </w:tcPr>
          <w:p>
            <w:r>
              <w:rPr>
                <w:b/>
                <w:bCs/>
              </w:rPr>
              <w:t xml:space="preserve">Prerequisites</w:t>
            </w:r>
          </w:p>
        </w:tc>
        <w:tc>
          <w:tcPr>
            <w:tcW w:type="pct" w:w="70%"/>
            <w:tcMar>
              <w:top w:type="dxa" w:w="120"/>
              <w:left w:type="dxa" w:w="120"/>
              <w:bottom w:type="dxa" w:w="120"/>
              <w:right w:type="dxa" w:w="120"/>
            </w:tcMar>
          </w:tcPr>
          <w:p>
            <w:r>
              <w:t xml:space="preserve">User is logged into the trading platform.</w:t>
            </w:r>
          </w:p>
        </w:tc>
      </w:tr>
      <w:tr>
        <w:tc>
          <w:tcPr>
            <w:tcW w:type="pct" w:w="30%"/>
            <w:shd w:fill="EEF2F6"/>
            <w:tcMar>
              <w:top w:type="dxa" w:w="120"/>
              <w:left w:type="dxa" w:w="120"/>
              <w:bottom w:type="dxa" w:w="120"/>
              <w:right w:type="dxa" w:w="120"/>
            </w:tcMar>
            <w:vAlign w:val="center"/>
          </w:tcPr>
          <w:p>
            <w:r>
              <w:rPr>
                <w:b/>
                <w:bCs/>
              </w:rPr>
              <w:t xml:space="preserve">Steps To Perform</w:t>
            </w:r>
          </w:p>
        </w:tc>
        <w:tc>
          <w:tcPr>
            <w:tcW w:type="pct" w:w="70%"/>
            <w:tcMar>
              <w:top w:type="dxa" w:w="120"/>
              <w:left w:type="dxa" w:w="120"/>
              <w:bottom w:type="dxa" w:w="120"/>
              <w:right w:type="dxa" w:w="120"/>
            </w:tcMar>
          </w:tcPr>
          <w:p>
            <w:r>
              <w:t xml:space="preserve">1. Attempt to place an order with insufficient funds.
2. Try placing an order for a halted security.
3. Place an order outside of trading hours.
4. Submit an order with incomplete details.
5. Enter an order that exceeds the daily trading limit.</w:t>
            </w:r>
          </w:p>
        </w:tc>
      </w:tr>
      <w:tr>
        <w:tc>
          <w:tcPr>
            <w:tcW w:type="pct" w:w="30%"/>
            <w:shd w:fill="EEF2F6"/>
            <w:tcMar>
              <w:top w:type="dxa" w:w="120"/>
              <w:left w:type="dxa" w:w="120"/>
              <w:bottom w:type="dxa" w:w="120"/>
              <w:right w:type="dxa" w:w="120"/>
            </w:tcMar>
            <w:vAlign w:val="center"/>
          </w:tcPr>
          <w:p>
            <w:r>
              <w:rPr>
                <w:b/>
                <w:bCs/>
              </w:rPr>
              <w:t xml:space="preserve">Test Description</w:t>
            </w:r>
          </w:p>
        </w:tc>
        <w:tc>
          <w:tcPr>
            <w:tcW w:type="pct" w:w="70%"/>
            <w:tcMar>
              <w:top w:type="dxa" w:w="120"/>
              <w:left w:type="dxa" w:w="120"/>
              <w:bottom w:type="dxa" w:w="120"/>
              <w:right w:type="dxa" w:w="120"/>
            </w:tcMar>
          </w:tcPr>
          <w:p>
            <w:r>
              <w:t xml:space="preserve">Simulate different error scenarios during the order placement process and verify that the system handles these appropriately.</w:t>
            </w:r>
          </w:p>
        </w:tc>
      </w:tr>
      <w:tr>
        <w:tc>
          <w:tcPr>
            <w:tcW w:type="pct" w:w="30%"/>
            <w:shd w:fill="EEF2F6"/>
            <w:tcMar>
              <w:top w:type="dxa" w:w="120"/>
              <w:left w:type="dxa" w:w="120"/>
              <w:bottom w:type="dxa" w:w="120"/>
              <w:right w:type="dxa" w:w="120"/>
            </w:tcMar>
            <w:vAlign w:val="center"/>
          </w:tcPr>
          <w:p>
            <w:r>
              <w:rPr>
                <w:b/>
                <w:bCs/>
              </w:rPr>
              <w:t xml:space="preserve">Type</w:t>
            </w:r>
          </w:p>
        </w:tc>
        <w:tc>
          <w:tcPr>
            <w:tcW w:type="pct" w:w="70%"/>
            <w:tcMar>
              <w:top w:type="dxa" w:w="120"/>
              <w:left w:type="dxa" w:w="120"/>
              <w:bottom w:type="dxa" w:w="120"/>
              <w:right w:type="dxa" w:w="120"/>
            </w:tcMar>
          </w:tcPr>
          <w:p>
            <w:r>
              <w:t xml:space="preserve">functional</w:t>
            </w:r>
          </w:p>
        </w:tc>
      </w:tr>
    </w:tbl>
    <w:p>
      <w:pPr>
        <w:spacing w:before="240" w:after="480"/>
      </w:pPr>
    </w:p>
    <w:p>
      <w:r>
        <w:br w:type="page"/>
      </w:r>
    </w:p>
    <w:p>
      <w:pPr>
        <w:pStyle w:val="Heading1"/>
        <w:spacing w:before="480" w:after="240"/>
      </w:pPr>
      <w:r>
        <w:t xml:space="preserve">Test Case 10: Validate Compliance with Financial Regulations During Trades (TC-010)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6"/>
            <w:tcMar>
              <w:top w:type="dxa" w:w="120"/>
              <w:left w:type="dxa" w:w="120"/>
              <w:bottom w:type="dxa" w:w="120"/>
              <w:right w:type="dxa" w:w="120"/>
            </w:tcMar>
            <w:vAlign w:val="center"/>
          </w:tcPr>
          <w:p>
            <w:r>
              <w:rPr>
                <w:b/>
                <w:bCs/>
              </w:rPr>
              <w:t xml:space="preserve">Test Id</w:t>
            </w:r>
          </w:p>
        </w:tc>
        <w:tc>
          <w:tcPr>
            <w:tcW w:type="pct" w:w="70%"/>
            <w:tcMar>
              <w:top w:type="dxa" w:w="120"/>
              <w:left w:type="dxa" w:w="120"/>
              <w:bottom w:type="dxa" w:w="120"/>
              <w:right w:type="dxa" w:w="120"/>
            </w:tcMar>
          </w:tcPr>
          <w:p>
            <w:r>
              <w:t xml:space="preserve">TC-010</w:t>
            </w:r>
          </w:p>
        </w:tc>
      </w:tr>
      <w:tr>
        <w:tc>
          <w:tcPr>
            <w:tcW w:type="pct" w:w="30%"/>
            <w:shd w:fill="EEF2F6"/>
            <w:tcMar>
              <w:top w:type="dxa" w:w="120"/>
              <w:left w:type="dxa" w:w="120"/>
              <w:bottom w:type="dxa" w:w="120"/>
              <w:right w:type="dxa" w:w="120"/>
            </w:tcMar>
            <w:vAlign w:val="center"/>
          </w:tcPr>
          <w:p>
            <w:r>
              <w:rPr>
                <w:b/>
                <w:bCs/>
              </w:rPr>
              <w:t xml:space="preserve">Title</w:t>
            </w:r>
          </w:p>
        </w:tc>
        <w:tc>
          <w:tcPr>
            <w:tcW w:type="pct" w:w="70%"/>
            <w:tcMar>
              <w:top w:type="dxa" w:w="120"/>
              <w:left w:type="dxa" w:w="120"/>
              <w:bottom w:type="dxa" w:w="120"/>
              <w:right w:type="dxa" w:w="120"/>
            </w:tcMar>
          </w:tcPr>
          <w:p>
            <w:r>
              <w:t xml:space="preserve">Validate Compliance with Financial Regulations During Trades</w:t>
            </w:r>
          </w:p>
        </w:tc>
      </w:tr>
      <w:tr>
        <w:tc>
          <w:tcPr>
            <w:tcW w:type="pct" w:w="30%"/>
            <w:shd w:fill="EEF2F6"/>
            <w:tcMar>
              <w:top w:type="dxa" w:w="120"/>
              <w:left w:type="dxa" w:w="120"/>
              <w:bottom w:type="dxa" w:w="120"/>
              <w:right w:type="dxa" w:w="120"/>
            </w:tcMar>
            <w:vAlign w:val="center"/>
          </w:tcPr>
          <w:p>
            <w:r>
              <w:rPr>
                <w:b/>
                <w:bCs/>
              </w:rPr>
              <w:t xml:space="preserve">Description</w:t>
            </w:r>
          </w:p>
        </w:tc>
        <w:tc>
          <w:tcPr>
            <w:tcW w:type="pct" w:w="70%"/>
            <w:tcMar>
              <w:top w:type="dxa" w:w="120"/>
              <w:left w:type="dxa" w:w="120"/>
              <w:bottom w:type="dxa" w:w="120"/>
              <w:right w:type="dxa" w:w="120"/>
            </w:tcMar>
          </w:tcPr>
          <w:p>
            <w:r>
              <w:t xml:space="preserve">Ensure all trades comply with financial regulations such as TASE directives and BOI guidelines.</w:t>
            </w:r>
          </w:p>
        </w:tc>
      </w:tr>
      <w:tr>
        <w:tc>
          <w:tcPr>
            <w:tcW w:type="pct" w:w="30%"/>
            <w:shd w:fill="EEF2F6"/>
            <w:tcMar>
              <w:top w:type="dxa" w:w="120"/>
              <w:left w:type="dxa" w:w="120"/>
              <w:bottom w:type="dxa" w:w="120"/>
              <w:right w:type="dxa" w:w="120"/>
            </w:tcMar>
            <w:vAlign w:val="center"/>
          </w:tcPr>
          <w:p>
            <w:r>
              <w:rPr>
                <w:b/>
                <w:bCs/>
              </w:rPr>
              <w:t xml:space="preserve">Expected Result</w:t>
            </w:r>
          </w:p>
        </w:tc>
        <w:tc>
          <w:tcPr>
            <w:tcW w:type="pct" w:w="70%"/>
            <w:tcMar>
              <w:top w:type="dxa" w:w="120"/>
              <w:left w:type="dxa" w:w="120"/>
              <w:bottom w:type="dxa" w:w="120"/>
              <w:right w:type="dxa" w:w="120"/>
            </w:tcMar>
          </w:tcPr>
          <w:p>
            <w:r>
              <w:t xml:space="preserve">All trades either comply with the regulations and are executed, or are blocked with a clear explanation provided to the user.</w:t>
            </w:r>
          </w:p>
        </w:tc>
      </w:tr>
      <w:tr>
        <w:tc>
          <w:tcPr>
            <w:tcW w:type="pct" w:w="30%"/>
            <w:shd w:fill="EEF2F6"/>
            <w:tcMar>
              <w:top w:type="dxa" w:w="120"/>
              <w:left w:type="dxa" w:w="120"/>
              <w:bottom w:type="dxa" w:w="120"/>
              <w:right w:type="dxa" w:w="120"/>
            </w:tcMar>
            <w:vAlign w:val="center"/>
          </w:tcPr>
          <w:p>
            <w:r>
              <w:rPr>
                <w:b/>
                <w:bCs/>
              </w:rPr>
              <w:t xml:space="preserve">Prerequisites</w:t>
            </w:r>
          </w:p>
        </w:tc>
        <w:tc>
          <w:tcPr>
            <w:tcW w:type="pct" w:w="70%"/>
            <w:tcMar>
              <w:top w:type="dxa" w:w="120"/>
              <w:left w:type="dxa" w:w="120"/>
              <w:bottom w:type="dxa" w:w="120"/>
              <w:right w:type="dxa" w:w="120"/>
            </w:tcMar>
          </w:tcPr>
          <w:p>
            <w:r>
              <w:t xml:space="preserve">User is authenticated and trading platform is connected to regulatory systems for compliance checks.</w:t>
            </w:r>
          </w:p>
        </w:tc>
      </w:tr>
      <w:tr>
        <w:tc>
          <w:tcPr>
            <w:tcW w:type="pct" w:w="30%"/>
            <w:shd w:fill="EEF2F6"/>
            <w:tcMar>
              <w:top w:type="dxa" w:w="120"/>
              <w:left w:type="dxa" w:w="120"/>
              <w:bottom w:type="dxa" w:w="120"/>
              <w:right w:type="dxa" w:w="120"/>
            </w:tcMar>
            <w:vAlign w:val="center"/>
          </w:tcPr>
          <w:p>
            <w:r>
              <w:rPr>
                <w:b/>
                <w:bCs/>
              </w:rPr>
              <w:t xml:space="preserve">Steps To Perform</w:t>
            </w:r>
          </w:p>
        </w:tc>
        <w:tc>
          <w:tcPr>
            <w:tcW w:type="pct" w:w="70%"/>
            <w:tcMar>
              <w:top w:type="dxa" w:w="120"/>
              <w:left w:type="dxa" w:w="120"/>
              <w:bottom w:type="dxa" w:w="120"/>
              <w:right w:type="dxa" w:w="120"/>
            </w:tcMar>
          </w:tcPr>
          <w:p>
            <w:r>
              <w:t xml:space="preserve">1. User places multiple trades involving different types of securities.
2. System checks each trade against regulatory requirements.
3. Trades are executed if compliant.
4. System blocks non-compliant trades and notifies the user.</w:t>
            </w:r>
          </w:p>
        </w:tc>
      </w:tr>
      <w:tr>
        <w:tc>
          <w:tcPr>
            <w:tcW w:type="pct" w:w="30%"/>
            <w:shd w:fill="EEF2F6"/>
            <w:tcMar>
              <w:top w:type="dxa" w:w="120"/>
              <w:left w:type="dxa" w:w="120"/>
              <w:bottom w:type="dxa" w:w="120"/>
              <w:right w:type="dxa" w:w="120"/>
            </w:tcMar>
            <w:vAlign w:val="center"/>
          </w:tcPr>
          <w:p>
            <w:r>
              <w:rPr>
                <w:b/>
                <w:bCs/>
              </w:rPr>
              <w:t xml:space="preserve">Test Description</w:t>
            </w:r>
          </w:p>
        </w:tc>
        <w:tc>
          <w:tcPr>
            <w:tcW w:type="pct" w:w="70%"/>
            <w:tcMar>
              <w:top w:type="dxa" w:w="120"/>
              <w:left w:type="dxa" w:w="120"/>
              <w:bottom w:type="dxa" w:w="120"/>
              <w:right w:type="dxa" w:w="120"/>
            </w:tcMar>
          </w:tcPr>
          <w:p>
            <w:r>
              <w:t xml:space="preserve">Conduct a series of trades and verify that all regulatory requirements are met.</w:t>
            </w:r>
          </w:p>
        </w:tc>
      </w:tr>
      <w:tr>
        <w:tc>
          <w:tcPr>
            <w:tcW w:type="pct" w:w="30%"/>
            <w:shd w:fill="EEF2F6"/>
            <w:tcMar>
              <w:top w:type="dxa" w:w="120"/>
              <w:left w:type="dxa" w:w="120"/>
              <w:bottom w:type="dxa" w:w="120"/>
              <w:right w:type="dxa" w:w="120"/>
            </w:tcMar>
            <w:vAlign w:val="center"/>
          </w:tcPr>
          <w:p>
            <w:r>
              <w:rPr>
                <w:b/>
                <w:bCs/>
              </w:rPr>
              <w:t xml:space="preserve">Type</w:t>
            </w:r>
          </w:p>
        </w:tc>
        <w:tc>
          <w:tcPr>
            <w:tcW w:type="pct" w:w="70%"/>
            <w:tcMar>
              <w:top w:type="dxa" w:w="120"/>
              <w:left w:type="dxa" w:w="120"/>
              <w:bottom w:type="dxa" w:w="120"/>
              <w:right w:type="dxa" w:w="120"/>
            </w:tcMar>
          </w:tcPr>
          <w:p>
            <w:r>
              <w:t xml:space="preserve">functional</w:t>
            </w:r>
          </w:p>
        </w:tc>
      </w:tr>
    </w:tbl>
    <w:p>
      <w:pPr>
        <w:spacing w:before="240" w:after="480"/>
      </w:pPr>
    </w:p>
    <w:p>
      <w:r>
        <w:br w:type="page"/>
      </w:r>
    </w:p>
    <w:p>
      <w:pPr>
        <w:pStyle w:val="Heading1"/>
        <w:spacing w:before="480" w:after="240"/>
      </w:pPr>
      <w:r>
        <w:t xml:space="preserve">Test Case 11: Verify Order Execution and Settlement (TC-011)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6"/>
            <w:tcMar>
              <w:top w:type="dxa" w:w="120"/>
              <w:left w:type="dxa" w:w="120"/>
              <w:bottom w:type="dxa" w:w="120"/>
              <w:right w:type="dxa" w:w="120"/>
            </w:tcMar>
            <w:vAlign w:val="center"/>
          </w:tcPr>
          <w:p>
            <w:r>
              <w:rPr>
                <w:b/>
                <w:bCs/>
              </w:rPr>
              <w:t xml:space="preserve">Test Id</w:t>
            </w:r>
          </w:p>
        </w:tc>
        <w:tc>
          <w:tcPr>
            <w:tcW w:type="pct" w:w="70%"/>
            <w:tcMar>
              <w:top w:type="dxa" w:w="120"/>
              <w:left w:type="dxa" w:w="120"/>
              <w:bottom w:type="dxa" w:w="120"/>
              <w:right w:type="dxa" w:w="120"/>
            </w:tcMar>
          </w:tcPr>
          <w:p>
            <w:r>
              <w:t xml:space="preserve">TC-011</w:t>
            </w:r>
          </w:p>
        </w:tc>
      </w:tr>
      <w:tr>
        <w:tc>
          <w:tcPr>
            <w:tcW w:type="pct" w:w="30%"/>
            <w:shd w:fill="EEF2F6"/>
            <w:tcMar>
              <w:top w:type="dxa" w:w="120"/>
              <w:left w:type="dxa" w:w="120"/>
              <w:bottom w:type="dxa" w:w="120"/>
              <w:right w:type="dxa" w:w="120"/>
            </w:tcMar>
            <w:vAlign w:val="center"/>
          </w:tcPr>
          <w:p>
            <w:r>
              <w:rPr>
                <w:b/>
                <w:bCs/>
              </w:rPr>
              <w:t xml:space="preserve">Title</w:t>
            </w:r>
          </w:p>
        </w:tc>
        <w:tc>
          <w:tcPr>
            <w:tcW w:type="pct" w:w="70%"/>
            <w:tcMar>
              <w:top w:type="dxa" w:w="120"/>
              <w:left w:type="dxa" w:w="120"/>
              <w:bottom w:type="dxa" w:w="120"/>
              <w:right w:type="dxa" w:w="120"/>
            </w:tcMar>
          </w:tcPr>
          <w:p>
            <w:r>
              <w:t xml:space="preserve">Verify Order Execution and Settlement</w:t>
            </w:r>
          </w:p>
        </w:tc>
      </w:tr>
      <w:tr>
        <w:tc>
          <w:tcPr>
            <w:tcW w:type="pct" w:w="30%"/>
            <w:shd w:fill="EEF2F6"/>
            <w:tcMar>
              <w:top w:type="dxa" w:w="120"/>
              <w:left w:type="dxa" w:w="120"/>
              <w:bottom w:type="dxa" w:w="120"/>
              <w:right w:type="dxa" w:w="120"/>
            </w:tcMar>
            <w:vAlign w:val="center"/>
          </w:tcPr>
          <w:p>
            <w:r>
              <w:rPr>
                <w:b/>
                <w:bCs/>
              </w:rPr>
              <w:t xml:space="preserve">Description</w:t>
            </w:r>
          </w:p>
        </w:tc>
        <w:tc>
          <w:tcPr>
            <w:tcW w:type="pct" w:w="70%"/>
            <w:tcMar>
              <w:top w:type="dxa" w:w="120"/>
              <w:left w:type="dxa" w:w="120"/>
              <w:bottom w:type="dxa" w:w="120"/>
              <w:right w:type="dxa" w:w="120"/>
            </w:tcMar>
          </w:tcPr>
          <w:p>
            <w:r>
              <w:t xml:space="preserve">Test the end-to-end process of order execution and settlement for equity buy orders, ensuring all financial and regulatory requirements are met.</w:t>
            </w:r>
          </w:p>
        </w:tc>
      </w:tr>
      <w:tr>
        <w:tc>
          <w:tcPr>
            <w:tcW w:type="pct" w:w="30%"/>
            <w:shd w:fill="EEF2F6"/>
            <w:tcMar>
              <w:top w:type="dxa" w:w="120"/>
              <w:left w:type="dxa" w:w="120"/>
              <w:bottom w:type="dxa" w:w="120"/>
              <w:right w:type="dxa" w:w="120"/>
            </w:tcMar>
            <w:vAlign w:val="center"/>
          </w:tcPr>
          <w:p>
            <w:r>
              <w:rPr>
                <w:b/>
                <w:bCs/>
              </w:rPr>
              <w:t xml:space="preserve">Expected Result</w:t>
            </w:r>
          </w:p>
        </w:tc>
        <w:tc>
          <w:tcPr>
            <w:tcW w:type="pct" w:w="70%"/>
            <w:tcMar>
              <w:top w:type="dxa" w:w="120"/>
              <w:left w:type="dxa" w:w="120"/>
              <w:bottom w:type="dxa" w:w="120"/>
              <w:right w:type="dxa" w:w="120"/>
            </w:tcMar>
          </w:tcPr>
          <w:p>
            <w:r>
              <w:t xml:space="preserve">Order is executed and settled without errors, user's portfolio and transaction history are updated correctly, and all compliance checks are passed.</w:t>
            </w:r>
          </w:p>
        </w:tc>
      </w:tr>
      <w:tr>
        <w:tc>
          <w:tcPr>
            <w:tcW w:type="pct" w:w="30%"/>
            <w:shd w:fill="EEF2F6"/>
            <w:tcMar>
              <w:top w:type="dxa" w:w="120"/>
              <w:left w:type="dxa" w:w="120"/>
              <w:bottom w:type="dxa" w:w="120"/>
              <w:right w:type="dxa" w:w="120"/>
            </w:tcMar>
            <w:vAlign w:val="center"/>
          </w:tcPr>
          <w:p>
            <w:r>
              <w:rPr>
                <w:b/>
                <w:bCs/>
              </w:rPr>
              <w:t xml:space="preserve">Prerequisites</w:t>
            </w:r>
          </w:p>
        </w:tc>
        <w:tc>
          <w:tcPr>
            <w:tcW w:type="pct" w:w="70%"/>
            <w:tcMar>
              <w:top w:type="dxa" w:w="120"/>
              <w:left w:type="dxa" w:w="120"/>
              <w:bottom w:type="dxa" w:w="120"/>
              <w:right w:type="dxa" w:w="120"/>
            </w:tcMar>
          </w:tcPr>
          <w:p>
            <w:r>
              <w:t xml:space="preserve">User is authenticated, has sufficient funds, and the market is open.</w:t>
            </w:r>
          </w:p>
        </w:tc>
      </w:tr>
      <w:tr>
        <w:tc>
          <w:tcPr>
            <w:tcW w:type="pct" w:w="30%"/>
            <w:shd w:fill="EEF2F6"/>
            <w:tcMar>
              <w:top w:type="dxa" w:w="120"/>
              <w:left w:type="dxa" w:w="120"/>
              <w:bottom w:type="dxa" w:w="120"/>
              <w:right w:type="dxa" w:w="120"/>
            </w:tcMar>
            <w:vAlign w:val="center"/>
          </w:tcPr>
          <w:p>
            <w:r>
              <w:rPr>
                <w:b/>
                <w:bCs/>
              </w:rPr>
              <w:t xml:space="preserve">Steps To Perform</w:t>
            </w:r>
          </w:p>
        </w:tc>
        <w:tc>
          <w:tcPr>
            <w:tcW w:type="pct" w:w="70%"/>
            <w:tcMar>
              <w:top w:type="dxa" w:w="120"/>
              <w:left w:type="dxa" w:w="120"/>
              <w:bottom w:type="dxa" w:w="120"/>
              <w:right w:type="dxa" w:w="120"/>
            </w:tcMar>
          </w:tcPr>
          <w:p>
            <w:r>
              <w:t xml:space="preserve">1. User logs into the trading platform.
2. User navigates to the equity trading section.
3. User selects an equity and enters the quantity and price.
4. User submits the order for execution.
5. System processes the order, performs necessary validations, and executes it.
6. System settles the order post-execution and updates user's portfolio and transaction history.</w:t>
            </w:r>
          </w:p>
        </w:tc>
      </w:tr>
      <w:tr>
        <w:tc>
          <w:tcPr>
            <w:tcW w:type="pct" w:w="30%"/>
            <w:shd w:fill="EEF2F6"/>
            <w:tcMar>
              <w:top w:type="dxa" w:w="120"/>
              <w:left w:type="dxa" w:w="120"/>
              <w:bottom w:type="dxa" w:w="120"/>
              <w:right w:type="dxa" w:w="120"/>
            </w:tcMar>
            <w:vAlign w:val="center"/>
          </w:tcPr>
          <w:p>
            <w:r>
              <w:rPr>
                <w:b/>
                <w:bCs/>
              </w:rPr>
              <w:t xml:space="preserve">Test Description</w:t>
            </w:r>
          </w:p>
        </w:tc>
        <w:tc>
          <w:tcPr>
            <w:tcW w:type="pct" w:w="70%"/>
            <w:tcMar>
              <w:top w:type="dxa" w:w="120"/>
              <w:left w:type="dxa" w:w="120"/>
              <w:bottom w:type="dxa" w:w="120"/>
              <w:right w:type="dxa" w:w="120"/>
            </w:tcMar>
          </w:tcPr>
          <w:p>
            <w:r>
              <w:t xml:space="preserve">A user places an equity buy order, which is executed and settled correctly, with all financial calculations and regulatory compliance checks performed accurately.</w:t>
            </w:r>
          </w:p>
        </w:tc>
      </w:tr>
      <w:tr>
        <w:tc>
          <w:tcPr>
            <w:tcW w:type="pct" w:w="30%"/>
            <w:shd w:fill="EEF2F6"/>
            <w:tcMar>
              <w:top w:type="dxa" w:w="120"/>
              <w:left w:type="dxa" w:w="120"/>
              <w:bottom w:type="dxa" w:w="120"/>
              <w:right w:type="dxa" w:w="120"/>
            </w:tcMar>
            <w:vAlign w:val="center"/>
          </w:tcPr>
          <w:p>
            <w:r>
              <w:rPr>
                <w:b/>
                <w:bCs/>
              </w:rPr>
              <w:t xml:space="preserve">Type</w:t>
            </w:r>
          </w:p>
        </w:tc>
        <w:tc>
          <w:tcPr>
            <w:tcW w:type="pct" w:w="70%"/>
            <w:tcMar>
              <w:top w:type="dxa" w:w="120"/>
              <w:left w:type="dxa" w:w="120"/>
              <w:bottom w:type="dxa" w:w="120"/>
              <w:right w:type="dxa" w:w="120"/>
            </w:tcMar>
          </w:tcPr>
          <w:p>
            <w:r>
              <w:t xml:space="preserve">functional</w:t>
            </w:r>
          </w:p>
        </w:tc>
      </w:tr>
    </w:tbl>
    <w:p>
      <w:pPr>
        <w:spacing w:before="240" w:after="480"/>
      </w:pPr>
    </w:p>
    <w:p>
      <w:r>
        <w:br w:type="page"/>
      </w:r>
    </w:p>
    <w:p>
      <w:pPr>
        <w:pStyle w:val="Heading1"/>
        <w:spacing w:before="480" w:after="240"/>
      </w:pPr>
      <w:r>
        <w:t xml:space="preserve">Test Case 12: Security Transfer Authorization and Execution (TC-012)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6"/>
            <w:tcMar>
              <w:top w:type="dxa" w:w="120"/>
              <w:left w:type="dxa" w:w="120"/>
              <w:bottom w:type="dxa" w:w="120"/>
              <w:right w:type="dxa" w:w="120"/>
            </w:tcMar>
            <w:vAlign w:val="center"/>
          </w:tcPr>
          <w:p>
            <w:r>
              <w:rPr>
                <w:b/>
                <w:bCs/>
              </w:rPr>
              <w:t xml:space="preserve">Test Id</w:t>
            </w:r>
          </w:p>
        </w:tc>
        <w:tc>
          <w:tcPr>
            <w:tcW w:type="pct" w:w="70%"/>
            <w:tcMar>
              <w:top w:type="dxa" w:w="120"/>
              <w:left w:type="dxa" w:w="120"/>
              <w:bottom w:type="dxa" w:w="120"/>
              <w:right w:type="dxa" w:w="120"/>
            </w:tcMar>
          </w:tcPr>
          <w:p>
            <w:r>
              <w:t xml:space="preserve">TC-012</w:t>
            </w:r>
          </w:p>
        </w:tc>
      </w:tr>
      <w:tr>
        <w:tc>
          <w:tcPr>
            <w:tcW w:type="pct" w:w="30%"/>
            <w:shd w:fill="EEF2F6"/>
            <w:tcMar>
              <w:top w:type="dxa" w:w="120"/>
              <w:left w:type="dxa" w:w="120"/>
              <w:bottom w:type="dxa" w:w="120"/>
              <w:right w:type="dxa" w:w="120"/>
            </w:tcMar>
            <w:vAlign w:val="center"/>
          </w:tcPr>
          <w:p>
            <w:r>
              <w:rPr>
                <w:b/>
                <w:bCs/>
              </w:rPr>
              <w:t xml:space="preserve">Title</w:t>
            </w:r>
          </w:p>
        </w:tc>
        <w:tc>
          <w:tcPr>
            <w:tcW w:type="pct" w:w="70%"/>
            <w:tcMar>
              <w:top w:type="dxa" w:w="120"/>
              <w:left w:type="dxa" w:w="120"/>
              <w:bottom w:type="dxa" w:w="120"/>
              <w:right w:type="dxa" w:w="120"/>
            </w:tcMar>
          </w:tcPr>
          <w:p>
            <w:r>
              <w:t xml:space="preserve">Security Transfer Authorization and Execution</w:t>
            </w:r>
          </w:p>
        </w:tc>
      </w:tr>
      <w:tr>
        <w:tc>
          <w:tcPr>
            <w:tcW w:type="pct" w:w="30%"/>
            <w:shd w:fill="EEF2F6"/>
            <w:tcMar>
              <w:top w:type="dxa" w:w="120"/>
              <w:left w:type="dxa" w:w="120"/>
              <w:bottom w:type="dxa" w:w="120"/>
              <w:right w:type="dxa" w:w="120"/>
            </w:tcMar>
            <w:vAlign w:val="center"/>
          </w:tcPr>
          <w:p>
            <w:r>
              <w:rPr>
                <w:b/>
                <w:bCs/>
              </w:rPr>
              <w:t xml:space="preserve">Description</w:t>
            </w:r>
          </w:p>
        </w:tc>
        <w:tc>
          <w:tcPr>
            <w:tcW w:type="pct" w:w="70%"/>
            <w:tcMar>
              <w:top w:type="dxa" w:w="120"/>
              <w:left w:type="dxa" w:w="120"/>
              <w:bottom w:type="dxa" w:w="120"/>
              <w:right w:type="dxa" w:w="120"/>
            </w:tcMar>
          </w:tcPr>
          <w:p>
            <w:r>
              <w:t xml:space="preserve">Ensure that security transfers both within and outside the bank are authorized and executed correctly, adhering to regulatory standards.</w:t>
            </w:r>
          </w:p>
        </w:tc>
      </w:tr>
      <w:tr>
        <w:tc>
          <w:tcPr>
            <w:tcW w:type="pct" w:w="30%"/>
            <w:shd w:fill="EEF2F6"/>
            <w:tcMar>
              <w:top w:type="dxa" w:w="120"/>
              <w:left w:type="dxa" w:w="120"/>
              <w:bottom w:type="dxa" w:w="120"/>
              <w:right w:type="dxa" w:w="120"/>
            </w:tcMar>
            <w:vAlign w:val="center"/>
          </w:tcPr>
          <w:p>
            <w:r>
              <w:rPr>
                <w:b/>
                <w:bCs/>
              </w:rPr>
              <w:t xml:space="preserve">Expected Result</w:t>
            </w:r>
          </w:p>
        </w:tc>
        <w:tc>
          <w:tcPr>
            <w:tcW w:type="pct" w:w="70%"/>
            <w:tcMar>
              <w:top w:type="dxa" w:w="120"/>
              <w:left w:type="dxa" w:w="120"/>
              <w:bottom w:type="dxa" w:w="120"/>
              <w:right w:type="dxa" w:w="120"/>
            </w:tcMar>
          </w:tcPr>
          <w:p>
            <w:r>
              <w:t xml:space="preserve">Security transfer is authorized, executed, and logged correctly, with all regulatory requirements satisfied.</w:t>
            </w:r>
          </w:p>
        </w:tc>
      </w:tr>
      <w:tr>
        <w:tc>
          <w:tcPr>
            <w:tcW w:type="pct" w:w="30%"/>
            <w:shd w:fill="EEF2F6"/>
            <w:tcMar>
              <w:top w:type="dxa" w:w="120"/>
              <w:left w:type="dxa" w:w="120"/>
              <w:bottom w:type="dxa" w:w="120"/>
              <w:right w:type="dxa" w:w="120"/>
            </w:tcMar>
            <w:vAlign w:val="center"/>
          </w:tcPr>
          <w:p>
            <w:r>
              <w:rPr>
                <w:b/>
                <w:bCs/>
              </w:rPr>
              <w:t xml:space="preserve">Prerequisites</w:t>
            </w:r>
          </w:p>
        </w:tc>
        <w:tc>
          <w:tcPr>
            <w:tcW w:type="pct" w:w="70%"/>
            <w:tcMar>
              <w:top w:type="dxa" w:w="120"/>
              <w:left w:type="dxa" w:w="120"/>
              <w:bottom w:type="dxa" w:w="120"/>
              <w:right w:type="dxa" w:w="120"/>
            </w:tcMar>
          </w:tcPr>
          <w:p>
            <w:r>
              <w:t xml:space="preserve">User has securities in their account, recipient details are correct, and transfer limits are set.</w:t>
            </w:r>
          </w:p>
        </w:tc>
      </w:tr>
      <w:tr>
        <w:tc>
          <w:tcPr>
            <w:tcW w:type="pct" w:w="30%"/>
            <w:shd w:fill="EEF2F6"/>
            <w:tcMar>
              <w:top w:type="dxa" w:w="120"/>
              <w:left w:type="dxa" w:w="120"/>
              <w:bottom w:type="dxa" w:w="120"/>
              <w:right w:type="dxa" w:w="120"/>
            </w:tcMar>
            <w:vAlign w:val="center"/>
          </w:tcPr>
          <w:p>
            <w:r>
              <w:rPr>
                <w:b/>
                <w:bCs/>
              </w:rPr>
              <w:t xml:space="preserve">Steps To Perform</w:t>
            </w:r>
          </w:p>
        </w:tc>
        <w:tc>
          <w:tcPr>
            <w:tcW w:type="pct" w:w="70%"/>
            <w:tcMar>
              <w:top w:type="dxa" w:w="120"/>
              <w:left w:type="dxa" w:w="120"/>
              <w:bottom w:type="dxa" w:w="120"/>
              <w:right w:type="dxa" w:w="120"/>
            </w:tcMar>
          </w:tcPr>
          <w:p>
            <w:r>
              <w:t xml:space="preserve">1. User requests a security transfer.
2. System checks for authorization requirements.
3. Authorized personnel reviews and approves the transfer.
4. System executes the transfer.
5. System logs the transaction and checks for compliance with financial regulations.</w:t>
            </w:r>
          </w:p>
        </w:tc>
      </w:tr>
      <w:tr>
        <w:tc>
          <w:tcPr>
            <w:tcW w:type="pct" w:w="30%"/>
            <w:shd w:fill="EEF2F6"/>
            <w:tcMar>
              <w:top w:type="dxa" w:w="120"/>
              <w:left w:type="dxa" w:w="120"/>
              <w:bottom w:type="dxa" w:w="120"/>
              <w:right w:type="dxa" w:w="120"/>
            </w:tcMar>
            <w:vAlign w:val="center"/>
          </w:tcPr>
          <w:p>
            <w:r>
              <w:rPr>
                <w:b/>
                <w:bCs/>
              </w:rPr>
              <w:t xml:space="preserve">Test Description</w:t>
            </w:r>
          </w:p>
        </w:tc>
        <w:tc>
          <w:tcPr>
            <w:tcW w:type="pct" w:w="70%"/>
            <w:tcMar>
              <w:top w:type="dxa" w:w="120"/>
              <w:left w:type="dxa" w:w="120"/>
              <w:bottom w:type="dxa" w:w="120"/>
              <w:right w:type="dxa" w:w="120"/>
            </w:tcMar>
          </w:tcPr>
          <w:p>
            <w:r>
              <w:t xml:space="preserve">A user initiates a security transfer, which requires authorization and should be executed correctly with proper logging and compliance.</w:t>
            </w:r>
          </w:p>
        </w:tc>
      </w:tr>
      <w:tr>
        <w:tc>
          <w:tcPr>
            <w:tcW w:type="pct" w:w="30%"/>
            <w:shd w:fill="EEF2F6"/>
            <w:tcMar>
              <w:top w:type="dxa" w:w="120"/>
              <w:left w:type="dxa" w:w="120"/>
              <w:bottom w:type="dxa" w:w="120"/>
              <w:right w:type="dxa" w:w="120"/>
            </w:tcMar>
            <w:vAlign w:val="center"/>
          </w:tcPr>
          <w:p>
            <w:r>
              <w:rPr>
                <w:b/>
                <w:bCs/>
              </w:rPr>
              <w:t xml:space="preserve">Type</w:t>
            </w:r>
          </w:p>
        </w:tc>
        <w:tc>
          <w:tcPr>
            <w:tcW w:type="pct" w:w="70%"/>
            <w:tcMar>
              <w:top w:type="dxa" w:w="120"/>
              <w:left w:type="dxa" w:w="120"/>
              <w:bottom w:type="dxa" w:w="120"/>
              <w:right w:type="dxa" w:w="120"/>
            </w:tcMar>
          </w:tcPr>
          <w:p>
            <w:r>
              <w:t xml:space="preserve">functional</w:t>
            </w:r>
          </w:p>
        </w:tc>
      </w:tr>
    </w:tbl>
    <w:p>
      <w:pPr>
        <w:spacing w:before="240" w:after="480"/>
      </w:pPr>
    </w:p>
    <w:p>
      <w:r>
        <w:br w:type="page"/>
      </w:r>
    </w:p>
    <w:p>
      <w:pPr>
        <w:pStyle w:val="Heading1"/>
        <w:spacing w:before="480" w:after="240"/>
      </w:pPr>
      <w:r>
        <w:t xml:space="preserve">Test Case 13: Real-Time Market Data Accuracy (TC-013)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6"/>
            <w:tcMar>
              <w:top w:type="dxa" w:w="120"/>
              <w:left w:type="dxa" w:w="120"/>
              <w:bottom w:type="dxa" w:w="120"/>
              <w:right w:type="dxa" w:w="120"/>
            </w:tcMar>
            <w:vAlign w:val="center"/>
          </w:tcPr>
          <w:p>
            <w:r>
              <w:rPr>
                <w:b/>
                <w:bCs/>
              </w:rPr>
              <w:t xml:space="preserve">Test Id</w:t>
            </w:r>
          </w:p>
        </w:tc>
        <w:tc>
          <w:tcPr>
            <w:tcW w:type="pct" w:w="70%"/>
            <w:tcMar>
              <w:top w:type="dxa" w:w="120"/>
              <w:left w:type="dxa" w:w="120"/>
              <w:bottom w:type="dxa" w:w="120"/>
              <w:right w:type="dxa" w:w="120"/>
            </w:tcMar>
          </w:tcPr>
          <w:p>
            <w:r>
              <w:t xml:space="preserve">TC-013</w:t>
            </w:r>
          </w:p>
        </w:tc>
      </w:tr>
      <w:tr>
        <w:tc>
          <w:tcPr>
            <w:tcW w:type="pct" w:w="30%"/>
            <w:shd w:fill="EEF2F6"/>
            <w:tcMar>
              <w:top w:type="dxa" w:w="120"/>
              <w:left w:type="dxa" w:w="120"/>
              <w:bottom w:type="dxa" w:w="120"/>
              <w:right w:type="dxa" w:w="120"/>
            </w:tcMar>
            <w:vAlign w:val="center"/>
          </w:tcPr>
          <w:p>
            <w:r>
              <w:rPr>
                <w:b/>
                <w:bCs/>
              </w:rPr>
              <w:t xml:space="preserve">Title</w:t>
            </w:r>
          </w:p>
        </w:tc>
        <w:tc>
          <w:tcPr>
            <w:tcW w:type="pct" w:w="70%"/>
            <w:tcMar>
              <w:top w:type="dxa" w:w="120"/>
              <w:left w:type="dxa" w:w="120"/>
              <w:bottom w:type="dxa" w:w="120"/>
              <w:right w:type="dxa" w:w="120"/>
            </w:tcMar>
          </w:tcPr>
          <w:p>
            <w:r>
              <w:t xml:space="preserve">Real-Time Market Data Accuracy</w:t>
            </w:r>
          </w:p>
        </w:tc>
      </w:tr>
      <w:tr>
        <w:tc>
          <w:tcPr>
            <w:tcW w:type="pct" w:w="30%"/>
            <w:shd w:fill="EEF2F6"/>
            <w:tcMar>
              <w:top w:type="dxa" w:w="120"/>
              <w:left w:type="dxa" w:w="120"/>
              <w:bottom w:type="dxa" w:w="120"/>
              <w:right w:type="dxa" w:w="120"/>
            </w:tcMar>
            <w:vAlign w:val="center"/>
          </w:tcPr>
          <w:p>
            <w:r>
              <w:rPr>
                <w:b/>
                <w:bCs/>
              </w:rPr>
              <w:t xml:space="preserve">Description</w:t>
            </w:r>
          </w:p>
        </w:tc>
        <w:tc>
          <w:tcPr>
            <w:tcW w:type="pct" w:w="70%"/>
            <w:tcMar>
              <w:top w:type="dxa" w:w="120"/>
              <w:left w:type="dxa" w:w="120"/>
              <w:bottom w:type="dxa" w:w="120"/>
              <w:right w:type="dxa" w:w="120"/>
            </w:tcMar>
          </w:tcPr>
          <w:p>
            <w:r>
              <w:t xml:space="preserve">Verify that the trading platform displays real-time market data accurately and updates dynamically.</w:t>
            </w:r>
          </w:p>
        </w:tc>
      </w:tr>
      <w:tr>
        <w:tc>
          <w:tcPr>
            <w:tcW w:type="pct" w:w="30%"/>
            <w:shd w:fill="EEF2F6"/>
            <w:tcMar>
              <w:top w:type="dxa" w:w="120"/>
              <w:left w:type="dxa" w:w="120"/>
              <w:bottom w:type="dxa" w:w="120"/>
              <w:right w:type="dxa" w:w="120"/>
            </w:tcMar>
            <w:vAlign w:val="center"/>
          </w:tcPr>
          <w:p>
            <w:r>
              <w:rPr>
                <w:b/>
                <w:bCs/>
              </w:rPr>
              <w:t xml:space="preserve">Expected Result</w:t>
            </w:r>
          </w:p>
        </w:tc>
        <w:tc>
          <w:tcPr>
            <w:tcW w:type="pct" w:w="70%"/>
            <w:tcMar>
              <w:top w:type="dxa" w:w="120"/>
              <w:left w:type="dxa" w:w="120"/>
              <w:bottom w:type="dxa" w:w="120"/>
              <w:right w:type="dxa" w:w="120"/>
            </w:tcMar>
          </w:tcPr>
          <w:p>
            <w:r>
              <w:t xml:space="preserve">Market data displayed is up-to-date, accurate, and reflects real-time changes from TASE and Bloomberg.</w:t>
            </w:r>
          </w:p>
        </w:tc>
      </w:tr>
      <w:tr>
        <w:tc>
          <w:tcPr>
            <w:tcW w:type="pct" w:w="30%"/>
            <w:shd w:fill="EEF2F6"/>
            <w:tcMar>
              <w:top w:type="dxa" w:w="120"/>
              <w:left w:type="dxa" w:w="120"/>
              <w:bottom w:type="dxa" w:w="120"/>
              <w:right w:type="dxa" w:w="120"/>
            </w:tcMar>
            <w:vAlign w:val="center"/>
          </w:tcPr>
          <w:p>
            <w:r>
              <w:rPr>
                <w:b/>
                <w:bCs/>
              </w:rPr>
              <w:t xml:space="preserve">Prerequisites</w:t>
            </w:r>
          </w:p>
        </w:tc>
        <w:tc>
          <w:tcPr>
            <w:tcW w:type="pct" w:w="70%"/>
            <w:tcMar>
              <w:top w:type="dxa" w:w="120"/>
              <w:left w:type="dxa" w:w="120"/>
              <w:bottom w:type="dxa" w:w="120"/>
              <w:right w:type="dxa" w:w="120"/>
            </w:tcMar>
          </w:tcPr>
          <w:p>
            <w:r>
              <w:t xml:space="preserve">Market data feeds from TASE and Bloomberg are active and accessible by the system.</w:t>
            </w:r>
          </w:p>
        </w:tc>
      </w:tr>
      <w:tr>
        <w:tc>
          <w:tcPr>
            <w:tcW w:type="pct" w:w="30%"/>
            <w:shd w:fill="EEF2F6"/>
            <w:tcMar>
              <w:top w:type="dxa" w:w="120"/>
              <w:left w:type="dxa" w:w="120"/>
              <w:bottom w:type="dxa" w:w="120"/>
              <w:right w:type="dxa" w:w="120"/>
            </w:tcMar>
            <w:vAlign w:val="center"/>
          </w:tcPr>
          <w:p>
            <w:r>
              <w:rPr>
                <w:b/>
                <w:bCs/>
              </w:rPr>
              <w:t xml:space="preserve">Steps To Perform</w:t>
            </w:r>
          </w:p>
        </w:tc>
        <w:tc>
          <w:tcPr>
            <w:tcW w:type="pct" w:w="70%"/>
            <w:tcMar>
              <w:top w:type="dxa" w:w="120"/>
              <w:left w:type="dxa" w:w="120"/>
              <w:bottom w:type="dxa" w:w="120"/>
              <w:right w:type="dxa" w:w="120"/>
            </w:tcMar>
          </w:tcPr>
          <w:p>
            <w:r>
              <w:t xml:space="preserve">1. Log into the trading platform.
2. Access the market data section.
3. Observe the real-time data feeds for accuracy and timeliness.
4. Compare the displayed data against actual data from TASE and Bloomberg.</w:t>
            </w:r>
          </w:p>
        </w:tc>
      </w:tr>
      <w:tr>
        <w:tc>
          <w:tcPr>
            <w:tcW w:type="pct" w:w="30%"/>
            <w:shd w:fill="EEF2F6"/>
            <w:tcMar>
              <w:top w:type="dxa" w:w="120"/>
              <w:left w:type="dxa" w:w="120"/>
              <w:bottom w:type="dxa" w:w="120"/>
              <w:right w:type="dxa" w:w="120"/>
            </w:tcMar>
            <w:vAlign w:val="center"/>
          </w:tcPr>
          <w:p>
            <w:r>
              <w:rPr>
                <w:b/>
                <w:bCs/>
              </w:rPr>
              <w:t xml:space="preserve">Test Description</w:t>
            </w:r>
          </w:p>
        </w:tc>
        <w:tc>
          <w:tcPr>
            <w:tcW w:type="pct" w:w="70%"/>
            <w:tcMar>
              <w:top w:type="dxa" w:w="120"/>
              <w:left w:type="dxa" w:w="120"/>
              <w:bottom w:type="dxa" w:w="120"/>
              <w:right w:type="dxa" w:w="120"/>
            </w:tcMar>
          </w:tcPr>
          <w:p>
            <w:r>
              <w:t xml:space="preserve">The system should fetch and display real-time data from TASE and Bloomberg accurately, reflecting current market conditions.</w:t>
            </w:r>
          </w:p>
        </w:tc>
      </w:tr>
      <w:tr>
        <w:tc>
          <w:tcPr>
            <w:tcW w:type="pct" w:w="30%"/>
            <w:shd w:fill="EEF2F6"/>
            <w:tcMar>
              <w:top w:type="dxa" w:w="120"/>
              <w:left w:type="dxa" w:w="120"/>
              <w:bottom w:type="dxa" w:w="120"/>
              <w:right w:type="dxa" w:w="120"/>
            </w:tcMar>
            <w:vAlign w:val="center"/>
          </w:tcPr>
          <w:p>
            <w:r>
              <w:rPr>
                <w:b/>
                <w:bCs/>
              </w:rPr>
              <w:t xml:space="preserve">Type</w:t>
            </w:r>
          </w:p>
        </w:tc>
        <w:tc>
          <w:tcPr>
            <w:tcW w:type="pct" w:w="70%"/>
            <w:tcMar>
              <w:top w:type="dxa" w:w="120"/>
              <w:left w:type="dxa" w:w="120"/>
              <w:bottom w:type="dxa" w:w="120"/>
              <w:right w:type="dxa" w:w="120"/>
            </w:tcMar>
          </w:tcPr>
          <w:p>
            <w:r>
              <w:t xml:space="preserve">functional</w:t>
            </w:r>
          </w:p>
        </w:tc>
      </w:tr>
    </w:tbl>
    <w:p>
      <w:pPr>
        <w:spacing w:before="240" w:after="480"/>
      </w:pPr>
    </w:p>
    <w:p>
      <w:r>
        <w:br w:type="page"/>
      </w:r>
    </w:p>
    <w:p>
      <w:pPr>
        <w:pStyle w:val="Heading1"/>
        <w:spacing w:before="480" w:after="240"/>
      </w:pPr>
      <w:r>
        <w:t xml:space="preserve">Test Case 14: Comprehensive Audit Trail for Transactions (TC-014)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6"/>
            <w:tcMar>
              <w:top w:type="dxa" w:w="120"/>
              <w:left w:type="dxa" w:w="120"/>
              <w:bottom w:type="dxa" w:w="120"/>
              <w:right w:type="dxa" w:w="120"/>
            </w:tcMar>
            <w:vAlign w:val="center"/>
          </w:tcPr>
          <w:p>
            <w:r>
              <w:rPr>
                <w:b/>
                <w:bCs/>
              </w:rPr>
              <w:t xml:space="preserve">Test Id</w:t>
            </w:r>
          </w:p>
        </w:tc>
        <w:tc>
          <w:tcPr>
            <w:tcW w:type="pct" w:w="70%"/>
            <w:tcMar>
              <w:top w:type="dxa" w:w="120"/>
              <w:left w:type="dxa" w:w="120"/>
              <w:bottom w:type="dxa" w:w="120"/>
              <w:right w:type="dxa" w:w="120"/>
            </w:tcMar>
          </w:tcPr>
          <w:p>
            <w:r>
              <w:t xml:space="preserve">TC-014</w:t>
            </w:r>
          </w:p>
        </w:tc>
      </w:tr>
      <w:tr>
        <w:tc>
          <w:tcPr>
            <w:tcW w:type="pct" w:w="30%"/>
            <w:shd w:fill="EEF2F6"/>
            <w:tcMar>
              <w:top w:type="dxa" w:w="120"/>
              <w:left w:type="dxa" w:w="120"/>
              <w:bottom w:type="dxa" w:w="120"/>
              <w:right w:type="dxa" w:w="120"/>
            </w:tcMar>
            <w:vAlign w:val="center"/>
          </w:tcPr>
          <w:p>
            <w:r>
              <w:rPr>
                <w:b/>
                <w:bCs/>
              </w:rPr>
              <w:t xml:space="preserve">Title</w:t>
            </w:r>
          </w:p>
        </w:tc>
        <w:tc>
          <w:tcPr>
            <w:tcW w:type="pct" w:w="70%"/>
            <w:tcMar>
              <w:top w:type="dxa" w:w="120"/>
              <w:left w:type="dxa" w:w="120"/>
              <w:bottom w:type="dxa" w:w="120"/>
              <w:right w:type="dxa" w:w="120"/>
            </w:tcMar>
          </w:tcPr>
          <w:p>
            <w:r>
              <w:t xml:space="preserve">Comprehensive Audit Trail for Transactions</w:t>
            </w:r>
          </w:p>
        </w:tc>
      </w:tr>
      <w:tr>
        <w:tc>
          <w:tcPr>
            <w:tcW w:type="pct" w:w="30%"/>
            <w:shd w:fill="EEF2F6"/>
            <w:tcMar>
              <w:top w:type="dxa" w:w="120"/>
              <w:left w:type="dxa" w:w="120"/>
              <w:bottom w:type="dxa" w:w="120"/>
              <w:right w:type="dxa" w:w="120"/>
            </w:tcMar>
            <w:vAlign w:val="center"/>
          </w:tcPr>
          <w:p>
            <w:r>
              <w:rPr>
                <w:b/>
                <w:bCs/>
              </w:rPr>
              <w:t xml:space="preserve">Description</w:t>
            </w:r>
          </w:p>
        </w:tc>
        <w:tc>
          <w:tcPr>
            <w:tcW w:type="pct" w:w="70%"/>
            <w:tcMar>
              <w:top w:type="dxa" w:w="120"/>
              <w:left w:type="dxa" w:w="120"/>
              <w:bottom w:type="dxa" w:w="120"/>
              <w:right w:type="dxa" w:w="120"/>
            </w:tcMar>
          </w:tcPr>
          <w:p>
            <w:r>
              <w:t xml:space="preserve">Test the system's ability to log and maintain a detailed audit trail for all user transactions for compliance and monitoring purposes.</w:t>
            </w:r>
          </w:p>
        </w:tc>
      </w:tr>
      <w:tr>
        <w:tc>
          <w:tcPr>
            <w:tcW w:type="pct" w:w="30%"/>
            <w:shd w:fill="EEF2F6"/>
            <w:tcMar>
              <w:top w:type="dxa" w:w="120"/>
              <w:left w:type="dxa" w:w="120"/>
              <w:bottom w:type="dxa" w:w="120"/>
              <w:right w:type="dxa" w:w="120"/>
            </w:tcMar>
            <w:vAlign w:val="center"/>
          </w:tcPr>
          <w:p>
            <w:r>
              <w:rPr>
                <w:b/>
                <w:bCs/>
              </w:rPr>
              <w:t xml:space="preserve">Expected Result</w:t>
            </w:r>
          </w:p>
        </w:tc>
        <w:tc>
          <w:tcPr>
            <w:tcW w:type="pct" w:w="70%"/>
            <w:tcMar>
              <w:top w:type="dxa" w:w="120"/>
              <w:left w:type="dxa" w:w="120"/>
              <w:bottom w:type="dxa" w:w="120"/>
              <w:right w:type="dxa" w:w="120"/>
            </w:tcMar>
          </w:tcPr>
          <w:p>
            <w:r>
              <w:t xml:space="preserve">All transactions are logged accurately in the audit trail with complete details, enabling compliance and monitoring.</w:t>
            </w:r>
          </w:p>
        </w:tc>
      </w:tr>
      <w:tr>
        <w:tc>
          <w:tcPr>
            <w:tcW w:type="pct" w:w="30%"/>
            <w:shd w:fill="EEF2F6"/>
            <w:tcMar>
              <w:top w:type="dxa" w:w="120"/>
              <w:left w:type="dxa" w:w="120"/>
              <w:bottom w:type="dxa" w:w="120"/>
              <w:right w:type="dxa" w:w="120"/>
            </w:tcMar>
            <w:vAlign w:val="center"/>
          </w:tcPr>
          <w:p>
            <w:r>
              <w:rPr>
                <w:b/>
                <w:bCs/>
              </w:rPr>
              <w:t xml:space="preserve">Prerequisites</w:t>
            </w:r>
          </w:p>
        </w:tc>
        <w:tc>
          <w:tcPr>
            <w:tcW w:type="pct" w:w="70%"/>
            <w:tcMar>
              <w:top w:type="dxa" w:w="120"/>
              <w:left w:type="dxa" w:w="120"/>
              <w:bottom w:type="dxa" w:w="120"/>
              <w:right w:type="dxa" w:w="120"/>
            </w:tcMar>
          </w:tcPr>
          <w:p>
            <w:r>
              <w:t xml:space="preserve">User performs various transactions on the platform.</w:t>
            </w:r>
          </w:p>
        </w:tc>
      </w:tr>
      <w:tr>
        <w:tc>
          <w:tcPr>
            <w:tcW w:type="pct" w:w="30%"/>
            <w:shd w:fill="EEF2F6"/>
            <w:tcMar>
              <w:top w:type="dxa" w:w="120"/>
              <w:left w:type="dxa" w:w="120"/>
              <w:bottom w:type="dxa" w:w="120"/>
              <w:right w:type="dxa" w:w="120"/>
            </w:tcMar>
            <w:vAlign w:val="center"/>
          </w:tcPr>
          <w:p>
            <w:r>
              <w:rPr>
                <w:b/>
                <w:bCs/>
              </w:rPr>
              <w:t xml:space="preserve">Steps To Perform</w:t>
            </w:r>
          </w:p>
        </w:tc>
        <w:tc>
          <w:tcPr>
            <w:tcW w:type="pct" w:w="70%"/>
            <w:tcMar>
              <w:top w:type="dxa" w:w="120"/>
              <w:left w:type="dxa" w:w="120"/>
              <w:bottom w:type="dxa" w:w="120"/>
              <w:right w:type="dxa" w:w="120"/>
            </w:tcMar>
          </w:tcPr>
          <w:p>
            <w:r>
              <w:t xml:space="preserve">1. User performs multiple transactions (e.g., trades, transfers).
2. System logs each transaction with detailed information.
3. Access the audit logs and verify the details recorded against actual transactions performed.</w:t>
            </w:r>
          </w:p>
        </w:tc>
      </w:tr>
      <w:tr>
        <w:tc>
          <w:tcPr>
            <w:tcW w:type="pct" w:w="30%"/>
            <w:shd w:fill="EEF2F6"/>
            <w:tcMar>
              <w:top w:type="dxa" w:w="120"/>
              <w:left w:type="dxa" w:w="120"/>
              <w:bottom w:type="dxa" w:w="120"/>
              <w:right w:type="dxa" w:w="120"/>
            </w:tcMar>
            <w:vAlign w:val="center"/>
          </w:tcPr>
          <w:p>
            <w:r>
              <w:rPr>
                <w:b/>
                <w:bCs/>
              </w:rPr>
              <w:t xml:space="preserve">Test Description</w:t>
            </w:r>
          </w:p>
        </w:tc>
        <w:tc>
          <w:tcPr>
            <w:tcW w:type="pct" w:w="70%"/>
            <w:tcMar>
              <w:top w:type="dxa" w:w="120"/>
              <w:left w:type="dxa" w:w="120"/>
              <w:bottom w:type="dxa" w:w="120"/>
              <w:right w:type="dxa" w:w="120"/>
            </w:tcMar>
          </w:tcPr>
          <w:p>
            <w:r>
              <w:t xml:space="preserve">Every transaction made by a user should be logged with detailed information for audit purposes.</w:t>
            </w:r>
          </w:p>
        </w:tc>
      </w:tr>
      <w:tr>
        <w:tc>
          <w:tcPr>
            <w:tcW w:type="pct" w:w="30%"/>
            <w:shd w:fill="EEF2F6"/>
            <w:tcMar>
              <w:top w:type="dxa" w:w="120"/>
              <w:left w:type="dxa" w:w="120"/>
              <w:bottom w:type="dxa" w:w="120"/>
              <w:right w:type="dxa" w:w="120"/>
            </w:tcMar>
            <w:vAlign w:val="center"/>
          </w:tcPr>
          <w:p>
            <w:r>
              <w:rPr>
                <w:b/>
                <w:bCs/>
              </w:rPr>
              <w:t xml:space="preserve">Type</w:t>
            </w:r>
          </w:p>
        </w:tc>
        <w:tc>
          <w:tcPr>
            <w:tcW w:type="pct" w:w="70%"/>
            <w:tcMar>
              <w:top w:type="dxa" w:w="120"/>
              <w:left w:type="dxa" w:w="120"/>
              <w:bottom w:type="dxa" w:w="120"/>
              <w:right w:type="dxa" w:w="120"/>
            </w:tcMar>
          </w:tcPr>
          <w:p>
            <w:r>
              <w:t xml:space="preserve">functional</w:t>
            </w:r>
          </w:p>
        </w:tc>
      </w:tr>
    </w:tbl>
    <w:p>
      <w:pPr>
        <w:spacing w:before="240" w:after="480"/>
      </w:pPr>
    </w:p>
    <w:p>
      <w:r>
        <w:br w:type="page"/>
      </w:r>
    </w:p>
    <w:p>
      <w:pPr>
        <w:pStyle w:val="Heading1"/>
        <w:spacing w:before="480" w:after="240"/>
      </w:pPr>
      <w:r>
        <w:t xml:space="preserve">Test Case 15: Error Handling and Exception Management for Trading Operations (TC-015)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6"/>
            <w:tcMar>
              <w:top w:type="dxa" w:w="120"/>
              <w:left w:type="dxa" w:w="120"/>
              <w:bottom w:type="dxa" w:w="120"/>
              <w:right w:type="dxa" w:w="120"/>
            </w:tcMar>
            <w:vAlign w:val="center"/>
          </w:tcPr>
          <w:p>
            <w:r>
              <w:rPr>
                <w:b/>
                <w:bCs/>
              </w:rPr>
              <w:t xml:space="preserve">Test Id</w:t>
            </w:r>
          </w:p>
        </w:tc>
        <w:tc>
          <w:tcPr>
            <w:tcW w:type="pct" w:w="70%"/>
            <w:tcMar>
              <w:top w:type="dxa" w:w="120"/>
              <w:left w:type="dxa" w:w="120"/>
              <w:bottom w:type="dxa" w:w="120"/>
              <w:right w:type="dxa" w:w="120"/>
            </w:tcMar>
          </w:tcPr>
          <w:p>
            <w:r>
              <w:t xml:space="preserve">TC-015</w:t>
            </w:r>
          </w:p>
        </w:tc>
      </w:tr>
      <w:tr>
        <w:tc>
          <w:tcPr>
            <w:tcW w:type="pct" w:w="30%"/>
            <w:shd w:fill="EEF2F6"/>
            <w:tcMar>
              <w:top w:type="dxa" w:w="120"/>
              <w:left w:type="dxa" w:w="120"/>
              <w:bottom w:type="dxa" w:w="120"/>
              <w:right w:type="dxa" w:w="120"/>
            </w:tcMar>
            <w:vAlign w:val="center"/>
          </w:tcPr>
          <w:p>
            <w:r>
              <w:rPr>
                <w:b/>
                <w:bCs/>
              </w:rPr>
              <w:t xml:space="preserve">Title</w:t>
            </w:r>
          </w:p>
        </w:tc>
        <w:tc>
          <w:tcPr>
            <w:tcW w:type="pct" w:w="70%"/>
            <w:tcMar>
              <w:top w:type="dxa" w:w="120"/>
              <w:left w:type="dxa" w:w="120"/>
              <w:bottom w:type="dxa" w:w="120"/>
              <w:right w:type="dxa" w:w="120"/>
            </w:tcMar>
          </w:tcPr>
          <w:p>
            <w:r>
              <w:t xml:space="preserve">Error Handling and Exception Management for Trading Operations</w:t>
            </w:r>
          </w:p>
        </w:tc>
      </w:tr>
      <w:tr>
        <w:tc>
          <w:tcPr>
            <w:tcW w:type="pct" w:w="30%"/>
            <w:shd w:fill="EEF2F6"/>
            <w:tcMar>
              <w:top w:type="dxa" w:w="120"/>
              <w:left w:type="dxa" w:w="120"/>
              <w:bottom w:type="dxa" w:w="120"/>
              <w:right w:type="dxa" w:w="120"/>
            </w:tcMar>
            <w:vAlign w:val="center"/>
          </w:tcPr>
          <w:p>
            <w:r>
              <w:rPr>
                <w:b/>
                <w:bCs/>
              </w:rPr>
              <w:t xml:space="preserve">Description</w:t>
            </w:r>
          </w:p>
        </w:tc>
        <w:tc>
          <w:tcPr>
            <w:tcW w:type="pct" w:w="70%"/>
            <w:tcMar>
              <w:top w:type="dxa" w:w="120"/>
              <w:left w:type="dxa" w:w="120"/>
              <w:bottom w:type="dxa" w:w="120"/>
              <w:right w:type="dxa" w:w="120"/>
            </w:tcMar>
          </w:tcPr>
          <w:p>
            <w:r>
              <w:t xml:space="preserve">Ensure the system robustly handles errors and exceptions during trading operations without compromising data integrity or user experience.</w:t>
            </w:r>
          </w:p>
        </w:tc>
      </w:tr>
      <w:tr>
        <w:tc>
          <w:tcPr>
            <w:tcW w:type="pct" w:w="30%"/>
            <w:shd w:fill="EEF2F6"/>
            <w:tcMar>
              <w:top w:type="dxa" w:w="120"/>
              <w:left w:type="dxa" w:w="120"/>
              <w:bottom w:type="dxa" w:w="120"/>
              <w:right w:type="dxa" w:w="120"/>
            </w:tcMar>
            <w:vAlign w:val="center"/>
          </w:tcPr>
          <w:p>
            <w:r>
              <w:rPr>
                <w:b/>
                <w:bCs/>
              </w:rPr>
              <w:t xml:space="preserve">Expected Result</w:t>
            </w:r>
          </w:p>
        </w:tc>
        <w:tc>
          <w:tcPr>
            <w:tcW w:type="pct" w:w="70%"/>
            <w:tcMar>
              <w:top w:type="dxa" w:w="120"/>
              <w:left w:type="dxa" w:w="120"/>
              <w:bottom w:type="dxa" w:w="120"/>
              <w:right w:type="dxa" w:w="120"/>
            </w:tcMar>
          </w:tcPr>
          <w:p>
            <w:r>
              <w:t xml:space="preserve">System handles errors gracefully, provides clear error messages, logs incidents appropriately, and recovers without data loss.</w:t>
            </w:r>
          </w:p>
        </w:tc>
      </w:tr>
      <w:tr>
        <w:tc>
          <w:tcPr>
            <w:tcW w:type="pct" w:w="30%"/>
            <w:shd w:fill="EEF2F6"/>
            <w:tcMar>
              <w:top w:type="dxa" w:w="120"/>
              <w:left w:type="dxa" w:w="120"/>
              <w:bottom w:type="dxa" w:w="120"/>
              <w:right w:type="dxa" w:w="120"/>
            </w:tcMar>
            <w:vAlign w:val="center"/>
          </w:tcPr>
          <w:p>
            <w:r>
              <w:rPr>
                <w:b/>
                <w:bCs/>
              </w:rPr>
              <w:t xml:space="preserve">Prerequisites</w:t>
            </w:r>
          </w:p>
        </w:tc>
        <w:tc>
          <w:tcPr>
            <w:tcW w:type="pct" w:w="70%"/>
            <w:tcMar>
              <w:top w:type="dxa" w:w="120"/>
              <w:left w:type="dxa" w:w="120"/>
              <w:bottom w:type="dxa" w:w="120"/>
              <w:right w:type="dxa" w:w="120"/>
            </w:tcMar>
          </w:tcPr>
          <w:p>
            <w:r>
              <w:t xml:space="preserve">Trading platform is operational, and error simulation parameters are set.</w:t>
            </w:r>
          </w:p>
        </w:tc>
      </w:tr>
      <w:tr>
        <w:tc>
          <w:tcPr>
            <w:tcW w:type="pct" w:w="30%"/>
            <w:shd w:fill="EEF2F6"/>
            <w:tcMar>
              <w:top w:type="dxa" w:w="120"/>
              <w:left w:type="dxa" w:w="120"/>
              <w:bottom w:type="dxa" w:w="120"/>
              <w:right w:type="dxa" w:w="120"/>
            </w:tcMar>
            <w:vAlign w:val="center"/>
          </w:tcPr>
          <w:p>
            <w:r>
              <w:rPr>
                <w:b/>
                <w:bCs/>
              </w:rPr>
              <w:t xml:space="preserve">Steps To Perform</w:t>
            </w:r>
          </w:p>
        </w:tc>
        <w:tc>
          <w:tcPr>
            <w:tcW w:type="pct" w:w="70%"/>
            <w:tcMar>
              <w:top w:type="dxa" w:w="120"/>
              <w:left w:type="dxa" w:w="120"/>
              <w:bottom w:type="dxa" w:w="120"/>
              <w:right w:type="dxa" w:w="120"/>
            </w:tcMar>
          </w:tcPr>
          <w:p>
            <w:r>
              <w:t xml:space="preserve">1. Simulate various trading errors (e.g., network failure, data format errors).
2. Observe how the system handles these errors.
3. Check system logs and error messages for appropriateness and clarity.
4. Verify system recovery and data integrity post-error.</w:t>
            </w:r>
          </w:p>
        </w:tc>
      </w:tr>
      <w:tr>
        <w:tc>
          <w:tcPr>
            <w:tcW w:type="pct" w:w="30%"/>
            <w:shd w:fill="EEF2F6"/>
            <w:tcMar>
              <w:top w:type="dxa" w:w="120"/>
              <w:left w:type="dxa" w:w="120"/>
              <w:bottom w:type="dxa" w:w="120"/>
              <w:right w:type="dxa" w:w="120"/>
            </w:tcMar>
            <w:vAlign w:val="center"/>
          </w:tcPr>
          <w:p>
            <w:r>
              <w:rPr>
                <w:b/>
                <w:bCs/>
              </w:rPr>
              <w:t xml:space="preserve">Test Description</w:t>
            </w:r>
          </w:p>
        </w:tc>
        <w:tc>
          <w:tcPr>
            <w:tcW w:type="pct" w:w="70%"/>
            <w:tcMar>
              <w:top w:type="dxa" w:w="120"/>
              <w:left w:type="dxa" w:w="120"/>
              <w:bottom w:type="dxa" w:w="120"/>
              <w:right w:type="dxa" w:w="120"/>
            </w:tcMar>
          </w:tcPr>
          <w:p>
            <w:r>
              <w:t xml:space="preserve">Simulate various trading errors and verify the system's response and recovery mechanisms.</w:t>
            </w:r>
          </w:p>
        </w:tc>
      </w:tr>
      <w:tr>
        <w:tc>
          <w:tcPr>
            <w:tcW w:type="pct" w:w="30%"/>
            <w:shd w:fill="EEF2F6"/>
            <w:tcMar>
              <w:top w:type="dxa" w:w="120"/>
              <w:left w:type="dxa" w:w="120"/>
              <w:bottom w:type="dxa" w:w="120"/>
              <w:right w:type="dxa" w:w="120"/>
            </w:tcMar>
            <w:vAlign w:val="center"/>
          </w:tcPr>
          <w:p>
            <w:r>
              <w:rPr>
                <w:b/>
                <w:bCs/>
              </w:rPr>
              <w:t xml:space="preserve">Type</w:t>
            </w:r>
          </w:p>
        </w:tc>
        <w:tc>
          <w:tcPr>
            <w:tcW w:type="pct" w:w="70%"/>
            <w:tcMar>
              <w:top w:type="dxa" w:w="120"/>
              <w:left w:type="dxa" w:w="120"/>
              <w:bottom w:type="dxa" w:w="120"/>
              <w:right w:type="dxa" w:w="120"/>
            </w:tcMar>
          </w:tcPr>
          <w:p>
            <w:r>
              <w:t xml:space="preserve">functional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40"/>
      <w:outlineLvl w:val="0"/>
    </w:pPr>
    <w:rPr>
      <w:rFonts w:ascii="Arial" w:cs="Arial" w:eastAsia="Arial" w:hAnsi="Arial"/>
      <w:b/>
      <w:bCs/>
      <w:color w:val="1F4E78"/>
      <w:sz w:val="28"/>
      <w:szCs w:val="28"/>
    </w:rPr>
  </w:style>
  <w:style w:type="paragraph" w:styleId="Title">
    <w:name w:val="Title"/>
    <w:basedOn w:val="Normal"/>
    <w:next w:val="Normal"/>
    <w:pPr>
      <w:spacing w:before="0" w:after="0"/>
      <w:jc w:val="center"/>
    </w:pPr>
    <w:rPr>
      <w:rFonts w:ascii="Arial" w:cs="Arial" w:eastAsia="Arial" w:hAnsi="Arial"/>
      <w:b/>
      <w:bCs/>
      <w:color w:val="1F4E78"/>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2026-01-11T13:53:54.257Z</dcterms:created>
  <dcterms:modified xsi:type="dcterms:W3CDTF">2026-01-11T13:53:54.257Z</dcterms:modified>
</cp:coreProperties>
</file>

<file path=docProps/custom.xml><?xml version="1.0" encoding="utf-8"?>
<Properties xmlns="http://schemas.openxmlformats.org/officeDocument/2006/custom-properties" xmlns:vt="http://schemas.openxmlformats.org/officeDocument/2006/docPropsVTypes"/>
</file>