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DBC4A" w14:textId="69C7E1F9" w:rsidR="00A2000C" w:rsidRPr="00A46AD9" w:rsidRDefault="00A2000C" w:rsidP="00A46AD9">
      <w:pPr>
        <w:jc w:val="center"/>
        <w:rPr>
          <w:b/>
          <w:bCs/>
          <w:sz w:val="28"/>
          <w:szCs w:val="28"/>
        </w:rPr>
      </w:pPr>
      <w:r w:rsidRPr="00A46AD9">
        <w:rPr>
          <w:b/>
          <w:bCs/>
          <w:sz w:val="28"/>
          <w:szCs w:val="28"/>
        </w:rPr>
        <w:t xml:space="preserve">Data </w:t>
      </w:r>
      <w:r w:rsidR="009322D7" w:rsidRPr="00A46AD9">
        <w:rPr>
          <w:b/>
          <w:bCs/>
          <w:sz w:val="28"/>
          <w:szCs w:val="28"/>
        </w:rPr>
        <w:t>B</w:t>
      </w:r>
      <w:r w:rsidRPr="00A46AD9">
        <w:rPr>
          <w:b/>
          <w:bCs/>
          <w:sz w:val="28"/>
          <w:szCs w:val="28"/>
        </w:rPr>
        <w:t xml:space="preserve">reach Scenario </w:t>
      </w:r>
      <w:r w:rsidR="009322D7" w:rsidRPr="00A46AD9">
        <w:rPr>
          <w:b/>
          <w:bCs/>
          <w:sz w:val="28"/>
          <w:szCs w:val="28"/>
        </w:rPr>
        <w:t>– Assessment Steps, Recovery</w:t>
      </w:r>
      <w:r w:rsidR="00A46AD9" w:rsidRPr="00A46AD9">
        <w:rPr>
          <w:b/>
          <w:bCs/>
          <w:sz w:val="28"/>
          <w:szCs w:val="28"/>
        </w:rPr>
        <w:t>, and Response.</w:t>
      </w:r>
    </w:p>
    <w:p w14:paraId="02CFACB1" w14:textId="77777777" w:rsidR="004C139A" w:rsidRDefault="00A2000C">
      <w:r w:rsidRPr="004C139A">
        <w:rPr>
          <w:b/>
          <w:bCs/>
        </w:rPr>
        <w:t>Overview:</w:t>
      </w:r>
      <w:r>
        <w:t xml:space="preserve"> </w:t>
      </w:r>
    </w:p>
    <w:p w14:paraId="59EEE869" w14:textId="5762C295" w:rsidR="00A2000C" w:rsidRDefault="00A2000C">
      <w:r>
        <w:t>Security breach via Web application, exploiting an unpatched vulnerability. This allowed unauthorized access to the internal network.</w:t>
      </w:r>
    </w:p>
    <w:p w14:paraId="00193BA1" w14:textId="350FF4EF" w:rsidR="00A2000C" w:rsidRPr="004C139A" w:rsidRDefault="003C24D2" w:rsidP="00A200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Possible</w:t>
      </w:r>
      <w:r w:rsidR="00A2000C" w:rsidRPr="004C139A">
        <w:rPr>
          <w:b/>
          <w:bCs/>
        </w:rPr>
        <w:t xml:space="preserve"> attacks used: </w:t>
      </w:r>
    </w:p>
    <w:p w14:paraId="61DFE866" w14:textId="5D68F276" w:rsidR="00A2000C" w:rsidRDefault="00A2000C" w:rsidP="00A2000C">
      <w:pPr>
        <w:pStyle w:val="ListParagraph"/>
        <w:numPr>
          <w:ilvl w:val="1"/>
          <w:numId w:val="1"/>
        </w:numPr>
      </w:pPr>
      <w:r>
        <w:t>SQL Injection attack</w:t>
      </w:r>
      <w:r w:rsidR="00827735">
        <w:t xml:space="preserve"> could be used to hijack the application to return </w:t>
      </w:r>
      <w:r w:rsidR="006928E9">
        <w:t xml:space="preserve">internal </w:t>
      </w:r>
      <w:r w:rsidR="00827735">
        <w:t>data via injected SQL quer</w:t>
      </w:r>
      <w:r w:rsidR="006928E9">
        <w:t>ies</w:t>
      </w:r>
      <w:r w:rsidR="00827735">
        <w:t xml:space="preserve">, masquerading as an HTTP request. </w:t>
      </w:r>
    </w:p>
    <w:p w14:paraId="69E69C1A" w14:textId="0FC9D6F4" w:rsidR="00D10284" w:rsidRDefault="00D10284" w:rsidP="00A2000C">
      <w:pPr>
        <w:pStyle w:val="ListParagraph"/>
        <w:numPr>
          <w:ilvl w:val="1"/>
          <w:numId w:val="1"/>
        </w:numPr>
      </w:pPr>
      <w:r>
        <w:t>Container image</w:t>
      </w:r>
      <w:r w:rsidR="0034758B">
        <w:t>, code base, or 3</w:t>
      </w:r>
      <w:r w:rsidR="0034758B" w:rsidRPr="0034758B">
        <w:rPr>
          <w:vertAlign w:val="superscript"/>
        </w:rPr>
        <w:t>rd</w:t>
      </w:r>
      <w:r w:rsidR="0034758B">
        <w:t xml:space="preserve"> party dependency </w:t>
      </w:r>
      <w:r>
        <w:t>vulnerabilities</w:t>
      </w:r>
      <w:r w:rsidR="0034758B">
        <w:t>.</w:t>
      </w:r>
    </w:p>
    <w:p w14:paraId="6193D357" w14:textId="5AA32D99" w:rsidR="00827735" w:rsidRDefault="00827735" w:rsidP="00A2000C">
      <w:pPr>
        <w:pStyle w:val="ListParagraph"/>
        <w:numPr>
          <w:ilvl w:val="1"/>
          <w:numId w:val="1"/>
        </w:numPr>
      </w:pPr>
      <w:r>
        <w:t>If not all management ports secured</w:t>
      </w:r>
      <w:r w:rsidR="006928E9">
        <w:t xml:space="preserve"> externally</w:t>
      </w:r>
      <w:r>
        <w:t xml:space="preserve">: </w:t>
      </w:r>
      <w:r w:rsidR="006928E9">
        <w:t>a Brute-force terminal or RDP/SSH session with</w:t>
      </w:r>
      <w:r w:rsidR="006928E9">
        <w:t>:</w:t>
      </w:r>
    </w:p>
    <w:p w14:paraId="0C8BE378" w14:textId="784ABE3A" w:rsidR="00827735" w:rsidRDefault="006928E9" w:rsidP="00827735">
      <w:pPr>
        <w:pStyle w:val="ListParagraph"/>
        <w:numPr>
          <w:ilvl w:val="2"/>
          <w:numId w:val="1"/>
        </w:numPr>
      </w:pPr>
      <w:r>
        <w:t>S</w:t>
      </w:r>
      <w:r w:rsidR="00827735">
        <w:t xml:space="preserve">imple admin account names, and/or passwords </w:t>
      </w:r>
    </w:p>
    <w:p w14:paraId="7CE42E5D" w14:textId="687BF296" w:rsidR="00A2000C" w:rsidRDefault="006928E9" w:rsidP="00827735">
      <w:pPr>
        <w:pStyle w:val="ListParagraph"/>
        <w:numPr>
          <w:ilvl w:val="2"/>
          <w:numId w:val="1"/>
        </w:numPr>
      </w:pPr>
      <w:r>
        <w:t xml:space="preserve">Privileged system or service account </w:t>
      </w:r>
      <w:r w:rsidR="00827735">
        <w:t xml:space="preserve">credentials </w:t>
      </w:r>
      <w:r>
        <w:t xml:space="preserve">or tokens </w:t>
      </w:r>
      <w:r w:rsidR="00827735">
        <w:t>exposed in code</w:t>
      </w:r>
      <w:r>
        <w:t>.</w:t>
      </w:r>
    </w:p>
    <w:p w14:paraId="1C29B82F" w14:textId="19A079CD" w:rsidR="006928E9" w:rsidRDefault="006928E9" w:rsidP="00827735">
      <w:pPr>
        <w:pStyle w:val="ListParagraph"/>
        <w:numPr>
          <w:ilvl w:val="2"/>
          <w:numId w:val="1"/>
        </w:numPr>
      </w:pPr>
      <w:r>
        <w:t>Token generation tools not properly obfuscated in code, which can be retrieved via HTTP, REST, or other web calls.</w:t>
      </w:r>
    </w:p>
    <w:p w14:paraId="7CC3F7FB" w14:textId="41AA9A39" w:rsidR="006928E9" w:rsidRDefault="00CE7F06" w:rsidP="00827735">
      <w:pPr>
        <w:pStyle w:val="ListParagraph"/>
        <w:numPr>
          <w:ilvl w:val="2"/>
          <w:numId w:val="1"/>
        </w:numPr>
      </w:pPr>
      <w:r>
        <w:t>Compromised administrator credentials or hijacked admin account session token.</w:t>
      </w:r>
    </w:p>
    <w:p w14:paraId="5C830E81" w14:textId="3267F686" w:rsidR="006928E9" w:rsidRDefault="006928E9" w:rsidP="00CE7F06">
      <w:pPr>
        <w:pStyle w:val="ListParagraph"/>
        <w:numPr>
          <w:ilvl w:val="2"/>
          <w:numId w:val="1"/>
        </w:numPr>
      </w:pPr>
      <w:r>
        <w:t>Zero-day vulnerability</w:t>
      </w:r>
    </w:p>
    <w:p w14:paraId="35731577" w14:textId="51416719" w:rsidR="00CE7F06" w:rsidRDefault="00CE7F06" w:rsidP="00CE7F06">
      <w:pPr>
        <w:pStyle w:val="ListParagraph"/>
        <w:numPr>
          <w:ilvl w:val="1"/>
          <w:numId w:val="1"/>
        </w:numPr>
      </w:pPr>
      <w:r>
        <w:t>For Azure web app services (PaaS):</w:t>
      </w:r>
    </w:p>
    <w:p w14:paraId="55296689" w14:textId="00BCEFF6" w:rsidR="00CE7F06" w:rsidRDefault="00FB7F1B" w:rsidP="00CE7F06">
      <w:pPr>
        <w:pStyle w:val="ListParagraph"/>
        <w:numPr>
          <w:ilvl w:val="2"/>
          <w:numId w:val="1"/>
        </w:numPr>
      </w:pPr>
      <w:r>
        <w:t xml:space="preserve">SCM / Kudu management web controls and terminal is publicly exposed and accessed via a compromised admin credential, hijacked admin session token. </w:t>
      </w:r>
    </w:p>
    <w:p w14:paraId="33A1A4EF" w14:textId="497631B7" w:rsidR="00A2000C" w:rsidRPr="004C139A" w:rsidRDefault="00FB7F1B" w:rsidP="00A2000C">
      <w:pPr>
        <w:pStyle w:val="ListParagraph"/>
        <w:numPr>
          <w:ilvl w:val="0"/>
          <w:numId w:val="1"/>
        </w:numPr>
        <w:rPr>
          <w:b/>
          <w:bCs/>
        </w:rPr>
      </w:pPr>
      <w:r w:rsidRPr="004C139A">
        <w:rPr>
          <w:b/>
          <w:bCs/>
        </w:rPr>
        <w:t>Incident Response:</w:t>
      </w:r>
    </w:p>
    <w:p w14:paraId="4D94D495" w14:textId="77777777" w:rsidR="00FB7F1B" w:rsidRPr="00900E1F" w:rsidRDefault="00FB7F1B" w:rsidP="00FB7F1B">
      <w:pPr>
        <w:pStyle w:val="ListParagraph"/>
        <w:numPr>
          <w:ilvl w:val="1"/>
          <w:numId w:val="1"/>
        </w:numPr>
        <w:rPr>
          <w:b/>
          <w:bCs/>
        </w:rPr>
      </w:pPr>
      <w:r w:rsidRPr="00900E1F">
        <w:rPr>
          <w:b/>
          <w:bCs/>
        </w:rPr>
        <w:t>Gather information for initial short term response steps.</w:t>
      </w:r>
    </w:p>
    <w:p w14:paraId="56C4ED8F" w14:textId="77777777" w:rsidR="00D42D6E" w:rsidRPr="00900E1F" w:rsidRDefault="00D42D6E" w:rsidP="00FB7F1B">
      <w:pPr>
        <w:pStyle w:val="ListParagraph"/>
        <w:numPr>
          <w:ilvl w:val="2"/>
          <w:numId w:val="1"/>
        </w:numPr>
      </w:pPr>
      <w:r w:rsidRPr="00900E1F">
        <w:t>Consult Microsoft Defender on the compromised local machine(s) or</w:t>
      </w:r>
      <w:r w:rsidRPr="004C139A">
        <w:rPr>
          <w:b/>
          <w:bCs/>
        </w:rPr>
        <w:t xml:space="preserve"> </w:t>
      </w:r>
      <w:r w:rsidRPr="00900E1F">
        <w:t xml:space="preserve">web app services affected for any anomalous alerts. </w:t>
      </w:r>
    </w:p>
    <w:p w14:paraId="30F21C5E" w14:textId="1AD2C84E" w:rsidR="00D42D6E" w:rsidRPr="00900E1F" w:rsidRDefault="00D42D6E" w:rsidP="00FB7F1B">
      <w:pPr>
        <w:pStyle w:val="ListParagraph"/>
        <w:numPr>
          <w:ilvl w:val="2"/>
          <w:numId w:val="1"/>
        </w:numPr>
      </w:pPr>
      <w:r w:rsidRPr="00900E1F">
        <w:t>Consult Microsoft Defender for cloud</w:t>
      </w:r>
      <w:r w:rsidR="00A4425B" w:rsidRPr="00900E1F">
        <w:t>:</w:t>
      </w:r>
    </w:p>
    <w:p w14:paraId="5EE760D2" w14:textId="53579380" w:rsidR="00A4425B" w:rsidRDefault="00A4425B" w:rsidP="00A4425B">
      <w:pPr>
        <w:pStyle w:val="ListParagraph"/>
        <w:numPr>
          <w:ilvl w:val="3"/>
          <w:numId w:val="1"/>
        </w:numPr>
      </w:pPr>
      <w:r>
        <w:t>Check for related anomalies in the security alerts section.</w:t>
      </w:r>
    </w:p>
    <w:p w14:paraId="77905458" w14:textId="16837B9E" w:rsidR="00A4425B" w:rsidRDefault="00A4425B" w:rsidP="00A4425B">
      <w:pPr>
        <w:pStyle w:val="ListParagraph"/>
        <w:numPr>
          <w:ilvl w:val="3"/>
          <w:numId w:val="1"/>
        </w:numPr>
      </w:pPr>
      <w:r>
        <w:t>Run an attack path analysis from the web application.</w:t>
      </w:r>
    </w:p>
    <w:p w14:paraId="65788A76" w14:textId="329D4C4E" w:rsidR="00085373" w:rsidRPr="00900E1F" w:rsidRDefault="00085373" w:rsidP="00085373">
      <w:pPr>
        <w:pStyle w:val="ListParagraph"/>
        <w:numPr>
          <w:ilvl w:val="2"/>
          <w:numId w:val="1"/>
        </w:numPr>
      </w:pPr>
      <w:r w:rsidRPr="00900E1F">
        <w:t xml:space="preserve">If admin account or other exposed credentials observed to be used by suspected attacker, </w:t>
      </w:r>
      <w:r w:rsidR="00CE1632" w:rsidRPr="00900E1F">
        <w:t>act</w:t>
      </w:r>
      <w:r w:rsidRPr="00900E1F">
        <w:t xml:space="preserve"> to:</w:t>
      </w:r>
    </w:p>
    <w:p w14:paraId="7EC3F27F" w14:textId="05F44844" w:rsidR="00085373" w:rsidRDefault="00085373" w:rsidP="00085373">
      <w:pPr>
        <w:pStyle w:val="ListParagraph"/>
        <w:numPr>
          <w:ilvl w:val="3"/>
          <w:numId w:val="1"/>
        </w:numPr>
      </w:pPr>
      <w:r>
        <w:t>Revoke all active sessions</w:t>
      </w:r>
      <w:r w:rsidR="004A4FB0">
        <w:t xml:space="preserve"> for that user</w:t>
      </w:r>
      <w:r>
        <w:t>.</w:t>
      </w:r>
    </w:p>
    <w:p w14:paraId="0A69BA17" w14:textId="4016B05B" w:rsidR="00085373" w:rsidRDefault="00085373" w:rsidP="00085373">
      <w:pPr>
        <w:pStyle w:val="ListParagraph"/>
        <w:numPr>
          <w:ilvl w:val="3"/>
          <w:numId w:val="1"/>
        </w:numPr>
      </w:pPr>
      <w:r>
        <w:t>Reset passwords.</w:t>
      </w:r>
    </w:p>
    <w:p w14:paraId="183C3AD9" w14:textId="7605B135" w:rsidR="004A4FB0" w:rsidRDefault="004A4FB0" w:rsidP="00085373">
      <w:pPr>
        <w:pStyle w:val="ListParagraph"/>
        <w:numPr>
          <w:ilvl w:val="3"/>
          <w:numId w:val="1"/>
        </w:numPr>
      </w:pPr>
      <w:r>
        <w:t>Contact user</w:t>
      </w:r>
      <w:r w:rsidR="00C57A4C">
        <w:t xml:space="preserve"> over the phone, </w:t>
      </w:r>
      <w:r w:rsidR="00F27DCD">
        <w:t>or other</w:t>
      </w:r>
      <w:r w:rsidR="00D541DD">
        <w:t xml:space="preserve"> a live call</w:t>
      </w:r>
      <w:r w:rsidR="00F27DCD">
        <w:t xml:space="preserve"> to assess the situation.</w:t>
      </w:r>
    </w:p>
    <w:p w14:paraId="42E291A4" w14:textId="1444A7C3" w:rsidR="00085373" w:rsidRDefault="00085373" w:rsidP="00085373">
      <w:pPr>
        <w:pStyle w:val="ListParagraph"/>
        <w:numPr>
          <w:ilvl w:val="3"/>
          <w:numId w:val="1"/>
        </w:numPr>
      </w:pPr>
      <w:r>
        <w:t xml:space="preserve">Disable account if not </w:t>
      </w:r>
      <w:r w:rsidR="00FE2965">
        <w:t>actively used</w:t>
      </w:r>
      <w:r w:rsidR="004A4FB0">
        <w:t>.</w:t>
      </w:r>
    </w:p>
    <w:p w14:paraId="7201037E" w14:textId="1494F11A" w:rsidR="00FB7F1B" w:rsidRPr="00900E1F" w:rsidRDefault="00FB7F1B" w:rsidP="00FB7F1B">
      <w:pPr>
        <w:pStyle w:val="ListParagraph"/>
        <w:numPr>
          <w:ilvl w:val="2"/>
          <w:numId w:val="1"/>
        </w:numPr>
      </w:pPr>
      <w:r w:rsidRPr="00900E1F">
        <w:lastRenderedPageBreak/>
        <w:t>Determine attacker’s IP/Ips and block them at the firewall/NSG/ASG level.</w:t>
      </w:r>
    </w:p>
    <w:p w14:paraId="61728CE3" w14:textId="6C1CB509" w:rsidR="00FB7F1B" w:rsidRDefault="00FB7F1B" w:rsidP="00FB7F1B">
      <w:pPr>
        <w:pStyle w:val="ListParagraph"/>
        <w:numPr>
          <w:ilvl w:val="3"/>
          <w:numId w:val="1"/>
        </w:numPr>
      </w:pPr>
      <w:r>
        <w:t>If attacks are coming from a particular region/country this page does not serve, (i.e. Russia, North Korea</w:t>
      </w:r>
      <w:r w:rsidR="00D42D6E">
        <w:t xml:space="preserve">, etc.) WAF policies will allow for country/region blocking. </w:t>
      </w:r>
    </w:p>
    <w:p w14:paraId="2D2FA2E1" w14:textId="4EFBDA1F" w:rsidR="00D42D6E" w:rsidRDefault="00D42D6E" w:rsidP="00D42D6E">
      <w:pPr>
        <w:pStyle w:val="ListParagraph"/>
        <w:numPr>
          <w:ilvl w:val="2"/>
          <w:numId w:val="1"/>
        </w:numPr>
      </w:pPr>
      <w:r>
        <w:t>Ensure management ports (22,3389,5589, and other ports) used by attackers based on web traffic logs are enabled only for internal access</w:t>
      </w:r>
      <w:r w:rsidR="009322D7">
        <w:t xml:space="preserve"> using ASG/NSG/ and or WAF</w:t>
      </w:r>
      <w:r>
        <w:t>.</w:t>
      </w:r>
    </w:p>
    <w:p w14:paraId="26706045" w14:textId="03DC2EED" w:rsidR="00085373" w:rsidRDefault="00085373" w:rsidP="00085373">
      <w:pPr>
        <w:pStyle w:val="ListParagraph"/>
        <w:numPr>
          <w:ilvl w:val="3"/>
          <w:numId w:val="1"/>
        </w:numPr>
      </w:pPr>
      <w:r>
        <w:t>Similarly with web-based management tools (SCM/Kudu).</w:t>
      </w:r>
    </w:p>
    <w:p w14:paraId="5EAA3E40" w14:textId="499D7907" w:rsidR="00D42D6E" w:rsidRDefault="00D42D6E" w:rsidP="00D42D6E">
      <w:pPr>
        <w:pStyle w:val="ListParagraph"/>
        <w:numPr>
          <w:ilvl w:val="2"/>
          <w:numId w:val="1"/>
        </w:numPr>
      </w:pPr>
      <w:r>
        <w:t xml:space="preserve">Perform emergency patch procedure on </w:t>
      </w:r>
      <w:r w:rsidR="00A4425B">
        <w:t xml:space="preserve">vulnerable web app servers, moving patched web services into place, and removing vulnerable ones, with as little service interruption as possible. </w:t>
      </w:r>
    </w:p>
    <w:p w14:paraId="40CF93B9" w14:textId="3C596D17" w:rsidR="00A4425B" w:rsidRDefault="00A4425B" w:rsidP="00D42D6E">
      <w:pPr>
        <w:pStyle w:val="ListParagraph"/>
        <w:numPr>
          <w:ilvl w:val="2"/>
          <w:numId w:val="1"/>
        </w:numPr>
      </w:pPr>
      <w:r>
        <w:t xml:space="preserve">If using Azure Front Door Standard, upgrade to AFD Premium which will </w:t>
      </w:r>
      <w:r w:rsidR="00515E43">
        <w:t>enable a suite of</w:t>
      </w:r>
      <w:r>
        <w:t xml:space="preserve"> </w:t>
      </w:r>
      <w:r w:rsidR="00515E43">
        <w:t xml:space="preserve">Microsoft managed firewall rules via WAFv2 policy, to prevent many common attack vectors, including code and SQL Injection attacks, for web endpoints. </w:t>
      </w:r>
    </w:p>
    <w:p w14:paraId="35C962B0" w14:textId="4E0A393F" w:rsidR="00515E43" w:rsidRDefault="00515E43" w:rsidP="00D42D6E">
      <w:pPr>
        <w:pStyle w:val="ListParagraph"/>
        <w:numPr>
          <w:ilvl w:val="2"/>
          <w:numId w:val="1"/>
        </w:numPr>
      </w:pPr>
      <w:r>
        <w:t>On WAF settings switch to prevention mode if on detection mode.</w:t>
      </w:r>
    </w:p>
    <w:p w14:paraId="561CA693" w14:textId="589277F0" w:rsidR="00A4425B" w:rsidRPr="004C139A" w:rsidRDefault="00515E43" w:rsidP="00A4425B">
      <w:pPr>
        <w:pStyle w:val="ListParagraph"/>
        <w:numPr>
          <w:ilvl w:val="1"/>
          <w:numId w:val="1"/>
        </w:numPr>
        <w:rPr>
          <w:b/>
          <w:bCs/>
        </w:rPr>
      </w:pPr>
      <w:r w:rsidRPr="004C139A">
        <w:rPr>
          <w:b/>
          <w:bCs/>
        </w:rPr>
        <w:t>Once initial response is complete, assess the da</w:t>
      </w:r>
      <w:r w:rsidR="00085373" w:rsidRPr="004C139A">
        <w:rPr>
          <w:b/>
          <w:bCs/>
        </w:rPr>
        <w:t>ta and Web server integrity:</w:t>
      </w:r>
    </w:p>
    <w:p w14:paraId="308A9BA3" w14:textId="06C605D4" w:rsidR="00085373" w:rsidRDefault="00085373" w:rsidP="00085373">
      <w:pPr>
        <w:pStyle w:val="ListParagraph"/>
        <w:numPr>
          <w:ilvl w:val="2"/>
          <w:numId w:val="1"/>
        </w:numPr>
      </w:pPr>
      <w:r>
        <w:t>Review network diagrams, mapping the web app to all attached networks and assets potentially exposed.</w:t>
      </w:r>
    </w:p>
    <w:p w14:paraId="4EBA32C7" w14:textId="6BDB2CF6" w:rsidR="007423E8" w:rsidRDefault="007423E8" w:rsidP="00664BD2">
      <w:pPr>
        <w:pStyle w:val="ListParagraph"/>
        <w:numPr>
          <w:ilvl w:val="2"/>
          <w:numId w:val="1"/>
        </w:numPr>
      </w:pPr>
      <w:r>
        <w:t xml:space="preserve">Run defender on all public facing </w:t>
      </w:r>
      <w:r>
        <w:t xml:space="preserve">or potentially compromised </w:t>
      </w:r>
      <w:r>
        <w:t xml:space="preserve">assets and Microsoft for Defender </w:t>
      </w:r>
      <w:r w:rsidR="00273807">
        <w:t>cloud-based</w:t>
      </w:r>
      <w:r>
        <w:t xml:space="preserve"> scans on </w:t>
      </w:r>
      <w:r>
        <w:t xml:space="preserve">the subscription and or resource groups affected. </w:t>
      </w:r>
    </w:p>
    <w:p w14:paraId="363ED857" w14:textId="673AAC4D" w:rsidR="00085373" w:rsidRDefault="00085373" w:rsidP="00085373">
      <w:pPr>
        <w:pStyle w:val="ListParagraph"/>
        <w:numPr>
          <w:ilvl w:val="2"/>
          <w:numId w:val="1"/>
        </w:numPr>
      </w:pPr>
      <w:r>
        <w:t xml:space="preserve">Review any Log analytics records and </w:t>
      </w:r>
      <w:r w:rsidR="00FE2965">
        <w:t>Azure Activity Logs against exposed assets.</w:t>
      </w:r>
    </w:p>
    <w:p w14:paraId="48A2FB39" w14:textId="1F9C164D" w:rsidR="00FE2965" w:rsidRDefault="00FE2965" w:rsidP="00FE2965">
      <w:pPr>
        <w:pStyle w:val="ListParagraph"/>
        <w:numPr>
          <w:ilvl w:val="2"/>
          <w:numId w:val="1"/>
        </w:numPr>
      </w:pPr>
      <w:r>
        <w:t>For SQL or Storage accounts determine what tables, containers, or file systems were accessed.</w:t>
      </w:r>
    </w:p>
    <w:p w14:paraId="07B66F0F" w14:textId="354A1663" w:rsidR="00FE2965" w:rsidRDefault="00FE2965" w:rsidP="00FE2965">
      <w:pPr>
        <w:pStyle w:val="ListParagraph"/>
        <w:numPr>
          <w:ilvl w:val="3"/>
          <w:numId w:val="1"/>
        </w:numPr>
      </w:pPr>
      <w:r>
        <w:t xml:space="preserve">Analyze for </w:t>
      </w:r>
      <w:r w:rsidR="00273807">
        <w:t xml:space="preserve">what </w:t>
      </w:r>
      <w:r>
        <w:t xml:space="preserve">data </w:t>
      </w:r>
      <w:r w:rsidR="00273807">
        <w:t xml:space="preserve">was </w:t>
      </w:r>
      <w:r>
        <w:t>accessed, deleted</w:t>
      </w:r>
      <w:r w:rsidR="00273807">
        <w:t>,</w:t>
      </w:r>
      <w:r>
        <w:t xml:space="preserve"> or modified for the time period.</w:t>
      </w:r>
    </w:p>
    <w:p w14:paraId="6D21C9D5" w14:textId="32DDD583" w:rsidR="00FE2965" w:rsidRDefault="00FE2965" w:rsidP="00FE2965">
      <w:pPr>
        <w:pStyle w:val="ListParagraph"/>
        <w:numPr>
          <w:ilvl w:val="3"/>
          <w:numId w:val="1"/>
        </w:numPr>
      </w:pPr>
      <w:r>
        <w:t xml:space="preserve">Use Point-in-time restore, or backups </w:t>
      </w:r>
      <w:r w:rsidR="00D6721F">
        <w:t xml:space="preserve">for these services </w:t>
      </w:r>
      <w:r>
        <w:t>to restore damaged/deleted</w:t>
      </w:r>
      <w:r w:rsidR="00D6721F">
        <w:t>/altered</w:t>
      </w:r>
      <w:r>
        <w:t xml:space="preserve"> data.</w:t>
      </w:r>
    </w:p>
    <w:p w14:paraId="6858F72A" w14:textId="30B4C941" w:rsidR="00664BD2" w:rsidRDefault="00664BD2" w:rsidP="00664BD2">
      <w:pPr>
        <w:pStyle w:val="ListParagraph"/>
        <w:numPr>
          <w:ilvl w:val="2"/>
          <w:numId w:val="1"/>
        </w:numPr>
      </w:pPr>
      <w:r>
        <w:t xml:space="preserve">Replace </w:t>
      </w:r>
      <w:r w:rsidR="00655B96">
        <w:t xml:space="preserve">compromised </w:t>
      </w:r>
      <w:r>
        <w:t xml:space="preserve">VMs with newly created fully patched OS, and </w:t>
      </w:r>
      <w:r>
        <w:t>latest</w:t>
      </w:r>
      <w:r>
        <w:t xml:space="preserve"> code base, behind </w:t>
      </w:r>
      <w:r w:rsidR="00655B96">
        <w:t xml:space="preserve">the current </w:t>
      </w:r>
      <w:r>
        <w:t>WAFv2 enabled endpoint.</w:t>
      </w:r>
    </w:p>
    <w:p w14:paraId="2CA8F202" w14:textId="0710922F" w:rsidR="00664BD2" w:rsidRDefault="00664BD2" w:rsidP="00664BD2">
      <w:pPr>
        <w:pStyle w:val="ListParagraph"/>
        <w:numPr>
          <w:ilvl w:val="3"/>
          <w:numId w:val="1"/>
        </w:numPr>
      </w:pPr>
      <w:r>
        <w:t xml:space="preserve">Power down and destroy compromised VMs, retaining the OS and data Disks for later analysis, and as needed by data breach policy. </w:t>
      </w:r>
    </w:p>
    <w:p w14:paraId="12D7A749" w14:textId="0BE4E253" w:rsidR="00664BD2" w:rsidRDefault="00664BD2" w:rsidP="00664BD2">
      <w:pPr>
        <w:pStyle w:val="ListParagraph"/>
        <w:numPr>
          <w:ilvl w:val="2"/>
          <w:numId w:val="1"/>
        </w:numPr>
      </w:pPr>
      <w:r>
        <w:t>Retain all relevant log analytics data, Firewall logs, VM event logs</w:t>
      </w:r>
      <w:r w:rsidR="00655B96">
        <w:t xml:space="preserve"> and disk in an internal only accessible storage account or other secure long-term storage retention solution.</w:t>
      </w:r>
    </w:p>
    <w:p w14:paraId="2C4C86EA" w14:textId="77777777" w:rsidR="00273807" w:rsidRDefault="00273807" w:rsidP="00664BD2">
      <w:pPr>
        <w:pStyle w:val="ListParagraph"/>
        <w:ind w:left="2160"/>
      </w:pPr>
    </w:p>
    <w:p w14:paraId="7F8A8033" w14:textId="60E760A0" w:rsidR="00273807" w:rsidRPr="004C139A" w:rsidRDefault="00273807" w:rsidP="00273807">
      <w:pPr>
        <w:pStyle w:val="ListParagraph"/>
        <w:numPr>
          <w:ilvl w:val="0"/>
          <w:numId w:val="1"/>
        </w:numPr>
        <w:rPr>
          <w:b/>
          <w:bCs/>
        </w:rPr>
      </w:pPr>
      <w:r w:rsidRPr="004C139A">
        <w:rPr>
          <w:b/>
          <w:bCs/>
        </w:rPr>
        <w:lastRenderedPageBreak/>
        <w:t>Network Security Measures:</w:t>
      </w:r>
    </w:p>
    <w:p w14:paraId="2078F4C0" w14:textId="749EC703" w:rsidR="00273807" w:rsidRPr="004C139A" w:rsidRDefault="00273807" w:rsidP="00273807">
      <w:pPr>
        <w:pStyle w:val="ListParagraph"/>
        <w:numPr>
          <w:ilvl w:val="1"/>
          <w:numId w:val="1"/>
        </w:numPr>
        <w:rPr>
          <w:b/>
          <w:bCs/>
        </w:rPr>
      </w:pPr>
      <w:r w:rsidRPr="004C139A">
        <w:rPr>
          <w:b/>
          <w:bCs/>
        </w:rPr>
        <w:t>Limit VM/Web App internal vnet access by the web app.</w:t>
      </w:r>
    </w:p>
    <w:p w14:paraId="770F6A2E" w14:textId="0BE84A0E" w:rsidR="00273807" w:rsidRDefault="00273807" w:rsidP="00273807">
      <w:pPr>
        <w:pStyle w:val="ListParagraph"/>
        <w:numPr>
          <w:ilvl w:val="2"/>
          <w:numId w:val="1"/>
        </w:numPr>
      </w:pPr>
      <w:r>
        <w:t xml:space="preserve">Decouple Vnets </w:t>
      </w:r>
      <w:r w:rsidR="009322D7">
        <w:t xml:space="preserve">from the Web app VNet which are </w:t>
      </w:r>
      <w:r>
        <w:t xml:space="preserve">not required for daily access, using an NSG or internal firewall to </w:t>
      </w:r>
      <w:r w:rsidR="00664BD2">
        <w:t>block outbound local VNet and internet traffic</w:t>
      </w:r>
      <w:r w:rsidR="004C139A">
        <w:t>. This should both prevent network discovery and</w:t>
      </w:r>
      <w:r w:rsidR="00664BD2">
        <w:t xml:space="preserve"> prevent extrication of data.</w:t>
      </w:r>
      <w:r w:rsidR="009322D7">
        <w:t xml:space="preserve"> </w:t>
      </w:r>
    </w:p>
    <w:p w14:paraId="6AB7C538" w14:textId="476C320D" w:rsidR="00273807" w:rsidRDefault="00273807" w:rsidP="00273807">
      <w:pPr>
        <w:pStyle w:val="ListParagraph"/>
        <w:numPr>
          <w:ilvl w:val="2"/>
          <w:numId w:val="1"/>
        </w:numPr>
      </w:pPr>
      <w:r>
        <w:t xml:space="preserve">Add private endpoints to include minimum required SQL servers, storage accounts, and internal API services to </w:t>
      </w:r>
      <w:r w:rsidR="00664BD2">
        <w:t>an</w:t>
      </w:r>
      <w:r>
        <w:t xml:space="preserve"> approved subnet</w:t>
      </w:r>
      <w:r w:rsidR="00664BD2">
        <w:t>.</w:t>
      </w:r>
    </w:p>
    <w:p w14:paraId="6406CB3A" w14:textId="6AEA9F6C" w:rsidR="004C139A" w:rsidRDefault="004C139A" w:rsidP="00273807">
      <w:pPr>
        <w:pStyle w:val="ListParagraph"/>
        <w:numPr>
          <w:ilvl w:val="2"/>
          <w:numId w:val="1"/>
        </w:numPr>
      </w:pPr>
      <w:r>
        <w:t xml:space="preserve">Use SAS tokens limited to read access and only to the necessary containers required by the web app. </w:t>
      </w:r>
    </w:p>
    <w:p w14:paraId="74D7D026" w14:textId="77777777" w:rsidR="00664BD2" w:rsidRDefault="00664BD2" w:rsidP="00664BD2">
      <w:pPr>
        <w:pStyle w:val="ListParagraph"/>
        <w:numPr>
          <w:ilvl w:val="2"/>
          <w:numId w:val="1"/>
        </w:numPr>
      </w:pPr>
      <w:r>
        <w:t>Limit outbound access to only the app used subnets and to just the ports/services needed for minimum communication.</w:t>
      </w:r>
    </w:p>
    <w:p w14:paraId="45B46A8C" w14:textId="5A36106F" w:rsidR="00900E1F" w:rsidRDefault="00655B96" w:rsidP="00900E1F">
      <w:pPr>
        <w:pStyle w:val="ListParagraph"/>
        <w:numPr>
          <w:ilvl w:val="2"/>
          <w:numId w:val="1"/>
        </w:numPr>
      </w:pPr>
      <w:r>
        <w:t>Allow management ports inbound from trusted private networks only.</w:t>
      </w:r>
    </w:p>
    <w:p w14:paraId="5855B2C3" w14:textId="6460038C" w:rsidR="00273807" w:rsidRDefault="00900E1F" w:rsidP="00655B96">
      <w:pPr>
        <w:pStyle w:val="ListParagraph"/>
        <w:numPr>
          <w:ilvl w:val="2"/>
          <w:numId w:val="1"/>
        </w:numPr>
      </w:pPr>
      <w:r>
        <w:t xml:space="preserve">If downstream </w:t>
      </w:r>
      <w:r w:rsidR="009322D7">
        <w:t xml:space="preserve">service with a with global load balancing public endpoint may be at fault, consider using Cross-Origin Resource Sharing to allow for trusted incoming URLs. </w:t>
      </w:r>
    </w:p>
    <w:p w14:paraId="1D36EC4F" w14:textId="7FC57BD8" w:rsidR="007423E8" w:rsidRPr="004C139A" w:rsidRDefault="007423E8" w:rsidP="00655B96">
      <w:pPr>
        <w:pStyle w:val="ListParagraph"/>
        <w:numPr>
          <w:ilvl w:val="1"/>
          <w:numId w:val="1"/>
        </w:numPr>
        <w:rPr>
          <w:b/>
          <w:bCs/>
        </w:rPr>
      </w:pPr>
      <w:r w:rsidRPr="004C139A">
        <w:rPr>
          <w:b/>
          <w:bCs/>
        </w:rPr>
        <w:t xml:space="preserve">Replace all weak admin accounts, roll service principals credentials, or replace service principals with User Assigned Managed Identities where possible. </w:t>
      </w:r>
    </w:p>
    <w:p w14:paraId="16281734" w14:textId="747D0A38" w:rsidR="007423E8" w:rsidRDefault="007423E8" w:rsidP="007423E8">
      <w:pPr>
        <w:pStyle w:val="ListParagraph"/>
        <w:numPr>
          <w:ilvl w:val="2"/>
          <w:numId w:val="1"/>
        </w:numPr>
      </w:pPr>
      <w:r>
        <w:t xml:space="preserve">If storage account key compromised, roll compromised key, or turn </w:t>
      </w:r>
      <w:r w:rsidR="00655B96">
        <w:t xml:space="preserve">off </w:t>
      </w:r>
      <w:r>
        <w:t>Key-based access, instead using Entra ID-based credentials</w:t>
      </w:r>
      <w:r w:rsidR="00273807">
        <w:t xml:space="preserve"> and managed identities where possible</w:t>
      </w:r>
      <w:r>
        <w:t>.</w:t>
      </w:r>
    </w:p>
    <w:p w14:paraId="1A053B17" w14:textId="77777777" w:rsidR="004C139A" w:rsidRPr="004C139A" w:rsidRDefault="004C139A" w:rsidP="004C139A">
      <w:pPr>
        <w:pStyle w:val="ListParagraph"/>
        <w:numPr>
          <w:ilvl w:val="1"/>
          <w:numId w:val="1"/>
        </w:numPr>
        <w:rPr>
          <w:b/>
          <w:bCs/>
        </w:rPr>
      </w:pPr>
      <w:r w:rsidRPr="004C139A">
        <w:rPr>
          <w:b/>
          <w:bCs/>
        </w:rPr>
        <w:t>SQL Servers:</w:t>
      </w:r>
    </w:p>
    <w:p w14:paraId="39FCAA40" w14:textId="01F473A5" w:rsidR="00655B96" w:rsidRDefault="00273807" w:rsidP="004C139A">
      <w:pPr>
        <w:pStyle w:val="ListParagraph"/>
        <w:numPr>
          <w:ilvl w:val="2"/>
          <w:numId w:val="1"/>
        </w:numPr>
      </w:pPr>
      <w:r>
        <w:t>Ensure that SQL is also patched to current standards</w:t>
      </w:r>
    </w:p>
    <w:p w14:paraId="7BAE9C29" w14:textId="77777777" w:rsidR="004C139A" w:rsidRDefault="00273807" w:rsidP="004C139A">
      <w:pPr>
        <w:pStyle w:val="ListParagraph"/>
        <w:numPr>
          <w:ilvl w:val="2"/>
          <w:numId w:val="1"/>
        </w:numPr>
      </w:pPr>
      <w:r>
        <w:t xml:space="preserve">SQL accounts used but the web app going forward are appropriately limited to read only the minimum DBs and tables required to perform its job. </w:t>
      </w:r>
    </w:p>
    <w:p w14:paraId="58A4B955" w14:textId="595ECA73" w:rsidR="00655B96" w:rsidRDefault="004C139A" w:rsidP="004C139A">
      <w:pPr>
        <w:pStyle w:val="ListParagraph"/>
        <w:numPr>
          <w:ilvl w:val="2"/>
          <w:numId w:val="1"/>
        </w:numPr>
      </w:pPr>
      <w:r>
        <w:t>Disable the use of SQL Auth accounts if possible.</w:t>
      </w:r>
    </w:p>
    <w:p w14:paraId="4BAA1872" w14:textId="72818340" w:rsidR="004C139A" w:rsidRDefault="004C139A" w:rsidP="004C139A">
      <w:pPr>
        <w:pStyle w:val="ListParagraph"/>
        <w:numPr>
          <w:ilvl w:val="2"/>
          <w:numId w:val="1"/>
        </w:numPr>
      </w:pPr>
      <w:r>
        <w:t xml:space="preserve">Ensure public end points are disabled. </w:t>
      </w:r>
    </w:p>
    <w:p w14:paraId="24D6E471" w14:textId="1986677E" w:rsidR="00670B63" w:rsidRDefault="004C139A" w:rsidP="00072B59">
      <w:pPr>
        <w:pStyle w:val="ListParagraph"/>
        <w:numPr>
          <w:ilvl w:val="2"/>
          <w:numId w:val="1"/>
        </w:numPr>
      </w:pPr>
      <w:r>
        <w:t xml:space="preserve">Use dynamic data masking for columns which contain customer PII and other sensitive data. </w:t>
      </w:r>
    </w:p>
    <w:p w14:paraId="46DFDF26" w14:textId="2D97CCD8" w:rsidR="00072B59" w:rsidRDefault="00072B59" w:rsidP="00072B59">
      <w:pPr>
        <w:pStyle w:val="ListParagraph"/>
        <w:numPr>
          <w:ilvl w:val="2"/>
          <w:numId w:val="1"/>
        </w:numPr>
      </w:pPr>
      <w:r>
        <w:t xml:space="preserve">Assess </w:t>
      </w:r>
      <w:r w:rsidR="001B4147">
        <w:t xml:space="preserve">user and </w:t>
      </w:r>
      <w:r w:rsidR="00FB65D1">
        <w:t>service account</w:t>
      </w:r>
      <w:r w:rsidR="001B4147">
        <w:t xml:space="preserve"> access</w:t>
      </w:r>
      <w:r w:rsidR="00417194">
        <w:t xml:space="preserve"> to </w:t>
      </w:r>
      <w:r w:rsidR="00FB65D1">
        <w:t>these</w:t>
      </w:r>
      <w:r w:rsidR="00417194">
        <w:t xml:space="preserve"> resource</w:t>
      </w:r>
      <w:r w:rsidR="00B4514C">
        <w:t>s</w:t>
      </w:r>
      <w:r w:rsidR="00417194">
        <w:t xml:space="preserve"> and</w:t>
      </w:r>
      <w:r w:rsidR="00B4514C">
        <w:t xml:space="preserve"> reduce access to follow least-privileged </w:t>
      </w:r>
      <w:r w:rsidR="003C24D2">
        <w:t>principals.</w:t>
      </w:r>
    </w:p>
    <w:p w14:paraId="2C9A6226" w14:textId="07A01DFA" w:rsidR="00E746B3" w:rsidRDefault="00417194" w:rsidP="00E746B3">
      <w:pPr>
        <w:pStyle w:val="ListParagraph"/>
        <w:numPr>
          <w:ilvl w:val="2"/>
          <w:numId w:val="1"/>
        </w:numPr>
      </w:pPr>
      <w:r>
        <w:t>Reduce access to the DB server and DBs to only approved networks</w:t>
      </w:r>
      <w:r w:rsidR="00E746B3">
        <w:t xml:space="preserve">, resources, and personnel. </w:t>
      </w:r>
    </w:p>
    <w:p w14:paraId="076E3421" w14:textId="06BB9C3F" w:rsidR="00900E1F" w:rsidRPr="009322D7" w:rsidRDefault="00900E1F" w:rsidP="00900E1F">
      <w:pPr>
        <w:pStyle w:val="ListParagraph"/>
        <w:numPr>
          <w:ilvl w:val="1"/>
          <w:numId w:val="1"/>
        </w:numPr>
        <w:rPr>
          <w:b/>
          <w:bCs/>
        </w:rPr>
      </w:pPr>
      <w:r w:rsidRPr="009322D7">
        <w:rPr>
          <w:b/>
          <w:bCs/>
        </w:rPr>
        <w:t xml:space="preserve">Create Azure Monitor alert events to trigger based on events discovered during the analysis. </w:t>
      </w:r>
    </w:p>
    <w:p w14:paraId="6D78549D" w14:textId="5694277B" w:rsidR="00900E1F" w:rsidRDefault="00900E1F" w:rsidP="00900E1F">
      <w:pPr>
        <w:pStyle w:val="ListParagraph"/>
        <w:numPr>
          <w:ilvl w:val="2"/>
          <w:numId w:val="1"/>
        </w:numPr>
      </w:pPr>
      <w:r>
        <w:lastRenderedPageBreak/>
        <w:t>Ensure that log events from the affected APIs, firewalls, networks, SQL servers, Storage accounts and other services are integrated into Azure Sentinel or other applicable SIEM for global visibility.</w:t>
      </w:r>
    </w:p>
    <w:p w14:paraId="527000F9" w14:textId="19AEFC45" w:rsidR="00900E1F" w:rsidRPr="009322D7" w:rsidRDefault="00900E1F" w:rsidP="00900E1F">
      <w:pPr>
        <w:pStyle w:val="ListParagraph"/>
        <w:numPr>
          <w:ilvl w:val="1"/>
          <w:numId w:val="1"/>
        </w:numPr>
        <w:rPr>
          <w:b/>
          <w:bCs/>
        </w:rPr>
      </w:pPr>
      <w:r w:rsidRPr="009322D7">
        <w:rPr>
          <w:b/>
          <w:bCs/>
        </w:rPr>
        <w:t>On the Azure Front Door or Application Gateway WAFv2 policy:</w:t>
      </w:r>
    </w:p>
    <w:p w14:paraId="3CBF806B" w14:textId="3CF07133" w:rsidR="00900E1F" w:rsidRDefault="00900E1F" w:rsidP="00900E1F">
      <w:pPr>
        <w:pStyle w:val="ListParagraph"/>
        <w:numPr>
          <w:ilvl w:val="2"/>
          <w:numId w:val="1"/>
        </w:numPr>
      </w:pPr>
      <w:r>
        <w:t>Consider rate limiting</w:t>
      </w:r>
      <w:r w:rsidR="009322D7">
        <w:t xml:space="preserve"> rules on your public endpoints. </w:t>
      </w:r>
      <w:r w:rsidR="00A435AF">
        <w:t>This can narrow demanding</w:t>
      </w:r>
      <w:r w:rsidR="00282C43">
        <w:t xml:space="preserve"> traffic from individual sessions, reducing load and helping to prevent </w:t>
      </w:r>
      <w:r w:rsidR="00661AB3">
        <w:t>denial of service attacks.</w:t>
      </w:r>
    </w:p>
    <w:p w14:paraId="57AC5076" w14:textId="0E5B15FC" w:rsidR="009322D7" w:rsidRDefault="009322D7" w:rsidP="009322D7">
      <w:pPr>
        <w:pStyle w:val="ListParagraph"/>
        <w:numPr>
          <w:ilvl w:val="2"/>
          <w:numId w:val="1"/>
        </w:numPr>
      </w:pPr>
      <w:r>
        <w:t>Consider regional blocking to allow for only regions/countries where you expect incoming traffic.</w:t>
      </w:r>
    </w:p>
    <w:p w14:paraId="359F4F03" w14:textId="61B549B3" w:rsidR="00F946B6" w:rsidRDefault="007E3AB5" w:rsidP="009322D7">
      <w:pPr>
        <w:pStyle w:val="ListParagraph"/>
        <w:numPr>
          <w:ilvl w:val="2"/>
          <w:numId w:val="1"/>
        </w:numPr>
      </w:pPr>
      <w:r>
        <w:t xml:space="preserve">Enable </w:t>
      </w:r>
      <w:r w:rsidR="004D2CD8">
        <w:t xml:space="preserve">Azure </w:t>
      </w:r>
      <w:r>
        <w:t>DD</w:t>
      </w:r>
      <w:r w:rsidR="004D2CD8">
        <w:t>o</w:t>
      </w:r>
      <w:r>
        <w:t>S protection</w:t>
      </w:r>
      <w:r w:rsidR="004D2CD8">
        <w:t xml:space="preserve"> plans your</w:t>
      </w:r>
      <w:r w:rsidR="00741876">
        <w:t xml:space="preserve"> WAF enabled endpoints. </w:t>
      </w:r>
    </w:p>
    <w:p w14:paraId="2A1B58C8" w14:textId="77777777" w:rsidR="00273807" w:rsidRDefault="00273807" w:rsidP="00273807"/>
    <w:sectPr w:rsidR="0027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81CE0"/>
    <w:multiLevelType w:val="hybridMultilevel"/>
    <w:tmpl w:val="14D6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0C"/>
    <w:rsid w:val="00015466"/>
    <w:rsid w:val="00072B59"/>
    <w:rsid w:val="00085373"/>
    <w:rsid w:val="000A25DD"/>
    <w:rsid w:val="001B4147"/>
    <w:rsid w:val="001B5486"/>
    <w:rsid w:val="00273807"/>
    <w:rsid w:val="00282C43"/>
    <w:rsid w:val="0034758B"/>
    <w:rsid w:val="003B3AC9"/>
    <w:rsid w:val="003C24D2"/>
    <w:rsid w:val="00417194"/>
    <w:rsid w:val="004A4FB0"/>
    <w:rsid w:val="004C139A"/>
    <w:rsid w:val="004D2CD8"/>
    <w:rsid w:val="00515E43"/>
    <w:rsid w:val="00655B96"/>
    <w:rsid w:val="00661AB3"/>
    <w:rsid w:val="00664BD2"/>
    <w:rsid w:val="00670B63"/>
    <w:rsid w:val="006928E9"/>
    <w:rsid w:val="00741876"/>
    <w:rsid w:val="007423E8"/>
    <w:rsid w:val="007E3AB5"/>
    <w:rsid w:val="00827735"/>
    <w:rsid w:val="00900E1F"/>
    <w:rsid w:val="009322D7"/>
    <w:rsid w:val="00A2000C"/>
    <w:rsid w:val="00A435AF"/>
    <w:rsid w:val="00A4425B"/>
    <w:rsid w:val="00A46AD9"/>
    <w:rsid w:val="00B4514C"/>
    <w:rsid w:val="00C57A4C"/>
    <w:rsid w:val="00CE1632"/>
    <w:rsid w:val="00CE7F06"/>
    <w:rsid w:val="00D10284"/>
    <w:rsid w:val="00D42D6E"/>
    <w:rsid w:val="00D541DD"/>
    <w:rsid w:val="00D6721F"/>
    <w:rsid w:val="00E746B3"/>
    <w:rsid w:val="00F27DCD"/>
    <w:rsid w:val="00F946B6"/>
    <w:rsid w:val="00FB65D1"/>
    <w:rsid w:val="00FB7F1B"/>
    <w:rsid w:val="00FE2965"/>
    <w:rsid w:val="00F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AF16"/>
  <w15:chartTrackingRefBased/>
  <w15:docId w15:val="{BDA5D7A6-AD19-4162-AD82-7A521F6C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Jarett Bieker</dc:creator>
  <cp:keywords/>
  <dc:description/>
  <cp:lastModifiedBy>Jarett Bieker</cp:lastModifiedBy>
  <cp:revision>25</cp:revision>
  <dcterms:created xsi:type="dcterms:W3CDTF">2025-09-04T15:44:00Z</dcterms:created>
  <dcterms:modified xsi:type="dcterms:W3CDTF">2025-09-05T03:36:00Z</dcterms:modified>
</cp:coreProperties>
</file>