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D2344" w14:textId="095CF0D4" w:rsidR="00913504" w:rsidRPr="00D92C55" w:rsidRDefault="00913504" w:rsidP="00D92C55">
      <w:pPr>
        <w:jc w:val="center"/>
        <w:rPr>
          <w:b/>
          <w:bCs/>
          <w:sz w:val="28"/>
          <w:szCs w:val="28"/>
        </w:rPr>
      </w:pPr>
      <w:r w:rsidRPr="00D92C55">
        <w:rPr>
          <w:b/>
          <w:bCs/>
          <w:sz w:val="28"/>
          <w:szCs w:val="28"/>
        </w:rPr>
        <w:t>Docker Container Security Implementation</w:t>
      </w:r>
    </w:p>
    <w:p w14:paraId="6652667E" w14:textId="1985374E" w:rsidR="00913504" w:rsidRPr="006074EA" w:rsidRDefault="00913504" w:rsidP="00913504">
      <w:pPr>
        <w:pStyle w:val="ListParagraph"/>
        <w:numPr>
          <w:ilvl w:val="0"/>
          <w:numId w:val="1"/>
        </w:numPr>
        <w:rPr>
          <w:b/>
          <w:bCs/>
        </w:rPr>
      </w:pPr>
      <w:r w:rsidRPr="006074EA">
        <w:rPr>
          <w:b/>
          <w:bCs/>
        </w:rPr>
        <w:t xml:space="preserve">Docker Security Best Practices: </w:t>
      </w:r>
    </w:p>
    <w:p w14:paraId="5F5A41A9" w14:textId="5DA1DB97" w:rsidR="005C4964" w:rsidRDefault="008B6588" w:rsidP="008B6588">
      <w:pPr>
        <w:pStyle w:val="ListParagraph"/>
        <w:numPr>
          <w:ilvl w:val="0"/>
          <w:numId w:val="3"/>
        </w:numPr>
      </w:pPr>
      <w:r>
        <w:t xml:space="preserve">Use as </w:t>
      </w:r>
      <w:r w:rsidR="009650A3">
        <w:t>lightweight</w:t>
      </w:r>
      <w:r>
        <w:t xml:space="preserve"> an image as possible</w:t>
      </w:r>
      <w:r w:rsidR="00005DA8">
        <w:t xml:space="preserve"> to </w:t>
      </w:r>
      <w:r w:rsidR="008315CA">
        <w:t>reduce</w:t>
      </w:r>
      <w:r w:rsidR="00005DA8">
        <w:t xml:space="preserve"> the attack surface</w:t>
      </w:r>
      <w:r w:rsidR="00446748">
        <w:t xml:space="preserve">, such as </w:t>
      </w:r>
      <w:proofErr w:type="spellStart"/>
      <w:r w:rsidR="00446748">
        <w:t>distroless</w:t>
      </w:r>
      <w:proofErr w:type="spellEnd"/>
      <w:r w:rsidR="001E3D7A">
        <w:t xml:space="preserve"> or</w:t>
      </w:r>
      <w:r w:rsidR="00446748">
        <w:t xml:space="preserve"> alpine</w:t>
      </w:r>
      <w:r w:rsidR="001E3D7A">
        <w:t>.</w:t>
      </w:r>
    </w:p>
    <w:p w14:paraId="3BD5D97A" w14:textId="01669C30" w:rsidR="00005DA8" w:rsidRDefault="004427E3" w:rsidP="008B6588">
      <w:pPr>
        <w:pStyle w:val="ListParagraph"/>
        <w:numPr>
          <w:ilvl w:val="0"/>
          <w:numId w:val="3"/>
        </w:numPr>
      </w:pPr>
      <w:r>
        <w:t xml:space="preserve">Use only images from trusted sources and </w:t>
      </w:r>
      <w:r w:rsidR="00B7542F">
        <w:t xml:space="preserve">use only LKG images, </w:t>
      </w:r>
      <w:r w:rsidR="00911974">
        <w:t xml:space="preserve">avoiding using latest </w:t>
      </w:r>
      <w:r w:rsidR="00392BE3">
        <w:t>images</w:t>
      </w:r>
      <w:r w:rsidR="00911974">
        <w:t xml:space="preserve"> until </w:t>
      </w:r>
      <w:r w:rsidR="00392BE3">
        <w:t>the new</w:t>
      </w:r>
      <w:r w:rsidR="006074EA">
        <w:t>er</w:t>
      </w:r>
      <w:r w:rsidR="00F453D4">
        <w:t xml:space="preserve"> or latest</w:t>
      </w:r>
      <w:r w:rsidR="00392BE3">
        <w:t xml:space="preserve"> version is </w:t>
      </w:r>
      <w:r w:rsidR="003735B8">
        <w:t>thoroughly tested in</w:t>
      </w:r>
      <w:r w:rsidR="009C2B2A">
        <w:t>ternally</w:t>
      </w:r>
      <w:r w:rsidR="00F453D4">
        <w:t xml:space="preserve"> and/or community</w:t>
      </w:r>
      <w:r w:rsidR="001B51DC">
        <w:t xml:space="preserve"> affirmed</w:t>
      </w:r>
      <w:r w:rsidR="00614FD9">
        <w:t>.</w:t>
      </w:r>
    </w:p>
    <w:p w14:paraId="4CA9B8A1" w14:textId="007BBA02" w:rsidR="00614FD9" w:rsidRDefault="008315CA" w:rsidP="008B6588">
      <w:pPr>
        <w:pStyle w:val="ListParagraph"/>
        <w:numPr>
          <w:ilvl w:val="0"/>
          <w:numId w:val="3"/>
        </w:numPr>
      </w:pPr>
      <w:r>
        <w:t xml:space="preserve">Use </w:t>
      </w:r>
      <w:r w:rsidR="00D84F83">
        <w:t>multi-</w:t>
      </w:r>
      <w:r>
        <w:t xml:space="preserve">staged </w:t>
      </w:r>
      <w:r w:rsidR="00275088">
        <w:t>builds</w:t>
      </w:r>
      <w:r w:rsidR="001B51DC">
        <w:t xml:space="preserve"> to help reduce the final size of the docker image</w:t>
      </w:r>
      <w:r w:rsidR="00EB2EA4">
        <w:t xml:space="preserve"> and more efficiently </w:t>
      </w:r>
      <w:r w:rsidR="00DB7280">
        <w:t xml:space="preserve">execute </w:t>
      </w:r>
      <w:r w:rsidR="00EB2EA4">
        <w:t xml:space="preserve">build </w:t>
      </w:r>
      <w:r w:rsidR="00DB7280">
        <w:t>steps in parallel.</w:t>
      </w:r>
    </w:p>
    <w:p w14:paraId="0D3C8627" w14:textId="1CF38C36" w:rsidR="008F767D" w:rsidRDefault="008F767D" w:rsidP="008B6588">
      <w:pPr>
        <w:pStyle w:val="ListParagraph"/>
        <w:numPr>
          <w:ilvl w:val="0"/>
          <w:numId w:val="3"/>
        </w:numPr>
      </w:pPr>
      <w:r>
        <w:t xml:space="preserve">Avoid using root user account. Instead </w:t>
      </w:r>
      <w:r w:rsidR="008E34AF">
        <w:t xml:space="preserve">use a less privileged user account, with </w:t>
      </w:r>
      <w:r w:rsidR="00D40209">
        <w:t xml:space="preserve">minimal needed </w:t>
      </w:r>
      <w:r w:rsidR="008E34AF">
        <w:t>access</w:t>
      </w:r>
      <w:r w:rsidR="00D40209">
        <w:t>.</w:t>
      </w:r>
    </w:p>
    <w:p w14:paraId="4F96F480" w14:textId="1E26378E" w:rsidR="00F6560D" w:rsidRPr="000E37B8" w:rsidRDefault="005B392B" w:rsidP="008B6588">
      <w:pPr>
        <w:pStyle w:val="ListParagraph"/>
        <w:numPr>
          <w:ilvl w:val="0"/>
          <w:numId w:val="3"/>
        </w:numPr>
      </w:pPr>
      <w:r w:rsidRPr="000E37B8">
        <w:t>Set container</w:t>
      </w:r>
      <w:r w:rsidR="00681755" w:rsidRPr="000E37B8">
        <w:t xml:space="preserve"> resource quotas</w:t>
      </w:r>
      <w:r w:rsidR="000E37B8" w:rsidRPr="000E37B8">
        <w:t xml:space="preserve"> to ensure th</w:t>
      </w:r>
      <w:r w:rsidR="000E37B8">
        <w:t>at a container is unable to consume all available host node resources.</w:t>
      </w:r>
    </w:p>
    <w:p w14:paraId="07407146" w14:textId="6DEFEA00" w:rsidR="00D40209" w:rsidRDefault="005C3521" w:rsidP="008B6588">
      <w:pPr>
        <w:pStyle w:val="ListParagraph"/>
        <w:numPr>
          <w:ilvl w:val="0"/>
          <w:numId w:val="3"/>
        </w:numPr>
      </w:pPr>
      <w:r>
        <w:t>Do not expose</w:t>
      </w:r>
      <w:r w:rsidR="00910F1A">
        <w:t xml:space="preserve"> more ports than necessary.</w:t>
      </w:r>
      <w:r w:rsidR="00964196">
        <w:br/>
      </w:r>
      <w:r w:rsidR="0007214C" w:rsidRPr="00AF5321">
        <w:rPr>
          <w:b/>
          <w:bCs/>
        </w:rPr>
        <w:t>Example</w:t>
      </w:r>
      <w:r w:rsidR="00AF5321" w:rsidRPr="00AF5321">
        <w:rPr>
          <w:b/>
          <w:bCs/>
        </w:rPr>
        <w:t xml:space="preserve"> file:</w:t>
      </w:r>
      <w:r w:rsidR="00AF5321">
        <w:t xml:space="preserve"> </w:t>
      </w:r>
      <w:hyperlink r:id="rId5" w:history="1">
        <w:r w:rsidR="00AF5321" w:rsidRPr="00C06B0C">
          <w:rPr>
            <w:rStyle w:val="Hyperlink"/>
          </w:rPr>
          <w:t>https://github.com/roostursauce/skillsshare/blob/main/alpine3-22-nginx.dockerfile</w:t>
        </w:r>
      </w:hyperlink>
      <w:r w:rsidR="00AF5321">
        <w:t xml:space="preserve"> </w:t>
      </w:r>
    </w:p>
    <w:p w14:paraId="17DE36BC" w14:textId="02A4ACA5" w:rsidR="00913504" w:rsidRPr="008E3DDA" w:rsidRDefault="00913504" w:rsidP="00913504">
      <w:pPr>
        <w:pStyle w:val="ListParagraph"/>
        <w:numPr>
          <w:ilvl w:val="0"/>
          <w:numId w:val="1"/>
        </w:numPr>
        <w:rPr>
          <w:b/>
          <w:bCs/>
        </w:rPr>
      </w:pPr>
      <w:r w:rsidRPr="008E3DDA">
        <w:rPr>
          <w:b/>
          <w:bCs/>
        </w:rPr>
        <w:t>Kubernetes Security Configuration:</w:t>
      </w:r>
    </w:p>
    <w:p w14:paraId="0135D386" w14:textId="4BABC21B" w:rsidR="00913504" w:rsidRDefault="001A77BB" w:rsidP="00913504">
      <w:pPr>
        <w:pStyle w:val="ListParagraph"/>
        <w:numPr>
          <w:ilvl w:val="1"/>
          <w:numId w:val="1"/>
        </w:numPr>
      </w:pPr>
      <w:r>
        <w:t xml:space="preserve">Some Available </w:t>
      </w:r>
      <w:r w:rsidR="00913504">
        <w:t xml:space="preserve">Security </w:t>
      </w:r>
      <w:r w:rsidR="00276236">
        <w:t xml:space="preserve">Context </w:t>
      </w:r>
      <w:r w:rsidR="00913504">
        <w:t xml:space="preserve">Features: </w:t>
      </w:r>
    </w:p>
    <w:p w14:paraId="3EE8561B" w14:textId="62C880CC" w:rsidR="001A77BB" w:rsidRDefault="001A77BB" w:rsidP="001A77BB">
      <w:pPr>
        <w:pStyle w:val="ListParagraph"/>
        <w:numPr>
          <w:ilvl w:val="2"/>
          <w:numId w:val="1"/>
        </w:numPr>
      </w:pPr>
      <w:r>
        <w:t>Discretionary access.</w:t>
      </w:r>
    </w:p>
    <w:p w14:paraId="038606C7" w14:textId="0184F5FA" w:rsidR="001A77BB" w:rsidRDefault="004E34F2" w:rsidP="001A77BB">
      <w:pPr>
        <w:pStyle w:val="ListParagraph"/>
        <w:numPr>
          <w:ilvl w:val="2"/>
          <w:numId w:val="1"/>
        </w:numPr>
      </w:pPr>
      <w:r>
        <w:t xml:space="preserve">Allow or disallow </w:t>
      </w:r>
      <w:r w:rsidR="000C27B5">
        <w:t>privileged escalation on a container</w:t>
      </w:r>
      <w:r w:rsidR="00711BF8">
        <w:t>.</w:t>
      </w:r>
    </w:p>
    <w:p w14:paraId="7F3CF4EC" w14:textId="2841DB40" w:rsidR="000C27B5" w:rsidRDefault="00B21FF2" w:rsidP="001A77BB">
      <w:pPr>
        <w:pStyle w:val="ListParagraph"/>
        <w:numPr>
          <w:ilvl w:val="2"/>
          <w:numId w:val="1"/>
        </w:numPr>
      </w:pPr>
      <w:r>
        <w:t xml:space="preserve">Apply </w:t>
      </w:r>
      <w:r w:rsidR="00C94F75">
        <w:t>port binding</w:t>
      </w:r>
      <w:r w:rsidR="009E4B1A">
        <w:t>s</w:t>
      </w:r>
      <w:r w:rsidR="00711BF8">
        <w:t>.</w:t>
      </w:r>
    </w:p>
    <w:p w14:paraId="1559C2B2" w14:textId="54214198" w:rsidR="00711BF8" w:rsidRDefault="00663F23" w:rsidP="001A77BB">
      <w:pPr>
        <w:pStyle w:val="ListParagraph"/>
        <w:numPr>
          <w:ilvl w:val="2"/>
          <w:numId w:val="1"/>
        </w:numPr>
      </w:pPr>
      <w:r>
        <w:t xml:space="preserve">Specify </w:t>
      </w:r>
      <w:proofErr w:type="spellStart"/>
      <w:r>
        <w:t>run_as</w:t>
      </w:r>
      <w:proofErr w:type="spellEnd"/>
      <w:r>
        <w:t xml:space="preserve"> user accounts.</w:t>
      </w:r>
    </w:p>
    <w:p w14:paraId="2DA9BD55" w14:textId="504858F5" w:rsidR="00502F42" w:rsidRDefault="00502F42" w:rsidP="001A77BB">
      <w:pPr>
        <w:pStyle w:val="ListParagraph"/>
        <w:numPr>
          <w:ilvl w:val="2"/>
          <w:numId w:val="1"/>
        </w:numPr>
      </w:pPr>
      <w:r>
        <w:t xml:space="preserve">Apply </w:t>
      </w:r>
      <w:r w:rsidR="001B118E">
        <w:t>read</w:t>
      </w:r>
      <w:r w:rsidR="001A575B">
        <w:t xml:space="preserve"> </w:t>
      </w:r>
      <w:r w:rsidR="001B118E">
        <w:t>Only</w:t>
      </w:r>
      <w:r w:rsidR="001A575B">
        <w:t xml:space="preserve"> access</w:t>
      </w:r>
      <w:r w:rsidR="001B118E">
        <w:t xml:space="preserve"> for root file systems (</w:t>
      </w:r>
      <w:proofErr w:type="spellStart"/>
      <w:r w:rsidR="001B118E">
        <w:t>readOnlyRootFile</w:t>
      </w:r>
      <w:r w:rsidR="00276236">
        <w:t>system</w:t>
      </w:r>
      <w:proofErr w:type="spellEnd"/>
      <w:r w:rsidR="00276236">
        <w:t>: true)</w:t>
      </w:r>
      <w:r w:rsidR="003974DF">
        <w:t xml:space="preserve"> </w:t>
      </w:r>
      <w:r w:rsidR="001A575B">
        <w:t xml:space="preserve">where </w:t>
      </w:r>
      <w:r w:rsidR="00265A1A">
        <w:t>container</w:t>
      </w:r>
      <w:r w:rsidR="001A575B">
        <w:t xml:space="preserve"> images</w:t>
      </w:r>
      <w:r w:rsidR="00265A1A">
        <w:t xml:space="preserve"> must run as root.</w:t>
      </w:r>
    </w:p>
    <w:p w14:paraId="718C027A" w14:textId="1B48CFFF" w:rsidR="00913504" w:rsidRDefault="00913504" w:rsidP="00913504">
      <w:pPr>
        <w:pStyle w:val="ListParagraph"/>
        <w:numPr>
          <w:ilvl w:val="1"/>
          <w:numId w:val="1"/>
        </w:numPr>
      </w:pPr>
      <w:r>
        <w:t>Kubernetes YAML configuration with Security Context pod settings.</w:t>
      </w:r>
    </w:p>
    <w:p w14:paraId="6D0F8DDD" w14:textId="50A95B87" w:rsidR="00913504" w:rsidRPr="007853DF" w:rsidRDefault="00913504" w:rsidP="00913504">
      <w:pPr>
        <w:pStyle w:val="ListParagraph"/>
        <w:numPr>
          <w:ilvl w:val="0"/>
          <w:numId w:val="1"/>
        </w:numPr>
        <w:rPr>
          <w:b/>
          <w:bCs/>
        </w:rPr>
      </w:pPr>
      <w:r w:rsidRPr="007853DF">
        <w:rPr>
          <w:b/>
          <w:bCs/>
        </w:rPr>
        <w:t>IaaS Security Measures – IaaS Concepts and Security Implications</w:t>
      </w:r>
    </w:p>
    <w:p w14:paraId="52B8CE60" w14:textId="13F5AADF" w:rsidR="00C66EAF" w:rsidRDefault="00D92C55" w:rsidP="00913504">
      <w:r>
        <w:t xml:space="preserve">For Infrastructure as a Service (IaaS) solutions and security, it is necessary to understand first which areas of responsibility belong to the consumer and which are the responsibility of the cloud service provider. In short, IaaS resources the CSP is responsible for everything below the OS, including the </w:t>
      </w:r>
      <w:r w:rsidR="007853DF">
        <w:t xml:space="preserve">hypervisor, </w:t>
      </w:r>
      <w:r>
        <w:t xml:space="preserve">physical hardware, cooling, physical networking, </w:t>
      </w:r>
      <w:r w:rsidR="00DE1981">
        <w:t xml:space="preserve">storage solution options and management, as well as </w:t>
      </w:r>
      <w:r>
        <w:t xml:space="preserve">overall </w:t>
      </w:r>
      <w:r w:rsidR="00DE1981">
        <w:t xml:space="preserve">regional </w:t>
      </w:r>
      <w:r>
        <w:t xml:space="preserve">datacenter </w:t>
      </w:r>
      <w:r w:rsidR="007853DF">
        <w:t>security/</w:t>
      </w:r>
      <w:r w:rsidR="00DE1981">
        <w:t xml:space="preserve">integrity. The stability of this base infrastructure is backed up by SLAs, which are ensured as best they can by facility, engineering staff, regular maintenance, patching and automated service healing which is </w:t>
      </w:r>
      <w:r w:rsidR="00C66EAF">
        <w:t>purposefully</w:t>
      </w:r>
      <w:r w:rsidR="00DE1981">
        <w:t xml:space="preserve"> </w:t>
      </w:r>
      <w:r w:rsidR="00C66EAF">
        <w:t>obfuscated</w:t>
      </w:r>
      <w:r w:rsidR="00DE1981">
        <w:t xml:space="preserve"> </w:t>
      </w:r>
      <w:r w:rsidR="00C66EAF">
        <w:t>for</w:t>
      </w:r>
      <w:r w:rsidR="00DE1981">
        <w:t xml:space="preserve"> the public cloud</w:t>
      </w:r>
      <w:r w:rsidR="00C66EAF">
        <w:t xml:space="preserve"> </w:t>
      </w:r>
      <w:r w:rsidR="00C66EAF">
        <w:t>customer</w:t>
      </w:r>
      <w:r w:rsidR="00C66EAF">
        <w:t>.</w:t>
      </w:r>
    </w:p>
    <w:p w14:paraId="205B31E6" w14:textId="07150D60" w:rsidR="00913504" w:rsidRDefault="00C66EAF" w:rsidP="00913504">
      <w:r>
        <w:t>Of the available cloud service options (</w:t>
      </w:r>
      <w:proofErr w:type="spellStart"/>
      <w:proofErr w:type="gramStart"/>
      <w:r>
        <w:t>SaaS,PaaS</w:t>
      </w:r>
      <w:proofErr w:type="spellEnd"/>
      <w:proofErr w:type="gramEnd"/>
      <w:r>
        <w:t xml:space="preserve">, and IaaS), IaaS allows for the most flexibility offering full access to an OS, as well as choice of OS, memory, virtual CPU cores, infrastructure </w:t>
      </w:r>
      <w:r>
        <w:lastRenderedPageBreak/>
        <w:t xml:space="preserve">storage tiers, and even the chipsets in some cases. </w:t>
      </w:r>
      <w:r w:rsidR="004F054F">
        <w:t xml:space="preserve">Because a customer’s </w:t>
      </w:r>
      <w:proofErr w:type="spellStart"/>
      <w:r w:rsidR="004F054F">
        <w:t>AoR</w:t>
      </w:r>
      <w:proofErr w:type="spellEnd"/>
      <w:r w:rsidR="004F054F">
        <w:t xml:space="preserve"> begins with the OS, it is necessary for a customer to consider some key categories about a VM, VM Scale Set, Containers and Kube controller nodes: Securing the resource, maintaining the OS and Applications, determining backup/Disaster recovery and data retention strategies, and access management to the given resources. </w:t>
      </w:r>
    </w:p>
    <w:p w14:paraId="43C8FEB9" w14:textId="52A8F29F" w:rsidR="004F054F" w:rsidRDefault="004F054F" w:rsidP="00913504">
      <w:r>
        <w:t>Using a VM as an example, on creation</w:t>
      </w:r>
      <w:r w:rsidR="007853DF">
        <w:t>,</w:t>
      </w:r>
      <w:r>
        <w:t xml:space="preserve"> a public IP is often provided by default, and if you choose to open the management of the VM via SSH/RDP, that will enable remote access to the VM to you and anyone with an internet connection until further action is taken with that NSG rule. </w:t>
      </w:r>
      <w:r w:rsidR="00F01219">
        <w:t>All IaaS resources should follow a few strategies:</w:t>
      </w:r>
    </w:p>
    <w:p w14:paraId="5B65DC09" w14:textId="5608C90A" w:rsidR="00F01219" w:rsidRDefault="00F01219" w:rsidP="00F01219">
      <w:pPr>
        <w:pStyle w:val="ListParagraph"/>
        <w:numPr>
          <w:ilvl w:val="0"/>
          <w:numId w:val="2"/>
        </w:numPr>
      </w:pPr>
      <w:r w:rsidRPr="0035481E">
        <w:rPr>
          <w:b/>
          <w:bCs/>
        </w:rPr>
        <w:t xml:space="preserve">Follow the model of Least-privilege for networks, </w:t>
      </w:r>
      <w:r w:rsidR="007853DF" w:rsidRPr="0035481E">
        <w:rPr>
          <w:b/>
          <w:bCs/>
        </w:rPr>
        <w:t>resources</w:t>
      </w:r>
      <w:r w:rsidRPr="0035481E">
        <w:rPr>
          <w:b/>
          <w:bCs/>
        </w:rPr>
        <w:t>, and user access to and from resource</w:t>
      </w:r>
      <w:r w:rsidR="007853DF" w:rsidRPr="0035481E">
        <w:rPr>
          <w:b/>
          <w:bCs/>
        </w:rPr>
        <w:t>s, in your design specifications</w:t>
      </w:r>
      <w:r w:rsidRPr="0035481E">
        <w:rPr>
          <w:b/>
          <w:bCs/>
        </w:rPr>
        <w:t>.</w:t>
      </w:r>
      <w:r w:rsidR="007853DF">
        <w:t xml:space="preserve"> These services in the end should not have access extending beyond their daily functions, and access to them should be limited to authorized IT parties and preferably for a limited time where possible. Network segmentation should allow for isolation from critical resources or data</w:t>
      </w:r>
    </w:p>
    <w:p w14:paraId="067876E6" w14:textId="6BF067FB" w:rsidR="00F01219" w:rsidRDefault="00F01219" w:rsidP="00F01219">
      <w:pPr>
        <w:pStyle w:val="ListParagraph"/>
        <w:numPr>
          <w:ilvl w:val="0"/>
          <w:numId w:val="2"/>
        </w:numPr>
      </w:pPr>
      <w:r w:rsidRPr="0035481E">
        <w:rPr>
          <w:b/>
          <w:bCs/>
        </w:rPr>
        <w:t>Public access to an IaaS resource should be limited to a non-management port and preferably behind a firewall</w:t>
      </w:r>
      <w:r>
        <w:t xml:space="preserve"> that allows DDOS protection, rate limiting, logging, and advanced detection features. At minimum a</w:t>
      </w:r>
      <w:r w:rsidR="00A5343C">
        <w:t>n</w:t>
      </w:r>
      <w:r>
        <w:t xml:space="preserve"> NSG </w:t>
      </w:r>
      <w:r w:rsidR="00A5343C">
        <w:t>and/</w:t>
      </w:r>
      <w:r>
        <w:t xml:space="preserve">or ASG </w:t>
      </w:r>
      <w:r w:rsidR="00A5343C">
        <w:t>should</w:t>
      </w:r>
      <w:r>
        <w:t xml:space="preserve"> be used</w:t>
      </w:r>
      <w:r w:rsidR="00A5343C">
        <w:t xml:space="preserve"> to control inbound/outbound services/IPs and ports</w:t>
      </w:r>
      <w:r>
        <w:t>.</w:t>
      </w:r>
    </w:p>
    <w:p w14:paraId="3499766B" w14:textId="006B7541" w:rsidR="00F01219" w:rsidRDefault="00F01219" w:rsidP="00F01219">
      <w:pPr>
        <w:pStyle w:val="ListParagraph"/>
        <w:numPr>
          <w:ilvl w:val="0"/>
          <w:numId w:val="2"/>
        </w:numPr>
      </w:pPr>
      <w:r w:rsidRPr="0035481E">
        <w:rPr>
          <w:b/>
          <w:bCs/>
        </w:rPr>
        <w:t xml:space="preserve">Resources </w:t>
      </w:r>
      <w:r w:rsidR="00A5343C" w:rsidRPr="0035481E">
        <w:rPr>
          <w:b/>
          <w:bCs/>
        </w:rPr>
        <w:t xml:space="preserve">which are mission critical </w:t>
      </w:r>
      <w:r w:rsidRPr="0035481E">
        <w:rPr>
          <w:b/>
          <w:bCs/>
        </w:rPr>
        <w:t>should be made redundant</w:t>
      </w:r>
      <w:r w:rsidR="00A5343C" w:rsidRPr="0035481E">
        <w:rPr>
          <w:b/>
          <w:bCs/>
        </w:rPr>
        <w:t>, internally or externally and either locally or globally load balanced.</w:t>
      </w:r>
      <w:r w:rsidR="00A5343C">
        <w:t xml:space="preserve"> A minimum of 2 instances running the same service are generally required to achieve a 99.95% uptime SLA guaranteed by the cloud service. It is often wise to ensure that a service is extended to multiple cloud regions or availability zones within a given region to be additionally resilient to regional outages.</w:t>
      </w:r>
    </w:p>
    <w:p w14:paraId="32A6ABCB" w14:textId="37B99A00" w:rsidR="00A5343C" w:rsidRDefault="00A5343C" w:rsidP="00F01219">
      <w:pPr>
        <w:pStyle w:val="ListParagraph"/>
        <w:numPr>
          <w:ilvl w:val="0"/>
          <w:numId w:val="2"/>
        </w:numPr>
      </w:pPr>
      <w:r w:rsidRPr="0035481E">
        <w:rPr>
          <w:b/>
          <w:bCs/>
        </w:rPr>
        <w:t xml:space="preserve">Create a </w:t>
      </w:r>
      <w:r w:rsidR="00A71AA1" w:rsidRPr="0035481E">
        <w:rPr>
          <w:b/>
          <w:bCs/>
        </w:rPr>
        <w:t xml:space="preserve">regular </w:t>
      </w:r>
      <w:r w:rsidRPr="0035481E">
        <w:rPr>
          <w:b/>
          <w:bCs/>
        </w:rPr>
        <w:t xml:space="preserve">patch management schedule around best available low traffic times to </w:t>
      </w:r>
      <w:r w:rsidR="00A71AA1" w:rsidRPr="0035481E">
        <w:rPr>
          <w:b/>
          <w:bCs/>
        </w:rPr>
        <w:t xml:space="preserve">apply OS and application patches which </w:t>
      </w:r>
      <w:r w:rsidR="0035481E">
        <w:rPr>
          <w:b/>
          <w:bCs/>
        </w:rPr>
        <w:t>align with business</w:t>
      </w:r>
      <w:r w:rsidR="00A71AA1" w:rsidRPr="0035481E">
        <w:rPr>
          <w:b/>
          <w:bCs/>
        </w:rPr>
        <w:t xml:space="preserve"> policy.</w:t>
      </w:r>
      <w:r w:rsidR="00A71AA1">
        <w:t xml:space="preserve"> This can be a manual process or automation via VM guest patching, configuration management, or new container image deployments.</w:t>
      </w:r>
    </w:p>
    <w:p w14:paraId="7E0D55D0" w14:textId="1881AEC6" w:rsidR="00A71AA1" w:rsidRDefault="00A71AA1" w:rsidP="00F01219">
      <w:pPr>
        <w:pStyle w:val="ListParagraph"/>
        <w:numPr>
          <w:ilvl w:val="0"/>
          <w:numId w:val="2"/>
        </w:numPr>
      </w:pPr>
      <w:r w:rsidRPr="0035481E">
        <w:rPr>
          <w:b/>
          <w:bCs/>
        </w:rPr>
        <w:t>Remote access to an OS resource should be limited to authorized personnel only.</w:t>
      </w:r>
      <w:r>
        <w:t xml:space="preserve"> This can be best achieved over a Point to Site VPN connection to the internal network or in the case of VMs, Bastion remote management is also an o</w:t>
      </w:r>
      <w:r w:rsidR="00CA3656">
        <w:t xml:space="preserve">ption. Cloud shell, or Portal based-tools like Run-Command can provide web based CLI options for small tasks. </w:t>
      </w:r>
    </w:p>
    <w:p w14:paraId="5B436E9A" w14:textId="26D301F7" w:rsidR="00913504" w:rsidRDefault="00CA3656" w:rsidP="00913504">
      <w:pPr>
        <w:pStyle w:val="ListParagraph"/>
        <w:numPr>
          <w:ilvl w:val="0"/>
          <w:numId w:val="2"/>
        </w:numPr>
      </w:pPr>
      <w:r w:rsidRPr="0035481E">
        <w:rPr>
          <w:b/>
          <w:bCs/>
        </w:rPr>
        <w:t xml:space="preserve">Lastly, most IaaS resources incur costs by </w:t>
      </w:r>
      <w:proofErr w:type="gramStart"/>
      <w:r w:rsidRPr="0035481E">
        <w:rPr>
          <w:b/>
          <w:bCs/>
        </w:rPr>
        <w:t>compute</w:t>
      </w:r>
      <w:proofErr w:type="gramEnd"/>
      <w:r w:rsidRPr="0035481E">
        <w:rPr>
          <w:b/>
          <w:bCs/>
        </w:rPr>
        <w:t xml:space="preserve"> </w:t>
      </w:r>
      <w:proofErr w:type="gramStart"/>
      <w:r w:rsidRPr="0035481E">
        <w:rPr>
          <w:b/>
          <w:bCs/>
        </w:rPr>
        <w:t>time</w:t>
      </w:r>
      <w:proofErr w:type="gramEnd"/>
      <w:r w:rsidRPr="0035481E">
        <w:rPr>
          <w:b/>
          <w:bCs/>
        </w:rPr>
        <w:t xml:space="preserve"> and it is best to shut </w:t>
      </w:r>
      <w:r w:rsidR="0035481E" w:rsidRPr="0035481E">
        <w:rPr>
          <w:b/>
          <w:bCs/>
        </w:rPr>
        <w:t>down</w:t>
      </w:r>
      <w:r w:rsidR="0035481E">
        <w:rPr>
          <w:b/>
          <w:bCs/>
        </w:rPr>
        <w:t>/scale back</w:t>
      </w:r>
      <w:r w:rsidR="0035481E" w:rsidRPr="0035481E">
        <w:rPr>
          <w:b/>
          <w:bCs/>
        </w:rPr>
        <w:t xml:space="preserve"> </w:t>
      </w:r>
      <w:r w:rsidRPr="0035481E">
        <w:rPr>
          <w:b/>
          <w:bCs/>
        </w:rPr>
        <w:t>a resource</w:t>
      </w:r>
      <w:r w:rsidR="0035481E">
        <w:rPr>
          <w:b/>
          <w:bCs/>
        </w:rPr>
        <w:t>,</w:t>
      </w:r>
      <w:r w:rsidRPr="0035481E">
        <w:rPr>
          <w:b/>
          <w:bCs/>
        </w:rPr>
        <w:t xml:space="preserve"> when not in use.</w:t>
      </w:r>
      <w:r>
        <w:t xml:space="preserve"> For IaaS options such as VM </w:t>
      </w:r>
      <w:proofErr w:type="spellStart"/>
      <w:r>
        <w:t>Scalesets</w:t>
      </w:r>
      <w:proofErr w:type="spellEnd"/>
      <w:r>
        <w:t xml:space="preserve"> or Kubernetes clusters, scaling down during low traffic hours can save on overall costs. Similarly scaling up services for typical or unexpected high traffic situations </w:t>
      </w:r>
      <w:proofErr w:type="gramStart"/>
      <w:r>
        <w:t>help</w:t>
      </w:r>
      <w:proofErr w:type="gramEnd"/>
      <w:r>
        <w:t xml:space="preserve"> to ensure the resiliency of your service.</w:t>
      </w:r>
    </w:p>
    <w:sectPr w:rsidR="00913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E2407"/>
    <w:multiLevelType w:val="hybridMultilevel"/>
    <w:tmpl w:val="BDF05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F33BA"/>
    <w:multiLevelType w:val="hybridMultilevel"/>
    <w:tmpl w:val="887EDEBA"/>
    <w:lvl w:ilvl="0" w:tplc="A96C187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64080B"/>
    <w:multiLevelType w:val="hybridMultilevel"/>
    <w:tmpl w:val="50D20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5862049">
    <w:abstractNumId w:val="2"/>
  </w:num>
  <w:num w:numId="2" w16cid:durableId="1571693825">
    <w:abstractNumId w:val="0"/>
  </w:num>
  <w:num w:numId="3" w16cid:durableId="530655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04"/>
    <w:rsid w:val="00005DA8"/>
    <w:rsid w:val="0007214C"/>
    <w:rsid w:val="000C27B5"/>
    <w:rsid w:val="000E37B8"/>
    <w:rsid w:val="001A575B"/>
    <w:rsid w:val="001A77BB"/>
    <w:rsid w:val="001B118E"/>
    <w:rsid w:val="001B51DC"/>
    <w:rsid w:val="001E3D7A"/>
    <w:rsid w:val="00265A1A"/>
    <w:rsid w:val="00275088"/>
    <w:rsid w:val="00276236"/>
    <w:rsid w:val="0035481E"/>
    <w:rsid w:val="003735B8"/>
    <w:rsid w:val="00392BE3"/>
    <w:rsid w:val="003974DF"/>
    <w:rsid w:val="003B3AC9"/>
    <w:rsid w:val="004427E3"/>
    <w:rsid w:val="00446748"/>
    <w:rsid w:val="004E34F2"/>
    <w:rsid w:val="004F054F"/>
    <w:rsid w:val="00502F42"/>
    <w:rsid w:val="005B392B"/>
    <w:rsid w:val="005C3521"/>
    <w:rsid w:val="005C4964"/>
    <w:rsid w:val="006074EA"/>
    <w:rsid w:val="00614FD9"/>
    <w:rsid w:val="00663F23"/>
    <w:rsid w:val="00681755"/>
    <w:rsid w:val="006F1F18"/>
    <w:rsid w:val="00711BF8"/>
    <w:rsid w:val="007853DF"/>
    <w:rsid w:val="008315CA"/>
    <w:rsid w:val="008B6588"/>
    <w:rsid w:val="008E34AF"/>
    <w:rsid w:val="008E3DDA"/>
    <w:rsid w:val="008F767D"/>
    <w:rsid w:val="00910F1A"/>
    <w:rsid w:val="00911974"/>
    <w:rsid w:val="00913504"/>
    <w:rsid w:val="00964196"/>
    <w:rsid w:val="009650A3"/>
    <w:rsid w:val="009C2B2A"/>
    <w:rsid w:val="009E4B1A"/>
    <w:rsid w:val="00A5343C"/>
    <w:rsid w:val="00A71AA1"/>
    <w:rsid w:val="00A92689"/>
    <w:rsid w:val="00AD55B0"/>
    <w:rsid w:val="00AF5321"/>
    <w:rsid w:val="00B21FF2"/>
    <w:rsid w:val="00B7542F"/>
    <w:rsid w:val="00B875D5"/>
    <w:rsid w:val="00C66EAF"/>
    <w:rsid w:val="00C94F75"/>
    <w:rsid w:val="00CA3656"/>
    <w:rsid w:val="00CF25FC"/>
    <w:rsid w:val="00D40209"/>
    <w:rsid w:val="00D84F83"/>
    <w:rsid w:val="00D92C55"/>
    <w:rsid w:val="00DB7280"/>
    <w:rsid w:val="00DE1981"/>
    <w:rsid w:val="00EB2EA4"/>
    <w:rsid w:val="00F01219"/>
    <w:rsid w:val="00F453D4"/>
    <w:rsid w:val="00F6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CC89"/>
  <w15:chartTrackingRefBased/>
  <w15:docId w15:val="{6D9162A6-CD7C-4B96-8BBC-9330A945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5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5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5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5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5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5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5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5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5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5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5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5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5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5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5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5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5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504"/>
    <w:rPr>
      <w:rFonts w:eastAsiaTheme="majorEastAsia" w:cstheme="majorBidi"/>
      <w:color w:val="272727" w:themeColor="text1" w:themeTint="D8"/>
    </w:rPr>
  </w:style>
  <w:style w:type="paragraph" w:styleId="Title">
    <w:name w:val="Title"/>
    <w:basedOn w:val="Normal"/>
    <w:next w:val="Normal"/>
    <w:link w:val="TitleChar"/>
    <w:uiPriority w:val="10"/>
    <w:qFormat/>
    <w:rsid w:val="00913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5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5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504"/>
    <w:pPr>
      <w:spacing w:before="160"/>
      <w:jc w:val="center"/>
    </w:pPr>
    <w:rPr>
      <w:i/>
      <w:iCs/>
      <w:color w:val="404040" w:themeColor="text1" w:themeTint="BF"/>
    </w:rPr>
  </w:style>
  <w:style w:type="character" w:customStyle="1" w:styleId="QuoteChar">
    <w:name w:val="Quote Char"/>
    <w:basedOn w:val="DefaultParagraphFont"/>
    <w:link w:val="Quote"/>
    <w:uiPriority w:val="29"/>
    <w:rsid w:val="00913504"/>
    <w:rPr>
      <w:i/>
      <w:iCs/>
      <w:color w:val="404040" w:themeColor="text1" w:themeTint="BF"/>
    </w:rPr>
  </w:style>
  <w:style w:type="paragraph" w:styleId="ListParagraph">
    <w:name w:val="List Paragraph"/>
    <w:basedOn w:val="Normal"/>
    <w:uiPriority w:val="34"/>
    <w:qFormat/>
    <w:rsid w:val="00913504"/>
    <w:pPr>
      <w:ind w:left="720"/>
      <w:contextualSpacing/>
    </w:pPr>
  </w:style>
  <w:style w:type="character" w:styleId="IntenseEmphasis">
    <w:name w:val="Intense Emphasis"/>
    <w:basedOn w:val="DefaultParagraphFont"/>
    <w:uiPriority w:val="21"/>
    <w:qFormat/>
    <w:rsid w:val="00913504"/>
    <w:rPr>
      <w:i/>
      <w:iCs/>
      <w:color w:val="0F4761" w:themeColor="accent1" w:themeShade="BF"/>
    </w:rPr>
  </w:style>
  <w:style w:type="paragraph" w:styleId="IntenseQuote">
    <w:name w:val="Intense Quote"/>
    <w:basedOn w:val="Normal"/>
    <w:next w:val="Normal"/>
    <w:link w:val="IntenseQuoteChar"/>
    <w:uiPriority w:val="30"/>
    <w:qFormat/>
    <w:rsid w:val="009135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504"/>
    <w:rPr>
      <w:i/>
      <w:iCs/>
      <w:color w:val="0F4761" w:themeColor="accent1" w:themeShade="BF"/>
    </w:rPr>
  </w:style>
  <w:style w:type="character" w:styleId="IntenseReference">
    <w:name w:val="Intense Reference"/>
    <w:basedOn w:val="DefaultParagraphFont"/>
    <w:uiPriority w:val="32"/>
    <w:qFormat/>
    <w:rsid w:val="00913504"/>
    <w:rPr>
      <w:b/>
      <w:bCs/>
      <w:smallCaps/>
      <w:color w:val="0F4761" w:themeColor="accent1" w:themeShade="BF"/>
      <w:spacing w:val="5"/>
    </w:rPr>
  </w:style>
  <w:style w:type="character" w:styleId="Hyperlink">
    <w:name w:val="Hyperlink"/>
    <w:basedOn w:val="DefaultParagraphFont"/>
    <w:uiPriority w:val="99"/>
    <w:unhideWhenUsed/>
    <w:rsid w:val="00AF5321"/>
    <w:rPr>
      <w:color w:val="467886" w:themeColor="hyperlink"/>
      <w:u w:val="single"/>
    </w:rPr>
  </w:style>
  <w:style w:type="character" w:styleId="UnresolvedMention">
    <w:name w:val="Unresolved Mention"/>
    <w:basedOn w:val="DefaultParagraphFont"/>
    <w:uiPriority w:val="99"/>
    <w:semiHidden/>
    <w:unhideWhenUsed/>
    <w:rsid w:val="00AF5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ostursauce/skillsshare/blob/main/alpine3-22-nginx.docker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Jarett Bieker</dc:creator>
  <cp:keywords/>
  <dc:description/>
  <cp:lastModifiedBy>Jarett Bieker</cp:lastModifiedBy>
  <cp:revision>54</cp:revision>
  <dcterms:created xsi:type="dcterms:W3CDTF">2025-09-04T19:32:00Z</dcterms:created>
  <dcterms:modified xsi:type="dcterms:W3CDTF">2025-09-05T05:50:00Z</dcterms:modified>
</cp:coreProperties>
</file>