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6.png" ContentType="image/png"/>
  <Override PartName="/word/media/rId81.png" ContentType="image/png"/>
  <Override PartName="/word/media/rId77.png" ContentType="image/png"/>
  <Override PartName="/word/media/rId67.png" ContentType="image/png"/>
  <Override PartName="/word/media/rId71.png" ContentType="image/png"/>
  <Override PartName="/word/media/rId6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5" w:name="X388b07654eddcd86f020f18cd07b70a89295e5a"/>
    <w:p>
      <w:pPr>
        <w:pStyle w:val="Heading1"/>
      </w:pPr>
      <w:r>
        <w:t xml:space="preserve">Fine-Grained Multi-Modal Fusion Network (FG_MFN) for Advertisement Analysis</w:t>
      </w:r>
    </w:p>
    <w:p>
      <w:r>
        <w:pict>
          <v:rect style="width:0;height:1.5pt" o:hralign="center" o:hrstd="t" o:hr="t"/>
        </w:pict>
      </w:r>
    </w:p>
    <w:bookmarkStart w:id="15" w:name="chapter-1-introduction"/>
    <w:p>
      <w:pPr>
        <w:pStyle w:val="Heading2"/>
      </w:pPr>
      <w:r>
        <w:t xml:space="preserve">CHAPTER 1: INTRODUCTION</w:t>
      </w:r>
    </w:p>
    <w:bookmarkStart w:id="9" w:name="background"/>
    <w:p>
      <w:pPr>
        <w:pStyle w:val="Heading3"/>
      </w:pPr>
      <w:r>
        <w:t xml:space="preserve">1.1 Background</w:t>
      </w:r>
    </w:p>
    <w:p>
      <w:pPr>
        <w:pStyle w:val="FirstParagraph"/>
      </w:pPr>
      <w:r>
        <w:t xml:space="preserve">Modern digital advertising is a fundamentally multi-modal problem. An advertisement is rarely just an image or just a sentence — it is a deliberate composition of a visual frame, on-image text, brand cues, and a call-to-action that together aim to provoke a measurable response from the viewer. To understand an ad the way a marketing analyst would, a model must reason over both modalities simultaneously: the colour palette and composition of the image, the keywords and offers in the copy, and the way the two reinforce each other.</w:t>
      </w:r>
    </w:p>
    <w:p>
      <w:pPr>
        <w:pStyle w:val="BodyText"/>
      </w:pPr>
      <w:r>
        <w:t xml:space="preserve">Unimodal approaches — sentiment-only models, image-only classifiers, or keyword-only taggers — capture only a slice of this signal. A sentiment classifier that ignores the image cannot tell the difference between a</w:t>
      </w:r>
      <w:r>
        <w:t xml:space="preserve"> </w:t>
      </w:r>
      <w:r>
        <w:t xml:space="preserve">“Buy now”</w:t>
      </w:r>
      <w:r>
        <w:t xml:space="preserve"> </w:t>
      </w:r>
      <w:r>
        <w:t xml:space="preserve">overlay on a luxury car and the same overlay on a discount flyer. An image classifier that ignores the copy cannot distinguish a food ad from a tech ad when both use the same warm colour palette. The most informative attributes of an ad (theme, emotion, trust &amp; safety, target audience, predicted engagement) are</w:t>
      </w:r>
      <w:r>
        <w:t xml:space="preserve"> </w:t>
      </w:r>
      <w:r>
        <w:rPr>
          <w:i/>
          <w:iCs/>
        </w:rPr>
        <w:t xml:space="preserve">joint</w:t>
      </w:r>
      <w:r>
        <w:t xml:space="preserve"> </w:t>
      </w:r>
      <w:r>
        <w:t xml:space="preserve">properties of the visual and textual channels.</w:t>
      </w:r>
    </w:p>
    <w:p>
      <w:pPr>
        <w:pStyle w:val="BodyText"/>
      </w:pPr>
      <w:r>
        <w:t xml:space="preserve">This project implements a</w:t>
      </w:r>
      <w:r>
        <w:t xml:space="preserve"> </w:t>
      </w:r>
      <w:r>
        <w:rPr>
          <w:b/>
          <w:bCs/>
        </w:rPr>
        <w:t xml:space="preserve">Fine-Grained Multi-Modal Fusion Network (FG_MFN)</w:t>
      </w:r>
      <w:r>
        <w:t xml:space="preserve"> </w:t>
      </w:r>
      <w:r>
        <w:t xml:space="preserve">— a single PyTorch model that ingests an advertisement image and its accompanying ad copy, fuses the two modalities through bidirectional cross-modal attention, and emits nine parallel predictions covering the semantic, affective, visual, and engagement dimensions of the ad.</w:t>
      </w:r>
    </w:p>
    <w:bookmarkEnd w:id="9"/>
    <w:bookmarkStart w:id="10" w:name="motivation"/>
    <w:p>
      <w:pPr>
        <w:pStyle w:val="Heading3"/>
      </w:pPr>
      <w:r>
        <w:t xml:space="preserve">1.2 Motivation</w:t>
      </w:r>
    </w:p>
    <w:p>
      <w:pPr>
        <w:pStyle w:val="FirstParagraph"/>
      </w:pPr>
      <w:r>
        <w:t xml:space="preserve">The motivation for FG_MFN is threefold:</w:t>
      </w:r>
    </w:p>
    <w:p>
      <w:pPr>
        <w:pStyle w:val="Compact"/>
        <w:numPr>
          <w:ilvl w:val="0"/>
          <w:numId w:val="1001"/>
        </w:numPr>
      </w:pPr>
      <w:r>
        <w:rPr>
          <w:b/>
          <w:bCs/>
        </w:rPr>
        <w:t xml:space="preserve">Joint reasoning.</w:t>
      </w:r>
      <w:r>
        <w:t xml:space="preserve"> </w:t>
      </w:r>
      <w:r>
        <w:t xml:space="preserve">Theme, emotion, trust &amp; safety, and target audience are not properties of the image alone or the text alone — they emerge from the interaction. A model that fuses the modalities</w:t>
      </w:r>
      <w:r>
        <w:t xml:space="preserve"> </w:t>
      </w:r>
      <w:r>
        <w:rPr>
          <w:i/>
          <w:iCs/>
        </w:rPr>
        <w:t xml:space="preserve">late</w:t>
      </w:r>
      <w:r>
        <w:t xml:space="preserve"> </w:t>
      </w:r>
      <w:r>
        <w:t xml:space="preserve">(after each has been classified independently) loses this interaction signal.</w:t>
      </w:r>
    </w:p>
    <w:p>
      <w:pPr>
        <w:pStyle w:val="Compact"/>
        <w:numPr>
          <w:ilvl w:val="0"/>
          <w:numId w:val="1001"/>
        </w:numPr>
      </w:pPr>
      <w:r>
        <w:rPr>
          <w:b/>
          <w:bCs/>
        </w:rPr>
        <w:t xml:space="preserve">Fine-grained outputs.</w:t>
      </w:r>
      <w:r>
        <w:t xml:space="preserve"> </w:t>
      </w:r>
      <w:r>
        <w:t xml:space="preserve">A binary</w:t>
      </w:r>
      <w:r>
        <w:t xml:space="preserve"> </w:t>
      </w:r>
      <w:r>
        <w:t xml:space="preserve">“positive / negative”</w:t>
      </w:r>
      <w:r>
        <w:t xml:space="preserve"> </w:t>
      </w:r>
      <w:r>
        <w:t xml:space="preserve">sentiment label is too coarse for ad analysis. FG_MFN predicts nine attributes in parallel: theme (9 classes), sentiment (3), emotion (5), dominant colour (10), attention score (3), trust &amp; safety (3), target audience (6), predicted CTR (3), and likelihood of shares (3).</w:t>
      </w:r>
    </w:p>
    <w:p>
      <w:pPr>
        <w:pStyle w:val="Compact"/>
        <w:numPr>
          <w:ilvl w:val="0"/>
          <w:numId w:val="1001"/>
        </w:numPr>
      </w:pPr>
      <w:r>
        <w:rPr>
          <w:b/>
          <w:bCs/>
        </w:rPr>
        <w:t xml:space="preserve">Practical deployment.</w:t>
      </w:r>
      <w:r>
        <w:t xml:space="preserve"> </w:t>
      </w:r>
      <w:r>
        <w:t xml:space="preserve">The model is designed to be served behind a FastAPI endpoint, taking an image and ad copy as input and returning all nine predictions in a single forward pass.</w:t>
      </w:r>
    </w:p>
    <w:bookmarkEnd w:id="10"/>
    <w:bookmarkStart w:id="11" w:name="problem-statement"/>
    <w:p>
      <w:pPr>
        <w:pStyle w:val="Heading3"/>
      </w:pPr>
      <w:r>
        <w:t xml:space="preserve">1.3 Problem Statement</w:t>
      </w:r>
    </w:p>
    <w:p>
      <w:pPr>
        <w:pStyle w:val="FirstParagraph"/>
      </w:pPr>
      <w:r>
        <w:t xml:space="preserve">Given an advertisement image</w:t>
      </w:r>
      <w:r>
        <w:t xml:space="preserve"> </w:t>
      </w:r>
      <w:r>
        <w:rPr>
          <w:rStyle w:val="VerbatimChar"/>
        </w:rPr>
        <w:t xml:space="preserve">I</w:t>
      </w:r>
      <w:r>
        <w:t xml:space="preserve"> </w:t>
      </w:r>
      <w:r>
        <w:t xml:space="preserve">and its accompanying ad copy</w:t>
      </w:r>
      <w:r>
        <w:t xml:space="preserve"> </w:t>
      </w:r>
      <w:r>
        <w:rPr>
          <w:rStyle w:val="VerbatimChar"/>
        </w:rPr>
        <w:t xml:space="preserve">T</w:t>
      </w:r>
      <w:r>
        <w:t xml:space="preserve">, predict nine categorical attributes that characterise the ad: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Attribute</w:t>
            </w:r>
          </w:p>
        </w:tc>
        <w:tc>
          <w:tcPr/>
          <w:p>
            <w:pPr>
              <w:pStyle w:val="Compact"/>
            </w:pPr>
            <w:r>
              <w:t xml:space="preserve">Type</w:t>
            </w:r>
          </w:p>
        </w:tc>
        <w:tc>
          <w:tcPr/>
          <w:p>
            <w:pPr>
              <w:pStyle w:val="Compact"/>
            </w:pPr>
            <w:r>
              <w:t xml:space="preserve"># Classes</w:t>
            </w:r>
          </w:p>
        </w:tc>
        <w:tc>
          <w:tcPr/>
          <w:p>
            <w:pPr>
              <w:pStyle w:val="Compact"/>
            </w:pPr>
            <w:r>
              <w:t xml:space="preserve">Example labels</w:t>
            </w:r>
          </w:p>
        </w:tc>
      </w:tr>
      <w:tr>
        <w:tc>
          <w:tcPr/>
          <w:p>
            <w:pPr>
              <w:pStyle w:val="Compact"/>
            </w:pPr>
            <w:r>
              <w:rPr>
                <w:rStyle w:val="VerbatimChar"/>
              </w:rPr>
              <w:t xml:space="preserve">theme</w:t>
            </w:r>
          </w:p>
        </w:tc>
        <w:tc>
          <w:tcPr/>
          <w:p>
            <w:pPr>
              <w:pStyle w:val="Compact"/>
            </w:pPr>
            <w:r>
              <w:t xml:space="preserve">semantic</w:t>
            </w:r>
          </w:p>
        </w:tc>
        <w:tc>
          <w:tcPr/>
          <w:p>
            <w:pPr>
              <w:pStyle w:val="Compact"/>
            </w:pPr>
            <w:r>
              <w:t xml:space="preserve">9</w:t>
            </w:r>
          </w:p>
        </w:tc>
        <w:tc>
          <w:tcPr/>
          <w:p>
            <w:pPr>
              <w:pStyle w:val="Compact"/>
            </w:pPr>
            <w:r>
              <w:t xml:space="preserve">Automotive, Education, Fashion, Finance, Food, Gaming, Home, Tech, Travel</w:t>
            </w:r>
          </w:p>
        </w:tc>
      </w:tr>
      <w:tr>
        <w:tc>
          <w:tcPr/>
          <w:p>
            <w:pPr>
              <w:pStyle w:val="Compact"/>
            </w:pPr>
            <w:r>
              <w:rPr>
                <w:rStyle w:val="VerbatimChar"/>
              </w:rPr>
              <w:t xml:space="preserve">sentiment</w:t>
            </w:r>
          </w:p>
        </w:tc>
        <w:tc>
          <w:tcPr/>
          <w:p>
            <w:pPr>
              <w:pStyle w:val="Compact"/>
            </w:pPr>
            <w:r>
              <w:t xml:space="preserve">affective</w:t>
            </w:r>
          </w:p>
        </w:tc>
        <w:tc>
          <w:tcPr/>
          <w:p>
            <w:pPr>
              <w:pStyle w:val="Compact"/>
            </w:pPr>
            <w:r>
              <w:t xml:space="preserve">3</w:t>
            </w:r>
          </w:p>
        </w:tc>
        <w:tc>
          <w:tcPr/>
          <w:p>
            <w:pPr>
              <w:pStyle w:val="Compact"/>
            </w:pPr>
            <w:r>
              <w:t xml:space="preserve">Negative, Neutral, Positive</w:t>
            </w:r>
          </w:p>
        </w:tc>
      </w:tr>
      <w:tr>
        <w:tc>
          <w:tcPr/>
          <w:p>
            <w:pPr>
              <w:pStyle w:val="Compact"/>
            </w:pPr>
            <w:r>
              <w:rPr>
                <w:rStyle w:val="VerbatimChar"/>
              </w:rPr>
              <w:t xml:space="preserve">emotion</w:t>
            </w:r>
          </w:p>
        </w:tc>
        <w:tc>
          <w:tcPr/>
          <w:p>
            <w:pPr>
              <w:pStyle w:val="Compact"/>
            </w:pPr>
            <w:r>
              <w:t xml:space="preserve">affective</w:t>
            </w:r>
          </w:p>
        </w:tc>
        <w:tc>
          <w:tcPr/>
          <w:p>
            <w:pPr>
              <w:pStyle w:val="Compact"/>
            </w:pPr>
            <w:r>
              <w:t xml:space="preserve">5</w:t>
            </w:r>
          </w:p>
        </w:tc>
        <w:tc>
          <w:tcPr/>
          <w:p>
            <w:pPr>
              <w:pStyle w:val="Compact"/>
            </w:pPr>
            <w:r>
              <w:t xml:space="preserve">Anger, Excitement, Fear, Joy, Trust</w:t>
            </w:r>
          </w:p>
        </w:tc>
      </w:tr>
      <w:tr>
        <w:tc>
          <w:tcPr/>
          <w:p>
            <w:pPr>
              <w:pStyle w:val="Compact"/>
            </w:pPr>
            <w:r>
              <w:rPr>
                <w:rStyle w:val="VerbatimChar"/>
              </w:rPr>
              <w:t xml:space="preserve">dominant_colour</w:t>
            </w:r>
          </w:p>
        </w:tc>
        <w:tc>
          <w:tcPr/>
          <w:p>
            <w:pPr>
              <w:pStyle w:val="Compact"/>
            </w:pPr>
            <w:r>
              <w:t xml:space="preserve">visual</w:t>
            </w:r>
          </w:p>
        </w:tc>
        <w:tc>
          <w:tcPr/>
          <w:p>
            <w:pPr>
              <w:pStyle w:val="Compact"/>
            </w:pPr>
            <w:r>
              <w:t xml:space="preserve">10</w:t>
            </w:r>
          </w:p>
        </w:tc>
        <w:tc>
          <w:tcPr/>
          <w:p>
            <w:pPr>
              <w:pStyle w:val="Compact"/>
            </w:pPr>
            <w:r>
              <w:t xml:space="preserve">Red, Black, Blue, Green, White, Grey, Yellow, Brown, Orange, Purple</w:t>
            </w:r>
          </w:p>
        </w:tc>
      </w:tr>
      <w:tr>
        <w:tc>
          <w:tcPr/>
          <w:p>
            <w:pPr>
              <w:pStyle w:val="Compact"/>
            </w:pPr>
            <w:r>
              <w:rPr>
                <w:rStyle w:val="VerbatimChar"/>
              </w:rPr>
              <w:t xml:space="preserve">attention_score</w:t>
            </w:r>
          </w:p>
        </w:tc>
        <w:tc>
          <w:tcPr/>
          <w:p>
            <w:pPr>
              <w:pStyle w:val="Compact"/>
            </w:pPr>
            <w:r>
              <w:t xml:space="preserve">engagement</w:t>
            </w:r>
          </w:p>
        </w:tc>
        <w:tc>
          <w:tcPr/>
          <w:p>
            <w:pPr>
              <w:pStyle w:val="Compact"/>
            </w:pPr>
            <w:r>
              <w:t xml:space="preserve">3</w:t>
            </w:r>
          </w:p>
        </w:tc>
        <w:tc>
          <w:tcPr/>
          <w:p>
            <w:pPr>
              <w:pStyle w:val="Compact"/>
            </w:pPr>
            <w:r>
              <w:t xml:space="preserve">High, Low, Medium</w:t>
            </w:r>
          </w:p>
        </w:tc>
      </w:tr>
      <w:tr>
        <w:tc>
          <w:tcPr/>
          <w:p>
            <w:pPr>
              <w:pStyle w:val="Compact"/>
            </w:pPr>
            <w:r>
              <w:rPr>
                <w:rStyle w:val="VerbatimChar"/>
              </w:rPr>
              <w:t xml:space="preserve">trust_safety</w:t>
            </w:r>
          </w:p>
        </w:tc>
        <w:tc>
          <w:tcPr/>
          <w:p>
            <w:pPr>
              <w:pStyle w:val="Compact"/>
            </w:pPr>
            <w:r>
              <w:t xml:space="preserve">safety</w:t>
            </w:r>
          </w:p>
        </w:tc>
        <w:tc>
          <w:tcPr/>
          <w:p>
            <w:pPr>
              <w:pStyle w:val="Compact"/>
            </w:pPr>
            <w:r>
              <w:t xml:space="preserve">3</w:t>
            </w:r>
          </w:p>
        </w:tc>
        <w:tc>
          <w:tcPr/>
          <w:p>
            <w:pPr>
              <w:pStyle w:val="Compact"/>
            </w:pPr>
            <w:r>
              <w:t xml:space="preserve">Questionable, Safe, Unsafe</w:t>
            </w:r>
          </w:p>
        </w:tc>
      </w:tr>
      <w:tr>
        <w:tc>
          <w:tcPr/>
          <w:p>
            <w:pPr>
              <w:pStyle w:val="Compact"/>
            </w:pPr>
            <w:r>
              <w:rPr>
                <w:rStyle w:val="VerbatimChar"/>
              </w:rPr>
              <w:t xml:space="preserve">target_audience</w:t>
            </w:r>
          </w:p>
        </w:tc>
        <w:tc>
          <w:tcPr/>
          <w:p>
            <w:pPr>
              <w:pStyle w:val="Compact"/>
            </w:pPr>
            <w:r>
              <w:t xml:space="preserve">demographic</w:t>
            </w:r>
          </w:p>
        </w:tc>
        <w:tc>
          <w:tcPr/>
          <w:p>
            <w:pPr>
              <w:pStyle w:val="Compact"/>
            </w:pPr>
            <w:r>
              <w:t xml:space="preserve">6</w:t>
            </w:r>
          </w:p>
        </w:tc>
        <w:tc>
          <w:tcPr/>
          <w:p>
            <w:pPr>
              <w:pStyle w:val="Compact"/>
            </w:pPr>
            <w:r>
              <w:t xml:space="preserve">18-24, 25-34, 35-44, 45-54, 55-64, 65+</w:t>
            </w:r>
          </w:p>
        </w:tc>
      </w:tr>
      <w:tr>
        <w:tc>
          <w:tcPr/>
          <w:p>
            <w:pPr>
              <w:pStyle w:val="Compact"/>
            </w:pPr>
            <w:r>
              <w:rPr>
                <w:rStyle w:val="VerbatimChar"/>
              </w:rPr>
              <w:t xml:space="preserve">predicted_ctr</w:t>
            </w:r>
          </w:p>
        </w:tc>
        <w:tc>
          <w:tcPr/>
          <w:p>
            <w:pPr>
              <w:pStyle w:val="Compact"/>
            </w:pPr>
            <w:r>
              <w:t xml:space="preserve">engagement</w:t>
            </w:r>
          </w:p>
        </w:tc>
        <w:tc>
          <w:tcPr/>
          <w:p>
            <w:pPr>
              <w:pStyle w:val="Compact"/>
            </w:pPr>
            <w:r>
              <w:t xml:space="preserve">3</w:t>
            </w:r>
          </w:p>
        </w:tc>
        <w:tc>
          <w:tcPr/>
          <w:p>
            <w:pPr>
              <w:pStyle w:val="Compact"/>
            </w:pPr>
            <w:r>
              <w:t xml:space="preserve">High, Low, Medium</w:t>
            </w:r>
          </w:p>
        </w:tc>
      </w:tr>
      <w:tr>
        <w:tc>
          <w:tcPr/>
          <w:p>
            <w:pPr>
              <w:pStyle w:val="Compact"/>
            </w:pPr>
            <w:r>
              <w:rPr>
                <w:rStyle w:val="VerbatimChar"/>
              </w:rPr>
              <w:t xml:space="preserve">likelihood_shares</w:t>
            </w:r>
          </w:p>
        </w:tc>
        <w:tc>
          <w:tcPr/>
          <w:p>
            <w:pPr>
              <w:pStyle w:val="Compact"/>
            </w:pPr>
            <w:r>
              <w:t xml:space="preserve">engagement</w:t>
            </w:r>
          </w:p>
        </w:tc>
        <w:tc>
          <w:tcPr/>
          <w:p>
            <w:pPr>
              <w:pStyle w:val="Compact"/>
            </w:pPr>
            <w:r>
              <w:t xml:space="preserve">3</w:t>
            </w:r>
          </w:p>
        </w:tc>
        <w:tc>
          <w:tcPr/>
          <w:p>
            <w:pPr>
              <w:pStyle w:val="Compact"/>
            </w:pPr>
            <w:r>
              <w:t xml:space="preserve">High, Low, Medium</w:t>
            </w:r>
          </w:p>
        </w:tc>
      </w:tr>
    </w:tbl>
    <w:p>
      <w:pPr>
        <w:pStyle w:val="BodyText"/>
      </w:pPr>
      <w:r>
        <w:t xml:space="preserve">Formally, the model learns a mapping</w:t>
      </w:r>
    </w:p>
    <w:p>
      <w:pPr>
        <w:pStyle w:val="SourceCode"/>
      </w:pPr>
      <w:r>
        <w:rPr>
          <w:rStyle w:val="VerbatimChar"/>
        </w:rPr>
        <w:t xml:space="preserve">f_θ : (I, T) → (ŷ_theme, ŷ_sentiment, ŷ_emotion, …, ŷ_likelihood_shares)</w:t>
      </w:r>
    </w:p>
    <w:p>
      <w:pPr>
        <w:pStyle w:val="FirstParagraph"/>
      </w:pPr>
      <w:r>
        <w:t xml:space="preserve">where each</w:t>
      </w:r>
      <w:r>
        <w:t xml:space="preserve"> </w:t>
      </w:r>
      <w:r>
        <w:rPr>
          <w:rStyle w:val="VerbatimChar"/>
        </w:rPr>
        <w:t xml:space="preserve">ŷ_*</w:t>
      </w:r>
      <w:r>
        <w:t xml:space="preserve"> </w:t>
      </w:r>
      <w:r>
        <w:t xml:space="preserve">is a probability distribution over the corresponding label set.</w:t>
      </w:r>
    </w:p>
    <w:bookmarkEnd w:id="11"/>
    <w:bookmarkStart w:id="12" w:name="objectives"/>
    <w:p>
      <w:pPr>
        <w:pStyle w:val="Heading3"/>
      </w:pPr>
      <w:r>
        <w:t xml:space="preserve">1.4 Objectives</w:t>
      </w:r>
    </w:p>
    <w:p>
      <w:pPr>
        <w:pStyle w:val="FirstParagraph"/>
      </w:pPr>
      <w:r>
        <w:t xml:space="preserve">The objectives of this work are:</w:t>
      </w:r>
    </w:p>
    <w:p>
      <w:pPr>
        <w:pStyle w:val="Compact"/>
        <w:numPr>
          <w:ilvl w:val="0"/>
          <w:numId w:val="1002"/>
        </w:numPr>
      </w:pPr>
      <w:r>
        <w:rPr>
          <w:b/>
          <w:bCs/>
        </w:rPr>
        <w:t xml:space="preserve">Design a multi-modal architecture</w:t>
      </w:r>
      <w:r>
        <w:t xml:space="preserve"> </w:t>
      </w:r>
      <w:r>
        <w:t xml:space="preserve">that preserves the native representational power of each encoder (ResNet-18 for vision, DistilBERT for text) and only fuses them at a deliberate cross-modal attention stage.</w:t>
      </w:r>
    </w:p>
    <w:p>
      <w:pPr>
        <w:pStyle w:val="Compact"/>
        <w:numPr>
          <w:ilvl w:val="0"/>
          <w:numId w:val="1002"/>
        </w:numPr>
      </w:pPr>
      <w:r>
        <w:rPr>
          <w:b/>
          <w:bCs/>
        </w:rPr>
        <w:t xml:space="preserve">Implement nine parallel classification heads</w:t>
      </w:r>
      <w:r>
        <w:t xml:space="preserve"> </w:t>
      </w:r>
      <w:r>
        <w:t xml:space="preserve">with per-attribute loss weighting so that semantically learnable attributes (sentiment, emotion, trust_safety) dominate the gradient signal while engagement metrics (CTR, shares, attention_score) — which have near-zero correlation with image+text content — are down-weighted.</w:t>
      </w:r>
    </w:p>
    <w:p>
      <w:pPr>
        <w:pStyle w:val="Compact"/>
        <w:numPr>
          <w:ilvl w:val="0"/>
          <w:numId w:val="1002"/>
        </w:numPr>
      </w:pPr>
      <w:r>
        <w:rPr>
          <w:b/>
          <w:bCs/>
        </w:rPr>
        <w:t xml:space="preserve">Provide a complete training and inference pipeline</w:t>
      </w:r>
      <w:r>
        <w:t xml:space="preserve"> </w:t>
      </w:r>
      <w:r>
        <w:t xml:space="preserve">including OCR-based text extraction (EasyOCR / PaddleOCR), image preprocessing with augmentation, multi-task training with warmup + cosine LR schedule, and a FastAPI prediction server.</w:t>
      </w:r>
    </w:p>
    <w:p>
      <w:pPr>
        <w:pStyle w:val="Compact"/>
        <w:numPr>
          <w:ilvl w:val="0"/>
          <w:numId w:val="1002"/>
        </w:numPr>
      </w:pPr>
      <w:r>
        <w:rPr>
          <w:b/>
          <w:bCs/>
        </w:rPr>
        <w:t xml:space="preserve">Evaluate the model</w:t>
      </w:r>
      <w:r>
        <w:t xml:space="preserve"> </w:t>
      </w:r>
      <w:r>
        <w:t xml:space="preserve">on a held-out validation split and report per-attribute accuracy and macro-F1.</w:t>
      </w:r>
    </w:p>
    <w:bookmarkEnd w:id="12"/>
    <w:bookmarkStart w:id="13" w:name="scope"/>
    <w:p>
      <w:pPr>
        <w:pStyle w:val="Heading3"/>
      </w:pPr>
      <w:r>
        <w:t xml:space="preserve">1.5 Scope</w:t>
      </w:r>
    </w:p>
    <w:p>
      <w:pPr>
        <w:pStyle w:val="FirstParagraph"/>
      </w:pPr>
      <w:r>
        <w:t xml:space="preserve">This report covers the model architecture, training pipeline, OCR integration, and inference server. It does</w:t>
      </w:r>
      <w:r>
        <w:t xml:space="preserve"> </w:t>
      </w:r>
      <w:r>
        <w:rPr>
          <w:b/>
          <w:bCs/>
        </w:rPr>
        <w:t xml:space="preserve">not</w:t>
      </w:r>
      <w:r>
        <w:t xml:space="preserve"> </w:t>
      </w:r>
      <w:r>
        <w:t xml:space="preserve">cover the web frontend, dataset collection, or deployment infrastructure.</w:t>
      </w:r>
    </w:p>
    <w:bookmarkEnd w:id="13"/>
    <w:bookmarkStart w:id="14" w:name="report-organisation"/>
    <w:p>
      <w:pPr>
        <w:pStyle w:val="Heading3"/>
      </w:pPr>
      <w:r>
        <w:t xml:space="preserve">1.6 Report Organisation</w:t>
      </w:r>
    </w:p>
    <w:p>
      <w:pPr>
        <w:pStyle w:val="Compact"/>
        <w:numPr>
          <w:ilvl w:val="0"/>
          <w:numId w:val="1003"/>
        </w:numPr>
      </w:pPr>
      <w:r>
        <w:rPr>
          <w:b/>
          <w:bCs/>
        </w:rPr>
        <w:t xml:space="preserve">Chapter 2</w:t>
      </w:r>
      <w:r>
        <w:t xml:space="preserve"> </w:t>
      </w:r>
      <w:r>
        <w:t xml:space="preserve">— Background and Related Work (preserved as in the original report).</w:t>
      </w:r>
    </w:p>
    <w:p>
      <w:pPr>
        <w:pStyle w:val="Compact"/>
        <w:numPr>
          <w:ilvl w:val="0"/>
          <w:numId w:val="1003"/>
        </w:numPr>
      </w:pPr>
      <w:r>
        <w:rPr>
          <w:b/>
          <w:bCs/>
        </w:rPr>
        <w:t xml:space="preserve">Chapter 3</w:t>
      </w:r>
      <w:r>
        <w:t xml:space="preserve"> </w:t>
      </w:r>
      <w:r>
        <w:t xml:space="preserve">— Proposed Methodology: the FG_MFN architecture, encoders, fusion, and heads.</w:t>
      </w:r>
    </w:p>
    <w:p>
      <w:pPr>
        <w:pStyle w:val="Compact"/>
        <w:numPr>
          <w:ilvl w:val="0"/>
          <w:numId w:val="1003"/>
        </w:numPr>
      </w:pPr>
      <w:r>
        <w:rPr>
          <w:b/>
          <w:bCs/>
        </w:rPr>
        <w:t xml:space="preserve">Chapter 4</w:t>
      </w:r>
      <w:r>
        <w:t xml:space="preserve"> </w:t>
      </w:r>
      <w:r>
        <w:t xml:space="preserve">— Implementation: training pipeline, OCR, evaluation, and serving.</w:t>
      </w:r>
    </w:p>
    <w:p>
      <w:pPr>
        <w:pStyle w:val="Compact"/>
        <w:numPr>
          <w:ilvl w:val="0"/>
          <w:numId w:val="1003"/>
        </w:numPr>
      </w:pPr>
      <w:r>
        <w:rPr>
          <w:b/>
          <w:bCs/>
        </w:rPr>
        <w:t xml:space="preserve">Chapter 5</w:t>
      </w:r>
      <w:r>
        <w:t xml:space="preserve"> </w:t>
      </w:r>
      <w:r>
        <w:t xml:space="preserve">— Conclusion and Future Work.</w:t>
      </w:r>
    </w:p>
    <w:p>
      <w:r>
        <w:pict>
          <v:rect style="width:0;height:1.5pt" o:hralign="center" o:hrstd="t" o:hr="t"/>
        </w:pict>
      </w:r>
    </w:p>
    <w:bookmarkEnd w:id="14"/>
    <w:bookmarkEnd w:id="15"/>
    <w:bookmarkStart w:id="44" w:name="chapter-3-proposed-methodology"/>
    <w:p>
      <w:pPr>
        <w:pStyle w:val="Heading2"/>
      </w:pPr>
      <w:r>
        <w:t xml:space="preserve">CHAPTER 3: PROPOSED METHODOLOGY</w:t>
      </w:r>
    </w:p>
    <w:bookmarkStart w:id="16" w:name="system-architecture-overview"/>
    <w:p>
      <w:pPr>
        <w:pStyle w:val="Heading3"/>
      </w:pPr>
      <w:r>
        <w:t xml:space="preserve">3.1 System Architecture Overview</w:t>
      </w:r>
    </w:p>
    <w:p>
      <w:pPr>
        <w:pStyle w:val="FirstParagraph"/>
      </w:pPr>
      <w:r>
        <w:t xml:space="preserve">The Fine-Grained Multi-Modal Fusion Network (FG_MFN) is a unified PyTorch model designed to ingest an advertisement image and its accompanying ad copy, encode each modality through a dedicated pretrained encoder, fuse the two modalities via bidirectional cross-modal attention, and emit nine parallel attribute predictions that collectively characterise the advertisement across semantic, affective, visual, and engagement dimensions. The architecture follows a principled design philosophy: each encoder operates at its native representational dimension to preserve the full fidelity of the pretrained features, and fusion is deferred to a deliberate cross-modal attention stage where the two modalities can interact meaningfully before any dimensionality reduction occurs.</w:t>
      </w:r>
    </w:p>
    <w:p>
      <w:pPr>
        <w:pStyle w:val="BodyText"/>
      </w:pPr>
      <w:r>
        <w:t xml:space="preserve">The system is composed of five sequential stages: (1) input acquisition and preprocessing, (2) visual encoding via ResNet-18, (3) textual encoding via DistilBERT with attention-weighted pooling, (4) bidirectional cross-modal attention fusion, and (5) multi-task classification through nine parallel attribute heads. Each stage is described in detail in the subsections that follow.</w:t>
      </w:r>
    </w:p>
    <w:p>
      <w:pPr>
        <w:pStyle w:val="BodyText"/>
      </w:pPr>
      <w:r>
        <w:t xml:space="preserve">The overall architecture is illustrated in Figure 3.1, which depicts the end-to-end data flow from raw advertisement input to the nine attribute predictions.</w:t>
      </w:r>
    </w:p>
    <w:p>
      <w:pPr>
        <w:pStyle w:val="SourceCode"/>
      </w:pPr>
      <w:r>
        <w:rPr>
          <w:rStyle w:val="VerbatimChar"/>
        </w:rPr>
        <w:t xml:space="preserve">flowchart TB</w:t>
      </w:r>
      <w:r>
        <w:br/>
      </w:r>
      <w:r>
        <w:rPr>
          <w:rStyle w:val="VerbatimChar"/>
        </w:rPr>
        <w:t xml:space="preserve">    subgraph Input["Input Stage"]</w:t>
      </w:r>
      <w:r>
        <w:br/>
      </w:r>
      <w:r>
        <w:rPr>
          <w:rStyle w:val="VerbatimChar"/>
        </w:rPr>
        <w:t xml:space="preserve">        I["Advertisement Image I&lt;br/&gt;(3 × 224 × 224)"]</w:t>
      </w:r>
      <w:r>
        <w:br/>
      </w:r>
      <w:r>
        <w:rPr>
          <w:rStyle w:val="VerbatimChar"/>
        </w:rPr>
        <w:t xml:space="preserve">        T["Ad Copy Text T&lt;br/&gt;(raw string)"]</w:t>
      </w:r>
      <w:r>
        <w:br/>
      </w:r>
      <w:r>
        <w:rPr>
          <w:rStyle w:val="VerbatimChar"/>
        </w:rPr>
        <w:t xml:space="preserve">    end</w:t>
      </w:r>
      <w:r>
        <w:br/>
      </w:r>
      <w:r>
        <w:br/>
      </w:r>
      <w:r>
        <w:rPr>
          <w:rStyle w:val="VerbatimChar"/>
        </w:rPr>
        <w:t xml:space="preserve">    subgraph Visual["Visual Encoding"]</w:t>
      </w:r>
      <w:r>
        <w:br/>
      </w:r>
      <w:r>
        <w:rPr>
          <w:rStyle w:val="VerbatimChar"/>
        </w:rPr>
        <w:t xml:space="preserve">        R18["ResNet-18&lt;br/&gt;(pretrained on ImageNet)"]</w:t>
      </w:r>
      <w:r>
        <w:br/>
      </w:r>
      <w:r>
        <w:rPr>
          <w:rStyle w:val="VerbatimChar"/>
        </w:rPr>
        <w:t xml:space="preserve">        GAP["Global Average Pooling"]</w:t>
      </w:r>
      <w:r>
        <w:br/>
      </w:r>
      <w:r>
        <w:rPr>
          <w:rStyle w:val="VerbatimChar"/>
        </w:rPr>
        <w:t xml:space="preserve">        V["v ∈ ℝ^512&lt;br/&gt;(native visual embedding)"]</w:t>
      </w:r>
      <w:r>
        <w:br/>
      </w:r>
      <w:r>
        <w:rPr>
          <w:rStyle w:val="VerbatimChar"/>
        </w:rPr>
        <w:t xml:space="preserve">        I --&gt; R18 --&gt; GAP --&gt; V</w:t>
      </w:r>
      <w:r>
        <w:br/>
      </w:r>
      <w:r>
        <w:rPr>
          <w:rStyle w:val="VerbatimChar"/>
        </w:rPr>
        <w:t xml:space="preserve">    end</w:t>
      </w:r>
      <w:r>
        <w:br/>
      </w:r>
      <w:r>
        <w:br/>
      </w:r>
      <w:r>
        <w:rPr>
          <w:rStyle w:val="VerbatimChar"/>
        </w:rPr>
        <w:t xml:space="preserve">    subgraph Text["Textual Encoding"]</w:t>
      </w:r>
      <w:r>
        <w:br/>
      </w:r>
      <w:r>
        <w:rPr>
          <w:rStyle w:val="VerbatimChar"/>
        </w:rPr>
        <w:t xml:space="preserve">        TOK["DistilBERT Tokenizer&lt;br/&gt;(max_length = 256)"]</w:t>
      </w:r>
      <w:r>
        <w:br/>
      </w:r>
      <w:r>
        <w:rPr>
          <w:rStyle w:val="VerbatimChar"/>
        </w:rPr>
        <w:t xml:space="preserve">        DB["DistilBERT&lt;br/&gt;(6-layer Transformer)"]</w:t>
      </w:r>
      <w:r>
        <w:br/>
      </w:r>
      <w:r>
        <w:rPr>
          <w:rStyle w:val="VerbatimChar"/>
        </w:rPr>
        <w:t xml:space="preserve">        AWP["Attention-Weighted Pooling"]</w:t>
      </w:r>
      <w:r>
        <w:br/>
      </w:r>
      <w:r>
        <w:rPr>
          <w:rStyle w:val="VerbatimChar"/>
        </w:rPr>
        <w:t xml:space="preserve">        TE["t ∈ ℝ^768&lt;br/&gt;(native text embedding)"]</w:t>
      </w:r>
      <w:r>
        <w:br/>
      </w:r>
      <w:r>
        <w:rPr>
          <w:rStyle w:val="VerbatimChar"/>
        </w:rPr>
        <w:t xml:space="preserve">        T --&gt; TOK --&gt; DB --&gt; AWP --&gt; TE</w:t>
      </w:r>
      <w:r>
        <w:br/>
      </w:r>
      <w:r>
        <w:rPr>
          <w:rStyle w:val="VerbatimChar"/>
        </w:rPr>
        <w:t xml:space="preserve">    end</w:t>
      </w:r>
      <w:r>
        <w:br/>
      </w:r>
      <w:r>
        <w:br/>
      </w:r>
      <w:r>
        <w:rPr>
          <w:rStyle w:val="VerbatimChar"/>
        </w:rPr>
        <w:t xml:space="preserve">    subgraph Fusion["Cross-Modal Fusion"]</w:t>
      </w:r>
      <w:r>
        <w:br/>
      </w:r>
      <w:r>
        <w:rPr>
          <w:rStyle w:val="VerbatimChar"/>
        </w:rPr>
        <w:t xml:space="preserve">        VP["v_proj = W_v · v + b_v&lt;br/&gt;(512 → 768)"]</w:t>
      </w:r>
      <w:r>
        <w:br/>
      </w:r>
      <w:r>
        <w:rPr>
          <w:rStyle w:val="VerbatimChar"/>
        </w:rPr>
        <w:t xml:space="preserve">        TP["t_proj = W_t · t + b_t&lt;br/&gt;(768 → 768)"]</w:t>
      </w:r>
      <w:r>
        <w:br/>
      </w:r>
      <w:r>
        <w:rPr>
          <w:rStyle w:val="VerbatimChar"/>
        </w:rPr>
        <w:t xml:space="preserve">        V2T["v2t MHA&lt;br/&gt;(visual attends to text)"]</w:t>
      </w:r>
      <w:r>
        <w:br/>
      </w:r>
      <w:r>
        <w:rPr>
          <w:rStyle w:val="VerbatimChar"/>
        </w:rPr>
        <w:t xml:space="preserve">        T2V["t2v MHA&lt;br/&gt;(text attends to visual)"]</w:t>
      </w:r>
      <w:r>
        <w:br/>
      </w:r>
      <w:r>
        <w:rPr>
          <w:rStyle w:val="VerbatimChar"/>
        </w:rPr>
        <w:t xml:space="preserve">        RL1["Residual + LayerNorm"]</w:t>
      </w:r>
      <w:r>
        <w:br/>
      </w:r>
      <w:r>
        <w:rPr>
          <w:rStyle w:val="VerbatimChar"/>
        </w:rPr>
        <w:t xml:space="preserve">        RL2["Residual + LayerNorm"]</w:t>
      </w:r>
      <w:r>
        <w:br/>
      </w:r>
      <w:r>
        <w:rPr>
          <w:rStyle w:val="VerbatimChar"/>
        </w:rPr>
        <w:t xml:space="preserve">        CAT["Concatenate&lt;br/&gt;[v_out ; t_out] ∈ ℝ^1536"]</w:t>
      </w:r>
      <w:r>
        <w:br/>
      </w:r>
      <w:r>
        <w:rPr>
          <w:rStyle w:val="VerbatimChar"/>
        </w:rPr>
        <w:t xml:space="preserve">        PROJ["Linear Projection&lt;br/&gt;(1536 → 512)"]</w:t>
      </w:r>
      <w:r>
        <w:br/>
      </w:r>
      <w:r>
        <w:rPr>
          <w:rStyle w:val="VerbatimChar"/>
        </w:rPr>
        <w:t xml:space="preserve">        V --&gt; VP --&gt; V2T --&gt; RL1 --&gt; CAT</w:t>
      </w:r>
      <w:r>
        <w:br/>
      </w:r>
      <w:r>
        <w:rPr>
          <w:rStyle w:val="VerbatimChar"/>
        </w:rPr>
        <w:t xml:space="preserve">        TE --&gt; TP --&gt; T2V --&gt; RL2 --&gt; CAT</w:t>
      </w:r>
      <w:r>
        <w:br/>
      </w:r>
      <w:r>
        <w:rPr>
          <w:rStyle w:val="VerbatimChar"/>
        </w:rPr>
        <w:t xml:space="preserve">        CAT --&gt; PROJ</w:t>
      </w:r>
      <w:r>
        <w:br/>
      </w:r>
      <w:r>
        <w:rPr>
          <w:rStyle w:val="VerbatimChar"/>
        </w:rPr>
        <w:t xml:space="preserve">    end</w:t>
      </w:r>
      <w:r>
        <w:br/>
      </w:r>
      <w:r>
        <w:br/>
      </w:r>
      <w:r>
        <w:rPr>
          <w:rStyle w:val="VerbatimChar"/>
        </w:rPr>
        <w:t xml:space="preserve">    subgraph Shared["Shared Representation"]</w:t>
      </w:r>
      <w:r>
        <w:br/>
      </w:r>
      <w:r>
        <w:rPr>
          <w:rStyle w:val="VerbatimChar"/>
        </w:rPr>
        <w:t xml:space="preserve">        SFC["Shared FC&lt;br/&gt;(512 → 512, GELU, Dropout 0.4)"]</w:t>
      </w:r>
      <w:r>
        <w:br/>
      </w:r>
      <w:r>
        <w:rPr>
          <w:rStyle w:val="VerbatimChar"/>
        </w:rPr>
        <w:t xml:space="preserve">        PROJ --&gt; SFC</w:t>
      </w:r>
      <w:r>
        <w:br/>
      </w:r>
      <w:r>
        <w:rPr>
          <w:rStyle w:val="VerbatimChar"/>
        </w:rPr>
        <w:t xml:space="preserve">    end</w:t>
      </w:r>
      <w:r>
        <w:br/>
      </w:r>
      <w:r>
        <w:br/>
      </w:r>
      <w:r>
        <w:rPr>
          <w:rStyle w:val="VerbatimChar"/>
        </w:rPr>
        <w:t xml:space="preserve">    subgraph Heads["Nine Attribute Heads"]</w:t>
      </w:r>
      <w:r>
        <w:br/>
      </w:r>
      <w:r>
        <w:rPr>
          <w:rStyle w:val="VerbatimChar"/>
        </w:rPr>
        <w:t xml:space="preserve">        H1["theme (9 cls)"]</w:t>
      </w:r>
      <w:r>
        <w:br/>
      </w:r>
      <w:r>
        <w:rPr>
          <w:rStyle w:val="VerbatimChar"/>
        </w:rPr>
        <w:t xml:space="preserve">        H2["sentiment (3 cls)"]</w:t>
      </w:r>
      <w:r>
        <w:br/>
      </w:r>
      <w:r>
        <w:rPr>
          <w:rStyle w:val="VerbatimChar"/>
        </w:rPr>
        <w:t xml:space="preserve">        H3["emotion (5 cls)"]</w:t>
      </w:r>
      <w:r>
        <w:br/>
      </w:r>
      <w:r>
        <w:rPr>
          <w:rStyle w:val="VerbatimChar"/>
        </w:rPr>
        <w:t xml:space="preserve">        H4["dominant_colour (10 cls)"]</w:t>
      </w:r>
      <w:r>
        <w:br/>
      </w:r>
      <w:r>
        <w:rPr>
          <w:rStyle w:val="VerbatimChar"/>
        </w:rPr>
        <w:t xml:space="preserve">        H5["attention_score (3 cls)"]</w:t>
      </w:r>
      <w:r>
        <w:br/>
      </w:r>
      <w:r>
        <w:rPr>
          <w:rStyle w:val="VerbatimChar"/>
        </w:rPr>
        <w:t xml:space="preserve">        H6["trust_safety (3 cls)"]</w:t>
      </w:r>
      <w:r>
        <w:br/>
      </w:r>
      <w:r>
        <w:rPr>
          <w:rStyle w:val="VerbatimChar"/>
        </w:rPr>
        <w:t xml:space="preserve">        H7["target_audience (6 cls)"]</w:t>
      </w:r>
      <w:r>
        <w:br/>
      </w:r>
      <w:r>
        <w:rPr>
          <w:rStyle w:val="VerbatimChar"/>
        </w:rPr>
        <w:t xml:space="preserve">        H8["predicted_ctr (3 cls)"]</w:t>
      </w:r>
      <w:r>
        <w:br/>
      </w:r>
      <w:r>
        <w:rPr>
          <w:rStyle w:val="VerbatimChar"/>
        </w:rPr>
        <w:t xml:space="preserve">        H9["likelihood_shares (3 cls)"]</w:t>
      </w:r>
      <w:r>
        <w:br/>
      </w:r>
      <w:r>
        <w:rPr>
          <w:rStyle w:val="VerbatimChar"/>
        </w:rPr>
        <w:t xml:space="preserve">        SFC --&gt; H1 &amp; H2 &amp; H3 &amp; H4 &amp; H5 &amp; H6 &amp; H7 &amp; H8 &amp; H9</w:t>
      </w:r>
      <w:r>
        <w:br/>
      </w:r>
      <w:r>
        <w:rPr>
          <w:rStyle w:val="VerbatimChar"/>
        </w:rPr>
        <w:t xml:space="preserve">    end</w:t>
      </w:r>
    </w:p>
    <w:p>
      <w:pPr>
        <w:pStyle w:val="FirstParagraph"/>
      </w:pPr>
      <w:r>
        <w:rPr>
          <w:b/>
          <w:bCs/>
        </w:rPr>
        <w:t xml:space="preserve">Figure 3.1:</w:t>
      </w:r>
      <w:r>
        <w:t xml:space="preserve"> </w:t>
      </w:r>
      <w:r>
        <w:t xml:space="preserve">End-to-end architecture of the FG_MFN system. The visual pathway (left) processes the advertisement image through ResNet-18 to produce a 512-dimensional embedding. The textual pathway (right) processes the ad copy through DistilBERT with attention-weighted pooling to produce a 768-dimensional embedding. Both embeddings are projected into a shared 768-dimensional attention space, where bidirectional multi-head attention enables each modality to attend to the other. The attended representations are concatenated, projected to 512 dimensions, passed through a shared fully-connected layer, and finally branched into nine parallel attribute classification heads.</w:t>
      </w:r>
    </w:p>
    <w:p>
      <w:pPr>
        <w:pStyle w:val="BodyText"/>
      </w:pPr>
      <w:r>
        <w:t xml:space="preserve">The mathematical formulation of the overall system is expressed as:</w:t>
      </w:r>
    </w:p>
    <w:p>
      <w:pPr>
        <w:pStyle w:val="BodyText"/>
      </w:pPr>
      <m:oMathPara>
        <m:oMathParaPr>
          <m:jc m:val="center"/>
        </m:oMathParaPr>
        <m:oMath>
          <m:sSub>
            <m:e>
              <m:r>
                <m:t>f</m:t>
              </m:r>
            </m:e>
            <m:sub>
              <m:r>
                <m:t>θ</m:t>
              </m:r>
            </m:sub>
          </m:sSub>
          <m:r>
            <m:rPr>
              <m:sty m:val="p"/>
            </m:rPr>
            <m:t>:</m:t>
          </m:r>
          <m:r>
            <m:rPr>
              <m:sty m:val="p"/>
            </m:rPr>
            <m:t>(</m:t>
          </m:r>
          <m:r>
            <m:t>I</m:t>
          </m:r>
          <m:r>
            <m:rPr>
              <m:sty m:val="p"/>
            </m:rPr>
            <m:t>,</m:t>
          </m:r>
          <m:r>
            <m:t>T</m:t>
          </m:r>
          <m:r>
            <m:rPr>
              <m:sty m:val="p"/>
            </m:rPr>
            <m:t>)</m:t>
          </m:r>
          <m:r>
            <m:rPr>
              <m:sty m:val="p"/>
            </m:rPr>
            <m:t>→</m:t>
          </m:r>
          <m:r>
            <m:rPr>
              <m:sty m:val="p"/>
            </m:rPr>
            <m:t>(</m:t>
          </m:r>
          <m:sSub>
            <m:e>
              <m:acc>
                <m:accPr>
                  <m:chr m:val="̂"/>
                </m:accPr>
                <m:e>
                  <m:r>
                    <m:t>y</m:t>
                  </m:r>
                </m:e>
              </m:acc>
            </m:e>
            <m:sub>
              <m:r>
                <m:rPr>
                  <m:nor/>
                  <m:sty m:val="p"/>
                </m:rPr>
                <m:t>theme</m:t>
              </m:r>
            </m:sub>
          </m:sSub>
          <m:r>
            <m:rPr>
              <m:sty m:val="p"/>
            </m:rPr>
            <m:t>,</m:t>
          </m:r>
          <m:sSub>
            <m:e>
              <m:acc>
                <m:accPr>
                  <m:chr m:val="̂"/>
                </m:accPr>
                <m:e>
                  <m:r>
                    <m:t>y</m:t>
                  </m:r>
                </m:e>
              </m:acc>
            </m:e>
            <m:sub>
              <m:r>
                <m:rPr>
                  <m:nor/>
                  <m:sty m:val="p"/>
                </m:rPr>
                <m:t>sentiment</m:t>
              </m:r>
            </m:sub>
          </m:sSub>
          <m:r>
            <m:rPr>
              <m:sty m:val="p"/>
            </m:rPr>
            <m:t>,</m:t>
          </m:r>
          <m:sSub>
            <m:e>
              <m:acc>
                <m:accPr>
                  <m:chr m:val="̂"/>
                </m:accPr>
                <m:e>
                  <m:r>
                    <m:t>y</m:t>
                  </m:r>
                </m:e>
              </m:acc>
            </m:e>
            <m:sub>
              <m:r>
                <m:rPr>
                  <m:nor/>
                  <m:sty m:val="p"/>
                </m:rPr>
                <m:t>emotion</m:t>
              </m:r>
            </m:sub>
          </m:sSub>
          <m:r>
            <m:rPr>
              <m:sty m:val="p"/>
            </m:rPr>
            <m:t>,</m:t>
          </m:r>
          <m:sSub>
            <m:e>
              <m:acc>
                <m:accPr>
                  <m:chr m:val="̂"/>
                </m:accPr>
                <m:e>
                  <m:r>
                    <m:t>y</m:t>
                  </m:r>
                </m:e>
              </m:acc>
            </m:e>
            <m:sub>
              <m:r>
                <m:rPr>
                  <m:nor/>
                  <m:sty m:val="p"/>
                </m:rPr>
                <m:t>colour</m:t>
              </m:r>
            </m:sub>
          </m:sSub>
          <m:r>
            <m:rPr>
              <m:sty m:val="p"/>
            </m:rPr>
            <m:t>,</m:t>
          </m:r>
          <m:sSub>
            <m:e>
              <m:acc>
                <m:accPr>
                  <m:chr m:val="̂"/>
                </m:accPr>
                <m:e>
                  <m:r>
                    <m:t>y</m:t>
                  </m:r>
                </m:e>
              </m:acc>
            </m:e>
            <m:sub>
              <m:r>
                <m:rPr>
                  <m:nor/>
                  <m:sty m:val="p"/>
                </m:rPr>
                <m:t>attention</m:t>
              </m:r>
            </m:sub>
          </m:sSub>
          <m:r>
            <m:rPr>
              <m:sty m:val="p"/>
            </m:rPr>
            <m:t>,</m:t>
          </m:r>
          <m:sSub>
            <m:e>
              <m:acc>
                <m:accPr>
                  <m:chr m:val="̂"/>
                </m:accPr>
                <m:e>
                  <m:r>
                    <m:t>y</m:t>
                  </m:r>
                </m:e>
              </m:acc>
            </m:e>
            <m:sub>
              <m:r>
                <m:rPr>
                  <m:nor/>
                  <m:sty m:val="p"/>
                </m:rPr>
                <m:t>trust</m:t>
              </m:r>
            </m:sub>
          </m:sSub>
          <m:r>
            <m:rPr>
              <m:sty m:val="p"/>
            </m:rPr>
            <m:t>,</m:t>
          </m:r>
          <m:sSub>
            <m:e>
              <m:acc>
                <m:accPr>
                  <m:chr m:val="̂"/>
                </m:accPr>
                <m:e>
                  <m:r>
                    <m:t>y</m:t>
                  </m:r>
                </m:e>
              </m:acc>
            </m:e>
            <m:sub>
              <m:r>
                <m:rPr>
                  <m:nor/>
                  <m:sty m:val="p"/>
                </m:rPr>
                <m:t>audience</m:t>
              </m:r>
            </m:sub>
          </m:sSub>
          <m:r>
            <m:rPr>
              <m:sty m:val="p"/>
            </m:rPr>
            <m:t>,</m:t>
          </m:r>
          <m:sSub>
            <m:e>
              <m:acc>
                <m:accPr>
                  <m:chr m:val="̂"/>
                </m:accPr>
                <m:e>
                  <m:r>
                    <m:t>y</m:t>
                  </m:r>
                </m:e>
              </m:acc>
            </m:e>
            <m:sub>
              <m:r>
                <m:rPr>
                  <m:nor/>
                  <m:sty m:val="p"/>
                </m:rPr>
                <m:t>ctr</m:t>
              </m:r>
            </m:sub>
          </m:sSub>
          <m:r>
            <m:rPr>
              <m:sty m:val="p"/>
            </m:rPr>
            <m:t>,</m:t>
          </m:r>
          <m:sSub>
            <m:e>
              <m:acc>
                <m:accPr>
                  <m:chr m:val="̂"/>
                </m:accPr>
                <m:e>
                  <m:r>
                    <m:t>y</m:t>
                  </m:r>
                </m:e>
              </m:acc>
            </m:e>
            <m:sub>
              <m:r>
                <m:rPr>
                  <m:nor/>
                  <m:sty m:val="p"/>
                </m:rPr>
                <m:t>shares</m:t>
              </m:r>
            </m:sub>
          </m:sSub>
          <m:r>
            <m:rPr>
              <m:sty m:val="p"/>
            </m:rPr>
            <m:t>)</m:t>
          </m:r>
        </m:oMath>
      </m:oMathPara>
    </w:p>
    <w:p>
      <w:pPr>
        <w:pStyle w:val="FirstParagraph"/>
      </w:pPr>
      <w:r>
        <w:t xml:space="preserve">where</w:t>
      </w:r>
      <w:r>
        <w:t xml:space="preserve"> </w:t>
      </w:r>
      <m:oMath>
        <m:r>
          <m:t>I</m:t>
        </m:r>
      </m:oMath>
      <w:r>
        <w:t xml:space="preserve"> </w:t>
      </w:r>
      <w:r>
        <w:t xml:space="preserve">is the input image,</w:t>
      </w:r>
      <w:r>
        <w:t xml:space="preserve"> </w:t>
      </w:r>
      <m:oMath>
        <m:r>
          <m:t>T</m:t>
        </m:r>
      </m:oMath>
      <w:r>
        <w:t xml:space="preserve"> </w:t>
      </w:r>
      <w:r>
        <w:t xml:space="preserve">is the ad copy text, and each</w:t>
      </w:r>
      <w:r>
        <w:t xml:space="preserve"> </w:t>
      </w:r>
      <m:oMath>
        <m:sSub>
          <m:e>
            <m:acc>
              <m:accPr>
                <m:chr m:val="̂"/>
              </m:accPr>
              <m:e>
                <m:r>
                  <m:t>y</m:t>
                </m:r>
              </m:e>
            </m:acc>
          </m:e>
          <m:sub>
            <m:r>
              <m:t>k</m:t>
            </m:r>
          </m:sub>
        </m:sSub>
      </m:oMath>
      <w:r>
        <w:t xml:space="preserve"> </w:t>
      </w:r>
      <w:r>
        <w:t xml:space="preserve">is a probability distribution over the corresponding label set produced by the</w:t>
      </w:r>
      <w:r>
        <w:t xml:space="preserve"> </w:t>
      </w:r>
      <m:oMath>
        <m:r>
          <m:t>k</m:t>
        </m:r>
      </m:oMath>
      <w:r>
        <w:t xml:space="preserve">-th attribute head. The parameter set</w:t>
      </w:r>
      <w:r>
        <w:t xml:space="preserve"> </w:t>
      </w:r>
      <m:oMath>
        <m:r>
          <m:t>θ</m:t>
        </m:r>
      </m:oMath>
      <w:r>
        <w:t xml:space="preserve"> </w:t>
      </w:r>
      <w:r>
        <w:t xml:space="preserve">encompasses all learnable weights across the visual encoder, text encoder, cross-modal attention module, shared fully-connected layer, and the nine attribute heads.</w:t>
      </w:r>
    </w:p>
    <w:bookmarkEnd w:id="16"/>
    <w:bookmarkStart w:id="19" w:name="dataset"/>
    <w:p>
      <w:pPr>
        <w:pStyle w:val="Heading3"/>
      </w:pPr>
      <w:r>
        <w:t xml:space="preserve">3.2 Dataset</w:t>
      </w:r>
    </w:p>
    <w:p>
      <w:pPr>
        <w:pStyle w:val="FirstParagraph"/>
      </w:pPr>
      <w:r>
        <w:t xml:space="preserve">The model is trained on a curated advertisement dataset stored in CSV format, where each row represents a single advertisement sample comprising an image–text pair annotated with nine categorical labels. The dataset is designed to capture the multi-faceted nature of advertisement analysis, spanning semantic categorisation, affective understanding, visual property detection, and engagement prediction.</w:t>
      </w:r>
    </w:p>
    <w:bookmarkStart w:id="17" w:name="dataset-structure"/>
    <w:p>
      <w:pPr>
        <w:pStyle w:val="Heading4"/>
      </w:pPr>
      <w:r>
        <w:t xml:space="preserve">3.2.1 Dataset Structure</w:t>
      </w:r>
    </w:p>
    <w:p>
      <w:pPr>
        <w:pStyle w:val="FirstParagraph"/>
      </w:pPr>
      <w:r>
        <w:t xml:space="preserve">Each sample in the dataset is represented as a row in a CSV file with the following columns: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image_path</w:t>
            </w:r>
          </w:p>
        </w:tc>
        <w:tc>
          <w:tcPr/>
          <w:p>
            <w:pPr>
              <w:pStyle w:val="Compact"/>
            </w:pPr>
            <w:r>
              <w:t xml:space="preserve">string</w:t>
            </w:r>
          </w:p>
        </w:tc>
        <w:tc>
          <w:tcPr/>
          <w:p>
            <w:pPr>
              <w:pStyle w:val="Compact"/>
            </w:pPr>
            <w:r>
              <w:t xml:space="preserve">Relative file path to the advertisement image (JPEG/PNG)</w:t>
            </w:r>
          </w:p>
        </w:tc>
      </w:tr>
      <w:tr>
        <w:tc>
          <w:tcPr/>
          <w:p>
            <w:pPr>
              <w:pStyle w:val="Compact"/>
            </w:pPr>
            <w:r>
              <w:rPr>
                <w:rStyle w:val="VerbatimChar"/>
              </w:rPr>
              <w:t xml:space="preserve">theme</w:t>
            </w:r>
          </w:p>
        </w:tc>
        <w:tc>
          <w:tcPr/>
          <w:p>
            <w:pPr>
              <w:pStyle w:val="Compact"/>
            </w:pPr>
            <w:r>
              <w:t xml:space="preserve">categorical (9)</w:t>
            </w:r>
          </w:p>
        </w:tc>
        <w:tc>
          <w:tcPr/>
          <w:p>
            <w:pPr>
              <w:pStyle w:val="Compact"/>
            </w:pPr>
            <w:r>
              <w:t xml:space="preserve">Product/service category: Automotive, Education, Fashion, Finance, Food, Gaming, Home, Tech, Travel</w:t>
            </w:r>
          </w:p>
        </w:tc>
      </w:tr>
      <w:tr>
        <w:tc>
          <w:tcPr/>
          <w:p>
            <w:pPr>
              <w:pStyle w:val="Compact"/>
            </w:pPr>
            <w:r>
              <w:rPr>
                <w:rStyle w:val="VerbatimChar"/>
              </w:rPr>
              <w:t xml:space="preserve">sentiment</w:t>
            </w:r>
          </w:p>
        </w:tc>
        <w:tc>
          <w:tcPr/>
          <w:p>
            <w:pPr>
              <w:pStyle w:val="Compact"/>
            </w:pPr>
            <w:r>
              <w:t xml:space="preserve">categorical (3)</w:t>
            </w:r>
          </w:p>
        </w:tc>
        <w:tc>
          <w:tcPr/>
          <w:p>
            <w:pPr>
              <w:pStyle w:val="Compact"/>
            </w:pPr>
            <w:r>
              <w:t xml:space="preserve">Overall sentiment: Negative, Neutral, Positive</w:t>
            </w:r>
          </w:p>
        </w:tc>
      </w:tr>
      <w:tr>
        <w:tc>
          <w:tcPr/>
          <w:p>
            <w:pPr>
              <w:pStyle w:val="Compact"/>
            </w:pPr>
            <w:r>
              <w:rPr>
                <w:rStyle w:val="VerbatimChar"/>
              </w:rPr>
              <w:t xml:space="preserve">emotion</w:t>
            </w:r>
          </w:p>
        </w:tc>
        <w:tc>
          <w:tcPr/>
          <w:p>
            <w:pPr>
              <w:pStyle w:val="Compact"/>
            </w:pPr>
            <w:r>
              <w:t xml:space="preserve">categorical (5)</w:t>
            </w:r>
          </w:p>
        </w:tc>
        <w:tc>
          <w:tcPr/>
          <w:p>
            <w:pPr>
              <w:pStyle w:val="Compact"/>
            </w:pPr>
            <w:r>
              <w:t xml:space="preserve">Primary emotion: Anger, Excitement, Fear, Joy, Trust</w:t>
            </w:r>
          </w:p>
        </w:tc>
      </w:tr>
      <w:tr>
        <w:tc>
          <w:tcPr/>
          <w:p>
            <w:pPr>
              <w:pStyle w:val="Compact"/>
            </w:pPr>
            <w:r>
              <w:rPr>
                <w:rStyle w:val="VerbatimChar"/>
              </w:rPr>
              <w:t xml:space="preserve">dominant_colour</w:t>
            </w:r>
          </w:p>
        </w:tc>
        <w:tc>
          <w:tcPr/>
          <w:p>
            <w:pPr>
              <w:pStyle w:val="Compact"/>
            </w:pPr>
            <w:r>
              <w:t xml:space="preserve">categorical (10)</w:t>
            </w:r>
          </w:p>
        </w:tc>
        <w:tc>
          <w:tcPr/>
          <w:p>
            <w:pPr>
              <w:pStyle w:val="Compact"/>
            </w:pPr>
            <w:r>
              <w:t xml:space="preserve">Dominant colour: Red, Black, Blue, Green, White, Grey, Yellow, Brown, Orange, Purple</w:t>
            </w:r>
          </w:p>
        </w:tc>
      </w:tr>
      <w:tr>
        <w:tc>
          <w:tcPr/>
          <w:p>
            <w:pPr>
              <w:pStyle w:val="Compact"/>
            </w:pPr>
            <w:r>
              <w:rPr>
                <w:rStyle w:val="VerbatimChar"/>
              </w:rPr>
              <w:t xml:space="preserve">attention_score</w:t>
            </w:r>
          </w:p>
        </w:tc>
        <w:tc>
          <w:tcPr/>
          <w:p>
            <w:pPr>
              <w:pStyle w:val="Compact"/>
            </w:pPr>
            <w:r>
              <w:t xml:space="preserve">categorical (3)</w:t>
            </w:r>
          </w:p>
        </w:tc>
        <w:tc>
          <w:tcPr/>
          <w:p>
            <w:pPr>
              <w:pStyle w:val="Compact"/>
            </w:pPr>
            <w:r>
              <w:t xml:space="preserve">Visual attention level: High, Low, Medium</w:t>
            </w:r>
          </w:p>
        </w:tc>
      </w:tr>
      <w:tr>
        <w:tc>
          <w:tcPr/>
          <w:p>
            <w:pPr>
              <w:pStyle w:val="Compact"/>
            </w:pPr>
            <w:r>
              <w:rPr>
                <w:rStyle w:val="VerbatimChar"/>
              </w:rPr>
              <w:t xml:space="preserve">trust_safety</w:t>
            </w:r>
          </w:p>
        </w:tc>
        <w:tc>
          <w:tcPr/>
          <w:p>
            <w:pPr>
              <w:pStyle w:val="Compact"/>
            </w:pPr>
            <w:r>
              <w:t xml:space="preserve">categorical (3)</w:t>
            </w:r>
          </w:p>
        </w:tc>
        <w:tc>
          <w:tcPr/>
          <w:p>
            <w:pPr>
              <w:pStyle w:val="Compact"/>
            </w:pPr>
            <w:r>
              <w:t xml:space="preserve">Trust/safety rating: Questionable, Safe, Unsafe</w:t>
            </w:r>
          </w:p>
        </w:tc>
      </w:tr>
      <w:tr>
        <w:tc>
          <w:tcPr/>
          <w:p>
            <w:pPr>
              <w:pStyle w:val="Compact"/>
            </w:pPr>
            <w:r>
              <w:rPr>
                <w:rStyle w:val="VerbatimChar"/>
              </w:rPr>
              <w:t xml:space="preserve">target_audience</w:t>
            </w:r>
          </w:p>
        </w:tc>
        <w:tc>
          <w:tcPr/>
          <w:p>
            <w:pPr>
              <w:pStyle w:val="Compact"/>
            </w:pPr>
            <w:r>
              <w:t xml:space="preserve">categorical (6)</w:t>
            </w:r>
          </w:p>
        </w:tc>
        <w:tc>
          <w:tcPr/>
          <w:p>
            <w:pPr>
              <w:pStyle w:val="Compact"/>
            </w:pPr>
            <w:r>
              <w:t xml:space="preserve">Age demographic: 18–24, 25–34, 35–44, 45–54, 55–64, 65+</w:t>
            </w:r>
          </w:p>
        </w:tc>
      </w:tr>
      <w:tr>
        <w:tc>
          <w:tcPr/>
          <w:p>
            <w:pPr>
              <w:pStyle w:val="Compact"/>
            </w:pPr>
            <w:r>
              <w:rPr>
                <w:rStyle w:val="VerbatimChar"/>
              </w:rPr>
              <w:t xml:space="preserve">predicted_ctr</w:t>
            </w:r>
          </w:p>
        </w:tc>
        <w:tc>
          <w:tcPr/>
          <w:p>
            <w:pPr>
              <w:pStyle w:val="Compact"/>
            </w:pPr>
            <w:r>
              <w:t xml:space="preserve">categorical (3)</w:t>
            </w:r>
          </w:p>
        </w:tc>
        <w:tc>
          <w:tcPr/>
          <w:p>
            <w:pPr>
              <w:pStyle w:val="Compact"/>
            </w:pPr>
            <w:r>
              <w:t xml:space="preserve">Click-through rate prediction: High, Low, Medium</w:t>
            </w:r>
          </w:p>
        </w:tc>
      </w:tr>
      <w:tr>
        <w:tc>
          <w:tcPr/>
          <w:p>
            <w:pPr>
              <w:pStyle w:val="Compact"/>
            </w:pPr>
            <w:r>
              <w:rPr>
                <w:rStyle w:val="VerbatimChar"/>
              </w:rPr>
              <w:t xml:space="preserve">likelihood_shares</w:t>
            </w:r>
          </w:p>
        </w:tc>
        <w:tc>
          <w:tcPr/>
          <w:p>
            <w:pPr>
              <w:pStyle w:val="Compact"/>
            </w:pPr>
            <w:r>
              <w:t xml:space="preserve">categorical (3)</w:t>
            </w:r>
          </w:p>
        </w:tc>
        <w:tc>
          <w:tcPr/>
          <w:p>
            <w:pPr>
              <w:pStyle w:val="Compact"/>
            </w:pPr>
            <w:r>
              <w:t xml:space="preserve">Share likelihood: High, Low, Medium</w:t>
            </w:r>
          </w:p>
        </w:tc>
      </w:tr>
      <w:tr>
        <w:tc>
          <w:tcPr/>
          <w:p>
            <w:pPr>
              <w:pStyle w:val="Compact"/>
            </w:pPr>
            <w:r>
              <w:rPr>
                <w:rStyle w:val="VerbatimChar"/>
              </w:rPr>
              <w:t xml:space="preserve">ad_copy</w:t>
            </w:r>
          </w:p>
        </w:tc>
        <w:tc>
          <w:tcPr/>
          <w:p>
            <w:pPr>
              <w:pStyle w:val="Compact"/>
            </w:pPr>
            <w:r>
              <w:t xml:space="preserve">text</w:t>
            </w:r>
          </w:p>
        </w:tc>
        <w:tc>
          <w:tcPr/>
          <w:p>
            <w:pPr>
              <w:pStyle w:val="Compact"/>
            </w:pPr>
            <w:r>
              <w:t xml:space="preserve">Raw advertisement text / tagline / call-to-action</w:t>
            </w:r>
          </w:p>
        </w:tc>
      </w:tr>
      <w:tr>
        <w:tc>
          <w:tcPr/>
          <w:p>
            <w:pPr>
              <w:pStyle w:val="Compact"/>
            </w:pPr>
            <w:r>
              <w:rPr>
                <w:rStyle w:val="VerbatimChar"/>
              </w:rPr>
              <w:t xml:space="preserve">keywords</w:t>
            </w:r>
          </w:p>
        </w:tc>
        <w:tc>
          <w:tcPr/>
          <w:p>
            <w:pPr>
              <w:pStyle w:val="Compact"/>
            </w:pPr>
            <w:r>
              <w:t xml:space="preserve">text</w:t>
            </w:r>
          </w:p>
        </w:tc>
        <w:tc>
          <w:tcPr/>
          <w:p>
            <w:pPr>
              <w:pStyle w:val="Compact"/>
            </w:pPr>
            <w:r>
              <w:t xml:space="preserve">Extracted keywords from ad copy (comma-separated)</w:t>
            </w:r>
          </w:p>
        </w:tc>
      </w:tr>
      <w:tr>
        <w:tc>
          <w:tcPr/>
          <w:p>
            <w:pPr>
              <w:pStyle w:val="Compact"/>
            </w:pPr>
            <w:r>
              <w:rPr>
                <w:rStyle w:val="VerbatimChar"/>
              </w:rPr>
              <w:t xml:space="preserve">cta</w:t>
            </w:r>
          </w:p>
        </w:tc>
        <w:tc>
          <w:tcPr/>
          <w:p>
            <w:pPr>
              <w:pStyle w:val="Compact"/>
            </w:pPr>
            <w:r>
              <w:t xml:space="preserve">text</w:t>
            </w:r>
          </w:p>
        </w:tc>
        <w:tc>
          <w:tcPr/>
          <w:p>
            <w:pPr>
              <w:pStyle w:val="Compact"/>
            </w:pPr>
            <w:r>
              <w:t xml:space="preserve">Detected call-to-action phrases</w:t>
            </w:r>
          </w:p>
        </w:tc>
      </w:tr>
      <w:tr>
        <w:tc>
          <w:tcPr/>
          <w:p>
            <w:pPr>
              <w:pStyle w:val="Compact"/>
            </w:pPr>
            <w:r>
              <w:rPr>
                <w:rStyle w:val="VerbatimChar"/>
              </w:rPr>
              <w:t xml:space="preserve">monetary</w:t>
            </w:r>
          </w:p>
        </w:tc>
        <w:tc>
          <w:tcPr/>
          <w:p>
            <w:pPr>
              <w:pStyle w:val="Compact"/>
            </w:pPr>
            <w:r>
              <w:t xml:space="preserve">text</w:t>
            </w:r>
          </w:p>
        </w:tc>
        <w:tc>
          <w:tcPr/>
          <w:p>
            <w:pPr>
              <w:pStyle w:val="Compact"/>
            </w:pPr>
            <w:r>
              <w:t xml:space="preserve">Detected monetary mentions (prices, discounts)</w:t>
            </w:r>
          </w:p>
        </w:tc>
      </w:tr>
      <w:tr>
        <w:tc>
          <w:tcPr/>
          <w:p>
            <w:pPr>
              <w:pStyle w:val="Compact"/>
            </w:pPr>
            <w:r>
              <w:rPr>
                <w:rStyle w:val="VerbatimChar"/>
              </w:rPr>
              <w:t xml:space="preserve">object_detected</w:t>
            </w:r>
          </w:p>
        </w:tc>
        <w:tc>
          <w:tcPr/>
          <w:p>
            <w:pPr>
              <w:pStyle w:val="Compact"/>
            </w:pPr>
            <w:r>
              <w:t xml:space="preserve">text</w:t>
            </w:r>
          </w:p>
        </w:tc>
        <w:tc>
          <w:tcPr/>
          <w:p>
            <w:pPr>
              <w:pStyle w:val="Compact"/>
            </w:pPr>
            <w:r>
              <w:t xml:space="preserve">Detected objects in the image</w:t>
            </w:r>
          </w:p>
        </w:tc>
      </w:tr>
    </w:tbl>
    <w:p>
      <w:pPr>
        <w:pStyle w:val="BodyText"/>
      </w:pPr>
      <w:r>
        <w:t xml:space="preserve">The</w:t>
      </w:r>
      <w:r>
        <w:t xml:space="preserve"> </w:t>
      </w:r>
      <w:r>
        <w:rPr>
          <w:rStyle w:val="VerbatimChar"/>
        </w:rPr>
        <w:t xml:space="preserve">CustomDataset</w:t>
      </w:r>
      <w:r>
        <w:t xml:space="preserve"> </w:t>
      </w:r>
      <w:r>
        <w:t xml:space="preserve">class (</w:t>
      </w:r>
      <w:r>
        <w:rPr>
          <w:rStyle w:val="VerbatimChar"/>
        </w:rPr>
        <w:t xml:space="preserve">lib/preprocessing/dataset.py</w:t>
      </w:r>
      <w:r>
        <w:t xml:space="preserve">) loads this CSV, encodes each categorical label into an integer class index using a label encoder, and returns a tuple</w:t>
      </w:r>
      <w:r>
        <w:t xml:space="preserve"> </w:t>
      </w:r>
      <w:r>
        <w:rPr>
          <w:rStyle w:val="VerbatimChar"/>
        </w:rPr>
        <w:t xml:space="preserve">(image_tensor, label_dict, input_ids, attention_mask)</w:t>
      </w:r>
      <w:r>
        <w:t xml:space="preserve"> </w:t>
      </w:r>
      <w:r>
        <w:t xml:space="preserve">for each sample. The</w:t>
      </w:r>
      <w:r>
        <w:t xml:space="preserve"> </w:t>
      </w:r>
      <w:r>
        <w:rPr>
          <w:rStyle w:val="VerbatimChar"/>
        </w:rPr>
        <w:t xml:space="preserve">label_dict</w:t>
      </w:r>
      <w:r>
        <w:t xml:space="preserve"> </w:t>
      </w:r>
      <w:r>
        <w:t xml:space="preserve">maps each of the nine attribute names to its encoded integer class index.</w:t>
      </w:r>
    </w:p>
    <w:bookmarkEnd w:id="17"/>
    <w:bookmarkStart w:id="18" w:name="data-splits-and-class-imbalance"/>
    <w:p>
      <w:pPr>
        <w:pStyle w:val="Heading4"/>
      </w:pPr>
      <w:r>
        <w:t xml:space="preserve">3.2.2 Data Splits and Class Imbalance</w:t>
      </w:r>
    </w:p>
    <w:p>
      <w:pPr>
        <w:pStyle w:val="FirstParagraph"/>
      </w:pPr>
      <w:r>
        <w:t xml:space="preserve">The dataset is split into training, validation, and test subsets. Class imbalance — which is prevalent in advertisement datasets where certain themes and emotions dominate — is handled per-attribute through inverse-frequency class weights. For each attribute</w:t>
      </w:r>
      <w:r>
        <w:t xml:space="preserve"> </w:t>
      </w:r>
      <m:oMath>
        <m:r>
          <m:t>k</m:t>
        </m:r>
      </m:oMath>
      <w:r>
        <w:t xml:space="preserve">, the class weight for class</w:t>
      </w:r>
      <w:r>
        <w:t xml:space="preserve"> </w:t>
      </w:r>
      <m:oMath>
        <m:r>
          <m:t>c</m:t>
        </m:r>
      </m:oMath>
      <w:r>
        <w:t xml:space="preserve"> </w:t>
      </w:r>
      <w:r>
        <w:t xml:space="preserve">is computed as:</w:t>
      </w:r>
    </w:p>
    <w:p>
      <w:pPr>
        <w:pStyle w:val="BodyText"/>
      </w:pPr>
      <m:oMathPara>
        <m:oMathParaPr>
          <m:jc m:val="center"/>
        </m:oMathParaPr>
        <m:oMath>
          <m:sSub>
            <m:e>
              <m:r>
                <m:t>w</m:t>
              </m:r>
            </m:e>
            <m:sub>
              <m:r>
                <m:t>k</m:t>
              </m:r>
              <m:r>
                <m:rPr>
                  <m:sty m:val="p"/>
                </m:rPr>
                <m:t>,</m:t>
              </m:r>
              <m:r>
                <m:t>c</m:t>
              </m:r>
            </m:sub>
          </m:sSub>
          <m:r>
            <m:rPr>
              <m:sty m:val="p"/>
            </m:rPr>
            <m:t>=</m:t>
          </m:r>
          <m:f>
            <m:fPr>
              <m:type m:val="bar"/>
            </m:fPr>
            <m:num>
              <m:sSub>
                <m:e>
                  <m:r>
                    <m:t>N</m:t>
                  </m:r>
                </m:e>
                <m:sub>
                  <m:r>
                    <m:t>k</m:t>
                  </m:r>
                </m:sub>
              </m:sSub>
            </m:num>
            <m:den>
              <m:sSub>
                <m:e>
                  <m:r>
                    <m:t>C</m:t>
                  </m:r>
                </m:e>
                <m:sub>
                  <m:r>
                    <m:t>k</m:t>
                  </m:r>
                </m:sub>
              </m:sSub>
              <m:r>
                <m:rPr>
                  <m:sty m:val="p"/>
                </m:rPr>
                <m:t>⋅</m:t>
              </m:r>
              <m:sSub>
                <m:e>
                  <m:r>
                    <m:t>n</m:t>
                  </m:r>
                </m:e>
                <m:sub>
                  <m:r>
                    <m:t>k</m:t>
                  </m:r>
                  <m:r>
                    <m:rPr>
                      <m:sty m:val="p"/>
                    </m:rPr>
                    <m:t>,</m:t>
                  </m:r>
                  <m:r>
                    <m:t>c</m:t>
                  </m:r>
                </m:sub>
              </m:sSub>
            </m:den>
          </m:f>
        </m:oMath>
      </m:oMathPara>
    </w:p>
    <w:p>
      <w:pPr>
        <w:pStyle w:val="FirstParagraph"/>
      </w:pPr>
      <w:r>
        <w:t xml:space="preserve">where</w:t>
      </w:r>
      <w:r>
        <w:t xml:space="preserve"> </w:t>
      </w:r>
      <m:oMath>
        <m:sSub>
          <m:e>
            <m:r>
              <m:t>N</m:t>
            </m:r>
          </m:e>
          <m:sub>
            <m:r>
              <m:t>k</m:t>
            </m:r>
          </m:sub>
        </m:sSub>
      </m:oMath>
      <w:r>
        <w:t xml:space="preserve"> </w:t>
      </w:r>
      <w:r>
        <w:t xml:space="preserve">is the total number of training samples for attribute</w:t>
      </w:r>
      <w:r>
        <w:t xml:space="preserve"> </w:t>
      </w:r>
      <m:oMath>
        <m:r>
          <m:t>k</m:t>
        </m:r>
      </m:oMath>
      <w:r>
        <w:t xml:space="preserve">,</w:t>
      </w:r>
      <w:r>
        <w:t xml:space="preserve"> </w:t>
      </w:r>
      <m:oMath>
        <m:sSub>
          <m:e>
            <m:r>
              <m:t>C</m:t>
            </m:r>
          </m:e>
          <m:sub>
            <m:r>
              <m:t>k</m:t>
            </m:r>
          </m:sub>
        </m:sSub>
      </m:oMath>
      <w:r>
        <w:t xml:space="preserve"> </w:t>
      </w:r>
      <w:r>
        <w:t xml:space="preserve">is the number of classes for attribute</w:t>
      </w:r>
      <w:r>
        <w:t xml:space="preserve"> </w:t>
      </w:r>
      <m:oMath>
        <m:r>
          <m:t>k</m:t>
        </m:r>
      </m:oMath>
      <w:r>
        <w:t xml:space="preserve">, and</w:t>
      </w:r>
      <w:r>
        <w:t xml:space="preserve"> </w:t>
      </w:r>
      <m:oMath>
        <m:sSub>
          <m:e>
            <m:r>
              <m:t>n</m:t>
            </m:r>
          </m:e>
          <m:sub>
            <m:r>
              <m:t>k</m:t>
            </m:r>
            <m:r>
              <m:rPr>
                <m:sty m:val="p"/>
              </m:rPr>
              <m:t>,</m:t>
            </m:r>
            <m:r>
              <m:t>c</m:t>
            </m:r>
          </m:sub>
        </m:sSub>
      </m:oMath>
      <w:r>
        <w:t xml:space="preserve"> </w:t>
      </w:r>
      <w:r>
        <w:t xml:space="preserve">is the number of training samples belonging to class</w:t>
      </w:r>
      <w:r>
        <w:t xml:space="preserve"> </w:t>
      </w:r>
      <m:oMath>
        <m:r>
          <m:t>c</m:t>
        </m:r>
      </m:oMath>
      <w:r>
        <w:t xml:space="preserve"> </w:t>
      </w:r>
      <w:r>
        <w:t xml:space="preserve">of attribute</w:t>
      </w:r>
      <w:r>
        <w:t xml:space="preserve"> </w:t>
      </w:r>
      <m:oMath>
        <m:r>
          <m:t>k</m:t>
        </m:r>
      </m:oMath>
      <w:r>
        <w:t xml:space="preserve">. These weights are either auto-computed from the training CSV or supplied as fixed weights in the configuration file under</w:t>
      </w:r>
      <w:r>
        <w:t xml:space="preserve"> </w:t>
      </w:r>
      <w:r>
        <w:rPr>
          <w:rStyle w:val="VerbatimChar"/>
        </w:rPr>
        <w:t xml:space="preserve">ATTRIBUTE_LOSS_WEIGHTS</w:t>
      </w:r>
      <w:r>
        <w:t xml:space="preserve">.</w:t>
      </w:r>
    </w:p>
    <w:bookmarkEnd w:id="18"/>
    <w:bookmarkEnd w:id="19"/>
    <w:bookmarkStart w:id="27" w:name="system-components"/>
    <w:p>
      <w:pPr>
        <w:pStyle w:val="Heading3"/>
      </w:pPr>
      <w:r>
        <w:t xml:space="preserve">3.3 System Components</w:t>
      </w:r>
    </w:p>
    <w:bookmarkStart w:id="20" w:name="advertisement-input"/>
    <w:p>
      <w:pPr>
        <w:pStyle w:val="Heading4"/>
      </w:pPr>
      <w:r>
        <w:t xml:space="preserve">3.3.1 Advertisement Input</w:t>
      </w:r>
    </w:p>
    <w:p>
      <w:pPr>
        <w:pStyle w:val="FirstParagraph"/>
      </w:pPr>
      <w:r>
        <w:t xml:space="preserve">Each training or inference sample is a structured tuple</w:t>
      </w:r>
      <w:r>
        <w:t xml:space="preserve"> </w:t>
      </w:r>
      <m:oMath>
        <m:r>
          <m:rPr>
            <m:sty m:val="p"/>
          </m:rPr>
          <m:t>(</m:t>
        </m:r>
        <m:r>
          <m:t>I</m:t>
        </m:r>
        <m:r>
          <m:rPr>
            <m:sty m:val="p"/>
          </m:rPr>
          <m:t>,</m:t>
        </m:r>
        <m:r>
          <m:t>T</m:t>
        </m:r>
        <m:r>
          <m:rPr>
            <m:sty m:val="p"/>
          </m:rPr>
          <m:t>,</m:t>
        </m:r>
        <m:r>
          <m:rPr>
            <m:sty m:val="bi"/>
          </m:rPr>
          <m:t>y</m:t>
        </m:r>
        <m:r>
          <m:rPr>
            <m:sty m:val="p"/>
          </m:rPr>
          <m:t>)</m:t>
        </m:r>
      </m:oMath>
      <w:r>
        <w:t xml:space="preserve"> </w:t>
      </w:r>
      <w:r>
        <w:t xml:space="preserve">where:</w:t>
      </w:r>
    </w:p>
    <w:p>
      <w:pPr>
        <w:pStyle w:val="Compact"/>
        <w:numPr>
          <w:ilvl w:val="0"/>
          <w:numId w:val="1004"/>
        </w:numPr>
      </w:pPr>
      <m:oMath>
        <m:r>
          <m:t>I</m:t>
        </m:r>
      </m:oMath>
      <w:r>
        <w:t xml:space="preserve"> </w:t>
      </w:r>
      <w:r>
        <w:t xml:space="preserve">is a PIL image loaded from disk and converted to RGB format. The raw image may have arbitrary resolution and aspect ratio; it is standardised to</w:t>
      </w:r>
      <w:r>
        <w:t xml:space="preserve"> </w:t>
      </w:r>
      <m:oMath>
        <m:r>
          <m:t>3</m:t>
        </m:r>
        <m:r>
          <m:rPr>
            <m:sty m:val="p"/>
          </m:rPr>
          <m:t>×</m:t>
        </m:r>
        <m:r>
          <m:t>224</m:t>
        </m:r>
        <m:r>
          <m:rPr>
            <m:sty m:val="p"/>
          </m:rPr>
          <m:t>×</m:t>
        </m:r>
        <m:r>
          <m:t>224</m:t>
        </m:r>
      </m:oMath>
      <w:r>
        <w:t xml:space="preserve"> </w:t>
      </w:r>
      <w:r>
        <w:t xml:space="preserve">during preprocessing (see §3.4).</w:t>
      </w:r>
    </w:p>
    <w:p>
      <w:pPr>
        <w:pStyle w:val="Compact"/>
        <w:numPr>
          <w:ilvl w:val="0"/>
          <w:numId w:val="1004"/>
        </w:numPr>
      </w:pPr>
      <m:oMath>
        <m:r>
          <m:t>T</m:t>
        </m:r>
      </m:oMath>
      <w:r>
        <w:t xml:space="preserve"> </w:t>
      </w:r>
      <w:r>
        <w:t xml:space="preserve">is a raw UTF-8 string representing the advertisement copy — the tagline, promotional text, or call-to-action associated with the advertisement.</w:t>
      </w:r>
    </w:p>
    <w:p>
      <w:pPr>
        <w:pStyle w:val="Compact"/>
        <w:numPr>
          <w:ilvl w:val="0"/>
          <w:numId w:val="1004"/>
        </w:numPr>
      </w:pPr>
      <m:oMath>
        <m:r>
          <m:rPr>
            <m:sty m:val="bi"/>
          </m:rPr>
          <m:t>y</m:t>
        </m:r>
        <m:r>
          <m:rPr>
            <m:sty m:val="p"/>
          </m:rPr>
          <m:t>=</m:t>
        </m:r>
        <m:r>
          <m:rPr>
            <m:sty m:val="p"/>
          </m:rPr>
          <m:t>{</m:t>
        </m:r>
        <m:sSub>
          <m:e>
            <m:r>
              <m:t>y</m:t>
            </m:r>
          </m:e>
          <m:sub>
            <m:r>
              <m:rPr>
                <m:nor/>
                <m:sty m:val="p"/>
              </m:rPr>
              <m:t>theme</m:t>
            </m:r>
          </m:sub>
        </m:sSub>
        <m:r>
          <m:rPr>
            <m:sty m:val="p"/>
          </m:rPr>
          <m:t>,</m:t>
        </m:r>
        <m:sSub>
          <m:e>
            <m:r>
              <m:t>y</m:t>
            </m:r>
          </m:e>
          <m:sub>
            <m:r>
              <m:rPr>
                <m:nor/>
                <m:sty m:val="p"/>
              </m:rPr>
              <m:t>sentiment</m:t>
            </m:r>
          </m:sub>
        </m:sSub>
        <m:r>
          <m:rPr>
            <m:sty m:val="p"/>
          </m:rPr>
          <m:t>,</m:t>
        </m:r>
        <m:r>
          <m:rPr>
            <m:sty m:val="p"/>
          </m:rPr>
          <m:t>…</m:t>
        </m:r>
        <m:r>
          <m:rPr>
            <m:sty m:val="p"/>
          </m:rPr>
          <m:t>,</m:t>
        </m:r>
        <m:sSub>
          <m:e>
            <m:r>
              <m:t>y</m:t>
            </m:r>
          </m:e>
          <m:sub>
            <m:r>
              <m:rPr>
                <m:nor/>
                <m:sty m:val="p"/>
              </m:rPr>
              <m:t>shares</m:t>
            </m:r>
          </m:sub>
        </m:sSub>
        <m:r>
          <m:rPr>
            <m:sty m:val="p"/>
          </m:rPr>
          <m:t>}</m:t>
        </m:r>
      </m:oMath>
      <w:r>
        <w:t xml:space="preserve"> </w:t>
      </w:r>
      <w:r>
        <w:t xml:space="preserve">is a dictionary mapping each of the nine attribute names to its integer class index.</w:t>
      </w:r>
    </w:p>
    <w:p>
      <w:pPr>
        <w:pStyle w:val="FirstParagraph"/>
      </w:pPr>
      <w:r>
        <w:t xml:space="preserve">For inference, the ad copy</w:t>
      </w:r>
      <w:r>
        <w:t xml:space="preserve"> </w:t>
      </w:r>
      <m:oMath>
        <m:r>
          <m:t>T</m:t>
        </m:r>
      </m:oMath>
      <w:r>
        <w:t xml:space="preserve"> </w:t>
      </w:r>
      <w:r>
        <w:t xml:space="preserve">may either be supplied directly by the user or extracted from the image via OCR when no text is provided (see §3.3.7). This dual-mode input ensures the system can handle both structured metadata and raw advertisement images where text is embedded within the visual content.</w:t>
      </w:r>
    </w:p>
    <w:bookmarkEnd w:id="20"/>
    <w:bookmarkStart w:id="21" w:name="visual-embedding-visualmodule"/>
    <w:p>
      <w:pPr>
        <w:pStyle w:val="Heading4"/>
      </w:pPr>
      <w:r>
        <w:t xml:space="preserve">3.3.2 Visual Embedding (VisualModule)</w:t>
      </w:r>
    </w:p>
    <w:p>
      <w:pPr>
        <w:pStyle w:val="FirstParagraph"/>
      </w:pPr>
      <w:r>
        <w:t xml:space="preserve">The visual encoder is a</w:t>
      </w:r>
      <w:r>
        <w:t xml:space="preserve"> </w:t>
      </w:r>
      <w:r>
        <w:rPr>
          <w:rStyle w:val="VerbatimChar"/>
        </w:rPr>
        <w:t xml:space="preserve">VisualModule</w:t>
      </w:r>
      <w:r>
        <w:t xml:space="preserve"> </w:t>
      </w:r>
      <w:r>
        <w:t xml:space="preserve">that wraps a ResNet-18 backbone pretrained on ImageNet. ResNet-18 is a 18-layer residual network that introduces skip connections to enable effective gradient flow through deep architectures. The choice of ResNet-18 over deeper variants (ResNet-50, ResNet-101) is deliberate: it provides a favourable trade-off between representational capacity and computational efficiency, producing a 512-dimensional feature vector that is sufficiently expressive for advertisement visual analysis while remaining lightweight enough for single-GPU training and real-time inference.</w:t>
      </w:r>
    </w:p>
    <w:p>
      <w:pPr>
        <w:pStyle w:val="BodyText"/>
      </w:pPr>
      <w:r>
        <w:t xml:space="preserve">The visual embedding process is formulated as:</w:t>
      </w:r>
    </w:p>
    <w:p>
      <w:pPr>
        <w:pStyle w:val="BodyText"/>
      </w:pPr>
      <m:oMathPara>
        <m:oMathParaPr>
          <m:jc m:val="center"/>
        </m:oMathParaPr>
        <m:oMath>
          <m:r>
            <m:rPr>
              <m:sty m:val="bi"/>
            </m:rPr>
            <m:t>v</m:t>
          </m:r>
          <m:r>
            <m:rPr>
              <m:sty m:val="p"/>
            </m:rPr>
            <m:t>=</m:t>
          </m:r>
          <m:sSub>
            <m:e>
              <m:r>
                <m:t>f</m:t>
              </m:r>
            </m:e>
            <m:sub>
              <m:sSub>
                <m:e>
                  <m:r>
                    <m:t>θ</m:t>
                  </m:r>
                </m:e>
                <m:sub>
                  <m:r>
                    <m:t>v</m:t>
                  </m:r>
                </m:sub>
              </m:sSub>
            </m:sub>
          </m:sSub>
          <m:r>
            <m:rPr>
              <m:sty m:val="p"/>
            </m:rPr>
            <m:t>(</m:t>
          </m:r>
          <m:r>
            <m:t>I</m:t>
          </m:r>
          <m:r>
            <m:rPr>
              <m:sty m:val="p"/>
            </m:rPr>
            <m:t>)</m:t>
          </m:r>
        </m:oMath>
      </m:oMathPara>
    </w:p>
    <w:p>
      <w:pPr>
        <w:pStyle w:val="FirstParagraph"/>
      </w:pPr>
      <w:r>
        <w:t xml:space="preserve">where</w:t>
      </w:r>
      <w:r>
        <w:t xml:space="preserve"> </w:t>
      </w:r>
      <m:oMath>
        <m:sSub>
          <m:e>
            <m:r>
              <m:t>f</m:t>
            </m:r>
          </m:e>
          <m:sub>
            <m:sSub>
              <m:e>
                <m:r>
                  <m:t>θ</m:t>
                </m:r>
              </m:e>
              <m:sub>
                <m:r>
                  <m:t>v</m:t>
                </m:r>
              </m:sub>
            </m:sSub>
          </m:sub>
        </m:sSub>
      </m:oMath>
      <w:r>
        <w:t xml:space="preserve"> </w:t>
      </w:r>
      <w:r>
        <w:t xml:space="preserve">denotes the ResNet-18 encoder with parameters</w:t>
      </w:r>
      <w:r>
        <w:t xml:space="preserve"> </w:t>
      </w:r>
      <m:oMath>
        <m:sSub>
          <m:e>
            <m:r>
              <m:t>θ</m:t>
            </m:r>
          </m:e>
          <m:sub>
            <m:r>
              <m:t>v</m:t>
            </m:r>
          </m:sub>
        </m:sSub>
      </m:oMath>
      <w:r>
        <w:t xml:space="preserve">, and</w:t>
      </w:r>
      <w:r>
        <w:t xml:space="preserve"> </w:t>
      </w:r>
      <m:oMath>
        <m:r>
          <m:rPr>
            <m:sty m:val="bi"/>
          </m:rPr>
          <m:t>v</m:t>
        </m:r>
        <m:r>
          <m:rPr>
            <m:sty m:val="p"/>
          </m:rPr>
          <m:t>∈</m:t>
        </m:r>
        <m:sSup>
          <m:e>
            <m:r>
              <m:rPr>
                <m:scr m:val="double-struck"/>
                <m:sty m:val="p"/>
              </m:rPr>
              <m:t>R</m:t>
            </m:r>
          </m:e>
          <m:sup>
            <m:r>
              <m:t>512</m:t>
            </m:r>
          </m:sup>
        </m:sSup>
      </m:oMath>
      <w:r>
        <w:t xml:space="preserve"> </w:t>
      </w:r>
      <w:r>
        <w:t xml:space="preserve">is the resulting visual feature vector. The final classification layer of ResNet-18 is removed, and the output of the final convolutional block is subjected to global average pooling (GAP) to produce a fixed-length vector:</w:t>
      </w:r>
    </w:p>
    <w:p>
      <w:pPr>
        <w:pStyle w:val="BodyText"/>
      </w:pPr>
      <m:oMathPara>
        <m:oMathParaPr>
          <m:jc m:val="center"/>
        </m:oMathParaPr>
        <m:oMath>
          <m:r>
            <m:rPr>
              <m:sty m:val="bi"/>
            </m:rPr>
            <m:t>v</m:t>
          </m:r>
          <m:r>
            <m:rPr>
              <m:sty m:val="p"/>
            </m:rPr>
            <m:t>=</m:t>
          </m:r>
          <m:r>
            <m:rPr>
              <m:nor/>
              <m:sty m:val="p"/>
            </m:rPr>
            <m:t>GAP</m:t>
          </m:r>
          <m:r>
            <m:rPr>
              <m:sty m:val="p"/>
            </m:rPr>
            <m:t>(</m:t>
          </m:r>
          <m:sSub>
            <m:e>
              <m:r>
                <m:rPr>
                  <m:nor/>
                  <m:sty m:val="p"/>
                </m:rPr>
                <m:t>ResNet18</m:t>
              </m:r>
            </m:e>
            <m:sub>
              <m:r>
                <m:rPr>
                  <m:nor/>
                  <m:sty m:val="p"/>
                </m:rPr>
                <m:t>conv</m:t>
              </m:r>
            </m:sub>
          </m:sSub>
          <m:r>
            <m:rPr>
              <m:sty m:val="p"/>
            </m:rPr>
            <m:t>(</m:t>
          </m:r>
          <m:r>
            <m:t>I</m:t>
          </m:r>
          <m:r>
            <m:rPr>
              <m:sty m:val="p"/>
            </m:rPr>
            <m:t>)</m:t>
          </m:r>
          <m:r>
            <m:rPr>
              <m:sty m:val="p"/>
            </m:rPr>
            <m:t>)</m:t>
          </m:r>
          <m:r>
            <m:rPr>
              <m:sty m:val="p"/>
            </m:rPr>
            <m:t>=</m:t>
          </m:r>
          <m:f>
            <m:fPr>
              <m:type m:val="bar"/>
            </m:fPr>
            <m:num>
              <m:r>
                <m:t>1</m:t>
              </m:r>
            </m:num>
            <m:den>
              <m:sSup>
                <m:e>
                  <m:r>
                    <m:t>H</m:t>
                  </m:r>
                </m:e>
                <m:sup>
                  <m:r>
                    <m:rPr>
                      <m:sty m:val="p"/>
                    </m:rPr>
                    <m:t>′</m:t>
                  </m:r>
                </m:sup>
              </m:sSup>
              <m:r>
                <m:rPr>
                  <m:sty m:val="p"/>
                </m:rPr>
                <m:t>×</m:t>
              </m:r>
              <m:sSup>
                <m:e>
                  <m:r>
                    <m:t>W</m:t>
                  </m:r>
                </m:e>
                <m:sup>
                  <m:r>
                    <m:rPr>
                      <m:sty m:val="p"/>
                    </m:rPr>
                    <m:t>′</m:t>
                  </m:r>
                </m:sup>
              </m:sSup>
            </m:den>
          </m:f>
          <m:nary>
            <m:naryPr>
              <m:chr m:val="∑"/>
              <m:limLoc m:val="undOvr"/>
              <m:subHide m:val="off"/>
              <m:supHide m:val="off"/>
            </m:naryPr>
            <m:sub>
              <m:r>
                <m:t>i</m:t>
              </m:r>
              <m:r>
                <m:rPr>
                  <m:sty m:val="p"/>
                </m:rPr>
                <m:t>=</m:t>
              </m:r>
              <m:r>
                <m:t>1</m:t>
              </m:r>
            </m:sub>
            <m:sup>
              <m:sSup>
                <m:e>
                  <m:r>
                    <m:t>H</m:t>
                  </m:r>
                </m:e>
                <m:sup>
                  <m:r>
                    <m:rPr>
                      <m:sty m:val="p"/>
                    </m:rPr>
                    <m:t>′</m:t>
                  </m:r>
                </m:sup>
              </m:sSup>
            </m:sup>
            <m:e>
              <m:nary>
                <m:naryPr>
                  <m:chr m:val="∑"/>
                  <m:limLoc m:val="undOvr"/>
                  <m:subHide m:val="off"/>
                  <m:supHide m:val="off"/>
                </m:naryPr>
                <m:sub>
                  <m:r>
                    <m:t>j</m:t>
                  </m:r>
                  <m:r>
                    <m:rPr>
                      <m:sty m:val="p"/>
                    </m:rPr>
                    <m:t>=</m:t>
                  </m:r>
                  <m:r>
                    <m:t>1</m:t>
                  </m:r>
                </m:sub>
                <m:sup>
                  <m:sSup>
                    <m:e>
                      <m:r>
                        <m:t>W</m:t>
                      </m:r>
                    </m:e>
                    <m:sup>
                      <m:r>
                        <m:rPr>
                          <m:sty m:val="p"/>
                        </m:rPr>
                        <m:t>′</m:t>
                      </m:r>
                    </m:sup>
                  </m:sSup>
                </m:sup>
                <m:e>
                  <m:sSub>
                    <m:e>
                      <m:r>
                        <m:rPr>
                          <m:sty m:val="bi"/>
                        </m:rPr>
                        <m:t>F</m:t>
                      </m:r>
                    </m:e>
                    <m:sub>
                      <m:r>
                        <m:t>i</m:t>
                      </m:r>
                      <m:r>
                        <m:rPr>
                          <m:sty m:val="p"/>
                        </m:rPr>
                        <m:t>,</m:t>
                      </m:r>
                      <m:r>
                        <m:t>j</m:t>
                      </m:r>
                    </m:sub>
                  </m:sSub>
                </m:e>
              </m:nary>
            </m:e>
          </m:nary>
        </m:oMath>
      </m:oMathPara>
    </w:p>
    <w:p>
      <w:pPr>
        <w:pStyle w:val="FirstParagraph"/>
      </w:pPr>
      <w:r>
        <w:t xml:space="preserve">where</w:t>
      </w:r>
      <w:r>
        <w:t xml:space="preserve"> </w:t>
      </w:r>
      <m:oMath>
        <m:r>
          <m:rPr>
            <m:sty m:val="bi"/>
          </m:rPr>
          <m:t>F</m:t>
        </m:r>
        <m:r>
          <m:rPr>
            <m:sty m:val="p"/>
          </m:rPr>
          <m:t>∈</m:t>
        </m:r>
        <m:sSup>
          <m:e>
            <m:r>
              <m:rPr>
                <m:scr m:val="double-struck"/>
                <m:sty m:val="p"/>
              </m:rPr>
              <m:t>R</m:t>
            </m:r>
          </m:e>
          <m:sup>
            <m:r>
              <m:t>512</m:t>
            </m:r>
            <m:r>
              <m:rPr>
                <m:sty m:val="p"/>
              </m:rPr>
              <m:t>×</m:t>
            </m:r>
            <m:sSup>
              <m:e>
                <m:r>
                  <m:t>H</m:t>
                </m:r>
              </m:e>
              <m:sup>
                <m:r>
                  <m:rPr>
                    <m:sty m:val="p"/>
                  </m:rPr>
                  <m:t>′</m:t>
                </m:r>
              </m:sup>
            </m:sSup>
            <m:r>
              <m:rPr>
                <m:sty m:val="p"/>
              </m:rPr>
              <m:t>×</m:t>
            </m:r>
            <m:sSup>
              <m:e>
                <m:r>
                  <m:t>W</m:t>
                </m:r>
              </m:e>
              <m:sup>
                <m:r>
                  <m:rPr>
                    <m:sty m:val="p"/>
                  </m:rPr>
                  <m:t>′</m:t>
                </m:r>
              </m:sup>
            </m:sSup>
          </m:sup>
        </m:sSup>
      </m:oMath>
      <w:r>
        <w:t xml:space="preserve"> </w:t>
      </w:r>
      <w:r>
        <w:t xml:space="preserve">is the final convolutional feature map, and</w:t>
      </w:r>
      <w:r>
        <w:t xml:space="preserve"> </w:t>
      </w:r>
      <m:oMath>
        <m:sSup>
          <m:e>
            <m:r>
              <m:t>H</m:t>
            </m:r>
          </m:e>
          <m:sup>
            <m:r>
              <m:rPr>
                <m:sty m:val="p"/>
              </m:rPr>
              <m:t>′</m:t>
            </m:r>
          </m:sup>
        </m:sSup>
      </m:oMath>
      <w:r>
        <w:t xml:space="preserve">,</w:t>
      </w:r>
      <w:r>
        <w:t xml:space="preserve"> </w:t>
      </w:r>
      <m:oMath>
        <m:sSup>
          <m:e>
            <m:r>
              <m:t>W</m:t>
            </m:r>
          </m:e>
          <m:sup>
            <m:r>
              <m:rPr>
                <m:sty m:val="p"/>
              </m:rPr>
              <m:t>′</m:t>
            </m:r>
          </m:sup>
        </m:sSup>
      </m:oMath>
      <w:r>
        <w:t xml:space="preserve"> </w:t>
      </w:r>
      <w:r>
        <w:t xml:space="preserve">are its spatial dimensions. The GAP operation collapses the spatial dimensions while preserving the channel-wise feature information, yielding</w:t>
      </w:r>
      <w:r>
        <w:t xml:space="preserve"> </w:t>
      </w:r>
      <m:oMath>
        <m:r>
          <m:rPr>
            <m:sty m:val="bi"/>
          </m:rPr>
          <m:t>v</m:t>
        </m:r>
        <m:r>
          <m:rPr>
            <m:sty m:val="p"/>
          </m:rPr>
          <m:t>∈</m:t>
        </m:r>
        <m:sSup>
          <m:e>
            <m:r>
              <m:rPr>
                <m:scr m:val="double-struck"/>
                <m:sty m:val="p"/>
              </m:rPr>
              <m:t>R</m:t>
            </m:r>
          </m:e>
          <m:sup>
            <m:r>
              <m:t>512</m:t>
            </m:r>
          </m:sup>
        </m:sSup>
      </m:oMath>
      <w:r>
        <w:t xml:space="preserve">.</w:t>
      </w:r>
    </w:p>
    <w:p>
      <w:pPr>
        <w:pStyle w:val="BodyText"/>
      </w:pPr>
      <w:r>
        <w:rPr>
          <w:b/>
          <w:bCs/>
        </w:rPr>
        <w:t xml:space="preserve">How values are obtained:</w:t>
      </w:r>
    </w:p>
    <w:p>
      <w:pPr>
        <w:pStyle w:val="Compact"/>
        <w:numPr>
          <w:ilvl w:val="0"/>
          <w:numId w:val="1005"/>
        </w:numPr>
      </w:pPr>
      <w:r>
        <w:t xml:space="preserve">The input image</w:t>
      </w:r>
      <w:r>
        <w:t xml:space="preserve"> </w:t>
      </w:r>
      <m:oMath>
        <m:r>
          <m:t>I</m:t>
        </m:r>
      </m:oMath>
      <w:r>
        <w:t xml:space="preserve"> </w:t>
      </w:r>
      <w:r>
        <w:t xml:space="preserve">is resized to</w:t>
      </w:r>
      <w:r>
        <w:t xml:space="preserve"> </w:t>
      </w:r>
      <m:oMath>
        <m:r>
          <m:t>224</m:t>
        </m:r>
        <m:r>
          <m:rPr>
            <m:sty m:val="p"/>
          </m:rPr>
          <m:t>×</m:t>
        </m:r>
        <m:r>
          <m:t>224</m:t>
        </m:r>
      </m:oMath>
      <w:r>
        <w:t xml:space="preserve"> </w:t>
      </w:r>
      <w:r>
        <w:t xml:space="preserve">and normalised with ImageNet statistics.</w:t>
      </w:r>
    </w:p>
    <w:p>
      <w:pPr>
        <w:pStyle w:val="Compact"/>
        <w:numPr>
          <w:ilvl w:val="0"/>
          <w:numId w:val="1005"/>
        </w:numPr>
      </w:pPr>
      <w:r>
        <w:t xml:space="preserve">It is passed through the four residual stages of ResNet-18, each comprising residual blocks with skip connections:</w:t>
      </w:r>
      <w:r>
        <w:t xml:space="preserve"> </w:t>
      </w:r>
      <m:oMath>
        <m:sSub>
          <m:e>
            <m:r>
              <m:rPr>
                <m:sty m:val="bi"/>
              </m:rPr>
              <m:t>x</m:t>
            </m:r>
          </m:e>
          <m:sub>
            <m:r>
              <m:t>l</m:t>
            </m:r>
            <m:r>
              <m:rPr>
                <m:sty m:val="p"/>
              </m:rPr>
              <m:t>+</m:t>
            </m:r>
            <m:r>
              <m:t>1</m:t>
            </m:r>
          </m:sub>
        </m:sSub>
        <m:r>
          <m:rPr>
            <m:sty m:val="p"/>
          </m:rPr>
          <m:t>=</m:t>
        </m:r>
        <m:r>
          <m:rPr>
            <m:scr m:val="script"/>
            <m:sty m:val="p"/>
          </m:rPr>
          <m:t>F</m:t>
        </m:r>
        <m:r>
          <m:rPr>
            <m:sty m:val="p"/>
          </m:rPr>
          <m:t>(</m:t>
        </m:r>
        <m:sSub>
          <m:e>
            <m:r>
              <m:rPr>
                <m:sty m:val="bi"/>
              </m:rPr>
              <m:t>x</m:t>
            </m:r>
          </m:e>
          <m:sub>
            <m:r>
              <m:t>l</m:t>
            </m:r>
          </m:sub>
        </m:sSub>
        <m:r>
          <m:rPr>
            <m:sty m:val="p"/>
          </m:rPr>
          <m:t>)</m:t>
        </m:r>
        <m:r>
          <m:rPr>
            <m:sty m:val="p"/>
          </m:rPr>
          <m:t>+</m:t>
        </m:r>
        <m:sSub>
          <m:e>
            <m:r>
              <m:rPr>
                <m:sty m:val="bi"/>
              </m:rPr>
              <m:t>x</m:t>
            </m:r>
          </m:e>
          <m:sub>
            <m:r>
              <m:t>l</m:t>
            </m:r>
          </m:sub>
        </m:sSub>
      </m:oMath>
      <w:r>
        <w:t xml:space="preserve">.</w:t>
      </w:r>
    </w:p>
    <w:p>
      <w:pPr>
        <w:pStyle w:val="Compact"/>
        <w:numPr>
          <w:ilvl w:val="0"/>
          <w:numId w:val="1005"/>
        </w:numPr>
      </w:pPr>
      <w:r>
        <w:t xml:space="preserve">The final feature map</w:t>
      </w:r>
      <w:r>
        <w:t xml:space="preserve"> </w:t>
      </w:r>
      <m:oMath>
        <m:r>
          <m:rPr>
            <m:sty m:val="bi"/>
          </m:rPr>
          <m:t>F</m:t>
        </m:r>
      </m:oMath>
      <w:r>
        <w:t xml:space="preserve"> </w:t>
      </w:r>
      <w:r>
        <w:t xml:space="preserve">has shape</w:t>
      </w:r>
      <w:r>
        <w:t xml:space="preserve"> </w:t>
      </w:r>
      <m:oMath>
        <m:r>
          <m:t>512</m:t>
        </m:r>
        <m:r>
          <m:rPr>
            <m:sty m:val="p"/>
          </m:rPr>
          <m:t>×</m:t>
        </m:r>
        <m:r>
          <m:t>7</m:t>
        </m:r>
        <m:r>
          <m:rPr>
            <m:sty m:val="p"/>
          </m:rPr>
          <m:t>×</m:t>
        </m:r>
        <m:r>
          <m:t>7</m:t>
        </m:r>
      </m:oMath>
      <w:r>
        <w:t xml:space="preserve"> </w:t>
      </w:r>
      <w:r>
        <w:t xml:space="preserve">(for a</w:t>
      </w:r>
      <w:r>
        <w:t xml:space="preserve"> </w:t>
      </w:r>
      <m:oMath>
        <m:r>
          <m:t>224</m:t>
        </m:r>
        <m:r>
          <m:rPr>
            <m:sty m:val="p"/>
          </m:rPr>
          <m:t>×</m:t>
        </m:r>
        <m:r>
          <m:t>224</m:t>
        </m:r>
      </m:oMath>
      <w:r>
        <w:t xml:space="preserve"> </w:t>
      </w:r>
      <w:r>
        <w:t xml:space="preserve">input).</w:t>
      </w:r>
    </w:p>
    <w:p>
      <w:pPr>
        <w:pStyle w:val="Compact"/>
        <w:numPr>
          <w:ilvl w:val="0"/>
          <w:numId w:val="1005"/>
        </w:numPr>
      </w:pPr>
      <w:r>
        <w:t xml:space="preserve">Global average pooling reduces this to</w:t>
      </w:r>
      <w:r>
        <w:t xml:space="preserve"> </w:t>
      </w:r>
      <m:oMath>
        <m:r>
          <m:rPr>
            <m:sty m:val="bi"/>
          </m:rPr>
          <m:t>v</m:t>
        </m:r>
        <m:r>
          <m:rPr>
            <m:sty m:val="p"/>
          </m:rPr>
          <m:t>∈</m:t>
        </m:r>
        <m:sSup>
          <m:e>
            <m:r>
              <m:rPr>
                <m:scr m:val="double-struck"/>
                <m:sty m:val="p"/>
              </m:rPr>
              <m:t>R</m:t>
            </m:r>
          </m:e>
          <m:sup>
            <m:r>
              <m:t>512</m:t>
            </m:r>
          </m:sup>
        </m:sSup>
      </m:oMath>
      <w:r>
        <w:t xml:space="preserve">.</w:t>
      </w:r>
    </w:p>
    <w:p>
      <w:pPr>
        <w:pStyle w:val="Compact"/>
        <w:numPr>
          <w:ilvl w:val="0"/>
          <w:numId w:val="1005"/>
        </w:numPr>
      </w:pPr>
      <w:r>
        <w:t xml:space="preserve">No projection is applied at this stage — the visual embedding retains its native dimension of 512 to preserve the full representational power of the encoder.</w:t>
      </w:r>
    </w:p>
    <w:p>
      <w:pPr>
        <w:pStyle w:val="FirstParagraph"/>
      </w:pPr>
      <w:r>
        <w:t xml:space="preserve">The backbone may optionally be frozen (</w:t>
      </w:r>
      <m:oMath>
        <m:r>
          <m:rPr>
            <m:nor/>
            <m:sty m:val="p"/>
          </m:rPr>
          <m:t>FREEZE_BACKBONE</m:t>
        </m:r>
        <m:r>
          <m:rPr>
            <m:sty m:val="p"/>
          </m:rPr>
          <m:t>=</m:t>
        </m:r>
        <m:r>
          <m:rPr>
            <m:nor/>
            <m:sty m:val="p"/>
          </m:rPr>
          <m:t>true</m:t>
        </m:r>
      </m:oMath>
      <w:r>
        <w:t xml:space="preserve">) to combat overfitting on small datasets, though in the default configuration it is fine-tuned end-to-end (</w:t>
      </w:r>
      <m:oMath>
        <m:r>
          <m:rPr>
            <m:nor/>
            <m:sty m:val="p"/>
          </m:rPr>
          <m:t>FREEZE_BACKBONE</m:t>
        </m:r>
        <m:r>
          <m:rPr>
            <m:sty m:val="p"/>
          </m:rPr>
          <m:t>=</m:t>
        </m:r>
        <m:r>
          <m:rPr>
            <m:nor/>
            <m:sty m:val="p"/>
          </m:rPr>
          <m:t>false</m:t>
        </m:r>
      </m:oMath>
      <w:r>
        <w:t xml:space="preserve">) with a discriminative learning rate of</w:t>
      </w:r>
      <w:r>
        <w:t xml:space="preserve"> </w:t>
      </w:r>
      <m:oMath>
        <m:r>
          <m:t>1.5</m:t>
        </m:r>
        <m:r>
          <m:rPr>
            <m:sty m:val="p"/>
          </m:rPr>
          <m:t>×</m:t>
        </m:r>
        <m:sSup>
          <m:e>
            <m:r>
              <m:t>10</m:t>
            </m:r>
          </m:e>
          <m:sup>
            <m:r>
              <m:rPr>
                <m:sty m:val="p"/>
              </m:rPr>
              <m:t>−</m:t>
            </m:r>
            <m:r>
              <m:t>5</m:t>
            </m:r>
          </m:sup>
        </m:sSup>
      </m:oMath>
      <w:r>
        <w:t xml:space="preserve">.</w:t>
      </w:r>
    </w:p>
    <w:p>
      <w:pPr>
        <w:pStyle w:val="BodyText"/>
      </w:pPr>
      <w:r>
        <w:t xml:space="preserve">The</w:t>
      </w:r>
      <w:r>
        <w:t xml:space="preserve"> </w:t>
      </w:r>
      <w:r>
        <w:rPr>
          <w:rStyle w:val="VerbatimChar"/>
        </w:rPr>
        <w:t xml:space="preserve">VisualModule</w:t>
      </w:r>
      <w:r>
        <w:t xml:space="preserve"> </w:t>
      </w:r>
      <w:r>
        <w:t xml:space="preserve">also supports alternative backbones through a registry pattern: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Backbone</w:t>
            </w:r>
          </w:p>
        </w:tc>
        <w:tc>
          <w:tcPr/>
          <w:p>
            <w:pPr>
              <w:pStyle w:val="Compact"/>
            </w:pPr>
            <w:r>
              <w:t xml:space="preserve">Native dim</w:t>
            </w:r>
          </w:p>
        </w:tc>
        <w:tc>
          <w:tcPr/>
          <w:p>
            <w:pPr>
              <w:pStyle w:val="Compact"/>
            </w:pPr>
            <w:r>
              <w:t xml:space="preserve">Parameters</w:t>
            </w:r>
          </w:p>
        </w:tc>
      </w:tr>
      <w:tr>
        <w:tc>
          <w:tcPr/>
          <w:p>
            <w:pPr>
              <w:pStyle w:val="Compact"/>
            </w:pPr>
            <w:r>
              <w:rPr>
                <w:rStyle w:val="VerbatimChar"/>
              </w:rPr>
              <w:t xml:space="preserve">resnet18</w:t>
            </w:r>
          </w:p>
        </w:tc>
        <w:tc>
          <w:tcPr/>
          <w:p>
            <w:pPr>
              <w:pStyle w:val="Compact"/>
            </w:pPr>
            <w:r>
              <w:rPr>
                <w:b/>
                <w:bCs/>
              </w:rPr>
              <w:t xml:space="preserve">512 (used)</w:t>
            </w:r>
          </w:p>
        </w:tc>
        <w:tc>
          <w:tcPr/>
          <w:p>
            <w:pPr>
              <w:pStyle w:val="Compact"/>
            </w:pPr>
            <w:r>
              <w:t xml:space="preserve">~11.7M</w:t>
            </w:r>
          </w:p>
        </w:tc>
      </w:tr>
      <w:tr>
        <w:tc>
          <w:tcPr/>
          <w:p>
            <w:pPr>
              <w:pStyle w:val="Compact"/>
            </w:pPr>
            <w:r>
              <w:rPr>
                <w:rStyle w:val="VerbatimChar"/>
              </w:rPr>
              <w:t xml:space="preserve">resnet50</w:t>
            </w:r>
          </w:p>
        </w:tc>
        <w:tc>
          <w:tcPr/>
          <w:p>
            <w:pPr>
              <w:pStyle w:val="Compact"/>
            </w:pPr>
            <w:r>
              <w:t xml:space="preserve">2048</w:t>
            </w:r>
          </w:p>
        </w:tc>
        <w:tc>
          <w:tcPr/>
          <w:p>
            <w:pPr>
              <w:pStyle w:val="Compact"/>
            </w:pPr>
            <w:r>
              <w:t xml:space="preserve">~25.6M</w:t>
            </w:r>
          </w:p>
        </w:tc>
      </w:tr>
      <w:tr>
        <w:tc>
          <w:tcPr/>
          <w:p>
            <w:pPr>
              <w:pStyle w:val="Compact"/>
            </w:pPr>
            <w:r>
              <w:rPr>
                <w:rStyle w:val="VerbatimChar"/>
              </w:rPr>
              <w:t xml:space="preserve">efficientnet_b0</w:t>
            </w:r>
          </w:p>
        </w:tc>
        <w:tc>
          <w:tcPr/>
          <w:p>
            <w:pPr>
              <w:pStyle w:val="Compact"/>
            </w:pPr>
            <w:r>
              <w:t xml:space="preserve">1280</w:t>
            </w:r>
          </w:p>
        </w:tc>
        <w:tc>
          <w:tcPr/>
          <w:p>
            <w:pPr>
              <w:pStyle w:val="Compact"/>
            </w:pPr>
            <w:r>
              <w:t xml:space="preserve">~5.3M</w:t>
            </w:r>
          </w:p>
        </w:tc>
      </w:tr>
      <w:tr>
        <w:tc>
          <w:tcPr/>
          <w:p>
            <w:pPr>
              <w:pStyle w:val="Compact"/>
            </w:pPr>
            <w:r>
              <w:rPr>
                <w:rStyle w:val="VerbatimChar"/>
              </w:rPr>
              <w:t xml:space="preserve">efficientnet_b3</w:t>
            </w:r>
          </w:p>
        </w:tc>
        <w:tc>
          <w:tcPr/>
          <w:p>
            <w:pPr>
              <w:pStyle w:val="Compact"/>
            </w:pPr>
            <w:r>
              <w:t xml:space="preserve">1536</w:t>
            </w:r>
          </w:p>
        </w:tc>
        <w:tc>
          <w:tcPr/>
          <w:p>
            <w:pPr>
              <w:pStyle w:val="Compact"/>
            </w:pPr>
            <w:r>
              <w:t xml:space="preserve">~12M</w:t>
            </w:r>
          </w:p>
        </w:tc>
      </w:tr>
      <w:tr>
        <w:tc>
          <w:tcPr/>
          <w:p>
            <w:pPr>
              <w:pStyle w:val="Compact"/>
            </w:pPr>
            <w:r>
              <w:rPr>
                <w:rStyle w:val="VerbatimChar"/>
              </w:rPr>
              <w:t xml:space="preserve">efficientnet_b7</w:t>
            </w:r>
          </w:p>
        </w:tc>
        <w:tc>
          <w:tcPr/>
          <w:p>
            <w:pPr>
              <w:pStyle w:val="Compact"/>
            </w:pPr>
            <w:r>
              <w:t xml:space="preserve">2560</w:t>
            </w:r>
          </w:p>
        </w:tc>
        <w:tc>
          <w:tcPr/>
          <w:p>
            <w:pPr>
              <w:pStyle w:val="Compact"/>
            </w:pPr>
            <w:r>
              <w:t xml:space="preserve">~66M</w:t>
            </w:r>
          </w:p>
        </w:tc>
      </w:tr>
      <w:tr>
        <w:tc>
          <w:tcPr/>
          <w:p>
            <w:pPr>
              <w:pStyle w:val="Compact"/>
            </w:pPr>
            <w:r>
              <w:rPr>
                <w:rStyle w:val="VerbatimChar"/>
              </w:rPr>
              <w:t xml:space="preserve">convnext_tiny</w:t>
            </w:r>
          </w:p>
        </w:tc>
        <w:tc>
          <w:tcPr/>
          <w:p>
            <w:pPr>
              <w:pStyle w:val="Compact"/>
            </w:pPr>
            <w:r>
              <w:t xml:space="preserve">768</w:t>
            </w:r>
          </w:p>
        </w:tc>
        <w:tc>
          <w:tcPr/>
          <w:p>
            <w:pPr>
              <w:pStyle w:val="Compact"/>
            </w:pPr>
            <w:r>
              <w:t xml:space="preserve">~28.6M</w:t>
            </w:r>
          </w:p>
        </w:tc>
      </w:tr>
      <w:tr>
        <w:tc>
          <w:tcPr/>
          <w:p>
            <w:pPr>
              <w:pStyle w:val="Compact"/>
            </w:pPr>
            <w:r>
              <w:rPr>
                <w:rStyle w:val="VerbatimChar"/>
              </w:rPr>
              <w:t xml:space="preserve">convnext_small</w:t>
            </w:r>
          </w:p>
        </w:tc>
        <w:tc>
          <w:tcPr/>
          <w:p>
            <w:pPr>
              <w:pStyle w:val="Compact"/>
            </w:pPr>
            <w:r>
              <w:t xml:space="preserve">768</w:t>
            </w:r>
          </w:p>
        </w:tc>
        <w:tc>
          <w:tcPr/>
          <w:p>
            <w:pPr>
              <w:pStyle w:val="Compact"/>
            </w:pPr>
            <w:r>
              <w:t xml:space="preserve">~50.2M</w:t>
            </w:r>
          </w:p>
        </w:tc>
      </w:tr>
      <w:tr>
        <w:tc>
          <w:tcPr/>
          <w:p>
            <w:pPr>
              <w:pStyle w:val="Compact"/>
            </w:pPr>
            <w:r>
              <w:rPr>
                <w:rStyle w:val="VerbatimChar"/>
              </w:rPr>
              <w:t xml:space="preserve">convnext_base</w:t>
            </w:r>
          </w:p>
        </w:tc>
        <w:tc>
          <w:tcPr/>
          <w:p>
            <w:pPr>
              <w:pStyle w:val="Compact"/>
            </w:pPr>
            <w:r>
              <w:t xml:space="preserve">1024</w:t>
            </w:r>
          </w:p>
        </w:tc>
        <w:tc>
          <w:tcPr/>
          <w:p>
            <w:pPr>
              <w:pStyle w:val="Compact"/>
            </w:pPr>
            <w:r>
              <w:t xml:space="preserve">~88.6M</w:t>
            </w:r>
          </w:p>
        </w:tc>
      </w:tr>
    </w:tbl>
    <w:bookmarkEnd w:id="21"/>
    <w:bookmarkStart w:id="22" w:name="textual-embedding-textmodule"/>
    <w:p>
      <w:pPr>
        <w:pStyle w:val="Heading4"/>
      </w:pPr>
      <w:r>
        <w:t xml:space="preserve">3.3.3 Textual Embedding (TextModule)</w:t>
      </w:r>
    </w:p>
    <w:p>
      <w:pPr>
        <w:pStyle w:val="FirstParagraph"/>
      </w:pPr>
      <w:r>
        <w:t xml:space="preserve">The text encoder is a</w:t>
      </w:r>
      <w:r>
        <w:t xml:space="preserve"> </w:t>
      </w:r>
      <w:r>
        <w:rPr>
          <w:rStyle w:val="VerbatimChar"/>
        </w:rPr>
        <w:t xml:space="preserve">TextModule</w:t>
      </w:r>
      <w:r>
        <w:t xml:space="preserve"> </w:t>
      </w:r>
      <w:r>
        <w:t xml:space="preserve">wrapping DistilBERT (</w:t>
      </w:r>
      <w:r>
        <w:rPr>
          <w:rStyle w:val="VerbatimChar"/>
        </w:rPr>
        <w:t xml:space="preserve">distilbert-base-uncased</w:t>
      </w:r>
      <w:r>
        <w:t xml:space="preserve">), a distilled version of BERT that retains approximately 97% of BERT’s language understanding capability while being 60% faster and 40% smaller. DistilBERT employs a 6-layer transformer architecture with 768-dimensional hidden states and 12 attention heads per layer, producing token-level embeddings</w:t>
      </w:r>
      <w:r>
        <w:t xml:space="preserve"> </w:t>
      </w:r>
      <m:oMath>
        <m:r>
          <m:rPr>
            <m:sty m:val="bi"/>
          </m:rPr>
          <m:t>H</m:t>
        </m:r>
        <m:r>
          <m:rPr>
            <m:sty m:val="p"/>
          </m:rPr>
          <m:t>=</m:t>
        </m:r>
        <m:r>
          <m:rPr>
            <m:sty m:val="p"/>
          </m:rPr>
          <m:t>{</m:t>
        </m:r>
        <m:sSub>
          <m:e>
            <m:r>
              <m:t>h</m:t>
            </m:r>
          </m:e>
          <m:sub>
            <m:r>
              <m:t>1</m:t>
            </m:r>
          </m:sub>
        </m:sSub>
        <m:r>
          <m:rPr>
            <m:sty m:val="p"/>
          </m:rPr>
          <m:t>,</m:t>
        </m:r>
        <m:sSub>
          <m:e>
            <m:r>
              <m:t>h</m:t>
            </m:r>
          </m:e>
          <m:sub>
            <m:r>
              <m:t>2</m:t>
            </m:r>
          </m:sub>
        </m:sSub>
        <m:r>
          <m:rPr>
            <m:sty m:val="p"/>
          </m:rPr>
          <m:t>,</m:t>
        </m:r>
        <m:r>
          <m:rPr>
            <m:sty m:val="p"/>
          </m:rPr>
          <m:t>…</m:t>
        </m:r>
        <m:r>
          <m:rPr>
            <m:sty m:val="p"/>
          </m:rPr>
          <m:t>,</m:t>
        </m:r>
        <m:sSub>
          <m:e>
            <m:r>
              <m:t>h</m:t>
            </m:r>
          </m:e>
          <m:sub>
            <m:r>
              <m:t>L</m:t>
            </m:r>
          </m:sub>
        </m:sSub>
        <m:r>
          <m:rPr>
            <m:sty m:val="p"/>
          </m:rPr>
          <m:t>}</m:t>
        </m:r>
      </m:oMath>
      <w:r>
        <w:t xml:space="preserve"> </w:t>
      </w:r>
      <w:r>
        <w:t xml:space="preserve">where</w:t>
      </w:r>
      <w:r>
        <w:t xml:space="preserve"> </w:t>
      </w:r>
      <m:oMath>
        <m:r>
          <m:t>L</m:t>
        </m:r>
        <m:r>
          <m:rPr>
            <m:sty m:val="p"/>
          </m:rPr>
          <m:t>≤</m:t>
        </m:r>
        <m:r>
          <m:t>256</m:t>
        </m:r>
      </m:oMath>
      <w:r>
        <w:t xml:space="preserve"> </w:t>
      </w:r>
      <w:r>
        <w:t xml:space="preserve">is the token sequence length and each</w:t>
      </w:r>
      <w:r>
        <w:t xml:space="preserve"> </w:t>
      </w:r>
      <m:oMath>
        <m:sSub>
          <m:e>
            <m:r>
              <m:t>h</m:t>
            </m:r>
          </m:e>
          <m:sub>
            <m:r>
              <m:t>i</m:t>
            </m:r>
          </m:sub>
        </m:sSub>
        <m:r>
          <m:rPr>
            <m:sty m:val="p"/>
          </m:rPr>
          <m:t>∈</m:t>
        </m:r>
        <m:sSup>
          <m:e>
            <m:r>
              <m:rPr>
                <m:scr m:val="double-struck"/>
                <m:sty m:val="p"/>
              </m:rPr>
              <m:t>R</m:t>
            </m:r>
          </m:e>
          <m:sup>
            <m:r>
              <m:t>768</m:t>
            </m:r>
          </m:sup>
        </m:sSup>
      </m:oMath>
      <w:r>
        <w:t xml:space="preserve">.</w:t>
      </w:r>
    </w:p>
    <w:p>
      <w:pPr>
        <w:pStyle w:val="BodyText"/>
      </w:pPr>
      <w:r>
        <w:t xml:space="preserve">The tokenisation process uses DistilBERT’s own WordPiece tokenizer with a maximum sequence length of 256 tokens and dynamic padding. The encoder is loaded with</w:t>
      </w:r>
      <w:r>
        <w:t xml:space="preserve"> </w:t>
      </w:r>
      <w:r>
        <w:rPr>
          <w:rStyle w:val="VerbatimChar"/>
        </w:rPr>
        <w:t xml:space="preserve">attn_implementation='eager'</w:t>
      </w:r>
      <w:r>
        <w:t xml:space="preserve"> </w:t>
      </w:r>
      <w:r>
        <w:t xml:space="preserve">to expose the self-attention weights from the final layer, which are required for the attention-weighted pooling strategy.</w:t>
      </w:r>
    </w:p>
    <w:p>
      <w:pPr>
        <w:pStyle w:val="BodyText"/>
      </w:pPr>
      <w:r>
        <w:rPr>
          <w:b/>
          <w:bCs/>
        </w:rPr>
        <w:t xml:space="preserve">Attention-Weighted Pooling.</w:t>
      </w:r>
      <w:r>
        <w:t xml:space="preserve"> </w:t>
      </w:r>
      <w:r>
        <w:t xml:space="preserve">The recommended and default pooling strategy is attention-weighted pooling, which leverages the encoder’s own learned attention to produce a more informative sentence-level representation. Given the token-level embeddings</w:t>
      </w:r>
      <w:r>
        <w:t xml:space="preserve"> </w:t>
      </w:r>
      <m:oMath>
        <m:r>
          <m:rPr>
            <m:sty m:val="bi"/>
          </m:rPr>
          <m:t>H</m:t>
        </m:r>
        <m:r>
          <m:rPr>
            <m:sty m:val="p"/>
          </m:rPr>
          <m:t>=</m:t>
        </m:r>
        <m:r>
          <m:rPr>
            <m:sty m:val="p"/>
          </m:rPr>
          <m:t>{</m:t>
        </m:r>
        <m:sSub>
          <m:e>
            <m:r>
              <m:t>h</m:t>
            </m:r>
          </m:e>
          <m:sub>
            <m:r>
              <m:t>1</m:t>
            </m:r>
          </m:sub>
        </m:sSub>
        <m:r>
          <m:rPr>
            <m:sty m:val="p"/>
          </m:rPr>
          <m:t>,</m:t>
        </m:r>
        <m:sSub>
          <m:e>
            <m:r>
              <m:t>h</m:t>
            </m:r>
          </m:e>
          <m:sub>
            <m:r>
              <m:t>2</m:t>
            </m:r>
          </m:sub>
        </m:sSub>
        <m:r>
          <m:rPr>
            <m:sty m:val="p"/>
          </m:rPr>
          <m:t>,</m:t>
        </m:r>
        <m:r>
          <m:rPr>
            <m:sty m:val="p"/>
          </m:rPr>
          <m:t>…</m:t>
        </m:r>
        <m:r>
          <m:rPr>
            <m:sty m:val="p"/>
          </m:rPr>
          <m:t>,</m:t>
        </m:r>
        <m:sSub>
          <m:e>
            <m:r>
              <m:t>h</m:t>
            </m:r>
          </m:e>
          <m:sub>
            <m:r>
              <m:t>L</m:t>
            </m:r>
          </m:sub>
        </m:sSub>
        <m:r>
          <m:rPr>
            <m:sty m:val="p"/>
          </m:rPr>
          <m:t>}</m:t>
        </m:r>
      </m:oMath>
      <w:r>
        <w:t xml:space="preserve"> </w:t>
      </w:r>
      <w:r>
        <w:t xml:space="preserve">and the self-attention weights</w:t>
      </w:r>
      <w:r>
        <w:t xml:space="preserve"> </w:t>
      </w:r>
      <m:oMath>
        <m:r>
          <m:rPr>
            <m:sty m:val="bi"/>
          </m:rPr>
          <m:t>A</m:t>
        </m:r>
        <m:r>
          <m:rPr>
            <m:sty m:val="p"/>
          </m:rPr>
          <m:t>∈</m:t>
        </m:r>
        <m:sSup>
          <m:e>
            <m:r>
              <m:rPr>
                <m:scr m:val="double-struck"/>
                <m:sty m:val="p"/>
              </m:rPr>
              <m:t>R</m:t>
            </m:r>
          </m:e>
          <m:sup>
            <m:r>
              <m:t>L</m:t>
            </m:r>
            <m:r>
              <m:rPr>
                <m:sty m:val="p"/>
              </m:rPr>
              <m:t>×</m:t>
            </m:r>
            <m:r>
              <m:t>L</m:t>
            </m:r>
          </m:sup>
        </m:sSup>
      </m:oMath>
      <w:r>
        <w:t xml:space="preserve"> </w:t>
      </w:r>
      <w:r>
        <w:t xml:space="preserve">from the final transformer layer, the attention-weighted pooled representation is computed as:</w:t>
      </w:r>
    </w:p>
    <w:p>
      <w:pPr>
        <w:pStyle w:val="BodyText"/>
      </w:pPr>
      <m:oMathPara>
        <m:oMathParaPr>
          <m:jc m:val="center"/>
        </m:oMathParaPr>
        <m:oMath>
          <m:r>
            <m:rPr>
              <m:sty m:val="bi"/>
            </m:rPr>
            <m:t>t</m:t>
          </m:r>
          <m:r>
            <m:rPr>
              <m:sty m:val="p"/>
            </m:rPr>
            <m:t>=</m:t>
          </m:r>
          <m:nary>
            <m:naryPr>
              <m:chr m:val="∑"/>
              <m:limLoc m:val="undOvr"/>
              <m:subHide m:val="off"/>
              <m:supHide m:val="off"/>
            </m:naryPr>
            <m:sub>
              <m:r>
                <m:t>i</m:t>
              </m:r>
              <m:r>
                <m:rPr>
                  <m:sty m:val="p"/>
                </m:rPr>
                <m:t>=</m:t>
              </m:r>
              <m:r>
                <m:t>1</m:t>
              </m:r>
            </m:sub>
            <m:sup>
              <m:r>
                <m:t>L</m:t>
              </m:r>
            </m:sup>
            <m:e>
              <m:sSub>
                <m:e>
                  <m:r>
                    <m:t>α</m:t>
                  </m:r>
                </m:e>
                <m:sub>
                  <m:r>
                    <m:t>i</m:t>
                  </m:r>
                </m:sub>
              </m:sSub>
            </m:e>
          </m:nary>
          <m:r>
            <m:rPr>
              <m:sty m:val="p"/>
            </m:rPr>
            <m:t>⋅</m:t>
          </m:r>
          <m:sSub>
            <m:e>
              <m:r>
                <m:t>h</m:t>
              </m:r>
            </m:e>
            <m:sub>
              <m:r>
                <m:t>i</m:t>
              </m:r>
            </m:sub>
          </m:sSub>
        </m:oMath>
      </m:oMathPara>
    </w:p>
    <w:p>
      <w:pPr>
        <w:pStyle w:val="FirstParagraph"/>
      </w:pPr>
      <w:r>
        <w:t xml:space="preserve">where the token importance weight</w:t>
      </w:r>
      <w:r>
        <w:t xml:space="preserve"> </w:t>
      </w:r>
      <m:oMath>
        <m:sSub>
          <m:e>
            <m:r>
              <m:t>α</m:t>
            </m:r>
          </m:e>
          <m:sub>
            <m:r>
              <m:t>i</m:t>
            </m:r>
          </m:sub>
        </m:sSub>
      </m:oMath>
      <w:r>
        <w:t xml:space="preserve"> </w:t>
      </w:r>
      <w:r>
        <w:t xml:space="preserve">is derived from the encoder’s own attention distribution:</w:t>
      </w:r>
    </w:p>
    <w:p>
      <w:pPr>
        <w:pStyle w:val="BodyText"/>
      </w:pPr>
      <m:oMathPara>
        <m:oMathParaPr>
          <m:jc m:val="center"/>
        </m:oMathParaPr>
        <m:oMath>
          <m:sSub>
            <m:e>
              <m:r>
                <m:t>α</m:t>
              </m:r>
            </m:e>
            <m:sub>
              <m:r>
                <m:t>i</m:t>
              </m:r>
            </m:sub>
          </m:sSub>
          <m:r>
            <m:rPr>
              <m:sty m:val="p"/>
            </m:rPr>
            <m:t>=</m:t>
          </m:r>
          <m:f>
            <m:fPr>
              <m:type m:val="bar"/>
            </m:fPr>
            <m:num>
              <m:nary>
                <m:naryPr>
                  <m:chr m:val="∑"/>
                  <m:limLoc m:val="undOvr"/>
                  <m:subHide m:val="off"/>
                  <m:supHide m:val="off"/>
                </m:naryPr>
                <m:sub>
                  <m:r>
                    <m:t>j</m:t>
                  </m:r>
                  <m:r>
                    <m:rPr>
                      <m:sty m:val="p"/>
                    </m:rPr>
                    <m:t>=</m:t>
                  </m:r>
                  <m:r>
                    <m:t>1</m:t>
                  </m:r>
                </m:sub>
                <m:sup>
                  <m:r>
                    <m:t>L</m:t>
                  </m:r>
                </m:sup>
                <m:e>
                  <m:sSub>
                    <m:e>
                      <m:r>
                        <m:t>A</m:t>
                      </m:r>
                    </m:e>
                    <m:sub>
                      <m:r>
                        <m:t>i</m:t>
                      </m:r>
                      <m:r>
                        <m:rPr>
                          <m:sty m:val="p"/>
                        </m:rPr>
                        <m:t>,</m:t>
                      </m:r>
                      <m:r>
                        <m:t>j</m:t>
                      </m:r>
                    </m:sub>
                  </m:sSub>
                </m:e>
              </m:nary>
            </m:num>
            <m:den>
              <m:nary>
                <m:naryPr>
                  <m:chr m:val="∑"/>
                  <m:limLoc m:val="undOvr"/>
                  <m:subHide m:val="off"/>
                  <m:supHide m:val="off"/>
                </m:naryPr>
                <m:sub>
                  <m:r>
                    <m:t>k</m:t>
                  </m:r>
                  <m:r>
                    <m:rPr>
                      <m:sty m:val="p"/>
                    </m:rPr>
                    <m:t>=</m:t>
                  </m:r>
                  <m:r>
                    <m:t>1</m:t>
                  </m:r>
                </m:sub>
                <m:sup>
                  <m:r>
                    <m:t>L</m:t>
                  </m:r>
                </m:sup>
                <m:e>
                  <m:nary>
                    <m:naryPr>
                      <m:chr m:val="∑"/>
                      <m:limLoc m:val="undOvr"/>
                      <m:subHide m:val="off"/>
                      <m:supHide m:val="off"/>
                    </m:naryPr>
                    <m:sub>
                      <m:r>
                        <m:t>j</m:t>
                      </m:r>
                      <m:r>
                        <m:rPr>
                          <m:sty m:val="p"/>
                        </m:rPr>
                        <m:t>=</m:t>
                      </m:r>
                      <m:r>
                        <m:t>1</m:t>
                      </m:r>
                    </m:sub>
                    <m:sup>
                      <m:r>
                        <m:t>L</m:t>
                      </m:r>
                    </m:sup>
                    <m:e>
                      <m:sSub>
                        <m:e>
                          <m:r>
                            <m:t>A</m:t>
                          </m:r>
                        </m:e>
                        <m:sub>
                          <m:r>
                            <m:t>k</m:t>
                          </m:r>
                          <m:r>
                            <m:rPr>
                              <m:sty m:val="p"/>
                            </m:rPr>
                            <m:t>,</m:t>
                          </m:r>
                          <m:r>
                            <m:t>j</m:t>
                          </m:r>
                        </m:sub>
                      </m:sSub>
                    </m:e>
                  </m:nary>
                </m:e>
              </m:nary>
            </m:den>
          </m:f>
        </m:oMath>
      </m:oMathPara>
    </w:p>
    <w:p>
      <w:pPr>
        <w:pStyle w:val="FirstParagraph"/>
      </w:pPr>
      <w:r>
        <w:t xml:space="preserve">Here,</w:t>
      </w:r>
      <w:r>
        <w:t xml:space="preserve"> </w:t>
      </w:r>
      <m:oMath>
        <m:sSub>
          <m:e>
            <m:r>
              <m:t>A</m:t>
            </m:r>
          </m:e>
          <m:sub>
            <m:r>
              <m:t>i</m:t>
            </m:r>
            <m:r>
              <m:rPr>
                <m:sty m:val="p"/>
              </m:rPr>
              <m:t>,</m:t>
            </m:r>
            <m:r>
              <m:t>j</m:t>
            </m:r>
          </m:sub>
        </m:sSub>
      </m:oMath>
      <w:r>
        <w:t xml:space="preserve"> </w:t>
      </w:r>
      <w:r>
        <w:t xml:space="preserve">represents the attention weight from token</w:t>
      </w:r>
      <w:r>
        <w:t xml:space="preserve"> </w:t>
      </w:r>
      <m:oMath>
        <m:r>
          <m:t>i</m:t>
        </m:r>
      </m:oMath>
      <w:r>
        <w:t xml:space="preserve"> </w:t>
      </w:r>
      <w:r>
        <w:t xml:space="preserve">to token</w:t>
      </w:r>
      <w:r>
        <w:t xml:space="preserve"> </w:t>
      </w:r>
      <m:oMath>
        <m:r>
          <m:t>j</m:t>
        </m:r>
      </m:oMath>
      <w:r>
        <w:t xml:space="preserve"> </w:t>
      </w:r>
      <w:r>
        <w:t xml:space="preserve">in the final self-attention layer. Tokens that receive high attention from other tokens (keywords, brand names, prices, call-to-action phrases) naturally receive higher</w:t>
      </w:r>
      <w:r>
        <w:t xml:space="preserve"> </w:t>
      </w:r>
      <m:oMath>
        <m:sSub>
          <m:e>
            <m:r>
              <m:t>α</m:t>
            </m:r>
          </m:e>
          <m:sub>
            <m:r>
              <m:t>i</m:t>
            </m:r>
          </m:sub>
        </m:sSub>
      </m:oMath>
      <w:r>
        <w:t xml:space="preserve"> </w:t>
      </w:r>
      <w:r>
        <w:t xml:space="preserve">values, while padding tokens receive near-zero weights automatically. This pooling strategy requires no additional learnable parameters — it repurposes the encoder’s own learned attention to identify the most informative tokens.</w:t>
      </w:r>
    </w:p>
    <w:p>
      <w:pPr>
        <w:pStyle w:val="BodyText"/>
      </w:pPr>
      <w:r>
        <w:rPr>
          <w:b/>
          <w:bCs/>
        </w:rPr>
        <w:t xml:space="preserve">How values are obtained:</w:t>
      </w:r>
    </w:p>
    <w:p>
      <w:pPr>
        <w:pStyle w:val="Compact"/>
        <w:numPr>
          <w:ilvl w:val="0"/>
          <w:numId w:val="1006"/>
        </w:numPr>
      </w:pPr>
      <w:r>
        <w:t xml:space="preserve">The raw ad copy</w:t>
      </w:r>
      <w:r>
        <w:t xml:space="preserve"> </w:t>
      </w:r>
      <m:oMath>
        <m:r>
          <m:t>T</m:t>
        </m:r>
      </m:oMath>
      <w:r>
        <w:t xml:space="preserve"> </w:t>
      </w:r>
      <w:r>
        <w:t xml:space="preserve">is tokenised into subword tokens</w:t>
      </w:r>
      <w:r>
        <w:t xml:space="preserve"> </w:t>
      </w:r>
      <m:oMath>
        <m:r>
          <m:rPr>
            <m:sty m:val="p"/>
          </m:rPr>
          <m:t>{</m:t>
        </m:r>
        <m:sSub>
          <m:e>
            <m:r>
              <m:t>t</m:t>
            </m:r>
          </m:e>
          <m:sub>
            <m:r>
              <m:t>1</m:t>
            </m:r>
          </m:sub>
        </m:sSub>
        <m:r>
          <m:rPr>
            <m:sty m:val="p"/>
          </m:rPr>
          <m:t>,</m:t>
        </m:r>
        <m:sSub>
          <m:e>
            <m:r>
              <m:t>t</m:t>
            </m:r>
          </m:e>
          <m:sub>
            <m:r>
              <m:t>2</m:t>
            </m:r>
          </m:sub>
        </m:sSub>
        <m:r>
          <m:rPr>
            <m:sty m:val="p"/>
          </m:rPr>
          <m:t>,</m:t>
        </m:r>
        <m:r>
          <m:rPr>
            <m:sty m:val="p"/>
          </m:rPr>
          <m:t>…</m:t>
        </m:r>
        <m:r>
          <m:rPr>
            <m:sty m:val="p"/>
          </m:rPr>
          <m:t>,</m:t>
        </m:r>
        <m:sSub>
          <m:e>
            <m:r>
              <m:t>t</m:t>
            </m:r>
          </m:e>
          <m:sub>
            <m:r>
              <m:t>L</m:t>
            </m:r>
          </m:sub>
        </m:sSub>
        <m:r>
          <m:rPr>
            <m:sty m:val="p"/>
          </m:rPr>
          <m:t>}</m:t>
        </m:r>
      </m:oMath>
      <w:r>
        <w:t xml:space="preserve"> </w:t>
      </w:r>
      <w:r>
        <w:t xml:space="preserve">with</w:t>
      </w:r>
      <w:r>
        <w:t xml:space="preserve"> </w:t>
      </w:r>
      <w:r>
        <w:rPr>
          <w:rStyle w:val="VerbatimChar"/>
        </w:rPr>
        <w:t xml:space="preserve">[CLS]</w:t>
      </w:r>
      <w:r>
        <w:t xml:space="preserve"> </w:t>
      </w:r>
      <w:r>
        <w:t xml:space="preserve">and</w:t>
      </w:r>
      <w:r>
        <w:t xml:space="preserve"> </w:t>
      </w:r>
      <w:r>
        <w:rPr>
          <w:rStyle w:val="VerbatimChar"/>
        </w:rPr>
        <w:t xml:space="preserve">[SEP]</w:t>
      </w:r>
      <w:r>
        <w:t xml:space="preserve"> </w:t>
      </w:r>
      <w:r>
        <w:t xml:space="preserve">tokens appended.</w:t>
      </w:r>
    </w:p>
    <w:p>
      <w:pPr>
        <w:pStyle w:val="Compact"/>
        <w:numPr>
          <w:ilvl w:val="0"/>
          <w:numId w:val="1006"/>
        </w:numPr>
      </w:pPr>
      <w:r>
        <w:t xml:space="preserve">The token sequence is passed through all six DistilBERT transformer layers, each applying multi-head self-attention and feed-forward transformations.</w:t>
      </w:r>
    </w:p>
    <w:p>
      <w:pPr>
        <w:pStyle w:val="Compact"/>
        <w:numPr>
          <w:ilvl w:val="0"/>
          <w:numId w:val="1006"/>
        </w:numPr>
      </w:pPr>
      <w:r>
        <w:t xml:space="preserve">The final layer produces token embeddings</w:t>
      </w:r>
      <w:r>
        <w:t xml:space="preserve"> </w:t>
      </w:r>
      <m:oMath>
        <m:r>
          <m:rPr>
            <m:sty m:val="bi"/>
          </m:rPr>
          <m:t>H</m:t>
        </m:r>
        <m:r>
          <m:rPr>
            <m:sty m:val="p"/>
          </m:rPr>
          <m:t>∈</m:t>
        </m:r>
        <m:sSup>
          <m:e>
            <m:r>
              <m:rPr>
                <m:scr m:val="double-struck"/>
                <m:sty m:val="p"/>
              </m:rPr>
              <m:t>R</m:t>
            </m:r>
          </m:e>
          <m:sup>
            <m:r>
              <m:t>L</m:t>
            </m:r>
            <m:r>
              <m:rPr>
                <m:sty m:val="p"/>
              </m:rPr>
              <m:t>×</m:t>
            </m:r>
            <m:r>
              <m:t>768</m:t>
            </m:r>
          </m:sup>
        </m:sSup>
      </m:oMath>
      <w:r>
        <w:t xml:space="preserve"> </w:t>
      </w:r>
      <w:r>
        <w:t xml:space="preserve">and attention weights</w:t>
      </w:r>
      <w:r>
        <w:t xml:space="preserve"> </w:t>
      </w:r>
      <m:oMath>
        <m:r>
          <m:rPr>
            <m:sty m:val="bi"/>
          </m:rPr>
          <m:t>A</m:t>
        </m:r>
        <m:r>
          <m:rPr>
            <m:sty m:val="p"/>
          </m:rPr>
          <m:t>∈</m:t>
        </m:r>
        <m:sSup>
          <m:e>
            <m:r>
              <m:rPr>
                <m:scr m:val="double-struck"/>
                <m:sty m:val="p"/>
              </m:rPr>
              <m:t>R</m:t>
            </m:r>
          </m:e>
          <m:sup>
            <m:r>
              <m:t>12</m:t>
            </m:r>
            <m:r>
              <m:rPr>
                <m:sty m:val="p"/>
              </m:rPr>
              <m:t>×</m:t>
            </m:r>
            <m:r>
              <m:t>L</m:t>
            </m:r>
            <m:r>
              <m:rPr>
                <m:sty m:val="p"/>
              </m:rPr>
              <m:t>×</m:t>
            </m:r>
            <m:r>
              <m:t>L</m:t>
            </m:r>
          </m:sup>
        </m:sSup>
      </m:oMath>
      <w:r>
        <w:t xml:space="preserve"> </w:t>
      </w:r>
      <w:r>
        <w:t xml:space="preserve">(12 heads).</w:t>
      </w:r>
    </w:p>
    <w:p>
      <w:pPr>
        <w:pStyle w:val="Compact"/>
        <w:numPr>
          <w:ilvl w:val="0"/>
          <w:numId w:val="1006"/>
        </w:numPr>
      </w:pPr>
      <w:r>
        <w:t xml:space="preserve">The attention weights are averaged across heads to obtain a single attention matrix</w:t>
      </w:r>
      <w:r>
        <w:t xml:space="preserve"> </w:t>
      </w:r>
      <m:oMath>
        <m:acc>
          <m:accPr>
            <m:chr m:val="‾"/>
          </m:accPr>
          <m:e>
            <m:r>
              <m:t>A</m:t>
            </m:r>
          </m:e>
        </m:acc>
        <m:r>
          <m:rPr>
            <m:sty m:val="p"/>
          </m:rPr>
          <m:t>∈</m:t>
        </m:r>
        <m:sSup>
          <m:e>
            <m:r>
              <m:rPr>
                <m:scr m:val="double-struck"/>
                <m:sty m:val="p"/>
              </m:rPr>
              <m:t>R</m:t>
            </m:r>
          </m:e>
          <m:sup>
            <m:r>
              <m:t>L</m:t>
            </m:r>
            <m:r>
              <m:rPr>
                <m:sty m:val="p"/>
              </m:rPr>
              <m:t>×</m:t>
            </m:r>
            <m:r>
              <m:t>L</m:t>
            </m:r>
          </m:sup>
        </m:sSup>
      </m:oMath>
      <w:r>
        <w:t xml:space="preserve">.</w:t>
      </w:r>
    </w:p>
    <w:p>
      <w:pPr>
        <w:pStyle w:val="Compact"/>
        <w:numPr>
          <w:ilvl w:val="0"/>
          <w:numId w:val="1006"/>
        </w:numPr>
      </w:pPr>
      <w:r>
        <w:t xml:space="preserve">Token importance scores</w:t>
      </w:r>
      <w:r>
        <w:t xml:space="preserve"> </w:t>
      </w:r>
      <m:oMath>
        <m:sSub>
          <m:e>
            <m:r>
              <m:t>α</m:t>
            </m:r>
          </m:e>
          <m:sub>
            <m:r>
              <m:t>i</m:t>
            </m:r>
          </m:sub>
        </m:sSub>
      </m:oMath>
      <w:r>
        <w:t xml:space="preserve"> </w:t>
      </w:r>
      <w:r>
        <w:t xml:space="preserve">are computed by row-summing</w:t>
      </w:r>
      <w:r>
        <w:t xml:space="preserve"> </w:t>
      </w:r>
      <m:oMath>
        <m:acc>
          <m:accPr>
            <m:chr m:val="‾"/>
          </m:accPr>
          <m:e>
            <m:r>
              <m:t>A</m:t>
            </m:r>
          </m:e>
        </m:acc>
      </m:oMath>
      <w:r>
        <w:t xml:space="preserve"> </w:t>
      </w:r>
      <w:r>
        <w:t xml:space="preserve">and normalising.</w:t>
      </w:r>
    </w:p>
    <w:p>
      <w:pPr>
        <w:pStyle w:val="Compact"/>
        <w:numPr>
          <w:ilvl w:val="0"/>
          <w:numId w:val="1006"/>
        </w:numPr>
      </w:pPr>
      <w:r>
        <w:t xml:space="preserve">The weighted sum produces the final text embedding</w:t>
      </w:r>
      <w:r>
        <w:t xml:space="preserve"> </w:t>
      </w:r>
      <m:oMath>
        <m:r>
          <m:rPr>
            <m:sty m:val="bi"/>
          </m:rPr>
          <m:t>t</m:t>
        </m:r>
        <m:r>
          <m:rPr>
            <m:sty m:val="p"/>
          </m:rPr>
          <m:t>∈</m:t>
        </m:r>
        <m:sSup>
          <m:e>
            <m:r>
              <m:rPr>
                <m:scr m:val="double-struck"/>
                <m:sty m:val="p"/>
              </m:rPr>
              <m:t>R</m:t>
            </m:r>
          </m:e>
          <m:sup>
            <m:r>
              <m:t>768</m:t>
            </m:r>
          </m:sup>
        </m:sSup>
      </m:oMath>
      <w:r>
        <w:t xml:space="preserve">.</w:t>
      </w:r>
    </w:p>
    <w:p>
      <w:pPr>
        <w:pStyle w:val="FirstParagraph"/>
      </w:pPr>
      <w:r>
        <w:t xml:space="preserve">Alternative pooling strategies supported by the</w:t>
      </w:r>
      <w:r>
        <w:t xml:space="preserve"> </w:t>
      </w:r>
      <w:r>
        <w:rPr>
          <w:rStyle w:val="VerbatimChar"/>
        </w:rPr>
        <w:t xml:space="preserve">TextModule</w:t>
      </w:r>
      <w:r>
        <w:t xml:space="preserve"> </w:t>
      </w:r>
      <w:r>
        <w:t xml:space="preserve">include:</w:t>
      </w:r>
    </w:p>
    <w:p>
      <w:pPr>
        <w:pStyle w:val="Compact"/>
        <w:numPr>
          <w:ilvl w:val="0"/>
          <w:numId w:val="1007"/>
        </w:numPr>
      </w:pPr>
      <w:r>
        <w:rPr>
          <w:b/>
          <w:bCs/>
        </w:rPr>
        <w:t xml:space="preserve">Mean pooling</w:t>
      </w:r>
      <w:r>
        <w:t xml:space="preserve"> </w:t>
      </w:r>
      <w:r>
        <w:t xml:space="preserve">—</w:t>
      </w:r>
      <w:r>
        <w:t xml:space="preserve"> </w:t>
      </w:r>
      <m:oMath>
        <m:r>
          <m:rPr>
            <m:sty m:val="bi"/>
          </m:rPr>
          <m:t>t</m:t>
        </m:r>
        <m:r>
          <m:rPr>
            <m:sty m:val="p"/>
          </m:rPr>
          <m:t>=</m:t>
        </m:r>
        <m:f>
          <m:fPr>
            <m:type m:val="bar"/>
          </m:fPr>
          <m:num>
            <m:r>
              <m:t>1</m:t>
            </m:r>
          </m:num>
          <m:den>
            <m:sSub>
              <m:e>
                <m:r>
                  <m:t>L</m:t>
                </m:r>
              </m:e>
              <m:sub>
                <m:r>
                  <m:rPr>
                    <m:nor/>
                    <m:sty m:val="p"/>
                  </m:rPr>
                  <m:t>valid</m:t>
                </m:r>
              </m:sub>
            </m:sSub>
          </m:den>
        </m:f>
        <m:nary>
          <m:naryPr>
            <m:chr m:val="∑"/>
            <m:limLoc m:val="undOvr"/>
            <m:subHide m:val="off"/>
            <m:supHide m:val="off"/>
          </m:naryPr>
          <m:sub>
            <m:r>
              <m:t>i</m:t>
            </m:r>
            <m:r>
              <m:rPr>
                <m:sty m:val="p"/>
              </m:rPr>
              <m:t>=</m:t>
            </m:r>
            <m:r>
              <m:t>1</m:t>
            </m:r>
          </m:sub>
          <m:sup>
            <m:sSub>
              <m:e>
                <m:r>
                  <m:t>L</m:t>
                </m:r>
              </m:e>
              <m:sub>
                <m:r>
                  <m:rPr>
                    <m:nor/>
                    <m:sty m:val="p"/>
                  </m:rPr>
                  <m:t>valid</m:t>
                </m:r>
              </m:sub>
            </m:sSub>
          </m:sup>
          <m:e>
            <m:sSub>
              <m:e>
                <m:r>
                  <m:t>h</m:t>
                </m:r>
              </m:e>
              <m:sub>
                <m:r>
                  <m:t>i</m:t>
                </m:r>
              </m:sub>
            </m:sSub>
          </m:e>
        </m:nary>
      </m:oMath>
      <w:r>
        <w:t xml:space="preserve">, where</w:t>
      </w:r>
      <w:r>
        <w:t xml:space="preserve"> </w:t>
      </w:r>
      <m:oMath>
        <m:sSub>
          <m:e>
            <m:r>
              <m:t>L</m:t>
            </m:r>
          </m:e>
          <m:sub>
            <m:r>
              <m:rPr>
                <m:nor/>
                <m:sty m:val="p"/>
              </m:rPr>
              <m:t>valid</m:t>
            </m:r>
          </m:sub>
        </m:sSub>
      </m:oMath>
      <w:r>
        <w:t xml:space="preserve"> </w:t>
      </w:r>
      <w:r>
        <w:t xml:space="preserve">excludes padding tokens. Treats all content tokens equally.</w:t>
      </w:r>
    </w:p>
    <w:p>
      <w:pPr>
        <w:pStyle w:val="Compact"/>
        <w:numPr>
          <w:ilvl w:val="0"/>
          <w:numId w:val="1007"/>
        </w:numPr>
      </w:pPr>
      <w:r>
        <w:rPr>
          <w:b/>
          <w:bCs/>
        </w:rPr>
        <w:t xml:space="preserve">CLS pooling</w:t>
      </w:r>
      <w:r>
        <w:t xml:space="preserve"> </w:t>
      </w:r>
      <w:r>
        <w:t xml:space="preserve">—</w:t>
      </w:r>
      <w:r>
        <w:t xml:space="preserve"> </w:t>
      </w:r>
      <m:oMath>
        <m:r>
          <m:rPr>
            <m:sty m:val="bi"/>
          </m:rPr>
          <m:t>t</m:t>
        </m:r>
        <m:r>
          <m:rPr>
            <m:sty m:val="p"/>
          </m:rPr>
          <m:t>=</m:t>
        </m:r>
        <m:sSub>
          <m:e>
            <m:r>
              <m:t>h</m:t>
            </m:r>
          </m:e>
          <m:sub>
            <m:r>
              <m:rPr>
                <m:sty m:val="p"/>
              </m:rPr>
              <m:t>[</m:t>
            </m:r>
            <m:r>
              <m:rPr>
                <m:nor/>
                <m:sty m:val="p"/>
              </m:rPr>
              <m:t>CLS</m:t>
            </m:r>
            <m:r>
              <m:rPr>
                <m:sty m:val="p"/>
              </m:rPr>
              <m:t>]</m:t>
            </m:r>
          </m:sub>
        </m:sSub>
      </m:oMath>
      <w:r>
        <w:t xml:space="preserve">, using only the</w:t>
      </w:r>
      <w:r>
        <w:t xml:space="preserve"> </w:t>
      </w:r>
      <w:r>
        <w:rPr>
          <w:rStyle w:val="VerbatimChar"/>
        </w:rPr>
        <w:t xml:space="preserve">[CLS]</w:t>
      </w:r>
      <w:r>
        <w:t xml:space="preserve"> </w:t>
      </w:r>
      <w:r>
        <w:t xml:space="preserve">token embedding. Simpler but often less informative than attention-weighted pooling.</w:t>
      </w:r>
    </w:p>
    <w:bookmarkEnd w:id="22"/>
    <w:bookmarkStart w:id="23" w:name="dimensional-projection-fusion-setup"/>
    <w:p>
      <w:pPr>
        <w:pStyle w:val="Heading4"/>
      </w:pPr>
      <w:r>
        <w:t xml:space="preserve">3.3.4 Dimensional Projection (Fusion Setup)</w:t>
      </w:r>
    </w:p>
    <w:p>
      <w:pPr>
        <w:pStyle w:val="FirstParagraph"/>
      </w:pPr>
      <w:r>
        <w:t xml:space="preserve">A critical design principle of FG_MFN is that both modalities retain their native dimensions through the encoding stage. No information is discarded before the fusion stage — the visual embedding remains at</w:t>
      </w:r>
      <w:r>
        <w:t xml:space="preserve"> </w:t>
      </w:r>
      <m:oMath>
        <m:r>
          <m:rPr>
            <m:sty m:val="bi"/>
          </m:rPr>
          <m:t>v</m:t>
        </m:r>
        <m:r>
          <m:rPr>
            <m:sty m:val="p"/>
          </m:rPr>
          <m:t>∈</m:t>
        </m:r>
        <m:sSup>
          <m:e>
            <m:r>
              <m:rPr>
                <m:scr m:val="double-struck"/>
                <m:sty m:val="p"/>
              </m:rPr>
              <m:t>R</m:t>
            </m:r>
          </m:e>
          <m:sup>
            <m:r>
              <m:t>512</m:t>
            </m:r>
          </m:sup>
        </m:sSup>
      </m:oMath>
      <w:r>
        <w:t xml:space="preserve"> </w:t>
      </w:r>
      <w:r>
        <w:t xml:space="preserve">and the text embedding remains at</w:t>
      </w:r>
      <w:r>
        <w:t xml:space="preserve"> </w:t>
      </w:r>
      <m:oMath>
        <m:r>
          <m:rPr>
            <m:sty m:val="bi"/>
          </m:rPr>
          <m:t>t</m:t>
        </m:r>
        <m:r>
          <m:rPr>
            <m:sty m:val="p"/>
          </m:rPr>
          <m:t>∈</m:t>
        </m:r>
        <m:sSup>
          <m:e>
            <m:r>
              <m:rPr>
                <m:scr m:val="double-struck"/>
                <m:sty m:val="p"/>
              </m:rPr>
              <m:t>R</m:t>
            </m:r>
          </m:e>
          <m:sup>
            <m:r>
              <m:t>768</m:t>
            </m:r>
          </m:sup>
        </m:sSup>
      </m:oMath>
      <w:r>
        <w:t xml:space="preserve">. This ensures that the cross-modal attention module operates on the full representational power of each encoder, rather than on a lossy compressed version.</w:t>
      </w:r>
    </w:p>
    <w:p>
      <w:pPr>
        <w:pStyle w:val="BodyText"/>
      </w:pPr>
      <w:r>
        <w:t xml:space="preserve">Three fusion strategies are supported, controlled by the</w:t>
      </w:r>
      <w:r>
        <w:t xml:space="preserve"> </w:t>
      </w:r>
      <w:r>
        <w:rPr>
          <w:rStyle w:val="VerbatimChar"/>
        </w:rPr>
        <w:t xml:space="preserve">FUSION_TYPE</w:t>
      </w:r>
      <w:r>
        <w:t xml:space="preserve"> </w:t>
      </w:r>
      <w:r>
        <w:t xml:space="preserve">configuration parameter: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Strategy</w:t>
            </w:r>
          </w:p>
        </w:tc>
        <w:tc>
          <w:tcPr/>
          <w:p>
            <w:pPr>
              <w:pStyle w:val="Compact"/>
            </w:pPr>
            <w:r>
              <w:t xml:space="preserve">Mechanism</w:t>
            </w:r>
          </w:p>
        </w:tc>
        <w:tc>
          <w:tcPr/>
          <w:p>
            <w:pPr>
              <w:pStyle w:val="Compact"/>
            </w:pPr>
            <w:r>
              <w:t xml:space="preserve">Formula</w:t>
            </w:r>
          </w:p>
        </w:tc>
      </w:tr>
      <w:tr>
        <w:tc>
          <w:tcPr/>
          <w:p>
            <w:pPr>
              <w:pStyle w:val="Compact"/>
            </w:pPr>
            <w:r>
              <w:rPr>
                <w:rStyle w:val="VerbatimChar"/>
              </w:rPr>
              <w:t xml:space="preserve">concat</w:t>
            </w:r>
          </w:p>
        </w:tc>
        <w:tc>
          <w:tcPr/>
          <w:p>
            <w:pPr>
              <w:pStyle w:val="Compact"/>
            </w:pPr>
            <w:r>
              <w:t xml:space="preserve">Concatenation + Linear</w:t>
            </w:r>
          </w:p>
        </w:tc>
        <w:tc>
          <w:tcPr/>
          <w:p>
            <w:pPr>
              <w:pStyle w:val="Compact"/>
            </w:pPr>
            <m:oMath>
              <m:r>
                <m:rPr>
                  <m:sty m:val="bi"/>
                </m:rPr>
                <m:t>m</m:t>
              </m:r>
              <m:r>
                <m:rPr>
                  <m:sty m:val="p"/>
                </m:rPr>
                <m:t>=</m:t>
              </m:r>
              <m:sSub>
                <m:e>
                  <m:r>
                    <m:t>W</m:t>
                  </m:r>
                </m:e>
                <m:sub>
                  <m:r>
                    <m:t>f</m:t>
                  </m:r>
                </m:sub>
              </m:sSub>
              <m:r>
                <m:rPr>
                  <m:sty m:val="p"/>
                </m:rPr>
                <m:t>[</m:t>
              </m:r>
              <m:r>
                <m:rPr>
                  <m:sty m:val="bi"/>
                </m:rPr>
                <m:t>v</m:t>
              </m:r>
              <m:r>
                <m:rPr>
                  <m:sty m:val="p"/>
                </m:rPr>
                <m:t>;</m:t>
              </m:r>
              <m:r>
                <m:rPr>
                  <m:sty m:val="bi"/>
                </m:rPr>
                <m:t>t</m:t>
              </m:r>
              <m:r>
                <m:rPr>
                  <m:sty m:val="p"/>
                </m:rPr>
                <m:t>]</m:t>
              </m:r>
              <m:r>
                <m:rPr>
                  <m:sty m:val="p"/>
                </m:rPr>
                <m:t>+</m:t>
              </m:r>
              <m:sSub>
                <m:e>
                  <m:r>
                    <m:t>b</m:t>
                  </m:r>
                </m:e>
                <m:sub>
                  <m:r>
                    <m:t>f</m:t>
                  </m:r>
                </m:sub>
              </m:sSub>
            </m:oMath>
            <w:r>
              <w:t xml:space="preserve"> </w:t>
            </w:r>
            <w:r>
              <w:t xml:space="preserve">where</w:t>
            </w:r>
            <w:r>
              <w:t xml:space="preserve"> </w:t>
            </w:r>
            <m:oMath>
              <m:sSub>
                <m:e>
                  <m:r>
                    <m:t>W</m:t>
                  </m:r>
                </m:e>
                <m:sub>
                  <m:r>
                    <m:t>f</m:t>
                  </m:r>
                </m:sub>
              </m:sSub>
              <m:r>
                <m:rPr>
                  <m:sty m:val="p"/>
                </m:rPr>
                <m:t>∈</m:t>
              </m:r>
              <m:sSup>
                <m:e>
                  <m:r>
                    <m:rPr>
                      <m:scr m:val="double-struck"/>
                      <m:sty m:val="p"/>
                    </m:rPr>
                    <m:t>R</m:t>
                  </m:r>
                </m:e>
                <m:sup>
                  <m:sSub>
                    <m:e>
                      <m:r>
                        <m:t>d</m:t>
                      </m:r>
                    </m:e>
                    <m:sub>
                      <m:r>
                        <m:t>h</m:t>
                      </m:r>
                    </m:sub>
                  </m:sSub>
                  <m:r>
                    <m:rPr>
                      <m:sty m:val="p"/>
                    </m:rPr>
                    <m:t>×</m:t>
                  </m:r>
                  <m:r>
                    <m:rPr>
                      <m:sty m:val="p"/>
                    </m:rPr>
                    <m:t>(</m:t>
                  </m:r>
                  <m:r>
                    <m:t>512</m:t>
                  </m:r>
                  <m:r>
                    <m:rPr>
                      <m:sty m:val="p"/>
                    </m:rPr>
                    <m:t>+</m:t>
                  </m:r>
                  <m:r>
                    <m:t>768</m:t>
                  </m:r>
                  <m:r>
                    <m:rPr>
                      <m:sty m:val="p"/>
                    </m:rPr>
                    <m:t>)</m:t>
                  </m:r>
                </m:sup>
              </m:sSup>
            </m:oMath>
          </w:p>
        </w:tc>
      </w:tr>
      <w:tr>
        <w:tc>
          <w:tcPr/>
          <w:p>
            <w:pPr>
              <w:pStyle w:val="Compact"/>
            </w:pPr>
            <w:r>
              <w:rPr>
                <w:rStyle w:val="VerbatimChar"/>
              </w:rPr>
              <w:t xml:space="preserve">add</w:t>
            </w:r>
          </w:p>
        </w:tc>
        <w:tc>
          <w:tcPr/>
          <w:p>
            <w:pPr>
              <w:pStyle w:val="Compact"/>
            </w:pPr>
            <w:r>
              <w:t xml:space="preserve">Element-wise addition + Linear</w:t>
            </w:r>
          </w:p>
        </w:tc>
        <w:tc>
          <w:tcPr/>
          <w:p>
            <w:pPr>
              <w:pStyle w:val="Compact"/>
            </w:pPr>
            <m:oMath>
              <m:r>
                <m:rPr>
                  <m:sty m:val="bi"/>
                </m:rPr>
                <m:t>m</m:t>
              </m:r>
              <m:r>
                <m:rPr>
                  <m:sty m:val="p"/>
                </m:rPr>
                <m:t>=</m:t>
              </m:r>
              <m:sSub>
                <m:e>
                  <m:r>
                    <m:t>W</m:t>
                  </m:r>
                </m:e>
                <m:sub>
                  <m:r>
                    <m:t>f</m:t>
                  </m:r>
                </m:sub>
              </m:sSub>
              <m:r>
                <m:rPr>
                  <m:sty m:val="p"/>
                </m:rPr>
                <m:t>(</m:t>
              </m:r>
              <m:r>
                <m:rPr>
                  <m:sty m:val="bi"/>
                </m:rPr>
                <m:t>v</m:t>
              </m:r>
              <m:r>
                <m:rPr>
                  <m:sty m:val="p"/>
                </m:rPr>
                <m:t>+</m:t>
              </m:r>
              <m:r>
                <m:rPr>
                  <m:sty m:val="bi"/>
                </m:rPr>
                <m:t>t</m:t>
              </m:r>
              <m:r>
                <m:rPr>
                  <m:sty m:val="p"/>
                </m:rPr>
                <m:t>)</m:t>
              </m:r>
              <m:r>
                <m:rPr>
                  <m:sty m:val="p"/>
                </m:rPr>
                <m:t>+</m:t>
              </m:r>
              <m:sSub>
                <m:e>
                  <m:r>
                    <m:t>b</m:t>
                  </m:r>
                </m:e>
                <m:sub>
                  <m:r>
                    <m:t>f</m:t>
                  </m:r>
                </m:sub>
              </m:sSub>
            </m:oMath>
            <w:r>
              <w:t xml:space="preserve"> </w:t>
            </w:r>
            <w:r>
              <w:t xml:space="preserve">(requires</w:t>
            </w:r>
            <w:r>
              <w:t xml:space="preserve"> </w:t>
            </w:r>
            <m:oMath>
              <m:r>
                <m:t>512</m:t>
              </m:r>
              <m:r>
                <m:rPr>
                  <m:sty m:val="p"/>
                </m:rPr>
                <m:t>=</m:t>
              </m:r>
              <m:r>
                <m:t>768</m:t>
              </m:r>
            </m:oMath>
            <w:r>
              <w:t xml:space="preserve">, not applicable)</w:t>
            </w:r>
          </w:p>
        </w:tc>
      </w:tr>
      <w:tr>
        <w:tc>
          <w:tcPr/>
          <w:p>
            <w:pPr>
              <w:pStyle w:val="Compact"/>
            </w:pPr>
            <w:r>
              <w:rPr>
                <w:rStyle w:val="VerbatimChar"/>
              </w:rPr>
              <w:t xml:space="preserve">attention</w:t>
            </w:r>
          </w:p>
        </w:tc>
        <w:tc>
          <w:tcPr/>
          <w:p>
            <w:pPr>
              <w:pStyle w:val="Compact"/>
            </w:pPr>
            <w:r>
              <w:t xml:space="preserve">Bidirectional cross-modal MHA</w:t>
            </w:r>
          </w:p>
        </w:tc>
        <w:tc>
          <w:tcPr/>
          <w:p>
            <w:pPr>
              <w:pStyle w:val="Compact"/>
            </w:pPr>
            <w:r>
              <w:t xml:space="preserve">See §3.3.5 for detailed formulation</w:t>
            </w:r>
          </w:p>
        </w:tc>
      </w:tr>
    </w:tbl>
    <w:p>
      <w:pPr>
        <w:pStyle w:val="BodyText"/>
      </w:pPr>
      <w:r>
        <w:t xml:space="preserve">The default and recommended strategy is</w:t>
      </w:r>
      <w:r>
        <w:t xml:space="preserve"> </w:t>
      </w:r>
      <w:r>
        <w:rPr>
          <w:rStyle w:val="VerbatimChar"/>
        </w:rPr>
        <w:t xml:space="preserve">attention</w:t>
      </w:r>
      <w:r>
        <w:t xml:space="preserve">, which enables the richest cross-modal interaction by allowing each modality to selectively attend to the other through multi-head attention.</w:t>
      </w:r>
    </w:p>
    <w:bookmarkEnd w:id="23"/>
    <w:bookmarkStart w:id="24" w:name="cross-modal-fusion-crossmodalattention"/>
    <w:p>
      <w:pPr>
        <w:pStyle w:val="Heading4"/>
      </w:pPr>
      <w:r>
        <w:t xml:space="preserve">3.3.5 Cross-Modal Fusion (CrossModalAttention)</w:t>
      </w:r>
    </w:p>
    <w:p>
      <w:pPr>
        <w:pStyle w:val="FirstParagraph"/>
      </w:pPr>
      <w:r>
        <w:t xml:space="preserve">The</w:t>
      </w:r>
      <w:r>
        <w:t xml:space="preserve"> </w:t>
      </w:r>
      <w:r>
        <w:rPr>
          <w:rStyle w:val="VerbatimChar"/>
        </w:rPr>
        <w:t xml:space="preserve">CrossModalAttention</w:t>
      </w:r>
      <w:r>
        <w:t xml:space="preserve"> </w:t>
      </w:r>
      <w:r>
        <w:t xml:space="preserve">module is the core innovation of the FG_MFN architecture. It implements bidirectional cross-modal attention, enabling the visual and textual modalities to interact through multi-head attention in both directions simultaneously. This design captures the complementary and synergistic relationships between advertisement images and ad copy that unidirectional or simple concatenation fusion strategies would miss.</w:t>
      </w:r>
    </w:p>
    <w:p>
      <w:pPr>
        <w:pStyle w:val="BodyText"/>
      </w:pPr>
      <w:r>
        <w:t xml:space="preserve">The fusion process consists of four sequential steps:</w:t>
      </w:r>
    </w:p>
    <w:p>
      <w:pPr>
        <w:pStyle w:val="BodyText"/>
      </w:pPr>
      <w:r>
        <w:rPr>
          <w:b/>
          <w:bCs/>
        </w:rPr>
        <w:t xml:space="preserve">Step 1: Project to Shared Attention Space.</w:t>
      </w:r>
      <w:r>
        <w:t xml:space="preserve"> </w:t>
      </w:r>
      <w:r>
        <w:t xml:space="preserve">Both modalities are linearly projected into a shared attention dimension</w:t>
      </w:r>
      <w:r>
        <w:t xml:space="preserve"> </w:t>
      </w:r>
      <m:oMath>
        <m:sSub>
          <m:e>
            <m:r>
              <m:t>d</m:t>
            </m:r>
          </m:e>
          <m:sub>
            <m:r>
              <m:t>a</m:t>
            </m:r>
          </m:sub>
        </m:sSub>
        <m:r>
          <m:rPr>
            <m:sty m:val="p"/>
          </m:rPr>
          <m:t>=</m:t>
        </m:r>
        <m:r>
          <m:t>768</m:t>
        </m:r>
      </m:oMath>
      <w:r>
        <w:t xml:space="preserve"> </w:t>
      </w:r>
      <w:r>
        <w:t xml:space="preserve">(configured as</w:t>
      </w:r>
      <w:r>
        <w:t xml:space="preserve"> </w:t>
      </w:r>
      <w:r>
        <w:rPr>
          <w:rStyle w:val="VerbatimChar"/>
        </w:rPr>
        <w:t xml:space="preserve">ATTENTION_DIM</w:t>
      </w:r>
      <w:r>
        <w:t xml:space="preserve">):</w:t>
      </w:r>
    </w:p>
    <w:p>
      <w:pPr>
        <w:pStyle w:val="BodyText"/>
      </w:pPr>
      <m:oMathPara>
        <m:oMathParaPr>
          <m:jc m:val="center"/>
        </m:oMathParaPr>
        <m:oMath>
          <m:sSub>
            <m:e>
              <m:r>
                <m:rPr>
                  <m:sty m:val="bi"/>
                </m:rPr>
                <m:t>v</m:t>
              </m:r>
            </m:e>
            <m:sub>
              <m:r>
                <m:rPr>
                  <m:nor/>
                  <m:sty m:val="p"/>
                </m:rPr>
                <m:t>proj</m:t>
              </m:r>
            </m:sub>
          </m:sSub>
          <m:r>
            <m:rPr>
              <m:sty m:val="p"/>
            </m:rPr>
            <m:t>=</m:t>
          </m:r>
          <m:sSub>
            <m:e>
              <m:r>
                <m:t>W</m:t>
              </m:r>
            </m:e>
            <m:sub>
              <m:r>
                <m:t>v</m:t>
              </m:r>
            </m:sub>
          </m:sSub>
          <m:r>
            <m:rPr>
              <m:sty m:val="bi"/>
            </m:rPr>
            <m:t>v</m:t>
          </m:r>
          <m:r>
            <m:rPr>
              <m:sty m:val="p"/>
            </m:rPr>
            <m:t>+</m:t>
          </m:r>
          <m:sSub>
            <m:e>
              <m:r>
                <m:t>b</m:t>
              </m:r>
            </m:e>
            <m:sub>
              <m:r>
                <m:t>v</m:t>
              </m:r>
            </m:sub>
          </m:sSub>
          <m:r>
            <m:rPr>
              <m:sty m:val="p"/>
            </m:rPr>
            <m:t>,</m:t>
          </m:r>
          <m:r>
            <m:t> </m:t>
          </m:r>
          <m:sSub>
            <m:e>
              <m:r>
                <m:t>W</m:t>
              </m:r>
            </m:e>
            <m:sub>
              <m:r>
                <m:t>v</m:t>
              </m:r>
            </m:sub>
          </m:sSub>
          <m:r>
            <m:rPr>
              <m:sty m:val="p"/>
            </m:rPr>
            <m:t>∈</m:t>
          </m:r>
          <m:sSup>
            <m:e>
              <m:r>
                <m:rPr>
                  <m:scr m:val="double-struck"/>
                  <m:sty m:val="p"/>
                </m:rPr>
                <m:t>R</m:t>
              </m:r>
            </m:e>
            <m:sup>
              <m:r>
                <m:t>768</m:t>
              </m:r>
              <m:r>
                <m:rPr>
                  <m:sty m:val="p"/>
                </m:rPr>
                <m:t>×</m:t>
              </m:r>
              <m:r>
                <m:t>512</m:t>
              </m:r>
            </m:sup>
          </m:sSup>
          <m:r>
            <m:rPr>
              <m:sty m:val="p"/>
            </m:rPr>
            <m:t>,</m:t>
          </m:r>
          <m:r>
            <m:t> </m:t>
          </m:r>
          <m:sSub>
            <m:e>
              <m:r>
                <m:rPr>
                  <m:sty m:val="bi"/>
                </m:rPr>
                <m:t>v</m:t>
              </m:r>
            </m:e>
            <m:sub>
              <m:r>
                <m:rPr>
                  <m:nor/>
                  <m:sty m:val="p"/>
                </m:rPr>
                <m:t>proj</m:t>
              </m:r>
            </m:sub>
          </m:sSub>
          <m:r>
            <m:rPr>
              <m:sty m:val="p"/>
            </m:rPr>
            <m:t>∈</m:t>
          </m:r>
          <m:sSup>
            <m:e>
              <m:r>
                <m:rPr>
                  <m:scr m:val="double-struck"/>
                  <m:sty m:val="p"/>
                </m:rPr>
                <m:t>R</m:t>
              </m:r>
            </m:e>
            <m:sup>
              <m:r>
                <m:t>768</m:t>
              </m:r>
            </m:sup>
          </m:sSup>
        </m:oMath>
      </m:oMathPara>
    </w:p>
    <w:p>
      <w:pPr>
        <w:pStyle w:val="FirstParagraph"/>
      </w:pPr>
      <m:oMathPara>
        <m:oMathParaPr>
          <m:jc m:val="center"/>
        </m:oMathParaPr>
        <m:oMath>
          <m:sSub>
            <m:e>
              <m:r>
                <m:rPr>
                  <m:sty m:val="bi"/>
                </m:rPr>
                <m:t>t</m:t>
              </m:r>
            </m:e>
            <m:sub>
              <m:r>
                <m:rPr>
                  <m:nor/>
                  <m:sty m:val="p"/>
                </m:rPr>
                <m:t>proj</m:t>
              </m:r>
            </m:sub>
          </m:sSub>
          <m:r>
            <m:rPr>
              <m:sty m:val="p"/>
            </m:rPr>
            <m:t>=</m:t>
          </m:r>
          <m:sSub>
            <m:e>
              <m:r>
                <m:t>W</m:t>
              </m:r>
            </m:e>
            <m:sub>
              <m:r>
                <m:t>t</m:t>
              </m:r>
            </m:sub>
          </m:sSub>
          <m:r>
            <m:rPr>
              <m:sty m:val="bi"/>
            </m:rPr>
            <m:t>t</m:t>
          </m:r>
          <m:r>
            <m:rPr>
              <m:sty m:val="p"/>
            </m:rPr>
            <m:t>+</m:t>
          </m:r>
          <m:sSub>
            <m:e>
              <m:r>
                <m:t>b</m:t>
              </m:r>
            </m:e>
            <m:sub>
              <m:r>
                <m:t>t</m:t>
              </m:r>
            </m:sub>
          </m:sSub>
          <m:r>
            <m:rPr>
              <m:sty m:val="p"/>
            </m:rPr>
            <m:t>,</m:t>
          </m:r>
          <m:r>
            <m:t> </m:t>
          </m:r>
          <m:sSub>
            <m:e>
              <m:r>
                <m:t>W</m:t>
              </m:r>
            </m:e>
            <m:sub>
              <m:r>
                <m:t>t</m:t>
              </m:r>
            </m:sub>
          </m:sSub>
          <m:r>
            <m:rPr>
              <m:sty m:val="p"/>
            </m:rPr>
            <m:t>∈</m:t>
          </m:r>
          <m:sSup>
            <m:e>
              <m:r>
                <m:rPr>
                  <m:scr m:val="double-struck"/>
                  <m:sty m:val="p"/>
                </m:rPr>
                <m:t>R</m:t>
              </m:r>
            </m:e>
            <m:sup>
              <m:r>
                <m:t>768</m:t>
              </m:r>
              <m:r>
                <m:rPr>
                  <m:sty m:val="p"/>
                </m:rPr>
                <m:t>×</m:t>
              </m:r>
              <m:r>
                <m:t>768</m:t>
              </m:r>
            </m:sup>
          </m:sSup>
          <m:r>
            <m:rPr>
              <m:sty m:val="p"/>
            </m:rPr>
            <m:t>,</m:t>
          </m:r>
          <m:r>
            <m:t> </m:t>
          </m:r>
          <m:sSub>
            <m:e>
              <m:r>
                <m:rPr>
                  <m:sty m:val="bi"/>
                </m:rPr>
                <m:t>t</m:t>
              </m:r>
            </m:e>
            <m:sub>
              <m:r>
                <m:rPr>
                  <m:nor/>
                  <m:sty m:val="p"/>
                </m:rPr>
                <m:t>proj</m:t>
              </m:r>
            </m:sub>
          </m:sSub>
          <m:r>
            <m:rPr>
              <m:sty m:val="p"/>
            </m:rPr>
            <m:t>∈</m:t>
          </m:r>
          <m:sSup>
            <m:e>
              <m:r>
                <m:rPr>
                  <m:scr m:val="double-struck"/>
                  <m:sty m:val="p"/>
                </m:rPr>
                <m:t>R</m:t>
              </m:r>
            </m:e>
            <m:sup>
              <m:r>
                <m:t>768</m:t>
              </m:r>
            </m:sup>
          </m:sSup>
        </m:oMath>
      </m:oMathPara>
    </w:p>
    <w:p>
      <w:pPr>
        <w:pStyle w:val="FirstParagraph"/>
      </w:pPr>
      <w:r>
        <w:t xml:space="preserve">Since the visual and text embeddings arrive at different native dimensions (512 and 768 respectively), this projection aligns them into a common representational space where cross-modal attention can be computed. The projection is learned end-to-end, allowing the model to discover the optimal mapping for each modality.</w:t>
      </w:r>
    </w:p>
    <w:p>
      <w:pPr>
        <w:pStyle w:val="BodyText"/>
      </w:pPr>
      <w:r>
        <w:rPr>
          <w:b/>
          <w:bCs/>
        </w:rPr>
        <w:t xml:space="preserve">Step 2: Bidirectional Multi-Head Attention.</w:t>
      </w:r>
      <w:r>
        <w:t xml:space="preserve"> </w:t>
      </w:r>
      <w:r>
        <w:t xml:space="preserve">Two parallel multi-head attention (MHA) operations are performed. The visual-to-text (v2t) attention allows the visual representation to attend to the text representation, answering the question</w:t>
      </w:r>
      <w:r>
        <w:t xml:space="preserve"> </w:t>
      </w:r>
      <w:r>
        <w:t xml:space="preserve">“which textual features are relevant to this image?”</w:t>
      </w:r>
      <w:r>
        <w:t xml:space="preserve">:</w:t>
      </w:r>
    </w:p>
    <w:p>
      <w:pPr>
        <w:pStyle w:val="BodyText"/>
      </w:pPr>
      <m:oMathPara>
        <m:oMathParaPr>
          <m:jc m:val="center"/>
        </m:oMathParaPr>
        <m:oMath>
          <m:sSub>
            <m:e>
              <m:r>
                <m:rPr>
                  <m:sty m:val="bi"/>
                </m:rPr>
                <m:t>v</m:t>
              </m:r>
            </m:e>
            <m:sub>
              <m:r>
                <m:rPr>
                  <m:nor/>
                  <m:sty m:val="p"/>
                </m:rPr>
                <m:t>attended</m:t>
              </m:r>
            </m:sub>
          </m:sSub>
          <m:r>
            <m:rPr>
              <m:sty m:val="p"/>
            </m:rPr>
            <m:t>=</m:t>
          </m:r>
          <m:r>
            <m:rPr>
              <m:nor/>
              <m:sty m:val="p"/>
            </m:rPr>
            <m:t>MHA</m:t>
          </m:r>
          <m:r>
            <m:rPr>
              <m:sty m:val="p"/>
            </m:rPr>
            <m:t>(</m:t>
          </m:r>
          <m:r>
            <m:t>Q</m:t>
          </m:r>
          <m:r>
            <m:rPr>
              <m:sty m:val="p"/>
            </m:rPr>
            <m:t>=</m:t>
          </m:r>
          <m:sSub>
            <m:e>
              <m:r>
                <m:rPr>
                  <m:sty m:val="bi"/>
                </m:rPr>
                <m:t>v</m:t>
              </m:r>
            </m:e>
            <m:sub>
              <m:r>
                <m:rPr>
                  <m:nor/>
                  <m:sty m:val="p"/>
                </m:rPr>
                <m:t>proj</m:t>
              </m:r>
            </m:sub>
          </m:sSub>
          <m:r>
            <m:rPr>
              <m:sty m:val="p"/>
            </m:rPr>
            <m:t>,</m:t>
          </m:r>
          <m:r>
            <m:t>K</m:t>
          </m:r>
          <m:r>
            <m:rPr>
              <m:sty m:val="p"/>
            </m:rPr>
            <m:t>=</m:t>
          </m:r>
          <m:sSub>
            <m:e>
              <m:r>
                <m:rPr>
                  <m:sty m:val="bi"/>
                </m:rPr>
                <m:t>t</m:t>
              </m:r>
            </m:e>
            <m:sub>
              <m:r>
                <m:rPr>
                  <m:nor/>
                  <m:sty m:val="p"/>
                </m:rPr>
                <m:t>proj</m:t>
              </m:r>
            </m:sub>
          </m:sSub>
          <m:r>
            <m:rPr>
              <m:sty m:val="p"/>
            </m:rPr>
            <m:t>,</m:t>
          </m:r>
          <m:r>
            <m:t>V</m:t>
          </m:r>
          <m:r>
            <m:rPr>
              <m:sty m:val="p"/>
            </m:rPr>
            <m:t>=</m:t>
          </m:r>
          <m:sSub>
            <m:e>
              <m:r>
                <m:rPr>
                  <m:sty m:val="bi"/>
                </m:rPr>
                <m:t>t</m:t>
              </m:r>
            </m:e>
            <m:sub>
              <m:r>
                <m:rPr>
                  <m:nor/>
                  <m:sty m:val="p"/>
                </m:rPr>
                <m:t>proj</m:t>
              </m:r>
            </m:sub>
          </m:sSub>
          <m:r>
            <m:rPr>
              <m:sty m:val="p"/>
            </m:rPr>
            <m:t>)</m:t>
          </m:r>
        </m:oMath>
      </m:oMathPara>
    </w:p>
    <w:p>
      <w:pPr>
        <w:pStyle w:val="FirstParagraph"/>
      </w:pPr>
      <w:r>
        <w:t xml:space="preserve">The text-to-visual (t2v) attention allows the text representation to attend to the visual representation, answering the question</w:t>
      </w:r>
      <w:r>
        <w:t xml:space="preserve"> </w:t>
      </w:r>
      <w:r>
        <w:t xml:space="preserve">“which visual features support this text?”</w:t>
      </w:r>
      <w:r>
        <w:t xml:space="preserve">:</w:t>
      </w:r>
    </w:p>
    <w:p>
      <w:pPr>
        <w:pStyle w:val="BodyText"/>
      </w:pPr>
      <m:oMathPara>
        <m:oMathParaPr>
          <m:jc m:val="center"/>
        </m:oMathParaPr>
        <m:oMath>
          <m:sSub>
            <m:e>
              <m:r>
                <m:rPr>
                  <m:sty m:val="bi"/>
                </m:rPr>
                <m:t>t</m:t>
              </m:r>
            </m:e>
            <m:sub>
              <m:r>
                <m:rPr>
                  <m:nor/>
                  <m:sty m:val="p"/>
                </m:rPr>
                <m:t>attended</m:t>
              </m:r>
            </m:sub>
          </m:sSub>
          <m:r>
            <m:rPr>
              <m:sty m:val="p"/>
            </m:rPr>
            <m:t>=</m:t>
          </m:r>
          <m:r>
            <m:rPr>
              <m:nor/>
              <m:sty m:val="p"/>
            </m:rPr>
            <m:t>MHA</m:t>
          </m:r>
          <m:r>
            <m:rPr>
              <m:sty m:val="p"/>
            </m:rPr>
            <m:t>(</m:t>
          </m:r>
          <m:r>
            <m:t>Q</m:t>
          </m:r>
          <m:r>
            <m:rPr>
              <m:sty m:val="p"/>
            </m:rPr>
            <m:t>=</m:t>
          </m:r>
          <m:sSub>
            <m:e>
              <m:r>
                <m:rPr>
                  <m:sty m:val="bi"/>
                </m:rPr>
                <m:t>t</m:t>
              </m:r>
            </m:e>
            <m:sub>
              <m:r>
                <m:rPr>
                  <m:nor/>
                  <m:sty m:val="p"/>
                </m:rPr>
                <m:t>proj</m:t>
              </m:r>
            </m:sub>
          </m:sSub>
          <m:r>
            <m:rPr>
              <m:sty m:val="p"/>
            </m:rPr>
            <m:t>,</m:t>
          </m:r>
          <m:r>
            <m:t>K</m:t>
          </m:r>
          <m:r>
            <m:rPr>
              <m:sty m:val="p"/>
            </m:rPr>
            <m:t>=</m:t>
          </m:r>
          <m:sSub>
            <m:e>
              <m:r>
                <m:rPr>
                  <m:sty m:val="bi"/>
                </m:rPr>
                <m:t>v</m:t>
              </m:r>
            </m:e>
            <m:sub>
              <m:r>
                <m:rPr>
                  <m:nor/>
                  <m:sty m:val="p"/>
                </m:rPr>
                <m:t>proj</m:t>
              </m:r>
            </m:sub>
          </m:sSub>
          <m:r>
            <m:rPr>
              <m:sty m:val="p"/>
            </m:rPr>
            <m:t>,</m:t>
          </m:r>
          <m:r>
            <m:t>V</m:t>
          </m:r>
          <m:r>
            <m:rPr>
              <m:sty m:val="p"/>
            </m:rPr>
            <m:t>=</m:t>
          </m:r>
          <m:sSub>
            <m:e>
              <m:r>
                <m:rPr>
                  <m:sty m:val="bi"/>
                </m:rPr>
                <m:t>v</m:t>
              </m:r>
            </m:e>
            <m:sub>
              <m:r>
                <m:rPr>
                  <m:nor/>
                  <m:sty m:val="p"/>
                </m:rPr>
                <m:t>proj</m:t>
              </m:r>
            </m:sub>
          </m:sSub>
          <m:r>
            <m:rPr>
              <m:sty m:val="p"/>
            </m:rPr>
            <m:t>)</m:t>
          </m:r>
        </m:oMath>
      </m:oMathPara>
    </w:p>
    <w:p>
      <w:pPr>
        <w:pStyle w:val="FirstParagraph"/>
      </w:pPr>
      <w:r>
        <w:t xml:space="preserve">Each MHA operation uses</w:t>
      </w:r>
      <w:r>
        <w:t xml:space="preserve"> </w:t>
      </w:r>
      <m:oMath>
        <m:r>
          <m:t>h</m:t>
        </m:r>
        <m:r>
          <m:rPr>
            <m:sty m:val="p"/>
          </m:rPr>
          <m:t>=</m:t>
        </m:r>
        <m:r>
          <m:t>8</m:t>
        </m:r>
      </m:oMath>
      <w:r>
        <w:t xml:space="preserve"> </w:t>
      </w:r>
      <w:r>
        <w:t xml:space="preserve">attention heads (configured as</w:t>
      </w:r>
      <w:r>
        <w:t xml:space="preserve"> </w:t>
      </w:r>
      <w:r>
        <w:rPr>
          <w:rStyle w:val="VerbatimChar"/>
        </w:rPr>
        <w:t xml:space="preserve">ATTENTION_HEADS</w:t>
      </w:r>
      <w:r>
        <w:t xml:space="preserve">), with each head operating on a subspace of dimension</w:t>
      </w:r>
      <w:r>
        <w:t xml:space="preserve"> </w:t>
      </w:r>
      <m:oMath>
        <m:sSub>
          <m:e>
            <m:r>
              <m:t>d</m:t>
            </m:r>
          </m:e>
          <m:sub>
            <m:r>
              <m:t>k</m:t>
            </m:r>
          </m:sub>
        </m:sSub>
        <m:r>
          <m:rPr>
            <m:sty m:val="p"/>
          </m:rPr>
          <m:t>=</m:t>
        </m:r>
        <m:sSub>
          <m:e>
            <m:r>
              <m:t>d</m:t>
            </m:r>
          </m:e>
          <m:sub>
            <m:r>
              <m:t>a</m:t>
            </m:r>
          </m:sub>
        </m:sSub>
        <m:r>
          <m:rPr>
            <m:sty m:val="p"/>
          </m:rPr>
          <m:t>/</m:t>
        </m:r>
        <m:r>
          <m:t>h</m:t>
        </m:r>
        <m:r>
          <m:rPr>
            <m:sty m:val="p"/>
          </m:rPr>
          <m:t>=</m:t>
        </m:r>
        <m:r>
          <m:t>768</m:t>
        </m:r>
        <m:r>
          <m:rPr>
            <m:sty m:val="p"/>
          </m:rPr>
          <m:t>/</m:t>
        </m:r>
        <m:r>
          <m:t>8</m:t>
        </m:r>
        <m:r>
          <m:rPr>
            <m:sty m:val="p"/>
          </m:rPr>
          <m:t>=</m:t>
        </m:r>
        <m:r>
          <m:t>96</m:t>
        </m:r>
      </m:oMath>
      <w:r>
        <w:t xml:space="preserve">. The multi-head attention for a single direction is computed as:</w:t>
      </w:r>
    </w:p>
    <w:p>
      <w:pPr>
        <w:pStyle w:val="BodyText"/>
      </w:pPr>
      <m:oMathPara>
        <m:oMathParaPr>
          <m:jc m:val="center"/>
        </m:oMathParaPr>
        <m:oMath>
          <m:r>
            <m:rPr>
              <m:nor/>
              <m:sty m:val="p"/>
            </m:rPr>
            <m:t>MHA</m:t>
          </m:r>
          <m:r>
            <m:rPr>
              <m:sty m:val="p"/>
            </m:rPr>
            <m:t>(</m:t>
          </m:r>
          <m:r>
            <m:t>Q</m:t>
          </m:r>
          <m:r>
            <m:rPr>
              <m:sty m:val="p"/>
            </m:rPr>
            <m:t>,</m:t>
          </m:r>
          <m:r>
            <m:t>K</m:t>
          </m:r>
          <m:r>
            <m:rPr>
              <m:sty m:val="p"/>
            </m:rPr>
            <m:t>,</m:t>
          </m:r>
          <m:r>
            <m:t>V</m:t>
          </m:r>
          <m:r>
            <m:rPr>
              <m:sty m:val="p"/>
            </m:rPr>
            <m:t>)</m:t>
          </m:r>
          <m:r>
            <m:rPr>
              <m:sty m:val="p"/>
            </m:rPr>
            <m:t>=</m:t>
          </m:r>
          <m:r>
            <m:rPr>
              <m:nor/>
              <m:sty m:val="p"/>
            </m:rPr>
            <m:t>Concat</m:t>
          </m:r>
          <m:r>
            <m:rPr>
              <m:sty m:val="p"/>
            </m:rPr>
            <m:t>(</m:t>
          </m:r>
          <m:sSub>
            <m:e>
              <m:r>
                <m:rPr>
                  <m:nor/>
                  <m:sty m:val="p"/>
                </m:rPr>
                <m:t>head</m:t>
              </m:r>
            </m:e>
            <m:sub>
              <m:r>
                <m:t>1</m:t>
              </m:r>
            </m:sub>
          </m:sSub>
          <m:r>
            <m:rPr>
              <m:sty m:val="p"/>
            </m:rPr>
            <m:t>,</m:t>
          </m:r>
          <m:r>
            <m:rPr>
              <m:sty m:val="p"/>
            </m:rPr>
            <m:t>…</m:t>
          </m:r>
          <m:r>
            <m:rPr>
              <m:sty m:val="p"/>
            </m:rPr>
            <m:t>,</m:t>
          </m:r>
          <m:sSub>
            <m:e>
              <m:r>
                <m:rPr>
                  <m:nor/>
                  <m:sty m:val="p"/>
                </m:rPr>
                <m:t>head</m:t>
              </m:r>
            </m:e>
            <m:sub>
              <m:r>
                <m:t>h</m:t>
              </m:r>
            </m:sub>
          </m:sSub>
          <m:r>
            <m:rPr>
              <m:sty m:val="p"/>
            </m:rPr>
            <m:t>)</m:t>
          </m:r>
          <m:sSup>
            <m:e>
              <m:r>
                <m:t>W</m:t>
              </m:r>
            </m:e>
            <m:sup>
              <m:r>
                <m:t>O</m:t>
              </m:r>
            </m:sup>
          </m:sSup>
        </m:oMath>
      </m:oMathPara>
    </w:p>
    <w:p>
      <w:pPr>
        <w:pStyle w:val="FirstParagraph"/>
      </w:pPr>
      <w:r>
        <w:t xml:space="preserve">where each attention head computes:</w:t>
      </w:r>
    </w:p>
    <w:p>
      <w:pPr>
        <w:pStyle w:val="BodyText"/>
      </w:pPr>
      <m:oMathPara>
        <m:oMathParaPr>
          <m:jc m:val="center"/>
        </m:oMathParaPr>
        <m:oMath>
          <m:sSub>
            <m:e>
              <m:r>
                <m:rPr>
                  <m:nor/>
                  <m:sty m:val="p"/>
                </m:rPr>
                <m:t>head</m:t>
              </m:r>
            </m:e>
            <m:sub>
              <m:r>
                <m:t>i</m:t>
              </m:r>
            </m:sub>
          </m:sSub>
          <m:r>
            <m:rPr>
              <m:sty m:val="p"/>
            </m:rPr>
            <m:t>=</m:t>
          </m:r>
          <m:r>
            <m:rPr>
              <m:nor/>
              <m:sty m:val="p"/>
            </m:rPr>
            <m:t>softmax</m:t>
          </m:r>
          <m:d>
            <m:dPr>
              <m:begChr m:val="("/>
              <m:sepChr m:val=""/>
              <m:endChr m:val=")"/>
              <m:grow/>
            </m:dPr>
            <m:e>
              <m:f>
                <m:fPr>
                  <m:type m:val="bar"/>
                </m:fPr>
                <m:num>
                  <m:sSub>
                    <m:e>
                      <m:r>
                        <m:t>Q</m:t>
                      </m:r>
                    </m:e>
                    <m:sub>
                      <m:r>
                        <m:t>i</m:t>
                      </m:r>
                    </m:sub>
                  </m:sSub>
                  <m:sSubSup>
                    <m:e>
                      <m:r>
                        <m:t>K</m:t>
                      </m:r>
                    </m:e>
                    <m:sub>
                      <m:r>
                        <m:t>i</m:t>
                      </m:r>
                    </m:sub>
                    <m:sup>
                      <m:r>
                        <m:t>T</m:t>
                      </m:r>
                    </m:sup>
                  </m:sSubSup>
                </m:num>
                <m:den>
                  <m:rad>
                    <m:radPr>
                      <m:degHide m:val="on"/>
                    </m:radPr>
                    <m:deg/>
                    <m:e>
                      <m:sSub>
                        <m:e>
                          <m:r>
                            <m:t>d</m:t>
                          </m:r>
                        </m:e>
                        <m:sub>
                          <m:r>
                            <m:t>k</m:t>
                          </m:r>
                        </m:sub>
                      </m:sSub>
                    </m:e>
                  </m:rad>
                </m:den>
              </m:f>
            </m:e>
          </m:d>
          <m:sSub>
            <m:e>
              <m:r>
                <m:t>V</m:t>
              </m:r>
            </m:e>
            <m:sub>
              <m:r>
                <m:t>i</m:t>
              </m:r>
            </m:sub>
          </m:sSub>
        </m:oMath>
      </m:oMathPara>
    </w:p>
    <w:p>
      <w:pPr>
        <w:pStyle w:val="FirstParagraph"/>
      </w:pPr>
      <w:r>
        <w:t xml:space="preserve">and</w:t>
      </w:r>
      <w:r>
        <w:t xml:space="preserve"> </w:t>
      </w:r>
      <m:oMath>
        <m:sSub>
          <m:e>
            <m:r>
              <m:t>Q</m:t>
            </m:r>
          </m:e>
          <m:sub>
            <m:r>
              <m:t>i</m:t>
            </m:r>
          </m:sub>
        </m:sSub>
        <m:r>
          <m:rPr>
            <m:sty m:val="p"/>
          </m:rPr>
          <m:t>=</m:t>
        </m:r>
        <m:r>
          <m:t>Q</m:t>
        </m:r>
        <m:sSubSup>
          <m:e>
            <m:r>
              <m:t>W</m:t>
            </m:r>
          </m:e>
          <m:sub>
            <m:r>
              <m:t>i</m:t>
            </m:r>
          </m:sub>
          <m:sup>
            <m:r>
              <m:t>Q</m:t>
            </m:r>
          </m:sup>
        </m:sSubSup>
      </m:oMath>
      <w:r>
        <w:t xml:space="preserve">,</w:t>
      </w:r>
      <w:r>
        <w:t xml:space="preserve"> </w:t>
      </w:r>
      <m:oMath>
        <m:sSub>
          <m:e>
            <m:r>
              <m:t>K</m:t>
            </m:r>
          </m:e>
          <m:sub>
            <m:r>
              <m:t>i</m:t>
            </m:r>
          </m:sub>
        </m:sSub>
        <m:r>
          <m:rPr>
            <m:sty m:val="p"/>
          </m:rPr>
          <m:t>=</m:t>
        </m:r>
        <m:r>
          <m:t>K</m:t>
        </m:r>
        <m:sSubSup>
          <m:e>
            <m:r>
              <m:t>W</m:t>
            </m:r>
          </m:e>
          <m:sub>
            <m:r>
              <m:t>i</m:t>
            </m:r>
          </m:sub>
          <m:sup>
            <m:r>
              <m:t>K</m:t>
            </m:r>
          </m:sup>
        </m:sSubSup>
      </m:oMath>
      <w:r>
        <w:t xml:space="preserve">,</w:t>
      </w:r>
      <w:r>
        <w:t xml:space="preserve"> </w:t>
      </w:r>
      <m:oMath>
        <m:sSub>
          <m:e>
            <m:r>
              <m:t>V</m:t>
            </m:r>
          </m:e>
          <m:sub>
            <m:r>
              <m:t>i</m:t>
            </m:r>
          </m:sub>
        </m:sSub>
        <m:r>
          <m:rPr>
            <m:sty m:val="p"/>
          </m:rPr>
          <m:t>=</m:t>
        </m:r>
        <m:r>
          <m:t>V</m:t>
        </m:r>
        <m:sSubSup>
          <m:e>
            <m:r>
              <m:t>W</m:t>
            </m:r>
          </m:e>
          <m:sub>
            <m:r>
              <m:t>i</m:t>
            </m:r>
          </m:sub>
          <m:sup>
            <m:r>
              <m:t>V</m:t>
            </m:r>
          </m:sup>
        </m:sSubSup>
      </m:oMath>
      <w:r>
        <w:t xml:space="preserve"> </w:t>
      </w:r>
      <w:r>
        <w:t xml:space="preserve">are the query, key, and value projections for head</w:t>
      </w:r>
      <w:r>
        <w:t xml:space="preserve"> </w:t>
      </w:r>
      <m:oMath>
        <m:r>
          <m:t>i</m:t>
        </m:r>
      </m:oMath>
      <w:r>
        <w:t xml:space="preserve"> </w:t>
      </w:r>
      <w:r>
        <w:t xml:space="preserve">with</w:t>
      </w:r>
      <w:r>
        <w:t xml:space="preserve"> </w:t>
      </w:r>
      <m:oMath>
        <m:sSubSup>
          <m:e>
            <m:r>
              <m:t>W</m:t>
            </m:r>
          </m:e>
          <m:sub>
            <m:r>
              <m:t>i</m:t>
            </m:r>
          </m:sub>
          <m:sup>
            <m:r>
              <m:t>Q</m:t>
            </m:r>
          </m:sup>
        </m:sSubSup>
        <m:r>
          <m:rPr>
            <m:sty m:val="p"/>
          </m:rPr>
          <m:t>,</m:t>
        </m:r>
        <m:sSubSup>
          <m:e>
            <m:r>
              <m:t>W</m:t>
            </m:r>
          </m:e>
          <m:sub>
            <m:r>
              <m:t>i</m:t>
            </m:r>
          </m:sub>
          <m:sup>
            <m:r>
              <m:t>K</m:t>
            </m:r>
          </m:sup>
        </m:sSubSup>
        <m:r>
          <m:rPr>
            <m:sty m:val="p"/>
          </m:rPr>
          <m:t>,</m:t>
        </m:r>
        <m:sSubSup>
          <m:e>
            <m:r>
              <m:t>W</m:t>
            </m:r>
          </m:e>
          <m:sub>
            <m:r>
              <m:t>i</m:t>
            </m:r>
          </m:sub>
          <m:sup>
            <m:r>
              <m:t>V</m:t>
            </m:r>
          </m:sup>
        </m:sSubSup>
        <m:r>
          <m:rPr>
            <m:sty m:val="p"/>
          </m:rPr>
          <m:t>∈</m:t>
        </m:r>
        <m:sSup>
          <m:e>
            <m:r>
              <m:rPr>
                <m:scr m:val="double-struck"/>
                <m:sty m:val="p"/>
              </m:rPr>
              <m:t>R</m:t>
            </m:r>
          </m:e>
          <m:sup>
            <m:r>
              <m:t>768</m:t>
            </m:r>
            <m:r>
              <m:rPr>
                <m:sty m:val="p"/>
              </m:rPr>
              <m:t>×</m:t>
            </m:r>
            <m:r>
              <m:t>96</m:t>
            </m:r>
          </m:sup>
        </m:sSup>
      </m:oMath>
      <w:r>
        <w:t xml:space="preserve"> </w:t>
      </w:r>
      <w:r>
        <w:t xml:space="preserve">and</w:t>
      </w:r>
      <w:r>
        <w:t xml:space="preserve"> </w:t>
      </w:r>
      <m:oMath>
        <m:sSup>
          <m:e>
            <m:r>
              <m:t>W</m:t>
            </m:r>
          </m:e>
          <m:sup>
            <m:r>
              <m:t>O</m:t>
            </m:r>
          </m:sup>
        </m:sSup>
        <m:r>
          <m:rPr>
            <m:sty m:val="p"/>
          </m:rPr>
          <m:t>∈</m:t>
        </m:r>
        <m:sSup>
          <m:e>
            <m:r>
              <m:rPr>
                <m:scr m:val="double-struck"/>
                <m:sty m:val="p"/>
              </m:rPr>
              <m:t>R</m:t>
            </m:r>
          </m:e>
          <m:sup>
            <m:r>
              <m:t>768</m:t>
            </m:r>
            <m:r>
              <m:rPr>
                <m:sty m:val="p"/>
              </m:rPr>
              <m:t>×</m:t>
            </m:r>
            <m:r>
              <m:t>768</m:t>
            </m:r>
          </m:sup>
        </m:sSup>
      </m:oMath>
      <w:r>
        <w:t xml:space="preserve">.</w:t>
      </w:r>
    </w:p>
    <w:p>
      <w:pPr>
        <w:pStyle w:val="BodyText"/>
      </w:pPr>
      <w:r>
        <w:t xml:space="preserve">Since the inputs are single vectors (not sequences), the attention effectively computes a soft selection over the other modality’s features, producing attended representations that incorporate cross-modal context.</w:t>
      </w:r>
    </w:p>
    <w:p>
      <w:pPr>
        <w:pStyle w:val="BodyText"/>
      </w:pPr>
      <w:r>
        <w:rPr>
          <w:b/>
          <w:bCs/>
        </w:rPr>
        <w:t xml:space="preserve">Step 3: Residual Connection and Layer Normalisation.</w:t>
      </w:r>
      <w:r>
        <w:t xml:space="preserve"> </w:t>
      </w:r>
      <w:r>
        <w:t xml:space="preserve">Following each MHA operation, a residual connection and layer normalisation are applied to stabilise training and preserve the original modality information:</w:t>
      </w:r>
    </w:p>
    <w:p>
      <w:pPr>
        <w:pStyle w:val="BodyText"/>
      </w:pPr>
      <m:oMathPara>
        <m:oMathParaPr>
          <m:jc m:val="center"/>
        </m:oMathParaPr>
        <m:oMath>
          <m:sSub>
            <m:e>
              <m:r>
                <m:rPr>
                  <m:sty m:val="bi"/>
                </m:rPr>
                <m:t>v</m:t>
              </m:r>
            </m:e>
            <m:sub>
              <m:r>
                <m:rPr>
                  <m:nor/>
                  <m:sty m:val="p"/>
                </m:rPr>
                <m:t>out</m:t>
              </m:r>
            </m:sub>
          </m:sSub>
          <m:r>
            <m:rPr>
              <m:sty m:val="p"/>
            </m:rPr>
            <m:t>=</m:t>
          </m:r>
          <m:r>
            <m:rPr>
              <m:nor/>
              <m:sty m:val="p"/>
            </m:rPr>
            <m:t>LayerNorm</m:t>
          </m:r>
          <m:r>
            <m:rPr>
              <m:sty m:val="p"/>
            </m:rPr>
            <m:t>(</m:t>
          </m:r>
          <m:sSub>
            <m:e>
              <m:r>
                <m:rPr>
                  <m:sty m:val="bi"/>
                </m:rPr>
                <m:t>v</m:t>
              </m:r>
            </m:e>
            <m:sub>
              <m:r>
                <m:rPr>
                  <m:nor/>
                  <m:sty m:val="p"/>
                </m:rPr>
                <m:t>proj</m:t>
              </m:r>
            </m:sub>
          </m:sSub>
          <m:r>
            <m:rPr>
              <m:sty m:val="p"/>
            </m:rPr>
            <m:t>+</m:t>
          </m:r>
          <m:sSub>
            <m:e>
              <m:r>
                <m:rPr>
                  <m:sty m:val="bi"/>
                </m:rPr>
                <m:t>v</m:t>
              </m:r>
            </m:e>
            <m:sub>
              <m:r>
                <m:rPr>
                  <m:nor/>
                  <m:sty m:val="p"/>
                </m:rPr>
                <m:t>attended</m:t>
              </m:r>
            </m:sub>
          </m:sSub>
          <m:r>
            <m:rPr>
              <m:sty m:val="p"/>
            </m:rPr>
            <m:t>)</m:t>
          </m:r>
        </m:oMath>
      </m:oMathPara>
    </w:p>
    <w:p>
      <w:pPr>
        <w:pStyle w:val="FirstParagraph"/>
      </w:pPr>
      <m:oMathPara>
        <m:oMathParaPr>
          <m:jc m:val="center"/>
        </m:oMathParaPr>
        <m:oMath>
          <m:sSub>
            <m:e>
              <m:r>
                <m:rPr>
                  <m:sty m:val="bi"/>
                </m:rPr>
                <m:t>t</m:t>
              </m:r>
            </m:e>
            <m:sub>
              <m:r>
                <m:rPr>
                  <m:nor/>
                  <m:sty m:val="p"/>
                </m:rPr>
                <m:t>out</m:t>
              </m:r>
            </m:sub>
          </m:sSub>
          <m:r>
            <m:rPr>
              <m:sty m:val="p"/>
            </m:rPr>
            <m:t>=</m:t>
          </m:r>
          <m:r>
            <m:rPr>
              <m:nor/>
              <m:sty m:val="p"/>
            </m:rPr>
            <m:t>LayerNorm</m:t>
          </m:r>
          <m:r>
            <m:rPr>
              <m:sty m:val="p"/>
            </m:rPr>
            <m:t>(</m:t>
          </m:r>
          <m:sSub>
            <m:e>
              <m:r>
                <m:rPr>
                  <m:sty m:val="bi"/>
                </m:rPr>
                <m:t>t</m:t>
              </m:r>
            </m:e>
            <m:sub>
              <m:r>
                <m:rPr>
                  <m:nor/>
                  <m:sty m:val="p"/>
                </m:rPr>
                <m:t>proj</m:t>
              </m:r>
            </m:sub>
          </m:sSub>
          <m:r>
            <m:rPr>
              <m:sty m:val="p"/>
            </m:rPr>
            <m:t>+</m:t>
          </m:r>
          <m:sSub>
            <m:e>
              <m:r>
                <m:rPr>
                  <m:sty m:val="bi"/>
                </m:rPr>
                <m:t>t</m:t>
              </m:r>
            </m:e>
            <m:sub>
              <m:r>
                <m:rPr>
                  <m:nor/>
                  <m:sty m:val="p"/>
                </m:rPr>
                <m:t>attended</m:t>
              </m:r>
            </m:sub>
          </m:sSub>
          <m:r>
            <m:rPr>
              <m:sty m:val="p"/>
            </m:rPr>
            <m:t>)</m:t>
          </m:r>
        </m:oMath>
      </m:oMathPara>
    </w:p>
    <w:p>
      <w:pPr>
        <w:pStyle w:val="FirstParagraph"/>
      </w:pPr>
      <w:r>
        <w:t xml:space="preserve">The residual connection ensures that the original modality information is preserved alongside the cross-modal attended features. Layer normalisation stabilises the distribution of the combined representation, accelerating convergence and improving generalisation. A dropout of 0.4 is applied to the attention outputs before the residual addition.</w:t>
      </w:r>
    </w:p>
    <w:p>
      <w:pPr>
        <w:pStyle w:val="BodyText"/>
      </w:pPr>
      <w:r>
        <w:rPr>
          <w:b/>
          <w:bCs/>
        </w:rPr>
        <w:t xml:space="preserve">Step 4: Concatenation and Projection to Hidden Dimension.</w:t>
      </w:r>
      <w:r>
        <w:t xml:space="preserve"> </w:t>
      </w:r>
      <w:r>
        <w:t xml:space="preserve">The two attended representations are concatenated and projected to the hidden dimension</w:t>
      </w:r>
      <w:r>
        <w:t xml:space="preserve"> </w:t>
      </w:r>
      <m:oMath>
        <m:sSub>
          <m:e>
            <m:r>
              <m:t>d</m:t>
            </m:r>
          </m:e>
          <m:sub>
            <m:r>
              <m:t>h</m:t>
            </m:r>
          </m:sub>
        </m:sSub>
        <m:r>
          <m:rPr>
            <m:sty m:val="p"/>
          </m:rPr>
          <m:t>=</m:t>
        </m:r>
        <m:r>
          <m:t>512</m:t>
        </m:r>
      </m:oMath>
      <w:r>
        <w:t xml:space="preserve"> </w:t>
      </w:r>
      <w:r>
        <w:t xml:space="preserve">(configured as</w:t>
      </w:r>
      <w:r>
        <w:t xml:space="preserve"> </w:t>
      </w:r>
      <w:r>
        <w:rPr>
          <w:rStyle w:val="VerbatimChar"/>
        </w:rPr>
        <w:t xml:space="preserve">HIDDEN_DIM</w:t>
      </w:r>
      <w:r>
        <w:t xml:space="preserve">):</w:t>
      </w:r>
    </w:p>
    <w:p>
      <w:pPr>
        <w:pStyle w:val="BodyText"/>
      </w:pPr>
      <m:oMathPara>
        <m:oMathParaPr>
          <m:jc m:val="center"/>
        </m:oMathParaPr>
        <m:oMath>
          <m:r>
            <m:rPr>
              <m:sty m:val="bi"/>
            </m:rPr>
            <m:t>m</m:t>
          </m:r>
          <m:r>
            <m:rPr>
              <m:sty m:val="p"/>
            </m:rPr>
            <m:t>=</m:t>
          </m:r>
          <m:sSub>
            <m:e>
              <m:r>
                <m:t>W</m:t>
              </m:r>
            </m:e>
            <m:sub>
              <m:r>
                <m:t>f</m:t>
              </m:r>
            </m:sub>
          </m:sSub>
          <m:r>
            <m:rPr>
              <m:sty m:val="p"/>
            </m:rPr>
            <m:t>[</m:t>
          </m:r>
          <m:sSub>
            <m:e>
              <m:r>
                <m:rPr>
                  <m:sty m:val="bi"/>
                </m:rPr>
                <m:t>v</m:t>
              </m:r>
            </m:e>
            <m:sub>
              <m:r>
                <m:rPr>
                  <m:nor/>
                  <m:sty m:val="p"/>
                </m:rPr>
                <m:t>out</m:t>
              </m:r>
            </m:sub>
          </m:sSub>
          <m:r>
            <m:rPr>
              <m:sty m:val="p"/>
            </m:rPr>
            <m:t>;</m:t>
          </m:r>
          <m:sSub>
            <m:e>
              <m:r>
                <m:rPr>
                  <m:sty m:val="bi"/>
                </m:rPr>
                <m:t>t</m:t>
              </m:r>
            </m:e>
            <m:sub>
              <m:r>
                <m:rPr>
                  <m:nor/>
                  <m:sty m:val="p"/>
                </m:rPr>
                <m:t>out</m:t>
              </m:r>
            </m:sub>
          </m:sSub>
          <m:r>
            <m:rPr>
              <m:sty m:val="p"/>
            </m:rPr>
            <m:t>]</m:t>
          </m:r>
          <m:r>
            <m:rPr>
              <m:sty m:val="p"/>
            </m:rPr>
            <m:t>+</m:t>
          </m:r>
          <m:sSub>
            <m:e>
              <m:r>
                <m:t>b</m:t>
              </m:r>
            </m:e>
            <m:sub>
              <m:r>
                <m:t>f</m:t>
              </m:r>
            </m:sub>
          </m:sSub>
          <m:r>
            <m:rPr>
              <m:sty m:val="p"/>
            </m:rPr>
            <m:t>,</m:t>
          </m:r>
          <m:r>
            <m:t> </m:t>
          </m:r>
          <m:sSub>
            <m:e>
              <m:r>
                <m:t>W</m:t>
              </m:r>
            </m:e>
            <m:sub>
              <m:r>
                <m:t>f</m:t>
              </m:r>
            </m:sub>
          </m:sSub>
          <m:r>
            <m:rPr>
              <m:sty m:val="p"/>
            </m:rPr>
            <m:t>∈</m:t>
          </m:r>
          <m:sSup>
            <m:e>
              <m:r>
                <m:rPr>
                  <m:scr m:val="double-struck"/>
                  <m:sty m:val="p"/>
                </m:rPr>
                <m:t>R</m:t>
              </m:r>
            </m:e>
            <m:sup>
              <m:r>
                <m:t>512</m:t>
              </m:r>
              <m:r>
                <m:rPr>
                  <m:sty m:val="p"/>
                </m:rPr>
                <m:t>×</m:t>
              </m:r>
              <m:r>
                <m:t>1536</m:t>
              </m:r>
            </m:sup>
          </m:sSup>
          <m:r>
            <m:rPr>
              <m:sty m:val="p"/>
            </m:rPr>
            <m:t>,</m:t>
          </m:r>
          <m:r>
            <m:t> </m:t>
          </m:r>
          <m:r>
            <m:rPr>
              <m:sty m:val="bi"/>
            </m:rPr>
            <m:t>m</m:t>
          </m:r>
          <m:r>
            <m:rPr>
              <m:sty m:val="p"/>
            </m:rPr>
            <m:t>∈</m:t>
          </m:r>
          <m:sSup>
            <m:e>
              <m:r>
                <m:rPr>
                  <m:scr m:val="double-struck"/>
                  <m:sty m:val="p"/>
                </m:rPr>
                <m:t>R</m:t>
              </m:r>
            </m:e>
            <m:sup>
              <m:r>
                <m:t>512</m:t>
              </m:r>
            </m:sup>
          </m:sSup>
        </m:oMath>
      </m:oMathPara>
    </w:p>
    <w:p>
      <w:pPr>
        <w:pStyle w:val="FirstParagraph"/>
      </w:pPr>
      <w:r>
        <w:t xml:space="preserve">where</w:t>
      </w:r>
      <w:r>
        <w:t xml:space="preserve"> </w:t>
      </w:r>
      <m:oMath>
        <m:r>
          <m:rPr>
            <m:sty m:val="p"/>
          </m:rPr>
          <m:t>[</m:t>
        </m:r>
        <m:r>
          <m:rPr>
            <m:sty m:val="p"/>
          </m:rPr>
          <m:t>⋅</m:t>
        </m:r>
        <m:r>
          <m:rPr>
            <m:sty m:val="p"/>
          </m:rPr>
          <m:t>;</m:t>
        </m:r>
        <m:r>
          <m:rPr>
            <m:sty m:val="p"/>
          </m:rPr>
          <m:t>⋅</m:t>
        </m:r>
        <m:r>
          <m:rPr>
            <m:sty m:val="p"/>
          </m:rPr>
          <m:t>]</m:t>
        </m:r>
      </m:oMath>
      <w:r>
        <w:t xml:space="preserve"> </w:t>
      </w:r>
      <w:r>
        <w:t xml:space="preserve">denotes concatenation along the feature dimension, producing a 1536-dimensional vector (</w:t>
      </w:r>
      <m:oMath>
        <m:r>
          <m:t>768</m:t>
        </m:r>
        <m:r>
          <m:rPr>
            <m:sty m:val="p"/>
          </m:rPr>
          <m:t>+</m:t>
        </m:r>
        <m:r>
          <m:t>768</m:t>
        </m:r>
      </m:oMath>
      <w:r>
        <w:t xml:space="preserve">) that is linearly projected to 512 dimensions. This fused representation</w:t>
      </w:r>
      <w:r>
        <w:t xml:space="preserve"> </w:t>
      </w:r>
      <m:oMath>
        <m:r>
          <m:rPr>
            <m:sty m:val="bi"/>
          </m:rPr>
          <m:t>m</m:t>
        </m:r>
      </m:oMath>
      <w:r>
        <w:t xml:space="preserve"> </w:t>
      </w:r>
      <w:r>
        <w:t xml:space="preserve">encodes the joint visual-textual information from the advertisement, enriched by bidirectional cross-modal attention.</w:t>
      </w:r>
    </w:p>
    <w:p>
      <w:pPr>
        <w:pStyle w:val="BodyText"/>
      </w:pPr>
      <w:r>
        <w:rPr>
          <w:b/>
          <w:bCs/>
        </w:rPr>
        <w:t xml:space="preserve">How values are obtained:</w:t>
      </w:r>
    </w:p>
    <w:p>
      <w:pPr>
        <w:pStyle w:val="Compact"/>
        <w:numPr>
          <w:ilvl w:val="0"/>
          <w:numId w:val="1008"/>
        </w:numPr>
      </w:pPr>
      <w:r>
        <w:t xml:space="preserve">The visual embedding</w:t>
      </w:r>
      <w:r>
        <w:t xml:space="preserve"> </w:t>
      </w:r>
      <m:oMath>
        <m:r>
          <m:rPr>
            <m:sty m:val="bi"/>
          </m:rPr>
          <m:t>v</m:t>
        </m:r>
        <m:r>
          <m:rPr>
            <m:sty m:val="p"/>
          </m:rPr>
          <m:t>∈</m:t>
        </m:r>
        <m:sSup>
          <m:e>
            <m:r>
              <m:rPr>
                <m:scr m:val="double-struck"/>
                <m:sty m:val="p"/>
              </m:rPr>
              <m:t>R</m:t>
            </m:r>
          </m:e>
          <m:sup>
            <m:r>
              <m:t>512</m:t>
            </m:r>
          </m:sup>
        </m:sSup>
      </m:oMath>
      <w:r>
        <w:t xml:space="preserve"> </w:t>
      </w:r>
      <w:r>
        <w:t xml:space="preserve">and text embedding</w:t>
      </w:r>
      <w:r>
        <w:t xml:space="preserve"> </w:t>
      </w:r>
      <m:oMath>
        <m:r>
          <m:rPr>
            <m:sty m:val="bi"/>
          </m:rPr>
          <m:t>t</m:t>
        </m:r>
        <m:r>
          <m:rPr>
            <m:sty m:val="p"/>
          </m:rPr>
          <m:t>∈</m:t>
        </m:r>
        <m:sSup>
          <m:e>
            <m:r>
              <m:rPr>
                <m:scr m:val="double-struck"/>
                <m:sty m:val="p"/>
              </m:rPr>
              <m:t>R</m:t>
            </m:r>
          </m:e>
          <m:sup>
            <m:r>
              <m:t>768</m:t>
            </m:r>
          </m:sup>
        </m:sSup>
      </m:oMath>
      <w:r>
        <w:t xml:space="preserve"> </w:t>
      </w:r>
      <w:r>
        <w:t xml:space="preserve">are each projected to</w:t>
      </w:r>
      <w:r>
        <w:t xml:space="preserve"> </w:t>
      </w:r>
      <m:oMath>
        <m:sSup>
          <m:e>
            <m:r>
              <m:rPr>
                <m:scr m:val="double-struck"/>
                <m:sty m:val="p"/>
              </m:rPr>
              <m:t>R</m:t>
            </m:r>
          </m:e>
          <m:sup>
            <m:r>
              <m:t>768</m:t>
            </m:r>
          </m:sup>
        </m:sSup>
      </m:oMath>
      <w:r>
        <w:t xml:space="preserve"> </w:t>
      </w:r>
      <w:r>
        <w:t xml:space="preserve">via learned linear layers.</w:t>
      </w:r>
    </w:p>
    <w:p>
      <w:pPr>
        <w:pStyle w:val="Compact"/>
        <w:numPr>
          <w:ilvl w:val="0"/>
          <w:numId w:val="1008"/>
        </w:numPr>
      </w:pPr>
      <w:r>
        <w:t xml:space="preserve">Two parallel MHA operations compute</w:t>
      </w:r>
      <w:r>
        <w:t xml:space="preserve"> </w:t>
      </w:r>
      <m:oMath>
        <m:sSub>
          <m:e>
            <m:r>
              <m:rPr>
                <m:sty m:val="bi"/>
              </m:rPr>
              <m:t>v</m:t>
            </m:r>
          </m:e>
          <m:sub>
            <m:r>
              <m:rPr>
                <m:nor/>
                <m:sty m:val="p"/>
              </m:rPr>
              <m:t>attended</m:t>
            </m:r>
          </m:sub>
        </m:sSub>
      </m:oMath>
      <w:r>
        <w:t xml:space="preserve"> </w:t>
      </w:r>
      <w:r>
        <w:t xml:space="preserve">(visual attends to text) and</w:t>
      </w:r>
      <w:r>
        <w:t xml:space="preserve"> </w:t>
      </w:r>
      <m:oMath>
        <m:sSub>
          <m:e>
            <m:r>
              <m:rPr>
                <m:sty m:val="bi"/>
              </m:rPr>
              <m:t>t</m:t>
            </m:r>
          </m:e>
          <m:sub>
            <m:r>
              <m:rPr>
                <m:nor/>
                <m:sty m:val="p"/>
              </m:rPr>
              <m:t>attended</m:t>
            </m:r>
          </m:sub>
        </m:sSub>
      </m:oMath>
      <w:r>
        <w:t xml:space="preserve"> </w:t>
      </w:r>
      <w:r>
        <w:t xml:space="preserve">(text attends to visual), each using 8 heads with</w:t>
      </w:r>
      <w:r>
        <w:t xml:space="preserve"> </w:t>
      </w:r>
      <m:oMath>
        <m:sSub>
          <m:e>
            <m:r>
              <m:t>d</m:t>
            </m:r>
          </m:e>
          <m:sub>
            <m:r>
              <m:t>k</m:t>
            </m:r>
          </m:sub>
        </m:sSub>
        <m:r>
          <m:rPr>
            <m:sty m:val="p"/>
          </m:rPr>
          <m:t>=</m:t>
        </m:r>
        <m:r>
          <m:t>96</m:t>
        </m:r>
      </m:oMath>
      <w:r>
        <w:t xml:space="preserve">.</w:t>
      </w:r>
    </w:p>
    <w:p>
      <w:pPr>
        <w:pStyle w:val="Compact"/>
        <w:numPr>
          <w:ilvl w:val="0"/>
          <w:numId w:val="1008"/>
        </w:numPr>
      </w:pPr>
      <w:r>
        <w:t xml:space="preserve">Residual connections and LayerNorm are applied to both directions independently.</w:t>
      </w:r>
    </w:p>
    <w:p>
      <w:pPr>
        <w:pStyle w:val="Compact"/>
        <w:numPr>
          <w:ilvl w:val="0"/>
          <w:numId w:val="1008"/>
        </w:numPr>
      </w:pPr>
      <w:r>
        <w:t xml:space="preserve">The two 768-dimensional outputs are concatenated (</w:t>
      </w:r>
      <m:oMath>
        <m:r>
          <m:t>1536</m:t>
        </m:r>
      </m:oMath>
      <w:r>
        <w:t xml:space="preserve">-d) and projected to</w:t>
      </w:r>
      <w:r>
        <w:t xml:space="preserve"> </w:t>
      </w:r>
      <m:oMath>
        <m:r>
          <m:t>512</m:t>
        </m:r>
      </m:oMath>
      <w:r>
        <w:t xml:space="preserve">-d.</w:t>
      </w:r>
    </w:p>
    <w:p>
      <w:pPr>
        <w:pStyle w:val="FirstParagraph"/>
      </w:pPr>
      <w:r>
        <w:t xml:space="preserve">The cross-modal attention flow is illustrated in Figure 3.2.</w:t>
      </w:r>
    </w:p>
    <w:p>
      <w:pPr>
        <w:pStyle w:val="SourceCode"/>
      </w:pPr>
      <w:r>
        <w:rPr>
          <w:rStyle w:val="VerbatimChar"/>
        </w:rPr>
        <w:t xml:space="preserve">flowchart LR</w:t>
      </w:r>
      <w:r>
        <w:br/>
      </w:r>
      <w:r>
        <w:rPr>
          <w:rStyle w:val="VerbatimChar"/>
        </w:rPr>
        <w:t xml:space="preserve">    subgraph Input["Native Embeddings"]</w:t>
      </w:r>
      <w:r>
        <w:br/>
      </w:r>
      <w:r>
        <w:rPr>
          <w:rStyle w:val="VerbatimChar"/>
        </w:rPr>
        <w:t xml:space="preserve">        V["v ∈ ℝ^512&lt;br/&gt;(Visual)"]</w:t>
      </w:r>
      <w:r>
        <w:br/>
      </w:r>
      <w:r>
        <w:rPr>
          <w:rStyle w:val="VerbatimChar"/>
        </w:rPr>
        <w:t xml:space="preserve">        T["t ∈ ℝ^768&lt;br/&gt;(Text)"]</w:t>
      </w:r>
      <w:r>
        <w:br/>
      </w:r>
      <w:r>
        <w:rPr>
          <w:rStyle w:val="VerbatimChar"/>
        </w:rPr>
        <w:t xml:space="preserve">    end</w:t>
      </w:r>
      <w:r>
        <w:br/>
      </w:r>
      <w:r>
        <w:br/>
      </w:r>
      <w:r>
        <w:rPr>
          <w:rStyle w:val="VerbatimChar"/>
        </w:rPr>
        <w:t xml:space="preserve">    subgraph Project["Linear Projection"]</w:t>
      </w:r>
      <w:r>
        <w:br/>
      </w:r>
      <w:r>
        <w:rPr>
          <w:rStyle w:val="VerbatimChar"/>
        </w:rPr>
        <w:t xml:space="preserve">        VP["v_proj ∈ ℝ^768&lt;br/&gt;W_v · v + b_v"]</w:t>
      </w:r>
      <w:r>
        <w:br/>
      </w:r>
      <w:r>
        <w:rPr>
          <w:rStyle w:val="VerbatimChar"/>
        </w:rPr>
        <w:t xml:space="preserve">        TP["t_proj ∈ ℝ^768&lt;br/&gt;W_t · t + b_t"]</w:t>
      </w:r>
      <w:r>
        <w:br/>
      </w:r>
      <w:r>
        <w:rPr>
          <w:rStyle w:val="VerbatimChar"/>
        </w:rPr>
        <w:t xml:space="preserve">    end</w:t>
      </w:r>
      <w:r>
        <w:br/>
      </w:r>
      <w:r>
        <w:br/>
      </w:r>
      <w:r>
        <w:rPr>
          <w:rStyle w:val="VerbatimChar"/>
        </w:rPr>
        <w:t xml:space="preserve">    subgraph Attn["Bidirectional MHA (8 heads, d_k=96)"]</w:t>
      </w:r>
      <w:r>
        <w:br/>
      </w:r>
      <w:r>
        <w:rPr>
          <w:rStyle w:val="VerbatimChar"/>
        </w:rPr>
        <w:t xml:space="preserve">        V2T["v2t: Q=v_proj&lt;br/&gt;K=t_proj, V=t_proj"]</w:t>
      </w:r>
      <w:r>
        <w:br/>
      </w:r>
      <w:r>
        <w:rPr>
          <w:rStyle w:val="VerbatimChar"/>
        </w:rPr>
        <w:t xml:space="preserve">        T2V["t2v: Q=t_proj&lt;br/&gt;K=v_proj, V=v_proj"]</w:t>
      </w:r>
      <w:r>
        <w:br/>
      </w:r>
      <w:r>
        <w:rPr>
          <w:rStyle w:val="VerbatimChar"/>
        </w:rPr>
        <w:t xml:space="preserve">    end</w:t>
      </w:r>
      <w:r>
        <w:br/>
      </w:r>
      <w:r>
        <w:br/>
      </w:r>
      <w:r>
        <w:rPr>
          <w:rStyle w:val="VerbatimChar"/>
        </w:rPr>
        <w:t xml:space="preserve">    subgraph Residual["Residual + LayerNorm"]</w:t>
      </w:r>
      <w:r>
        <w:br/>
      </w:r>
      <w:r>
        <w:rPr>
          <w:rStyle w:val="VerbatimChar"/>
        </w:rPr>
        <w:t xml:space="preserve">        R1["v_out = LN(v_proj + v_attended)"]</w:t>
      </w:r>
      <w:r>
        <w:br/>
      </w:r>
      <w:r>
        <w:rPr>
          <w:rStyle w:val="VerbatimChar"/>
        </w:rPr>
        <w:t xml:space="preserve">        R2["t_out = LN(t_proj + t_attended)"]</w:t>
      </w:r>
      <w:r>
        <w:br/>
      </w:r>
      <w:r>
        <w:rPr>
          <w:rStyle w:val="VerbatimChar"/>
        </w:rPr>
        <w:t xml:space="preserve">    end</w:t>
      </w:r>
      <w:r>
        <w:br/>
      </w:r>
      <w:r>
        <w:br/>
      </w:r>
      <w:r>
        <w:rPr>
          <w:rStyle w:val="VerbatimChar"/>
        </w:rPr>
        <w:t xml:space="preserve">    subgraph Output["Fusion Output"]</w:t>
      </w:r>
      <w:r>
        <w:br/>
      </w:r>
      <w:r>
        <w:rPr>
          <w:rStyle w:val="VerbatimChar"/>
        </w:rPr>
        <w:t xml:space="preserve">        CAT["[v_out ; t_out] ∈ ℝ^1536"]</w:t>
      </w:r>
      <w:r>
        <w:br/>
      </w:r>
      <w:r>
        <w:rPr>
          <w:rStyle w:val="VerbatimChar"/>
        </w:rPr>
        <w:t xml:space="preserve">        PROJ["m = W_f · cat + b_f&lt;br/&gt;m ∈ ℝ^512"]</w:t>
      </w:r>
      <w:r>
        <w:br/>
      </w:r>
      <w:r>
        <w:rPr>
          <w:rStyle w:val="VerbatimChar"/>
        </w:rPr>
        <w:t xml:space="preserve">    end</w:t>
      </w:r>
      <w:r>
        <w:br/>
      </w:r>
      <w:r>
        <w:br/>
      </w:r>
      <w:r>
        <w:rPr>
          <w:rStyle w:val="VerbatimChar"/>
        </w:rPr>
        <w:t xml:space="preserve">    V --&gt; VP --&gt; V2T --&gt; R1 --&gt; CAT</w:t>
      </w:r>
      <w:r>
        <w:br/>
      </w:r>
      <w:r>
        <w:rPr>
          <w:rStyle w:val="VerbatimChar"/>
        </w:rPr>
        <w:t xml:space="preserve">    T --&gt; TP --&gt; T2V --&gt; R2 --&gt; CAT</w:t>
      </w:r>
      <w:r>
        <w:br/>
      </w:r>
      <w:r>
        <w:rPr>
          <w:rStyle w:val="VerbatimChar"/>
        </w:rPr>
        <w:t xml:space="preserve">    CAT --&gt; PROJ</w:t>
      </w:r>
    </w:p>
    <w:p>
      <w:pPr>
        <w:pStyle w:val="FirstParagraph"/>
      </w:pPr>
      <w:r>
        <w:rPr>
          <w:b/>
          <w:bCs/>
        </w:rPr>
        <w:t xml:space="preserve">Figure 3.2:</w:t>
      </w:r>
      <w:r>
        <w:t xml:space="preserve"> </w:t>
      </w:r>
      <w:r>
        <w:t xml:space="preserve">Detailed flow of the CrossModalAttention module. Both modalities are projected into a shared 768-dimensional space, bidirectional MHA is applied with 8 heads, residual connections and LayerNorm stabilise the outputs, and the concatenated result is projected to the 512-dimensional hidden representation.</w:t>
      </w:r>
    </w:p>
    <w:bookmarkEnd w:id="24"/>
    <w:bookmarkStart w:id="25" w:name="attribute-learning-heads"/>
    <w:p>
      <w:pPr>
        <w:pStyle w:val="Heading4"/>
      </w:pPr>
      <w:r>
        <w:t xml:space="preserve">3.3.6 Attribute Learning Heads</w:t>
      </w:r>
    </w:p>
    <w:p>
      <w:pPr>
        <w:pStyle w:val="FirstParagraph"/>
      </w:pPr>
      <w:r>
        <w:t xml:space="preserve">After the cross-modal fusion stage, the 512-dimensional fused representation</w:t>
      </w:r>
      <w:r>
        <w:t xml:space="preserve"> </w:t>
      </w:r>
      <m:oMath>
        <m:r>
          <m:rPr>
            <m:sty m:val="bi"/>
          </m:rPr>
          <m:t>m</m:t>
        </m:r>
      </m:oMath>
      <w:r>
        <w:t xml:space="preserve"> </w:t>
      </w:r>
      <w:r>
        <w:t xml:space="preserve">passes through a shared fully-connected layer and then branches into nine parallel attribute classification heads. This multi-task architecture enables the model to learn shared representations that benefit all attributes while allowing each attribute to specialise through its own private classification head.</w:t>
      </w:r>
    </w:p>
    <w:p>
      <w:pPr>
        <w:pStyle w:val="BodyText"/>
      </w:pPr>
      <w:r>
        <w:rPr>
          <w:b/>
          <w:bCs/>
        </w:rPr>
        <w:t xml:space="preserve">Shared Fully-Connected Layer.</w:t>
      </w:r>
      <w:r>
        <w:t xml:space="preserve"> </w:t>
      </w:r>
      <w:r>
        <w:t xml:space="preserve">When</w:t>
      </w:r>
      <w:r>
        <w:t xml:space="preserve"> </w:t>
      </w:r>
      <w:r>
        <w:rPr>
          <w:rStyle w:val="VerbatimChar"/>
        </w:rPr>
        <w:t xml:space="preserve">DEEP_SHARED_LAYER = true</w:t>
      </w:r>
      <w:r>
        <w:t xml:space="preserve"> </w:t>
      </w:r>
      <w:r>
        <w:t xml:space="preserve">(the default), the shared FC applies a two-layer transformation with non-linearity and regularisation:</w:t>
      </w:r>
    </w:p>
    <w:p>
      <w:pPr>
        <w:pStyle w:val="BodyText"/>
      </w:pPr>
      <m:oMathPara>
        <m:oMathParaPr>
          <m:jc m:val="center"/>
        </m:oMathParaPr>
        <m:oMath>
          <m:r>
            <m:rPr>
              <m:sty m:val="bi"/>
            </m:rPr>
            <m:t>s</m:t>
          </m:r>
          <m:r>
            <m:rPr>
              <m:sty m:val="p"/>
            </m:rPr>
            <m:t>=</m:t>
          </m:r>
          <m:r>
            <m:rPr>
              <m:nor/>
              <m:sty m:val="p"/>
            </m:rPr>
            <m:t>GELU</m:t>
          </m:r>
          <m:r>
            <m:rPr>
              <m:sty m:val="p"/>
            </m:rPr>
            <m:t>(</m:t>
          </m:r>
          <m:r>
            <m:rPr>
              <m:nor/>
              <m:sty m:val="p"/>
            </m:rPr>
            <m:t>Dropout</m:t>
          </m:r>
          <m:r>
            <m:rPr>
              <m:sty m:val="p"/>
            </m:rPr>
            <m:t>(</m:t>
          </m:r>
          <m:r>
            <m:rPr>
              <m:sty m:val="bi"/>
            </m:rPr>
            <m:t>m</m:t>
          </m:r>
          <m:r>
            <m:rPr>
              <m:sty m:val="p"/>
            </m:rPr>
            <m:t>)</m:t>
          </m:r>
          <m:r>
            <m:rPr>
              <m:sty m:val="p"/>
            </m:rPr>
            <m:t>)</m:t>
          </m:r>
        </m:oMath>
      </m:oMathPara>
    </w:p>
    <w:p>
      <w:pPr>
        <w:pStyle w:val="FirstParagraph"/>
      </w:pPr>
      <w:r>
        <w:t xml:space="preserve">where</w:t>
      </w:r>
      <w:r>
        <w:t xml:space="preserve"> </w:t>
      </w:r>
      <m:oMath>
        <m:r>
          <m:rPr>
            <m:sty m:val="bi"/>
          </m:rPr>
          <m:t>s</m:t>
        </m:r>
        <m:r>
          <m:rPr>
            <m:sty m:val="p"/>
          </m:rPr>
          <m:t>∈</m:t>
        </m:r>
        <m:sSup>
          <m:e>
            <m:r>
              <m:rPr>
                <m:scr m:val="double-struck"/>
                <m:sty m:val="p"/>
              </m:rPr>
              <m:t>R</m:t>
            </m:r>
          </m:e>
          <m:sup>
            <m:r>
              <m:t>512</m:t>
            </m:r>
          </m:sup>
        </m:sSup>
      </m:oMath>
      <w:r>
        <w:t xml:space="preserve"> </w:t>
      </w:r>
      <w:r>
        <w:t xml:space="preserve">is the shared representation. The GELU (Gaussian Error Linear Unit) activation is chosen for its smooth, non-monotonic properties that have been shown to outperform ReLU in transformer-based architectures:</w:t>
      </w:r>
    </w:p>
    <w:p>
      <w:pPr>
        <w:pStyle w:val="BodyText"/>
      </w:pPr>
      <m:oMathPara>
        <m:oMathParaPr>
          <m:jc m:val="center"/>
        </m:oMathParaPr>
        <m:oMath>
          <m:r>
            <m:rPr>
              <m:nor/>
              <m:sty m:val="p"/>
            </m:rPr>
            <m:t>GELU</m:t>
          </m:r>
          <m:r>
            <m:rPr>
              <m:sty m:val="p"/>
            </m:rPr>
            <m:t>(</m:t>
          </m:r>
          <m:r>
            <m:t>x</m:t>
          </m:r>
          <m:r>
            <m:rPr>
              <m:sty m:val="p"/>
            </m:rPr>
            <m:t>)</m:t>
          </m:r>
          <m:r>
            <m:rPr>
              <m:sty m:val="p"/>
            </m:rPr>
            <m:t>=</m:t>
          </m:r>
          <m:r>
            <m:t>x</m:t>
          </m:r>
          <m:r>
            <m:rPr>
              <m:sty m:val="p"/>
            </m:rPr>
            <m:t>⋅</m:t>
          </m:r>
          <m:r>
            <m:rPr>
              <m:sty m:val="p"/>
            </m:rPr>
            <m:t>Φ</m:t>
          </m:r>
          <m:r>
            <m:rPr>
              <m:sty m:val="p"/>
            </m:rPr>
            <m:t>(</m:t>
          </m:r>
          <m:r>
            <m:t>x</m:t>
          </m:r>
          <m:r>
            <m:rPr>
              <m:sty m:val="p"/>
            </m:rPr>
            <m:t>)</m:t>
          </m:r>
          <m:r>
            <m:rPr>
              <m:sty m:val="p"/>
            </m:rPr>
            <m:t>=</m:t>
          </m:r>
          <m:r>
            <m:t>x</m:t>
          </m:r>
          <m:r>
            <m:rPr>
              <m:sty m:val="p"/>
            </m:rPr>
            <m:t>⋅</m:t>
          </m:r>
          <m:f>
            <m:fPr>
              <m:type m:val="bar"/>
            </m:fPr>
            <m:num>
              <m:r>
                <m:t>1</m:t>
              </m:r>
            </m:num>
            <m:den>
              <m:r>
                <m:t>2</m:t>
              </m:r>
            </m:den>
          </m:f>
          <m:d>
            <m:dPr>
              <m:begChr m:val="["/>
              <m:sepChr m:val=""/>
              <m:endChr m:val="]"/>
              <m:grow/>
            </m:dPr>
            <m:e>
              <m:r>
                <m:t>1</m:t>
              </m:r>
              <m:r>
                <m:rPr>
                  <m:sty m:val="p"/>
                </m:rPr>
                <m:t>+</m:t>
              </m:r>
              <m:r>
                <m:rPr>
                  <m:nor/>
                  <m:sty m:val="p"/>
                </m:rPr>
                <m:t>erf</m:t>
              </m:r>
              <m:d>
                <m:dPr>
                  <m:begChr m:val="("/>
                  <m:sepChr m:val=""/>
                  <m:endChr m:val=")"/>
                  <m:grow/>
                </m:dPr>
                <m:e>
                  <m:f>
                    <m:fPr>
                      <m:type m:val="bar"/>
                    </m:fPr>
                    <m:num>
                      <m:r>
                        <m:t>x</m:t>
                      </m:r>
                    </m:num>
                    <m:den>
                      <m:rad>
                        <m:radPr>
                          <m:degHide m:val="on"/>
                        </m:radPr>
                        <m:deg/>
                        <m:e>
                          <m:r>
                            <m:t>2</m:t>
                          </m:r>
                        </m:e>
                      </m:rad>
                    </m:den>
                  </m:f>
                </m:e>
              </m:d>
            </m:e>
          </m:d>
        </m:oMath>
      </m:oMathPara>
    </w:p>
    <w:p>
      <w:pPr>
        <w:pStyle w:val="FirstParagraph"/>
      </w:pPr>
      <w:r>
        <w:t xml:space="preserve">where</w:t>
      </w:r>
      <w:r>
        <w:t xml:space="preserve"> </w:t>
      </w:r>
      <m:oMath>
        <m:r>
          <m:rPr>
            <m:sty m:val="p"/>
          </m:rPr>
          <m:t>Φ</m:t>
        </m:r>
        <m:r>
          <m:rPr>
            <m:sty m:val="p"/>
          </m:rPr>
          <m:t>(</m:t>
        </m:r>
        <m:r>
          <m:t>x</m:t>
        </m:r>
        <m:r>
          <m:rPr>
            <m:sty m:val="p"/>
          </m:rPr>
          <m:t>)</m:t>
        </m:r>
      </m:oMath>
      <w:r>
        <w:t xml:space="preserve"> </w:t>
      </w:r>
      <w:r>
        <w:t xml:space="preserve">is the cumulative distribution function of the standard normal distribution. A dropout rate of 0.4 is applied to prevent co-adaptation of features.</w:t>
      </w:r>
    </w:p>
    <w:p>
      <w:pPr>
        <w:pStyle w:val="BodyText"/>
      </w:pPr>
      <w:r>
        <w:rPr>
          <w:b/>
          <w:bCs/>
        </w:rPr>
        <w:t xml:space="preserve">Per-Attribute Classification Heads.</w:t>
      </w:r>
      <w:r>
        <w:t xml:space="preserve"> </w:t>
      </w:r>
      <w:r>
        <w:t xml:space="preserve">Each of the nine attributes has a dedicated two-layer MLP that maps the shared representation to attribute-specific logits:</w:t>
      </w:r>
    </w:p>
    <w:p>
      <w:pPr>
        <w:pStyle w:val="BodyText"/>
      </w:pPr>
      <m:oMathPara>
        <m:oMathParaPr>
          <m:jc m:val="center"/>
        </m:oMathParaPr>
        <m:oMath>
          <m:sSub>
            <m:e>
              <m:acc>
                <m:accPr>
                  <m:chr m:val="̂"/>
                </m:accPr>
                <m:e>
                  <m:r>
                    <m:t>y</m:t>
                  </m:r>
                </m:e>
              </m:acc>
            </m:e>
            <m:sub>
              <m:r>
                <m:t>k</m:t>
              </m:r>
            </m:sub>
          </m:sSub>
          <m:r>
            <m:rPr>
              <m:sty m:val="p"/>
            </m:rPr>
            <m:t>=</m:t>
          </m:r>
          <m:sSubSup>
            <m:e>
              <m:r>
                <m:t>W</m:t>
              </m:r>
            </m:e>
            <m:sub>
              <m:r>
                <m:t>k</m:t>
              </m:r>
            </m:sub>
            <m:sup>
              <m:r>
                <m:rPr>
                  <m:sty m:val="p"/>
                </m:rPr>
                <m:t>(</m:t>
              </m:r>
              <m:r>
                <m:t>2</m:t>
              </m:r>
              <m:r>
                <m:rPr>
                  <m:sty m:val="p"/>
                </m:rPr>
                <m:t>)</m:t>
              </m:r>
            </m:sup>
          </m:sSubSup>
          <m:r>
            <m:rPr>
              <m:sty m:val="p"/>
            </m:rPr>
            <m:t>⋅</m:t>
          </m:r>
          <m:r>
            <m:rPr>
              <m:nor/>
              <m:sty m:val="p"/>
            </m:rPr>
            <m:t>GELU</m:t>
          </m:r>
          <m:d>
            <m:dPr>
              <m:begChr m:val="("/>
              <m:sepChr m:val=""/>
              <m:endChr m:val=")"/>
              <m:grow/>
            </m:dPr>
            <m:e>
              <m:r>
                <m:rPr>
                  <m:nor/>
                  <m:sty m:val="p"/>
                </m:rPr>
                <m:t>Dropout</m:t>
              </m:r>
              <m:d>
                <m:dPr>
                  <m:begChr m:val="("/>
                  <m:sepChr m:val=""/>
                  <m:endChr m:val=")"/>
                  <m:grow/>
                </m:dPr>
                <m:e>
                  <m:sSubSup>
                    <m:e>
                      <m:r>
                        <m:t>W</m:t>
                      </m:r>
                    </m:e>
                    <m:sub>
                      <m:r>
                        <m:t>k</m:t>
                      </m:r>
                    </m:sub>
                    <m:sup>
                      <m:r>
                        <m:rPr>
                          <m:sty m:val="p"/>
                        </m:rPr>
                        <m:t>(</m:t>
                      </m:r>
                      <m:r>
                        <m:t>1</m:t>
                      </m:r>
                      <m:r>
                        <m:rPr>
                          <m:sty m:val="p"/>
                        </m:rPr>
                        <m:t>)</m:t>
                      </m:r>
                    </m:sup>
                  </m:sSubSup>
                  <m:r>
                    <m:rPr>
                      <m:sty m:val="bi"/>
                    </m:rPr>
                    <m:t>s</m:t>
                  </m:r>
                  <m:r>
                    <m:rPr>
                      <m:sty m:val="p"/>
                    </m:rPr>
                    <m:t>+</m:t>
                  </m:r>
                  <m:sSubSup>
                    <m:e>
                      <m:r>
                        <m:t>b</m:t>
                      </m:r>
                    </m:e>
                    <m:sub>
                      <m:r>
                        <m:t>k</m:t>
                      </m:r>
                    </m:sub>
                    <m:sup>
                      <m:r>
                        <m:rPr>
                          <m:sty m:val="p"/>
                        </m:rPr>
                        <m:t>(</m:t>
                      </m:r>
                      <m:r>
                        <m:t>1</m:t>
                      </m:r>
                      <m:r>
                        <m:rPr>
                          <m:sty m:val="p"/>
                        </m:rPr>
                        <m:t>)</m:t>
                      </m:r>
                    </m:sup>
                  </m:sSubSup>
                </m:e>
              </m:d>
            </m:e>
          </m:d>
          <m:r>
            <m:rPr>
              <m:sty m:val="p"/>
            </m:rPr>
            <m:t>+</m:t>
          </m:r>
          <m:sSubSup>
            <m:e>
              <m:r>
                <m:t>b</m:t>
              </m:r>
            </m:e>
            <m:sub>
              <m:r>
                <m:t>k</m:t>
              </m:r>
            </m:sub>
            <m:sup>
              <m:r>
                <m:rPr>
                  <m:sty m:val="p"/>
                </m:rPr>
                <m:t>(</m:t>
              </m:r>
              <m:r>
                <m:t>2</m:t>
              </m:r>
              <m:r>
                <m:rPr>
                  <m:sty m:val="p"/>
                </m:rPr>
                <m:t>)</m:t>
              </m:r>
            </m:sup>
          </m:sSubSup>
        </m:oMath>
      </m:oMathPara>
    </w:p>
    <w:p>
      <w:pPr>
        <w:pStyle w:val="FirstParagraph"/>
      </w:pPr>
      <w:r>
        <w:t xml:space="preserve">where</w:t>
      </w:r>
      <w:r>
        <w:t xml:space="preserve"> </w:t>
      </w:r>
      <m:oMath>
        <m:sSubSup>
          <m:e>
            <m:r>
              <m:t>W</m:t>
            </m:r>
          </m:e>
          <m:sub>
            <m:r>
              <m:t>k</m:t>
            </m:r>
          </m:sub>
          <m:sup>
            <m:r>
              <m:rPr>
                <m:sty m:val="p"/>
              </m:rPr>
              <m:t>(</m:t>
            </m:r>
            <m:r>
              <m:t>1</m:t>
            </m:r>
            <m:r>
              <m:rPr>
                <m:sty m:val="p"/>
              </m:rPr>
              <m:t>)</m:t>
            </m:r>
          </m:sup>
        </m:sSubSup>
        <m:r>
          <m:rPr>
            <m:sty m:val="p"/>
          </m:rPr>
          <m:t>∈</m:t>
        </m:r>
        <m:sSup>
          <m:e>
            <m:r>
              <m:rPr>
                <m:scr m:val="double-struck"/>
                <m:sty m:val="p"/>
              </m:rPr>
              <m:t>R</m:t>
            </m:r>
          </m:e>
          <m:sup>
            <m:sSub>
              <m:e>
                <m:r>
                  <m:t>d</m:t>
                </m:r>
              </m:e>
              <m:sub>
                <m:r>
                  <m:rPr>
                    <m:nor/>
                    <m:sty m:val="p"/>
                  </m:rPr>
                  <m:t>head</m:t>
                </m:r>
              </m:sub>
            </m:sSub>
            <m:r>
              <m:rPr>
                <m:sty m:val="p"/>
              </m:rPr>
              <m:t>×</m:t>
            </m:r>
            <m:r>
              <m:t>512</m:t>
            </m:r>
          </m:sup>
        </m:sSup>
      </m:oMath>
      <w:r>
        <w:t xml:space="preserve">,</w:t>
      </w:r>
      <w:r>
        <w:t xml:space="preserve"> </w:t>
      </w:r>
      <m:oMath>
        <m:sSubSup>
          <m:e>
            <m:r>
              <m:t>W</m:t>
            </m:r>
          </m:e>
          <m:sub>
            <m:r>
              <m:t>k</m:t>
            </m:r>
          </m:sub>
          <m:sup>
            <m:r>
              <m:rPr>
                <m:sty m:val="p"/>
              </m:rPr>
              <m:t>(</m:t>
            </m:r>
            <m:r>
              <m:t>2</m:t>
            </m:r>
            <m:r>
              <m:rPr>
                <m:sty m:val="p"/>
              </m:rPr>
              <m:t>)</m:t>
            </m:r>
          </m:sup>
        </m:sSubSup>
        <m:r>
          <m:rPr>
            <m:sty m:val="p"/>
          </m:rPr>
          <m:t>∈</m:t>
        </m:r>
        <m:sSup>
          <m:e>
            <m:r>
              <m:rPr>
                <m:scr m:val="double-struck"/>
                <m:sty m:val="p"/>
              </m:rPr>
              <m:t>R</m:t>
            </m:r>
          </m:e>
          <m:sup>
            <m:sSub>
              <m:e>
                <m:r>
                  <m:t>C</m:t>
                </m:r>
              </m:e>
              <m:sub>
                <m:r>
                  <m:t>k</m:t>
                </m:r>
              </m:sub>
            </m:sSub>
            <m:r>
              <m:rPr>
                <m:sty m:val="p"/>
              </m:rPr>
              <m:t>×</m:t>
            </m:r>
            <m:sSub>
              <m:e>
                <m:r>
                  <m:t>d</m:t>
                </m:r>
              </m:e>
              <m:sub>
                <m:r>
                  <m:rPr>
                    <m:nor/>
                    <m:sty m:val="p"/>
                  </m:rPr>
                  <m:t>head</m:t>
                </m:r>
              </m:sub>
            </m:sSub>
          </m:sup>
        </m:sSup>
      </m:oMath>
      <w:r>
        <w:t xml:space="preserve">, and</w:t>
      </w:r>
      <w:r>
        <w:t xml:space="preserve"> </w:t>
      </w:r>
      <m:oMath>
        <m:sSub>
          <m:e>
            <m:r>
              <m:t>C</m:t>
            </m:r>
          </m:e>
          <m:sub>
            <m:r>
              <m:t>k</m:t>
            </m:r>
          </m:sub>
        </m:sSub>
      </m:oMath>
      <w:r>
        <w:t xml:space="preserve"> </w:t>
      </w:r>
      <w:r>
        <w:t xml:space="preserve">is the number of classes for attribute</w:t>
      </w:r>
      <w:r>
        <w:t xml:space="preserve"> </w:t>
      </w:r>
      <m:oMath>
        <m:r>
          <m:t>k</m:t>
        </m:r>
      </m:oMath>
      <w:r>
        <w:t xml:space="preserve">. The intermediate dimension</w:t>
      </w:r>
      <w:r>
        <w:t xml:space="preserve"> </w:t>
      </w:r>
      <m:oMath>
        <m:sSub>
          <m:e>
            <m:r>
              <m:t>d</m:t>
            </m:r>
          </m:e>
          <m:sub>
            <m:r>
              <m:rPr>
                <m:nor/>
                <m:sty m:val="p"/>
              </m:rPr>
              <m:t>head</m:t>
            </m:r>
          </m:sub>
        </m:sSub>
      </m:oMath>
      <w:r>
        <w:t xml:space="preserve"> </w:t>
      </w:r>
      <w:r>
        <w:t xml:space="preserve">is computed as:</w:t>
      </w:r>
    </w:p>
    <w:p>
      <w:pPr>
        <w:pStyle w:val="BodyText"/>
      </w:pPr>
      <m:oMathPara>
        <m:oMathParaPr>
          <m:jc m:val="center"/>
        </m:oMathParaPr>
        <m:oMath>
          <m:sSub>
            <m:e>
              <m:r>
                <m:t>d</m:t>
              </m:r>
            </m:e>
            <m:sub>
              <m:r>
                <m:rPr>
                  <m:nor/>
                  <m:sty m:val="p"/>
                </m:rPr>
                <m:t>head</m:t>
              </m:r>
            </m:sub>
          </m:sSub>
          <m:r>
            <m:rPr>
              <m:sty m:val="p"/>
            </m:rPr>
            <m:t>=</m:t>
          </m:r>
          <m:r>
            <m:rPr>
              <m:sty m:val="p"/>
            </m:rPr>
            <m:t>max</m:t>
          </m:r>
          <m:d>
            <m:dPr>
              <m:begChr m:val="("/>
              <m:sepChr m:val=""/>
              <m:endChr m:val=")"/>
              <m:grow/>
            </m:dPr>
            <m:e>
              <m:f>
                <m:fPr>
                  <m:type m:val="bar"/>
                </m:fPr>
                <m:num>
                  <m:sSub>
                    <m:e>
                      <m:r>
                        <m:t>d</m:t>
                      </m:r>
                    </m:e>
                    <m:sub>
                      <m:r>
                        <m:t>h</m:t>
                      </m:r>
                    </m:sub>
                  </m:sSub>
                </m:num>
                <m:den>
                  <m:r>
                    <m:t>2</m:t>
                  </m:r>
                </m:den>
              </m:f>
              <m:r>
                <m:rPr>
                  <m:sty m:val="p"/>
                </m:rPr>
                <m:t>,</m:t>
              </m:r>
              <m:r>
                <m:t> </m:t>
              </m:r>
              <m:r>
                <m:t>4</m:t>
              </m:r>
              <m:r>
                <m:rPr>
                  <m:sty m:val="p"/>
                </m:rPr>
                <m:t>⋅</m:t>
              </m:r>
              <m:sSub>
                <m:e>
                  <m:r>
                    <m:t>C</m:t>
                  </m:r>
                </m:e>
                <m:sub>
                  <m:r>
                    <m:t>k</m:t>
                  </m:r>
                </m:sub>
              </m:sSub>
            </m:e>
          </m:d>
        </m:oMath>
      </m:oMathPara>
    </w:p>
    <w:p>
      <w:pPr>
        <w:pStyle w:val="FirstParagraph"/>
      </w:pPr>
      <w:r>
        <w:t xml:space="preserve">This adaptive sizing ensures that attributes with more classes (e.g.,</w:t>
      </w:r>
      <w:r>
        <w:t xml:space="preserve"> </w:t>
      </w:r>
      <w:r>
        <w:rPr>
          <w:rStyle w:val="VerbatimChar"/>
        </w:rPr>
        <w:t xml:space="preserve">dominant_colour</w:t>
      </w:r>
      <w:r>
        <w:t xml:space="preserve"> </w:t>
      </w:r>
      <w:r>
        <w:t xml:space="preserve">with 10 classes,</w:t>
      </w:r>
      <w:r>
        <w:t xml:space="preserve"> </w:t>
      </w:r>
      <w:r>
        <w:rPr>
          <w:rStyle w:val="VerbatimChar"/>
        </w:rPr>
        <w:t xml:space="preserve">theme</w:t>
      </w:r>
      <w:r>
        <w:t xml:space="preserve"> </w:t>
      </w:r>
      <w:r>
        <w:t xml:space="preserve">with 9 classes) receive larger intermediate representations, while simpler attributes (e.g.,</w:t>
      </w:r>
      <w:r>
        <w:t xml:space="preserve"> </w:t>
      </w:r>
      <w:r>
        <w:rPr>
          <w:rStyle w:val="VerbatimChar"/>
        </w:rPr>
        <w:t xml:space="preserve">sentiment</w:t>
      </w:r>
      <w:r>
        <w:t xml:space="preserve"> </w:t>
      </w:r>
      <w:r>
        <w:t xml:space="preserve">with 3 classes) use more compact heads. The softmax activation is applied to the logits to produce a probability distribution:</w:t>
      </w:r>
    </w:p>
    <w:p>
      <w:pPr>
        <w:pStyle w:val="BodyText"/>
      </w:pPr>
      <m:oMathPara>
        <m:oMathParaPr>
          <m:jc m:val="center"/>
        </m:oMathParaPr>
        <m:oMath>
          <m:r>
            <m:t>P</m:t>
          </m:r>
          <m:r>
            <m:rPr>
              <m:sty m:val="p"/>
            </m:rPr>
            <m:t>(</m:t>
          </m:r>
          <m:sSub>
            <m:e>
              <m:r>
                <m:t>y</m:t>
              </m:r>
            </m:e>
            <m:sub>
              <m:r>
                <m:t>k</m:t>
              </m:r>
            </m:sub>
          </m:sSub>
          <m:r>
            <m:rPr>
              <m:sty m:val="p"/>
            </m:rPr>
            <m:t>=</m:t>
          </m:r>
          <m:r>
            <m:t>c</m:t>
          </m:r>
          <m:r>
            <m:rPr>
              <m:sty m:val="p"/>
            </m:rPr>
            <m:t>∣</m:t>
          </m:r>
          <m:r>
            <m:rPr>
              <m:sty m:val="bi"/>
            </m:rPr>
            <m:t>s</m:t>
          </m:r>
          <m:r>
            <m:rPr>
              <m:sty m:val="p"/>
            </m:rPr>
            <m:t>)</m:t>
          </m:r>
          <m:r>
            <m:rPr>
              <m:sty m:val="p"/>
            </m:rPr>
            <m:t>=</m:t>
          </m:r>
          <m:f>
            <m:fPr>
              <m:type m:val="bar"/>
            </m:fPr>
            <m:num>
              <m:r>
                <m:rPr>
                  <m:sty m:val="p"/>
                </m:rPr>
                <m:t>exp</m:t>
              </m:r>
              <m:r>
                <m:rPr>
                  <m:sty m:val="p"/>
                </m:rPr>
                <m:t>(</m:t>
              </m:r>
              <m:sSub>
                <m:e>
                  <m:acc>
                    <m:accPr>
                      <m:chr m:val="̂"/>
                    </m:accPr>
                    <m:e>
                      <m:r>
                        <m:t>y</m:t>
                      </m:r>
                    </m:e>
                  </m:acc>
                </m:e>
                <m:sub>
                  <m:r>
                    <m:t>k</m:t>
                  </m:r>
                  <m:r>
                    <m:rPr>
                      <m:sty m:val="p"/>
                    </m:rPr>
                    <m:t>,</m:t>
                  </m:r>
                  <m:r>
                    <m:t>c</m:t>
                  </m:r>
                </m:sub>
              </m:sSub>
              <m:r>
                <m:rPr>
                  <m:sty m:val="p"/>
                </m:rPr>
                <m:t>)</m:t>
              </m:r>
            </m:num>
            <m:den>
              <m:nary>
                <m:naryPr>
                  <m:chr m:val="∑"/>
                  <m:limLoc m:val="undOvr"/>
                  <m:subHide m:val="off"/>
                  <m:supHide m:val="off"/>
                </m:naryPr>
                <m:sub>
                  <m:r>
                    <m:t>j</m:t>
                  </m:r>
                  <m:r>
                    <m:rPr>
                      <m:sty m:val="p"/>
                    </m:rPr>
                    <m:t>=</m:t>
                  </m:r>
                  <m:r>
                    <m:t>1</m:t>
                  </m:r>
                </m:sub>
                <m:sup>
                  <m:sSub>
                    <m:e>
                      <m:r>
                        <m:t>C</m:t>
                      </m:r>
                    </m:e>
                    <m:sub>
                      <m:r>
                        <m:t>k</m:t>
                      </m:r>
                    </m:sub>
                  </m:sSub>
                </m:sup>
                <m:e>
                  <m:r>
                    <m:rPr>
                      <m:sty m:val="p"/>
                    </m:rPr>
                    <m:t>exp</m:t>
                  </m:r>
                </m:e>
              </m:nary>
              <m:r>
                <m:rPr>
                  <m:sty m:val="p"/>
                </m:rPr>
                <m:t>(</m:t>
              </m:r>
              <m:sSub>
                <m:e>
                  <m:acc>
                    <m:accPr>
                      <m:chr m:val="̂"/>
                    </m:accPr>
                    <m:e>
                      <m:r>
                        <m:t>y</m:t>
                      </m:r>
                    </m:e>
                  </m:acc>
                </m:e>
                <m:sub>
                  <m:r>
                    <m:t>k</m:t>
                  </m:r>
                  <m:r>
                    <m:rPr>
                      <m:sty m:val="p"/>
                    </m:rPr>
                    <m:t>,</m:t>
                  </m:r>
                  <m:r>
                    <m:t>j</m:t>
                  </m:r>
                </m:sub>
              </m:sSub>
              <m:r>
                <m:rPr>
                  <m:sty m:val="p"/>
                </m:rPr>
                <m:t>)</m:t>
              </m:r>
            </m:den>
          </m:f>
        </m:oMath>
      </m:oMathPara>
    </w:p>
    <w:p>
      <w:pPr>
        <w:pStyle w:val="FirstParagraph"/>
      </w:pPr>
      <w:r>
        <w:t xml:space="preserve">The eight attribute heads and their configurations are summarised in the table below:</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Attribute</w:t>
            </w:r>
          </w:p>
        </w:tc>
        <w:tc>
          <w:tcPr/>
          <w:p>
            <w:pPr>
              <w:pStyle w:val="Compact"/>
            </w:pPr>
            <m:oMath>
              <m:sSub>
                <m:e>
                  <m:r>
                    <m:t>C</m:t>
                  </m:r>
                </m:e>
                <m:sub>
                  <m:r>
                    <m:t>k</m:t>
                  </m:r>
                </m:sub>
              </m:sSub>
            </m:oMath>
            <w:r>
              <w:t xml:space="preserve"> </w:t>
            </w:r>
            <w:r>
              <w:t xml:space="preserve">(Classes)</w:t>
            </w:r>
          </w:p>
        </w:tc>
        <w:tc>
          <w:tcPr/>
          <w:p>
            <w:pPr>
              <w:pStyle w:val="Compact"/>
            </w:pPr>
            <m:oMath>
              <m:sSub>
                <m:e>
                  <m:r>
                    <m:t>d</m:t>
                  </m:r>
                </m:e>
                <m:sub>
                  <m:r>
                    <m:rPr>
                      <m:nor/>
                      <m:sty m:val="p"/>
                    </m:rPr>
                    <m:t>head</m:t>
                  </m:r>
                </m:sub>
              </m:sSub>
            </m:oMath>
            <w:r>
              <w:t xml:space="preserve">​</w:t>
            </w:r>
          </w:p>
        </w:tc>
        <w:tc>
          <w:tcPr/>
          <w:p>
            <w:pPr>
              <w:pStyle w:val="Compact"/>
            </w:pPr>
            <w:r>
              <w:t xml:space="preserve">Loss Weight</w:t>
            </w:r>
            <w:r>
              <w:t xml:space="preserve"> </w:t>
            </w:r>
            <m:oMath>
              <m:sSub>
                <m:e>
                  <m:r>
                    <m:t>λ</m:t>
                  </m:r>
                </m:e>
                <m:sub>
                  <m:r>
                    <m:t>k</m:t>
                  </m:r>
                </m:sub>
              </m:sSub>
            </m:oMath>
          </w:p>
        </w:tc>
      </w:tr>
      <w:tr>
        <w:tc>
          <w:tcPr/>
          <w:p>
            <w:pPr>
              <w:pStyle w:val="Compact"/>
            </w:pPr>
            <w:r>
              <w:rPr>
                <w:rStyle w:val="VerbatimChar"/>
              </w:rPr>
              <w:t xml:space="preserve">theme</w:t>
            </w:r>
          </w:p>
        </w:tc>
        <w:tc>
          <w:tcPr/>
          <w:p>
            <w:pPr>
              <w:pStyle w:val="Compact"/>
            </w:pPr>
            <w:r>
              <w:t xml:space="preserve">9</w:t>
            </w:r>
          </w:p>
        </w:tc>
        <w:tc>
          <w:tcPr/>
          <w:p>
            <w:pPr>
              <w:pStyle w:val="Compact"/>
            </w:pPr>
            <w:r>
              <w:t xml:space="preserve">256</w:t>
            </w:r>
          </w:p>
        </w:tc>
        <w:tc>
          <w:tcPr/>
          <w:p>
            <w:pPr>
              <w:pStyle w:val="Compact"/>
            </w:pPr>
            <w:r>
              <w:t xml:space="preserve">1.0</w:t>
            </w:r>
          </w:p>
        </w:tc>
      </w:tr>
      <w:tr>
        <w:tc>
          <w:tcPr/>
          <w:p>
            <w:pPr>
              <w:pStyle w:val="Compact"/>
            </w:pPr>
            <w:r>
              <w:rPr>
                <w:rStyle w:val="VerbatimChar"/>
              </w:rPr>
              <w:t xml:space="preserve">sentiment</w:t>
            </w:r>
          </w:p>
        </w:tc>
        <w:tc>
          <w:tcPr/>
          <w:p>
            <w:pPr>
              <w:pStyle w:val="Compact"/>
            </w:pPr>
            <w:r>
              <w:t xml:space="preserve">3</w:t>
            </w:r>
          </w:p>
        </w:tc>
        <w:tc>
          <w:tcPr/>
          <w:p>
            <w:pPr>
              <w:pStyle w:val="Compact"/>
            </w:pPr>
            <w:r>
              <w:t xml:space="preserve">256</w:t>
            </w:r>
          </w:p>
        </w:tc>
        <w:tc>
          <w:tcPr/>
          <w:p>
            <w:pPr>
              <w:pStyle w:val="Compact"/>
            </w:pPr>
            <w:r>
              <w:t xml:space="preserve">1.5</w:t>
            </w:r>
          </w:p>
        </w:tc>
      </w:tr>
      <w:tr>
        <w:tc>
          <w:tcPr/>
          <w:p>
            <w:pPr>
              <w:pStyle w:val="Compact"/>
            </w:pPr>
            <w:r>
              <w:rPr>
                <w:rStyle w:val="VerbatimChar"/>
              </w:rPr>
              <w:t xml:space="preserve">emotion</w:t>
            </w:r>
          </w:p>
        </w:tc>
        <w:tc>
          <w:tcPr/>
          <w:p>
            <w:pPr>
              <w:pStyle w:val="Compact"/>
            </w:pPr>
            <w:r>
              <w:t xml:space="preserve">5</w:t>
            </w:r>
          </w:p>
        </w:tc>
        <w:tc>
          <w:tcPr/>
          <w:p>
            <w:pPr>
              <w:pStyle w:val="Compact"/>
            </w:pPr>
            <w:r>
              <w:t xml:space="preserve">256</w:t>
            </w:r>
          </w:p>
        </w:tc>
        <w:tc>
          <w:tcPr/>
          <w:p>
            <w:pPr>
              <w:pStyle w:val="Compact"/>
            </w:pPr>
            <w:r>
              <w:t xml:space="preserve">1.5</w:t>
            </w:r>
          </w:p>
        </w:tc>
      </w:tr>
      <w:tr>
        <w:tc>
          <w:tcPr/>
          <w:p>
            <w:pPr>
              <w:pStyle w:val="Compact"/>
            </w:pPr>
            <w:r>
              <w:rPr>
                <w:rStyle w:val="VerbatimChar"/>
              </w:rPr>
              <w:t xml:space="preserve">dominant_colour</w:t>
            </w:r>
          </w:p>
        </w:tc>
        <w:tc>
          <w:tcPr/>
          <w:p>
            <w:pPr>
              <w:pStyle w:val="Compact"/>
            </w:pPr>
            <w:r>
              <w:t xml:space="preserve">10</w:t>
            </w:r>
          </w:p>
        </w:tc>
        <w:tc>
          <w:tcPr/>
          <w:p>
            <w:pPr>
              <w:pStyle w:val="Compact"/>
            </w:pPr>
            <w:r>
              <w:t xml:space="preserve">256</w:t>
            </w:r>
          </w:p>
        </w:tc>
        <w:tc>
          <w:tcPr/>
          <w:p>
            <w:pPr>
              <w:pStyle w:val="Compact"/>
            </w:pPr>
            <w:r>
              <w:t xml:space="preserve">1.0</w:t>
            </w:r>
          </w:p>
        </w:tc>
      </w:tr>
      <w:tr>
        <w:tc>
          <w:tcPr/>
          <w:p>
            <w:pPr>
              <w:pStyle w:val="Compact"/>
            </w:pPr>
            <w:r>
              <w:rPr>
                <w:rStyle w:val="VerbatimChar"/>
              </w:rPr>
              <w:t xml:space="preserve">attention_score</w:t>
            </w:r>
          </w:p>
        </w:tc>
        <w:tc>
          <w:tcPr/>
          <w:p>
            <w:pPr>
              <w:pStyle w:val="Compact"/>
            </w:pPr>
            <w:r>
              <w:t xml:space="preserve">3</w:t>
            </w:r>
          </w:p>
        </w:tc>
        <w:tc>
          <w:tcPr/>
          <w:p>
            <w:pPr>
              <w:pStyle w:val="Compact"/>
            </w:pPr>
            <w:r>
              <w:t xml:space="preserve">256</w:t>
            </w:r>
          </w:p>
        </w:tc>
        <w:tc>
          <w:tcPr/>
          <w:p>
            <w:pPr>
              <w:pStyle w:val="Compact"/>
            </w:pPr>
            <w:r>
              <w:t xml:space="preserve">0.05</w:t>
            </w:r>
          </w:p>
        </w:tc>
      </w:tr>
      <w:tr>
        <w:tc>
          <w:tcPr/>
          <w:p>
            <w:pPr>
              <w:pStyle w:val="Compact"/>
            </w:pPr>
            <w:r>
              <w:rPr>
                <w:rStyle w:val="VerbatimChar"/>
              </w:rPr>
              <w:t xml:space="preserve">trust_safety</w:t>
            </w:r>
          </w:p>
        </w:tc>
        <w:tc>
          <w:tcPr/>
          <w:p>
            <w:pPr>
              <w:pStyle w:val="Compact"/>
            </w:pPr>
            <w:r>
              <w:t xml:space="preserve">3</w:t>
            </w:r>
          </w:p>
        </w:tc>
        <w:tc>
          <w:tcPr/>
          <w:p>
            <w:pPr>
              <w:pStyle w:val="Compact"/>
            </w:pPr>
            <w:r>
              <w:t xml:space="preserve">256</w:t>
            </w:r>
          </w:p>
        </w:tc>
        <w:tc>
          <w:tcPr/>
          <w:p>
            <w:pPr>
              <w:pStyle w:val="Compact"/>
            </w:pPr>
            <w:r>
              <w:t xml:space="preserve">1.5</w:t>
            </w:r>
          </w:p>
        </w:tc>
      </w:tr>
      <w:tr>
        <w:tc>
          <w:tcPr/>
          <w:p>
            <w:pPr>
              <w:pStyle w:val="Compact"/>
            </w:pPr>
            <w:r>
              <w:rPr>
                <w:rStyle w:val="VerbatimChar"/>
              </w:rPr>
              <w:t xml:space="preserve">predicted_ctr</w:t>
            </w:r>
          </w:p>
        </w:tc>
        <w:tc>
          <w:tcPr/>
          <w:p>
            <w:pPr>
              <w:pStyle w:val="Compact"/>
            </w:pPr>
            <w:r>
              <w:t xml:space="preserve">3</w:t>
            </w:r>
          </w:p>
        </w:tc>
        <w:tc>
          <w:tcPr/>
          <w:p>
            <w:pPr>
              <w:pStyle w:val="Compact"/>
            </w:pPr>
            <w:r>
              <w:t xml:space="preserve">256</w:t>
            </w:r>
          </w:p>
        </w:tc>
        <w:tc>
          <w:tcPr/>
          <w:p>
            <w:pPr>
              <w:pStyle w:val="Compact"/>
            </w:pPr>
            <w:r>
              <w:t xml:space="preserve">0.05</w:t>
            </w:r>
          </w:p>
        </w:tc>
      </w:tr>
      <w:tr>
        <w:tc>
          <w:tcPr/>
          <w:p>
            <w:pPr>
              <w:pStyle w:val="Compact"/>
            </w:pPr>
            <w:r>
              <w:rPr>
                <w:rStyle w:val="VerbatimChar"/>
              </w:rPr>
              <w:t xml:space="preserve">likelihood_shares</w:t>
            </w:r>
          </w:p>
        </w:tc>
        <w:tc>
          <w:tcPr/>
          <w:p>
            <w:pPr>
              <w:pStyle w:val="Compact"/>
            </w:pPr>
            <w:r>
              <w:t xml:space="preserve">3</w:t>
            </w:r>
          </w:p>
        </w:tc>
        <w:tc>
          <w:tcPr/>
          <w:p>
            <w:pPr>
              <w:pStyle w:val="Compact"/>
            </w:pPr>
            <w:r>
              <w:t xml:space="preserve">256</w:t>
            </w:r>
          </w:p>
        </w:tc>
        <w:tc>
          <w:tcPr/>
          <w:p>
            <w:pPr>
              <w:pStyle w:val="Compact"/>
            </w:pPr>
            <w:r>
              <w:t xml:space="preserve">0.05</w:t>
            </w:r>
          </w:p>
        </w:tc>
      </w:tr>
    </w:tbl>
    <w:p>
      <w:pPr>
        <w:pStyle w:val="BodyText"/>
      </w:pPr>
      <w:r>
        <w:rPr>
          <w:b/>
          <w:bCs/>
        </w:rPr>
        <w:t xml:space="preserve">Joint Loss Function.</w:t>
      </w:r>
      <w:r>
        <w:t xml:space="preserve"> </w:t>
      </w:r>
      <w:r>
        <w:t xml:space="preserve">The system is trained by optimising all nine tasks simultaneously using a weighted loss function:</w:t>
      </w:r>
    </w:p>
    <w:p>
      <w:pPr>
        <w:pStyle w:val="BodyText"/>
      </w:pPr>
      <m:oMathPara>
        <m:oMathParaPr>
          <m:jc m:val="center"/>
        </m:oMathParaPr>
        <m:oMath>
          <m:sSub>
            <m:e>
              <m:r>
                <m:rPr>
                  <m:scr m:val="script"/>
                  <m:sty m:val="p"/>
                </m:rPr>
                <m:t>L</m:t>
              </m:r>
            </m:e>
            <m:sub>
              <m:r>
                <m:rPr>
                  <m:nor/>
                  <m:sty m:val="p"/>
                </m:rPr>
                <m:t>total</m:t>
              </m:r>
            </m:sub>
          </m:sSub>
          <m:r>
            <m:rPr>
              <m:sty m:val="p"/>
            </m:rPr>
            <m:t>=</m:t>
          </m:r>
          <m:nary>
            <m:naryPr>
              <m:chr m:val="∑"/>
              <m:limLoc m:val="undOvr"/>
              <m:subHide m:val="off"/>
              <m:supHide m:val="off"/>
            </m:naryPr>
            <m:sub>
              <m:r>
                <m:t>k</m:t>
              </m:r>
              <m:r>
                <m:rPr>
                  <m:sty m:val="p"/>
                </m:rPr>
                <m:t>=</m:t>
              </m:r>
              <m:r>
                <m:t>1</m:t>
              </m:r>
            </m:sub>
            <m:sup>
              <m:r>
                <m:t>9</m:t>
              </m:r>
            </m:sup>
            <m:e>
              <m:sSub>
                <m:e>
                  <m:r>
                    <m:t>λ</m:t>
                  </m:r>
                </m:e>
                <m:sub>
                  <m:r>
                    <m:t>k</m:t>
                  </m:r>
                </m:sub>
              </m:sSub>
            </m:e>
          </m:nary>
          <m:r>
            <m:rPr>
              <m:sty m:val="p"/>
            </m:rPr>
            <m:t>⋅</m:t>
          </m:r>
          <m:sSub>
            <m:e>
              <m:r>
                <m:rPr>
                  <m:scr m:val="script"/>
                  <m:sty m:val="p"/>
                </m:rPr>
                <m:t>L</m:t>
              </m:r>
            </m:e>
            <m:sub>
              <m:r>
                <m:t>k</m:t>
              </m:r>
            </m:sub>
          </m:sSub>
        </m:oMath>
      </m:oMathPara>
    </w:p>
    <w:p>
      <w:pPr>
        <w:pStyle w:val="FirstParagraph"/>
      </w:pPr>
      <w:r>
        <w:t xml:space="preserve">where each</w:t>
      </w:r>
      <w:r>
        <w:t xml:space="preserve"> </w:t>
      </w:r>
      <m:oMath>
        <m:sSub>
          <m:e>
            <m:r>
              <m:rPr>
                <m:scr m:val="script"/>
                <m:sty m:val="p"/>
              </m:rPr>
              <m:t>L</m:t>
            </m:r>
          </m:e>
          <m:sub>
            <m:r>
              <m:t>k</m:t>
            </m:r>
          </m:sub>
        </m:sSub>
      </m:oMath>
      <w:r>
        <w:t xml:space="preserve"> </w:t>
      </w:r>
      <w:r>
        <w:t xml:space="preserve">is the label-smoothed cross-entropy loss for attribute</w:t>
      </w:r>
      <w:r>
        <w:t xml:space="preserve"> </w:t>
      </w:r>
      <m:oMath>
        <m:r>
          <m:t>k</m:t>
        </m:r>
      </m:oMath>
      <w:r>
        <w:t xml:space="preserve">:</w:t>
      </w:r>
    </w:p>
    <w:p>
      <w:pPr>
        <w:pStyle w:val="BodyText"/>
      </w:pPr>
      <m:oMathPara>
        <m:oMathParaPr>
          <m:jc m:val="center"/>
        </m:oMathParaPr>
        <m:oMath>
          <m:sSub>
            <m:e>
              <m:r>
                <m:rPr>
                  <m:scr m:val="script"/>
                  <m:sty m:val="p"/>
                </m:rPr>
                <m:t>L</m:t>
              </m:r>
            </m:e>
            <m:sub>
              <m:r>
                <m:t>k</m:t>
              </m:r>
            </m:sub>
          </m:sSub>
          <m:r>
            <m:rPr>
              <m:sty m:val="p"/>
            </m:rPr>
            <m:t>=</m:t>
          </m:r>
          <m:r>
            <m:rPr>
              <m:sty m:val="p"/>
            </m:rPr>
            <m:t>−</m:t>
          </m:r>
          <m:nary>
            <m:naryPr>
              <m:chr m:val="∑"/>
              <m:limLoc m:val="undOvr"/>
              <m:subHide m:val="off"/>
              <m:supHide m:val="off"/>
            </m:naryPr>
            <m:sub>
              <m:r>
                <m:t>c</m:t>
              </m:r>
              <m:r>
                <m:rPr>
                  <m:sty m:val="p"/>
                </m:rPr>
                <m:t>=</m:t>
              </m:r>
              <m:r>
                <m:t>1</m:t>
              </m:r>
            </m:sub>
            <m:sup>
              <m:sSub>
                <m:e>
                  <m:r>
                    <m:t>C</m:t>
                  </m:r>
                </m:e>
                <m:sub>
                  <m:r>
                    <m:t>k</m:t>
                  </m:r>
                </m:sub>
              </m:sSub>
            </m:sup>
            <m:e>
              <m:sSub>
                <m:e>
                  <m:r>
                    <m:t>q</m:t>
                  </m:r>
                </m:e>
                <m:sub>
                  <m:r>
                    <m:t>k</m:t>
                  </m:r>
                  <m:r>
                    <m:rPr>
                      <m:sty m:val="p"/>
                    </m:rPr>
                    <m:t>,</m:t>
                  </m:r>
                  <m:r>
                    <m:t>c</m:t>
                  </m:r>
                </m:sub>
              </m:sSub>
            </m:e>
          </m:nary>
          <m:r>
            <m:rPr>
              <m:sty m:val="p"/>
            </m:rPr>
            <m:t>log</m:t>
          </m:r>
          <m:r>
            <m:t>P</m:t>
          </m:r>
          <m:r>
            <m:rPr>
              <m:sty m:val="p"/>
            </m:rPr>
            <m:t>(</m:t>
          </m:r>
          <m:sSub>
            <m:e>
              <m:r>
                <m:t>y</m:t>
              </m:r>
            </m:e>
            <m:sub>
              <m:r>
                <m:t>k</m:t>
              </m:r>
            </m:sub>
          </m:sSub>
          <m:r>
            <m:rPr>
              <m:sty m:val="p"/>
            </m:rPr>
            <m:t>=</m:t>
          </m:r>
          <m:r>
            <m:t>c</m:t>
          </m:r>
          <m:r>
            <m:rPr>
              <m:sty m:val="p"/>
            </m:rPr>
            <m:t>∣</m:t>
          </m:r>
          <m:r>
            <m:rPr>
              <m:sty m:val="bi"/>
            </m:rPr>
            <m:t>s</m:t>
          </m:r>
          <m:r>
            <m:rPr>
              <m:sty m:val="p"/>
            </m:rPr>
            <m:t>)</m:t>
          </m:r>
        </m:oMath>
      </m:oMathPara>
    </w:p>
    <w:p>
      <w:pPr>
        <w:pStyle w:val="FirstParagraph"/>
      </w:pPr>
      <w:r>
        <w:t xml:space="preserve">and</w:t>
      </w:r>
      <w:r>
        <w:t xml:space="preserve"> </w:t>
      </w:r>
      <m:oMath>
        <m:sSub>
          <m:e>
            <m:r>
              <m:t>q</m:t>
            </m:r>
          </m:e>
          <m:sub>
            <m:r>
              <m:t>k</m:t>
            </m:r>
            <m:r>
              <m:rPr>
                <m:sty m:val="p"/>
              </m:rPr>
              <m:t>,</m:t>
            </m:r>
            <m:r>
              <m:t>c</m:t>
            </m:r>
          </m:sub>
        </m:sSub>
      </m:oMath>
      <w:r>
        <w:t xml:space="preserve"> </w:t>
      </w:r>
      <w:r>
        <w:t xml:space="preserve">is the label-smoothed target distribution:</w:t>
      </w:r>
    </w:p>
    <w:p>
      <w:pPr>
        <w:pStyle w:val="BodyText"/>
      </w:pPr>
      <m:oMathPara>
        <m:oMathParaPr>
          <m:jc m:val="center"/>
        </m:oMathParaPr>
        <m:oMath>
          <m:sSub>
            <m:e>
              <m:r>
                <m:t>q</m:t>
              </m:r>
            </m:e>
            <m:sub>
              <m:r>
                <m:t>k</m:t>
              </m:r>
              <m:r>
                <m:rPr>
                  <m:sty m:val="p"/>
                </m:rPr>
                <m:t>,</m:t>
              </m:r>
              <m:r>
                <m:t>c</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r>
                      <m:t>ϵ</m:t>
                    </m:r>
                    <m:r>
                      <m:rPr>
                        <m:sty m:val="p"/>
                      </m:rPr>
                      <m:t>+</m:t>
                    </m:r>
                    <m:f>
                      <m:fPr>
                        <m:type m:val="bar"/>
                      </m:fPr>
                      <m:num>
                        <m:r>
                          <m:t>ϵ</m:t>
                        </m:r>
                      </m:num>
                      <m:den>
                        <m:sSub>
                          <m:e>
                            <m:r>
                              <m:t>C</m:t>
                            </m:r>
                          </m:e>
                          <m:sub>
                            <m:r>
                              <m:t>k</m:t>
                            </m:r>
                          </m:sub>
                        </m:sSub>
                      </m:den>
                    </m:f>
                  </m:e>
                  <m:e>
                    <m:r>
                      <m:rPr>
                        <m:nor/>
                        <m:sty m:val="p"/>
                      </m:rPr>
                      <m:t>if </m:t>
                    </m:r>
                    <m:r>
                      <m:t>c</m:t>
                    </m:r>
                    <m:r>
                      <m:rPr>
                        <m:sty m:val="p"/>
                      </m:rPr>
                      <m:t>=</m:t>
                    </m:r>
                    <m:sSubSup>
                      <m:e>
                        <m:r>
                          <m:t>y</m:t>
                        </m:r>
                      </m:e>
                      <m:sub>
                        <m:r>
                          <m:t>k</m:t>
                        </m:r>
                      </m:sub>
                      <m:sup>
                        <m:r>
                          <m:rPr>
                            <m:sty m:val="p"/>
                          </m:rPr>
                          <m:t>*</m:t>
                        </m:r>
                      </m:sup>
                    </m:sSubSup>
                  </m:e>
                </m:mr>
                <m:mr>
                  <m:e>
                    <m:f>
                      <m:fPr>
                        <m:type m:val="bar"/>
                      </m:fPr>
                      <m:num>
                        <m:r>
                          <m:t>ϵ</m:t>
                        </m:r>
                      </m:num>
                      <m:den>
                        <m:sSub>
                          <m:e>
                            <m:r>
                              <m:t>C</m:t>
                            </m:r>
                          </m:e>
                          <m:sub>
                            <m:r>
                              <m:t>k</m:t>
                            </m:r>
                          </m:sub>
                        </m:sSub>
                      </m:den>
                    </m:f>
                  </m:e>
                  <m:e>
                    <m:r>
                      <m:rPr>
                        <m:nor/>
                        <m:sty m:val="p"/>
                      </m:rPr>
                      <m:t>otherwise</m:t>
                    </m:r>
                  </m:e>
                </m:mr>
              </m:m>
            </m:e>
          </m:d>
        </m:oMath>
      </m:oMathPara>
    </w:p>
    <w:p>
      <w:pPr>
        <w:pStyle w:val="FirstParagraph"/>
      </w:pPr>
      <w:r>
        <w:t xml:space="preserve">with label smoothing factor</w:t>
      </w:r>
      <w:r>
        <w:t xml:space="preserve"> </w:t>
      </w:r>
      <m:oMath>
        <m:r>
          <m:t>ϵ</m:t>
        </m:r>
        <m:r>
          <m:rPr>
            <m:sty m:val="p"/>
          </m:rPr>
          <m:t>=</m:t>
        </m:r>
        <m:r>
          <m:t>0.2</m:t>
        </m:r>
      </m:oMath>
      <w:r>
        <w:t xml:space="preserve">. Label smoothing prevents the model from becoming overconfident and improves generalisation by discouraging exact zero gradients for incorrect classes.</w:t>
      </w:r>
    </w:p>
    <w:p>
      <w:pPr>
        <w:pStyle w:val="BodyText"/>
      </w:pPr>
      <w:r>
        <w:t xml:space="preserve">The per-attribute loss weights</w:t>
      </w:r>
      <w:r>
        <w:t xml:space="preserve"> </w:t>
      </w:r>
      <m:oMath>
        <m:sSub>
          <m:e>
            <m:r>
              <m:t>λ</m:t>
            </m:r>
          </m:e>
          <m:sub>
            <m:r>
              <m:t>k</m:t>
            </m:r>
          </m:sub>
        </m:sSub>
      </m:oMath>
      <w:r>
        <w:t xml:space="preserve"> </w:t>
      </w:r>
      <w:r>
        <w:t xml:space="preserve">serve a critical role in balancing the gradient contributions across attributes. Engagement metrics (</w:t>
      </w:r>
      <w:r>
        <w:rPr>
          <w:rStyle w:val="VerbatimChar"/>
        </w:rPr>
        <w:t xml:space="preserve">attention_score</w:t>
      </w:r>
      <w:r>
        <w:t xml:space="preserve">,</w:t>
      </w:r>
      <w:r>
        <w:t xml:space="preserve"> </w:t>
      </w:r>
      <w:r>
        <w:rPr>
          <w:rStyle w:val="VerbatimChar"/>
        </w:rPr>
        <w:t xml:space="preserve">predicted_ctr</w:t>
      </w:r>
      <w:r>
        <w:t xml:space="preserve">,</w:t>
      </w:r>
      <w:r>
        <w:t xml:space="preserve"> </w:t>
      </w:r>
      <w:r>
        <w:rPr>
          <w:rStyle w:val="VerbatimChar"/>
        </w:rPr>
        <w:t xml:space="preserve">likelihood_shares</w:t>
      </w:r>
      <w:r>
        <w:t xml:space="preserve">) are down-weighted to</w:t>
      </w:r>
      <w:r>
        <w:t xml:space="preserve"> </w:t>
      </w:r>
      <m:oMath>
        <m:sSub>
          <m:e>
            <m:r>
              <m:t>λ</m:t>
            </m:r>
          </m:e>
          <m:sub>
            <m:r>
              <m:t>k</m:t>
            </m:r>
          </m:sub>
        </m:sSub>
        <m:r>
          <m:rPr>
            <m:sty m:val="p"/>
          </m:rPr>
          <m:t>=</m:t>
        </m:r>
        <m:r>
          <m:t>0.1</m:t>
        </m:r>
      </m:oMath>
      <w:r>
        <w:t xml:space="preserve"> </w:t>
      </w:r>
      <w:r>
        <w:t xml:space="preserve">because they exhibit near-zero correlation with image+text content (Cramér’s V</w:t>
      </w:r>
      <w:r>
        <w:t xml:space="preserve"> </w:t>
      </w:r>
      <m:oMath>
        <m:r>
          <m:rPr>
            <m:sty m:val="p"/>
          </m:rPr>
          <m:t>≈</m:t>
        </m:r>
        <m:r>
          <m:t>0.02</m:t>
        </m:r>
      </m:oMath>
      <w:r>
        <w:t xml:space="preserve">–</w:t>
      </w:r>
      <m:oMath>
        <m:r>
          <m:t>0.04</m:t>
        </m:r>
      </m:oMath>
      <w:r>
        <w:t xml:space="preserve">), meaning their gradients are largely noise. By down-weighting these attributes, the semantic heads (</w:t>
      </w:r>
      <w:r>
        <w:rPr>
          <w:rStyle w:val="VerbatimChar"/>
        </w:rPr>
        <w:t xml:space="preserve">theme</w:t>
      </w:r>
      <w:r>
        <w:t xml:space="preserve">,</w:t>
      </w:r>
      <w:r>
        <w:t xml:space="preserve"> </w:t>
      </w:r>
      <w:r>
        <w:rPr>
          <w:rStyle w:val="VerbatimChar"/>
        </w:rPr>
        <w:t xml:space="preserve">sentiment</w:t>
      </w:r>
      <w:r>
        <w:t xml:space="preserve">,</w:t>
      </w:r>
      <w:r>
        <w:t xml:space="preserve"> </w:t>
      </w:r>
      <w:r>
        <w:rPr>
          <w:rStyle w:val="VerbatimChar"/>
        </w:rPr>
        <w:t xml:space="preserve">emotion</w:t>
      </w:r>
      <w:r>
        <w:t xml:space="preserve">,</w:t>
      </w:r>
      <w:r>
        <w:t xml:space="preserve"> </w:t>
      </w:r>
      <w:r>
        <w:rPr>
          <w:rStyle w:val="VerbatimChar"/>
        </w:rPr>
        <w:t xml:space="preserve">trust_safety</w:t>
      </w:r>
      <w:r>
        <w:t xml:space="preserve">,</w:t>
      </w:r>
      <w:r>
        <w:t xml:space="preserve"> </w:t>
      </w:r>
      <w:r>
        <w:rPr>
          <w:rStyle w:val="VerbatimChar"/>
        </w:rPr>
        <w:t xml:space="preserve">target_audience</w:t>
      </w:r>
      <w:r>
        <w:t xml:space="preserve">) dominate the gradient signal, leading to more meaningful feature learning.</w:t>
      </w:r>
    </w:p>
    <w:p>
      <w:pPr>
        <w:pStyle w:val="BodyText"/>
      </w:pPr>
      <w:r>
        <w:rPr>
          <w:b/>
          <w:bCs/>
        </w:rPr>
        <w:t xml:space="preserve">How values are obtained:</w:t>
      </w:r>
    </w:p>
    <w:p>
      <w:pPr>
        <w:pStyle w:val="Compact"/>
        <w:numPr>
          <w:ilvl w:val="0"/>
          <w:numId w:val="1009"/>
        </w:numPr>
      </w:pPr>
      <w:r>
        <w:t xml:space="preserve">The fused representation</w:t>
      </w:r>
      <w:r>
        <w:t xml:space="preserve"> </w:t>
      </w:r>
      <m:oMath>
        <m:r>
          <m:rPr>
            <m:sty m:val="bi"/>
          </m:rPr>
          <m:t>m</m:t>
        </m:r>
        <m:r>
          <m:rPr>
            <m:sty m:val="p"/>
          </m:rPr>
          <m:t>∈</m:t>
        </m:r>
        <m:sSup>
          <m:e>
            <m:r>
              <m:rPr>
                <m:scr m:val="double-struck"/>
                <m:sty m:val="p"/>
              </m:rPr>
              <m:t>R</m:t>
            </m:r>
          </m:e>
          <m:sup>
            <m:r>
              <m:t>512</m:t>
            </m:r>
          </m:sup>
        </m:sSup>
      </m:oMath>
      <w:r>
        <w:t xml:space="preserve"> </w:t>
      </w:r>
      <w:r>
        <w:t xml:space="preserve">is passed through the shared FC with GELU activation and 0.4 dropout.</w:t>
      </w:r>
    </w:p>
    <w:p>
      <w:pPr>
        <w:pStyle w:val="Compact"/>
        <w:numPr>
          <w:ilvl w:val="0"/>
          <w:numId w:val="1009"/>
        </w:numPr>
      </w:pPr>
      <w:r>
        <w:t xml:space="preserve">Each attribute head applies its own two-layer MLP:</w:t>
      </w:r>
      <w:r>
        <w:t xml:space="preserve"> </w:t>
      </w:r>
      <m:oMath>
        <m:r>
          <m:rPr>
            <m:nor/>
            <m:sty m:val="p"/>
          </m:rPr>
          <m:t>Linear</m:t>
        </m:r>
        <m:r>
          <m:rPr>
            <m:sty m:val="p"/>
          </m:rPr>
          <m:t>(</m:t>
        </m:r>
        <m:r>
          <m:t>512</m:t>
        </m:r>
        <m:r>
          <m:rPr>
            <m:sty m:val="p"/>
          </m:rPr>
          <m:t>,</m:t>
        </m:r>
        <m:sSub>
          <m:e>
            <m:r>
              <m:t>d</m:t>
            </m:r>
          </m:e>
          <m:sub>
            <m:r>
              <m:rPr>
                <m:nor/>
                <m:sty m:val="p"/>
              </m:rPr>
              <m:t>head</m:t>
            </m:r>
          </m:sub>
        </m:sSub>
        <m:r>
          <m:rPr>
            <m:sty m:val="p"/>
          </m:rPr>
          <m:t>)</m:t>
        </m:r>
        <m:r>
          <m:rPr>
            <m:sty m:val="p"/>
          </m:rPr>
          <m:t>→</m:t>
        </m:r>
        <m:r>
          <m:rPr>
            <m:nor/>
            <m:sty m:val="p"/>
          </m:rPr>
          <m:t>GELU</m:t>
        </m:r>
        <m:r>
          <m:rPr>
            <m:sty m:val="p"/>
          </m:rPr>
          <m:t>→</m:t>
        </m:r>
        <m:r>
          <m:rPr>
            <m:nor/>
            <m:sty m:val="p"/>
          </m:rPr>
          <m:t>Dropout</m:t>
        </m:r>
        <m:r>
          <m:rPr>
            <m:sty m:val="p"/>
          </m:rPr>
          <m:t>→</m:t>
        </m:r>
        <m:r>
          <m:rPr>
            <m:nor/>
            <m:sty m:val="p"/>
          </m:rPr>
          <m:t>Linear</m:t>
        </m:r>
        <m:r>
          <m:rPr>
            <m:sty m:val="p"/>
          </m:rPr>
          <m:t>(</m:t>
        </m:r>
        <m:sSub>
          <m:e>
            <m:r>
              <m:t>d</m:t>
            </m:r>
          </m:e>
          <m:sub>
            <m:r>
              <m:rPr>
                <m:nor/>
                <m:sty m:val="p"/>
              </m:rPr>
              <m:t>head</m:t>
            </m:r>
          </m:sub>
        </m:sSub>
        <m:r>
          <m:rPr>
            <m:sty m:val="p"/>
          </m:rPr>
          <m:t>,</m:t>
        </m:r>
        <m:sSub>
          <m:e>
            <m:r>
              <m:t>C</m:t>
            </m:r>
          </m:e>
          <m:sub>
            <m:r>
              <m:t>k</m:t>
            </m:r>
          </m:sub>
        </m:sSub>
        <m:r>
          <m:rPr>
            <m:sty m:val="p"/>
          </m:rPr>
          <m:t>)</m:t>
        </m:r>
      </m:oMath>
      <w:r>
        <w:t xml:space="preserve">.</w:t>
      </w:r>
    </w:p>
    <w:p>
      <w:pPr>
        <w:pStyle w:val="Compact"/>
        <w:numPr>
          <w:ilvl w:val="0"/>
          <w:numId w:val="1009"/>
        </w:numPr>
      </w:pPr>
      <w:r>
        <w:t xml:space="preserve">Softmax is applied to each head’s logits to produce probability distributions.</w:t>
      </w:r>
    </w:p>
    <w:p>
      <w:pPr>
        <w:pStyle w:val="Compact"/>
        <w:numPr>
          <w:ilvl w:val="0"/>
          <w:numId w:val="1009"/>
        </w:numPr>
      </w:pPr>
      <w:r>
        <w:t xml:space="preserve">The weighted sum of per-attribute label-smoothed cross-entropy losses forms the total loss.</w:t>
      </w:r>
    </w:p>
    <w:bookmarkEnd w:id="25"/>
    <w:bookmarkStart w:id="26" w:name="ocr-pipeline"/>
    <w:p>
      <w:pPr>
        <w:pStyle w:val="Heading4"/>
      </w:pPr>
      <w:r>
        <w:t xml:space="preserve">3.3.7 OCR Pipeline</w:t>
      </w:r>
    </w:p>
    <w:p>
      <w:pPr>
        <w:pStyle w:val="FirstParagraph"/>
      </w:pPr>
      <w:r>
        <w:t xml:space="preserve">When ad copy is not supplied directly by the user, it is extracted from the advertisement image via Optical Character Recognition (OCR). This is essential for real-world advertisement analysis, where the promotional text is often embedded within the image itself — as logos, taglines, price overlays, or call-to-action banners — rather than provided as separate metadata.</w:t>
      </w:r>
    </w:p>
    <w:p>
      <w:pPr>
        <w:pStyle w:val="BodyText"/>
      </w:pPr>
      <w:r>
        <w:t xml:space="preserve">The OCR engine is selected via the</w:t>
      </w:r>
      <w:r>
        <w:t xml:space="preserve"> </w:t>
      </w:r>
      <w:r>
        <w:rPr>
          <w:rStyle w:val="VerbatimChar"/>
        </w:rPr>
        <w:t xml:space="preserve">ocr.engine</w:t>
      </w:r>
      <w:r>
        <w:t xml:space="preserve"> </w:t>
      </w:r>
      <w:r>
        <w:t xml:space="preserve">configuration key, supporting two engines through a factory pattern:</w:t>
      </w:r>
    </w:p>
    <w:p>
      <w:pPr>
        <w:pStyle w:val="Compact"/>
        <w:numPr>
          <w:ilvl w:val="0"/>
          <w:numId w:val="1010"/>
        </w:numPr>
      </w:pPr>
      <w:r>
        <w:rPr>
          <w:b/>
          <w:bCs/>
        </w:rPr>
        <w:t xml:space="preserve">EasyOCR</w:t>
      </w:r>
      <w:r>
        <w:t xml:space="preserve"> </w:t>
      </w:r>
      <w:r>
        <w:t xml:space="preserve">(default) — Uses CRAFT (Character Region Awareness for Text Detection) for text localisation and a CRNN-based recogniser for text decoding. Supports 80+ languages with automatic script detection. Models are downloaded on first use and cached in</w:t>
      </w:r>
      <w:r>
        <w:t xml:space="preserve"> </w:t>
      </w:r>
      <w:r>
        <w:rPr>
          <w:rStyle w:val="VerbatimChar"/>
        </w:rPr>
        <w:t xml:space="preserve">local/ocr/</w:t>
      </w:r>
      <w:r>
        <w:t xml:space="preserve"> </w:t>
      </w:r>
      <w:r>
        <w:t xml:space="preserve">for subsequent runs.</w:t>
      </w:r>
    </w:p>
    <w:p>
      <w:pPr>
        <w:pStyle w:val="Compact"/>
        <w:numPr>
          <w:ilvl w:val="0"/>
          <w:numId w:val="1010"/>
        </w:numPr>
      </w:pPr>
      <w:r>
        <w:rPr>
          <w:b/>
          <w:bCs/>
        </w:rPr>
        <w:t xml:space="preserve">PaddleOCR</w:t>
      </w:r>
      <w:r>
        <w:t xml:space="preserve"> </w:t>
      </w:r>
      <w:r>
        <w:t xml:space="preserve">— Baidu’s OCR toolkit, known for high accuracy and speed, especially on multilingual and curved text in natural scenes. Uses a differentiable binarisation module for text detection and an attention-based recogniser.</w:t>
      </w:r>
    </w:p>
    <w:p>
      <w:pPr>
        <w:pStyle w:val="FirstParagraph"/>
      </w:pPr>
      <w:r>
        <w:t xml:space="preserve">The OCR factory (</w:t>
      </w:r>
      <w:r>
        <w:rPr>
          <w:rStyle w:val="VerbatimChar"/>
        </w:rPr>
        <w:t xml:space="preserve">lib/ocr/factory.py</w:t>
      </w:r>
      <w:r>
        <w:t xml:space="preserve">) instantiates the selected engine based on the configuration, and the engine exposes a standardised interface:</w:t>
      </w:r>
    </w:p>
    <w:p>
      <w:pPr>
        <w:pStyle w:val="Compact"/>
        <w:numPr>
          <w:ilvl w:val="0"/>
          <w:numId w:val="1011"/>
        </w:numPr>
      </w:pPr>
      <w:r>
        <w:rPr>
          <w:rStyle w:val="VerbatimChar"/>
        </w:rPr>
        <w:t xml:space="preserve">extract_text(image) → str</w:t>
      </w:r>
      <w:r>
        <w:t xml:space="preserve"> </w:t>
      </w:r>
      <w:r>
        <w:t xml:space="preserve">— Takes a PIL image and returns the concatenated recognised text from all detected text regions.</w:t>
      </w:r>
    </w:p>
    <w:p>
      <w:pPr>
        <w:pStyle w:val="Compact"/>
        <w:numPr>
          <w:ilvl w:val="0"/>
          <w:numId w:val="1011"/>
        </w:numPr>
      </w:pPr>
      <w:r>
        <w:rPr>
          <w:rStyle w:val="VerbatimChar"/>
        </w:rPr>
        <w:t xml:space="preserve">get_status() → dict</w:t>
      </w:r>
      <w:r>
        <w:t xml:space="preserve"> </w:t>
      </w:r>
      <w:r>
        <w:t xml:space="preserve">— Returns the engine’s health status and model load information.</w:t>
      </w:r>
    </w:p>
    <w:p>
      <w:pPr>
        <w:pStyle w:val="Compact"/>
        <w:numPr>
          <w:ilvl w:val="0"/>
          <w:numId w:val="1011"/>
        </w:numPr>
      </w:pPr>
      <w:r>
        <w:rPr>
          <w:rStyle w:val="VerbatimChar"/>
        </w:rPr>
        <w:t xml:space="preserve">clear_cache()</w:t>
      </w:r>
      <w:r>
        <w:t xml:space="preserve"> </w:t>
      </w:r>
      <w:r>
        <w:t xml:space="preserve">— Releases cached model weights to free GPU memory.</w:t>
      </w:r>
    </w:p>
    <w:p>
      <w:pPr>
        <w:pStyle w:val="FirstParagraph"/>
      </w:pPr>
      <w:r>
        <w:t xml:space="preserve">OCR is invoked lazily on first use, and the engine instance is cached for the lifetime of the process to avoid repeated model loading overhead. During inference, if the user does not supply ad copy, the OCR pipeline is automatically triggered to extract text from the image before passing it to the text encoder.</w:t>
      </w:r>
    </w:p>
    <w:bookmarkEnd w:id="26"/>
    <w:bookmarkEnd w:id="27"/>
    <w:bookmarkStart w:id="28" w:name="image-preprocessing"/>
    <w:p>
      <w:pPr>
        <w:pStyle w:val="Heading3"/>
      </w:pPr>
      <w:r>
        <w:t xml:space="preserve">3.4 Image Preprocessing</w:t>
      </w:r>
    </w:p>
    <w:p>
      <w:pPr>
        <w:pStyle w:val="FirstParagraph"/>
      </w:pPr>
      <w:r>
        <w:t xml:space="preserve">Image preprocessing is a critical stage that transforms raw advertisement images of varying resolution, aspect ratio, and quality into standardised tensors suitable for the ResNet-18 encoder. The preprocessing pipeline is implemented in</w:t>
      </w:r>
      <w:r>
        <w:t xml:space="preserve"> </w:t>
      </w:r>
      <w:r>
        <w:rPr>
          <w:rStyle w:val="VerbatimChar"/>
        </w:rPr>
        <w:t xml:space="preserve">lib/preprocessing/image/transforms.py</w:t>
      </w:r>
      <w:r>
        <w:t xml:space="preserve"> </w:t>
      </w:r>
      <w:r>
        <w:t xml:space="preserve">and applies a sequence of deterministic and stochastic transformations.</w:t>
      </w:r>
    </w:p>
    <w:p>
      <w:pPr>
        <w:pStyle w:val="BodyText"/>
      </w:pPr>
      <w:r>
        <w:rPr>
          <w:b/>
          <w:bCs/>
        </w:rPr>
        <w:t xml:space="preserve">Deterministic Transformations (applied to all splits):</w:t>
      </w:r>
    </w:p>
    <w:p>
      <w:pPr>
        <w:numPr>
          <w:ilvl w:val="0"/>
          <w:numId w:val="1012"/>
        </w:numPr>
      </w:pPr>
      <w:r>
        <w:rPr>
          <w:b/>
          <w:bCs/>
        </w:rPr>
        <w:t xml:space="preserve">Resize</w:t>
      </w:r>
      <w:r>
        <w:t xml:space="preserve"> </w:t>
      </w:r>
      <w:r>
        <w:t xml:space="preserve">— The image is resized to</w:t>
      </w:r>
      <w:r>
        <w:t xml:space="preserve"> </w:t>
      </w:r>
      <m:oMath>
        <m:r>
          <m:t>224</m:t>
        </m:r>
        <m:r>
          <m:rPr>
            <m:sty m:val="p"/>
          </m:rPr>
          <m:t>×</m:t>
        </m:r>
        <m:r>
          <m:t>224</m:t>
        </m:r>
      </m:oMath>
      <w:r>
        <w:t xml:space="preserve"> </w:t>
      </w:r>
      <w:r>
        <w:t xml:space="preserve">pixels to match the input dimensions expected by ResNet-18. The resizing uses bilinear interpolation.</w:t>
      </w:r>
    </w:p>
    <w:p>
      <w:pPr>
        <w:numPr>
          <w:ilvl w:val="0"/>
          <w:numId w:val="1012"/>
        </w:numPr>
      </w:pPr>
      <w:r>
        <w:rPr>
          <w:b/>
          <w:bCs/>
        </w:rPr>
        <w:t xml:space="preserve">ImageNet Normalisation</w:t>
      </w:r>
      <w:r>
        <w:t xml:space="preserve"> </w:t>
      </w:r>
      <w:r>
        <w:t xml:space="preserve">— Each pixel channel is normalised using the ImageNet dataset statistics:</w:t>
      </w:r>
    </w:p>
    <w:p>
      <w:pPr>
        <w:pStyle w:val="FirstParagraph"/>
      </w:pPr>
      <m:oMathPara>
        <m:oMathParaPr>
          <m:jc m:val="center"/>
        </m:oMathParaPr>
        <m:oMath>
          <m:sSubSup>
            <m:e>
              <m:r>
                <m:t>I</m:t>
              </m:r>
            </m:e>
            <m:sub>
              <m:r>
                <m:t>c</m:t>
              </m:r>
            </m:sub>
            <m:sup>
              <m:r>
                <m:rPr>
                  <m:sty m:val="p"/>
                </m:rPr>
                <m:t>′</m:t>
              </m:r>
            </m:sup>
          </m:sSubSup>
          <m:r>
            <m:rPr>
              <m:sty m:val="p"/>
            </m:rPr>
            <m:t>=</m:t>
          </m:r>
          <m:f>
            <m:fPr>
              <m:type m:val="bar"/>
            </m:fPr>
            <m:num>
              <m:sSub>
                <m:e>
                  <m:r>
                    <m:t>I</m:t>
                  </m:r>
                </m:e>
                <m:sub>
                  <m:r>
                    <m:t>c</m:t>
                  </m:r>
                </m:sub>
              </m:sSub>
              <m:r>
                <m:rPr>
                  <m:sty m:val="p"/>
                </m:rPr>
                <m:t>−</m:t>
              </m:r>
              <m:sSub>
                <m:e>
                  <m:r>
                    <m:t>μ</m:t>
                  </m:r>
                </m:e>
                <m:sub>
                  <m:r>
                    <m:t>c</m:t>
                  </m:r>
                </m:sub>
              </m:sSub>
            </m:num>
            <m:den>
              <m:sSub>
                <m:e>
                  <m:r>
                    <m:t>σ</m:t>
                  </m:r>
                </m:e>
                <m:sub>
                  <m:r>
                    <m:t>c</m:t>
                  </m:r>
                </m:sub>
              </m:sSub>
            </m:den>
          </m:f>
          <m:r>
            <m:rPr>
              <m:sty m:val="p"/>
            </m:rPr>
            <m:t>,</m:t>
          </m:r>
          <m:r>
            <m:t> </m:t>
          </m:r>
          <m:r>
            <m:t>c</m:t>
          </m:r>
          <m:r>
            <m:rPr>
              <m:sty m:val="p"/>
            </m:rPr>
            <m:t>∈</m:t>
          </m:r>
          <m:r>
            <m:rPr>
              <m:sty m:val="p"/>
            </m:rPr>
            <m:t>{</m:t>
          </m:r>
          <m:r>
            <m:t>R</m:t>
          </m:r>
          <m:r>
            <m:rPr>
              <m:sty m:val="p"/>
            </m:rPr>
            <m:t>,</m:t>
          </m:r>
          <m:r>
            <m:t>G</m:t>
          </m:r>
          <m:r>
            <m:rPr>
              <m:sty m:val="p"/>
            </m:rPr>
            <m:t>,</m:t>
          </m:r>
          <m:r>
            <m:t>B</m:t>
          </m:r>
          <m:r>
            <m:rPr>
              <m:sty m:val="p"/>
            </m:rPr>
            <m:t>}</m:t>
          </m:r>
        </m:oMath>
      </m:oMathPara>
    </w:p>
    <w:p>
      <w:pPr>
        <w:pStyle w:val="FirstParagraph"/>
      </w:pPr>
      <w:r>
        <w:t xml:space="preserve">where</w:t>
      </w:r>
      <w:r>
        <w:t xml:space="preserve"> </w:t>
      </w:r>
      <m:oMath>
        <m:r>
          <m:t>μ</m:t>
        </m:r>
        <m:r>
          <m:rPr>
            <m:sty m:val="p"/>
          </m:rPr>
          <m:t>=</m:t>
        </m:r>
        <m:r>
          <m:rPr>
            <m:sty m:val="p"/>
          </m:rPr>
          <m:t>(</m:t>
        </m:r>
        <m:r>
          <m:t>0.485</m:t>
        </m:r>
        <m:r>
          <m:rPr>
            <m:sty m:val="p"/>
          </m:rPr>
          <m:t>,</m:t>
        </m:r>
        <m:r>
          <m:t>0.456</m:t>
        </m:r>
        <m:r>
          <m:rPr>
            <m:sty m:val="p"/>
          </m:rPr>
          <m:t>,</m:t>
        </m:r>
        <m:r>
          <m:t>0.406</m:t>
        </m:r>
        <m:r>
          <m:rPr>
            <m:sty m:val="p"/>
          </m:rPr>
          <m:t>)</m:t>
        </m:r>
      </m:oMath>
      <w:r>
        <w:t xml:space="preserve"> </w:t>
      </w:r>
      <w:r>
        <w:t xml:space="preserve">and</w:t>
      </w:r>
      <w:r>
        <w:t xml:space="preserve"> </w:t>
      </w:r>
      <m:oMath>
        <m:r>
          <m:t>σ</m:t>
        </m:r>
        <m:r>
          <m:rPr>
            <m:sty m:val="p"/>
          </m:rPr>
          <m:t>=</m:t>
        </m:r>
        <m:r>
          <m:rPr>
            <m:sty m:val="p"/>
          </m:rPr>
          <m:t>(</m:t>
        </m:r>
        <m:r>
          <m:t>0.229</m:t>
        </m:r>
        <m:r>
          <m:rPr>
            <m:sty m:val="p"/>
          </m:rPr>
          <m:t>,</m:t>
        </m:r>
        <m:r>
          <m:t>0.224</m:t>
        </m:r>
        <m:r>
          <m:rPr>
            <m:sty m:val="p"/>
          </m:rPr>
          <m:t>,</m:t>
        </m:r>
        <m:r>
          <m:t>0.225</m:t>
        </m:r>
        <m:r>
          <m:rPr>
            <m:sty m:val="p"/>
          </m:rPr>
          <m:t>)</m:t>
        </m:r>
      </m:oMath>
      <w:r>
        <w:t xml:space="preserve"> </w:t>
      </w:r>
      <w:r>
        <w:t xml:space="preserve">are the per-channel mean and standard deviation computed from the ImageNet training set. This normalisation is essential because the ResNet-18 backbone was pretrained on ImageNet-normalised data.</w:t>
      </w:r>
    </w:p>
    <w:p>
      <w:pPr>
        <w:pStyle w:val="BodyText"/>
      </w:pPr>
      <w:r>
        <w:rPr>
          <w:b/>
          <w:bCs/>
        </w:rPr>
        <w:t xml:space="preserve">Stochastic Augmentation (training split only):</w:t>
      </w:r>
    </w:p>
    <w:p>
      <w:pPr>
        <w:pStyle w:val="BodyText"/>
      </w:pPr>
      <w:r>
        <w:t xml:space="preserve">During training, additional augmentation transformations are applied to improve the model’s robustness to visual variations in advertisement images:</w:t>
      </w:r>
    </w:p>
    <w:p>
      <w:pPr>
        <w:numPr>
          <w:ilvl w:val="0"/>
          <w:numId w:val="1013"/>
        </w:numPr>
      </w:pPr>
      <w:r>
        <w:rPr>
          <w:b/>
          <w:bCs/>
        </w:rPr>
        <w:t xml:space="preserve">Random Horizontal Flip</w:t>
      </w:r>
      <w:r>
        <w:t xml:space="preserve"> </w:t>
      </w:r>
      <w:r>
        <w:t xml:space="preserve">(</w:t>
      </w:r>
      <m:oMath>
        <m:r>
          <m:t>p</m:t>
        </m:r>
        <m:r>
          <m:rPr>
            <m:sty m:val="p"/>
          </m:rPr>
          <m:t>=</m:t>
        </m:r>
        <m:r>
          <m:t>0.5</m:t>
        </m:r>
      </m:oMath>
      <w:r>
        <w:t xml:space="preserve">) — Mirrors the image horizontally with 50% probability. This teaches the model invariance to left-right orientation, which is common in advertisement layouts.</w:t>
      </w:r>
    </w:p>
    <w:p>
      <w:pPr>
        <w:numPr>
          <w:ilvl w:val="0"/>
          <w:numId w:val="1013"/>
        </w:numPr>
      </w:pPr>
      <w:r>
        <w:rPr>
          <w:b/>
          <w:bCs/>
        </w:rPr>
        <w:t xml:space="preserve">Random Rotation</w:t>
      </w:r>
      <w:r>
        <w:t xml:space="preserve"> </w:t>
      </w:r>
      <w:r>
        <w:t xml:space="preserve">(</w:t>
      </w:r>
      <m:oMath>
        <m:r>
          <m:rPr>
            <m:sty m:val="p"/>
          </m:rPr>
          <m:t>±</m:t>
        </m:r>
        <m:r>
          <m:t>10</m:t>
        </m:r>
        <m:r>
          <m:rPr>
            <m:sty m:val="p"/>
          </m:rPr>
          <m:t>°</m:t>
        </m:r>
      </m:oMath>
      <w:r>
        <w:t xml:space="preserve">,</w:t>
      </w:r>
      <w:r>
        <w:t xml:space="preserve"> </w:t>
      </w:r>
      <m:oMath>
        <m:r>
          <m:t>p</m:t>
        </m:r>
        <m:r>
          <m:rPr>
            <m:sty m:val="p"/>
          </m:rPr>
          <m:t>=</m:t>
        </m:r>
        <m:r>
          <m:t>0.4</m:t>
        </m:r>
      </m:oMath>
      <w:r>
        <w:t xml:space="preserve">) — Rotates the image by a random angle</w:t>
      </w:r>
      <w:r>
        <w:t xml:space="preserve"> </w:t>
      </w:r>
      <m:oMath>
        <m:r>
          <m:t>θ</m:t>
        </m:r>
        <m:r>
          <m:rPr>
            <m:sty m:val="p"/>
          </m:rPr>
          <m:t>∼</m:t>
        </m:r>
        <m:r>
          <m:rPr>
            <m:nor/>
            <m:sty m:val="p"/>
          </m:rPr>
          <m:t>Uniform</m:t>
        </m:r>
        <m:r>
          <m:rPr>
            <m:sty m:val="p"/>
          </m:rPr>
          <m:t>(</m:t>
        </m:r>
        <m:r>
          <m:rPr>
            <m:sty m:val="p"/>
          </m:rPr>
          <m:t>−</m:t>
        </m:r>
        <m:r>
          <m:t>10</m:t>
        </m:r>
        <m:r>
          <m:rPr>
            <m:sty m:val="p"/>
          </m:rPr>
          <m:t>°</m:t>
        </m:r>
        <m:r>
          <m:rPr>
            <m:sty m:val="p"/>
          </m:rPr>
          <m:t>,</m:t>
        </m:r>
        <m:r>
          <m:t>10</m:t>
        </m:r>
        <m:r>
          <m:rPr>
            <m:sty m:val="p"/>
          </m:rPr>
          <m:t>°</m:t>
        </m:r>
        <m:r>
          <m:rPr>
            <m:sty m:val="p"/>
          </m:rPr>
          <m:t>)</m:t>
        </m:r>
      </m:oMath>
      <w:r>
        <w:t xml:space="preserve"> </w:t>
      </w:r>
      <w:r>
        <w:t xml:space="preserve">with 40% probability. This simulates slight camera or layout misalignments.</w:t>
      </w:r>
    </w:p>
    <w:p>
      <w:pPr>
        <w:numPr>
          <w:ilvl w:val="0"/>
          <w:numId w:val="1013"/>
        </w:numPr>
      </w:pPr>
      <w:r>
        <w:rPr>
          <w:b/>
          <w:bCs/>
        </w:rPr>
        <w:t xml:space="preserve">Colour Jitter</w:t>
      </w:r>
      <w:r>
        <w:t xml:space="preserve"> </w:t>
      </w:r>
      <w:r>
        <w:t xml:space="preserve">— Randomly adjusts brightness, contrast, saturation, and hue of the image:</w:t>
      </w:r>
    </w:p>
    <w:p>
      <w:pPr>
        <w:pStyle w:val="Compact"/>
        <w:numPr>
          <w:ilvl w:val="1"/>
          <w:numId w:val="1014"/>
        </w:numPr>
      </w:pPr>
      <w:r>
        <w:t xml:space="preserve">Brightness factor</w:t>
      </w:r>
      <w:r>
        <w:t xml:space="preserve"> </w:t>
      </w:r>
      <m:oMath>
        <m:r>
          <m:rPr>
            <m:sty m:val="p"/>
          </m:rPr>
          <m:t>∼</m:t>
        </m:r>
        <m:r>
          <m:rPr>
            <m:nor/>
            <m:sty m:val="p"/>
          </m:rPr>
          <m:t>Uniform</m:t>
        </m:r>
        <m:r>
          <m:rPr>
            <m:sty m:val="p"/>
          </m:rPr>
          <m:t>(</m:t>
        </m:r>
        <m:r>
          <m:t>0.7</m:t>
        </m:r>
        <m:r>
          <m:rPr>
            <m:sty m:val="p"/>
          </m:rPr>
          <m:t>,</m:t>
        </m:r>
        <m:r>
          <m:t>1.3</m:t>
        </m:r>
        <m:r>
          <m:rPr>
            <m:sty m:val="p"/>
          </m:rPr>
          <m:t>)</m:t>
        </m:r>
      </m:oMath>
    </w:p>
    <w:p>
      <w:pPr>
        <w:pStyle w:val="Compact"/>
        <w:numPr>
          <w:ilvl w:val="1"/>
          <w:numId w:val="1014"/>
        </w:numPr>
      </w:pPr>
      <w:r>
        <w:t xml:space="preserve">Contrast factor</w:t>
      </w:r>
      <w:r>
        <w:t xml:space="preserve"> </w:t>
      </w:r>
      <m:oMath>
        <m:r>
          <m:rPr>
            <m:sty m:val="p"/>
          </m:rPr>
          <m:t>∼</m:t>
        </m:r>
        <m:r>
          <m:rPr>
            <m:nor/>
            <m:sty m:val="p"/>
          </m:rPr>
          <m:t>Uniform</m:t>
        </m:r>
        <m:r>
          <m:rPr>
            <m:sty m:val="p"/>
          </m:rPr>
          <m:t>(</m:t>
        </m:r>
        <m:r>
          <m:t>0.7</m:t>
        </m:r>
        <m:r>
          <m:rPr>
            <m:sty m:val="p"/>
          </m:rPr>
          <m:t>,</m:t>
        </m:r>
        <m:r>
          <m:t>1.3</m:t>
        </m:r>
        <m:r>
          <m:rPr>
            <m:sty m:val="p"/>
          </m:rPr>
          <m:t>)</m:t>
        </m:r>
      </m:oMath>
    </w:p>
    <w:p>
      <w:pPr>
        <w:pStyle w:val="Compact"/>
        <w:numPr>
          <w:ilvl w:val="1"/>
          <w:numId w:val="1014"/>
        </w:numPr>
      </w:pPr>
      <w:r>
        <w:t xml:space="preserve">Saturation factor</w:t>
      </w:r>
      <w:r>
        <w:t xml:space="preserve"> </w:t>
      </w:r>
      <m:oMath>
        <m:r>
          <m:rPr>
            <m:sty m:val="p"/>
          </m:rPr>
          <m:t>∼</m:t>
        </m:r>
        <m:r>
          <m:rPr>
            <m:nor/>
            <m:sty m:val="p"/>
          </m:rPr>
          <m:t>Uniform</m:t>
        </m:r>
        <m:r>
          <m:rPr>
            <m:sty m:val="p"/>
          </m:rPr>
          <m:t>(</m:t>
        </m:r>
        <m:r>
          <m:t>0.8</m:t>
        </m:r>
        <m:r>
          <m:rPr>
            <m:sty m:val="p"/>
          </m:rPr>
          <m:t>,</m:t>
        </m:r>
        <m:r>
          <m:t>1.2</m:t>
        </m:r>
        <m:r>
          <m:rPr>
            <m:sty m:val="p"/>
          </m:rPr>
          <m:t>)</m:t>
        </m:r>
      </m:oMath>
    </w:p>
    <w:p>
      <w:pPr>
        <w:pStyle w:val="Compact"/>
        <w:numPr>
          <w:ilvl w:val="1"/>
          <w:numId w:val="1014"/>
        </w:numPr>
      </w:pPr>
      <w:r>
        <w:t xml:space="preserve">Hue factor</w:t>
      </w:r>
      <w:r>
        <w:t xml:space="preserve"> </w:t>
      </w:r>
      <m:oMath>
        <m:r>
          <m:rPr>
            <m:sty m:val="p"/>
          </m:rPr>
          <m:t>∼</m:t>
        </m:r>
        <m:r>
          <m:rPr>
            <m:nor/>
            <m:sty m:val="p"/>
          </m:rPr>
          <m:t>Uniform</m:t>
        </m:r>
        <m:r>
          <m:rPr>
            <m:sty m:val="p"/>
          </m:rPr>
          <m:t>(</m:t>
        </m:r>
        <m:r>
          <m:rPr>
            <m:sty m:val="p"/>
          </m:rPr>
          <m:t>−</m:t>
        </m:r>
        <m:r>
          <m:t>0.05</m:t>
        </m:r>
        <m:r>
          <m:rPr>
            <m:sty m:val="p"/>
          </m:rPr>
          <m:t>,</m:t>
        </m:r>
        <m:r>
          <m:t>0.05</m:t>
        </m:r>
        <m:r>
          <m:rPr>
            <m:sty m:val="p"/>
          </m:rPr>
          <m:t>)</m:t>
        </m:r>
      </m:oMath>
      <w:r>
        <w:t xml:space="preserve"> </w:t>
      </w:r>
      <w:r>
        <w:t xml:space="preserve">— applied as a real HSV hue rotation, which shifts the colour spectrum while preserving perceptual colour relationships.</w:t>
      </w:r>
    </w:p>
    <w:p>
      <w:pPr>
        <w:numPr>
          <w:ilvl w:val="0"/>
          <w:numId w:val="1013"/>
        </w:numPr>
      </w:pPr>
      <w:r>
        <w:rPr>
          <w:b/>
          <w:bCs/>
        </w:rPr>
        <w:t xml:space="preserve">Random Resized Crop</w:t>
      </w:r>
      <w:r>
        <w:t xml:space="preserve"> </w:t>
      </w:r>
      <w:r>
        <w:t xml:space="preserve">— Crops a random region of the image with area scale</w:t>
      </w:r>
      <w:r>
        <w:t xml:space="preserve"> </w:t>
      </w:r>
      <m:oMath>
        <m:r>
          <m:rPr>
            <m:sty m:val="p"/>
          </m:rPr>
          <m:t>∈</m:t>
        </m:r>
        <m:r>
          <m:rPr>
            <m:sty m:val="p"/>
          </m:rPr>
          <m:t>[</m:t>
        </m:r>
        <m:r>
          <m:t>0.85</m:t>
        </m:r>
        <m:r>
          <m:rPr>
            <m:sty m:val="p"/>
          </m:rPr>
          <m:t>,</m:t>
        </m:r>
        <m:r>
          <m:t>1.0</m:t>
        </m:r>
        <m:r>
          <m:rPr>
            <m:sty m:val="p"/>
          </m:rPr>
          <m:t>]</m:t>
        </m:r>
      </m:oMath>
      <w:r>
        <w:t xml:space="preserve"> </w:t>
      </w:r>
      <w:r>
        <w:t xml:space="preserve">and aspect ratio</w:t>
      </w:r>
      <w:r>
        <w:t xml:space="preserve"> </w:t>
      </w:r>
      <m:oMath>
        <m:r>
          <m:rPr>
            <m:sty m:val="p"/>
          </m:rPr>
          <m:t>∈</m:t>
        </m:r>
        <m:r>
          <m:rPr>
            <m:sty m:val="p"/>
          </m:rPr>
          <m:t>[</m:t>
        </m:r>
        <m:r>
          <m:t>0.85</m:t>
        </m:r>
        <m:r>
          <m:rPr>
            <m:sty m:val="p"/>
          </m:rPr>
          <m:t>,</m:t>
        </m:r>
        <m:r>
          <m:t>1.15</m:t>
        </m:r>
        <m:r>
          <m:rPr>
            <m:sty m:val="p"/>
          </m:rPr>
          <m:t>]</m:t>
        </m:r>
      </m:oMath>
      <w:r>
        <w:t xml:space="preserve">, then resizes to</w:t>
      </w:r>
      <w:r>
        <w:t xml:space="preserve"> </w:t>
      </w:r>
      <m:oMath>
        <m:r>
          <m:t>224</m:t>
        </m:r>
        <m:r>
          <m:rPr>
            <m:sty m:val="p"/>
          </m:rPr>
          <m:t>×</m:t>
        </m:r>
        <m:r>
          <m:t>224</m:t>
        </m:r>
      </m:oMath>
      <w:r>
        <w:t xml:space="preserve">. This simulates variations in framing and zoom.</w:t>
      </w:r>
    </w:p>
    <w:p>
      <w:pPr>
        <w:pStyle w:val="FirstParagraph"/>
      </w:pPr>
      <w:r>
        <w:t xml:space="preserve">Validation and test images are never augmented — they receive only the deterministic resize and normalisation transformations to ensure reproducible evaluation.</w:t>
      </w:r>
    </w:p>
    <w:bookmarkEnd w:id="28"/>
    <w:bookmarkStart w:id="29" w:name="text-preprocessing"/>
    <w:p>
      <w:pPr>
        <w:pStyle w:val="Heading3"/>
      </w:pPr>
      <w:r>
        <w:t xml:space="preserve">3.5 Text Preprocessing</w:t>
      </w:r>
    </w:p>
    <w:p>
      <w:pPr>
        <w:pStyle w:val="FirstParagraph"/>
      </w:pPr>
      <w:r>
        <w:t xml:space="preserve">Text preprocessing transforms raw advertisement copy into clean, structured input for the DistilBERT encoder. The pipeline is implemented across two modules in</w:t>
      </w:r>
      <w:r>
        <w:t xml:space="preserve"> </w:t>
      </w:r>
      <w:r>
        <w:rPr>
          <w:rStyle w:val="VerbatimChar"/>
        </w:rPr>
        <w:t xml:space="preserve">lib/preprocessing/text/</w:t>
      </w:r>
      <w:r>
        <w:t xml:space="preserve">.</w:t>
      </w:r>
    </w:p>
    <w:p>
      <w:pPr>
        <w:pStyle w:val="BodyText"/>
      </w:pPr>
      <w:r>
        <w:rPr>
          <w:b/>
          <w:bCs/>
        </w:rPr>
        <w:t xml:space="preserve">Text Cleaning (</w:t>
      </w:r>
      <w:r>
        <w:rPr>
          <w:rStyle w:val="VerbatimChar"/>
          <w:b/>
          <w:bCs/>
        </w:rPr>
        <w:t xml:space="preserve">cleaner.py</w:t>
      </w:r>
      <w:r>
        <w:rPr>
          <w:b/>
          <w:bCs/>
        </w:rPr>
        <w:t xml:space="preserve">):</w:t>
      </w:r>
      <w:r>
        <w:t xml:space="preserve"> </w:t>
      </w:r>
      <w:r>
        <w:t xml:space="preserve">The</w:t>
      </w:r>
      <w:r>
        <w:t xml:space="preserve"> </w:t>
      </w:r>
      <w:r>
        <w:rPr>
          <w:rStyle w:val="VerbatimChar"/>
        </w:rPr>
        <w:t xml:space="preserve">clean_text</w:t>
      </w:r>
      <w:r>
        <w:t xml:space="preserve"> </w:t>
      </w:r>
      <w:r>
        <w:t xml:space="preserve">function performs standard normalisation:</w:t>
      </w:r>
    </w:p>
    <w:p>
      <w:pPr>
        <w:pStyle w:val="Compact"/>
        <w:numPr>
          <w:ilvl w:val="0"/>
          <w:numId w:val="1015"/>
        </w:numPr>
      </w:pPr>
      <w:r>
        <w:t xml:space="preserve">Lowercasing all characters to reduce vocabulary size.</w:t>
      </w:r>
    </w:p>
    <w:p>
      <w:pPr>
        <w:pStyle w:val="Compact"/>
        <w:numPr>
          <w:ilvl w:val="0"/>
          <w:numId w:val="1015"/>
        </w:numPr>
      </w:pPr>
      <w:r>
        <w:t xml:space="preserve">Stripping URLs (matching patterns such as</w:t>
      </w:r>
      <w:r>
        <w:t xml:space="preserve"> </w:t>
      </w:r>
      <w:r>
        <w:rPr>
          <w:rStyle w:val="VerbatimChar"/>
        </w:rPr>
        <w:t xml:space="preserve">http://</w:t>
      </w:r>
      <w:r>
        <w:t xml:space="preserve">,</w:t>
      </w:r>
      <w:r>
        <w:t xml:space="preserve"> </w:t>
      </w:r>
      <w:r>
        <w:rPr>
          <w:rStyle w:val="VerbatimChar"/>
        </w:rPr>
        <w:t xml:space="preserve">https://</w:t>
      </w:r>
      <w:r>
        <w:t xml:space="preserve">,</w:t>
      </w:r>
      <w:r>
        <w:t xml:space="preserve"> </w:t>
      </w:r>
      <w:r>
        <w:rPr>
          <w:rStyle w:val="VerbatimChar"/>
        </w:rPr>
        <w:t xml:space="preserve">www.</w:t>
      </w:r>
      <w:r>
        <w:t xml:space="preserve">).</w:t>
      </w:r>
    </w:p>
    <w:p>
      <w:pPr>
        <w:pStyle w:val="Compact"/>
        <w:numPr>
          <w:ilvl w:val="0"/>
          <w:numId w:val="1015"/>
        </w:numPr>
      </w:pPr>
      <w:r>
        <w:t xml:space="preserve">Collapsing multiple whitespace characters into single spaces.</w:t>
      </w:r>
    </w:p>
    <w:p>
      <w:pPr>
        <w:pStyle w:val="Compact"/>
        <w:numPr>
          <w:ilvl w:val="0"/>
          <w:numId w:val="1015"/>
        </w:numPr>
      </w:pPr>
      <w:r>
        <w:t xml:space="preserve">Removing or normalising special characters.</w:t>
      </w:r>
    </w:p>
    <w:p>
      <w:pPr>
        <w:pStyle w:val="FirstParagraph"/>
      </w:pPr>
      <w:r>
        <w:t xml:space="preserve">The</w:t>
      </w:r>
      <w:r>
        <w:t xml:space="preserve"> </w:t>
      </w:r>
      <w:r>
        <w:rPr>
          <w:rStyle w:val="VerbatimChar"/>
        </w:rPr>
        <w:t xml:space="preserve">clean_adcopy</w:t>
      </w:r>
      <w:r>
        <w:t xml:space="preserve"> </w:t>
      </w:r>
      <w:r>
        <w:t xml:space="preserve">function applies additional advertisement-specific cleaning:</w:t>
      </w:r>
    </w:p>
    <w:p>
      <w:pPr>
        <w:pStyle w:val="Compact"/>
        <w:numPr>
          <w:ilvl w:val="0"/>
          <w:numId w:val="1016"/>
        </w:numPr>
      </w:pPr>
      <w:r>
        <w:t xml:space="preserve">Removing duplicate n-grams that commonly arise from OCR errors or repetitive marketing language.</w:t>
      </w:r>
    </w:p>
    <w:p>
      <w:pPr>
        <w:pStyle w:val="Compact"/>
        <w:numPr>
          <w:ilvl w:val="0"/>
          <w:numId w:val="1016"/>
        </w:numPr>
      </w:pPr>
      <w:r>
        <w:t xml:space="preserve">Normalising currency symbols (e.g.,</w:t>
      </w:r>
      <w:r>
        <w:t xml:space="preserve"> </w:t>
      </w:r>
      <w:r>
        <w:rPr>
          <w:rStyle w:val="VerbatimChar"/>
        </w:rPr>
        <w:t xml:space="preserve">$</w:t>
      </w:r>
      <w:r>
        <w:t xml:space="preserve">,</w:t>
      </w:r>
      <w:r>
        <w:t xml:space="preserve"> </w:t>
      </w:r>
      <w:r>
        <w:rPr>
          <w:rStyle w:val="VerbatimChar"/>
        </w:rPr>
        <w:t xml:space="preserve">USD</w:t>
      </w:r>
      <w:r>
        <w:t xml:space="preserve">,</w:t>
      </w:r>
      <w:r>
        <w:t xml:space="preserve"> </w:t>
      </w:r>
      <w:r>
        <w:rPr>
          <w:rStyle w:val="VerbatimChar"/>
        </w:rPr>
        <w:t xml:space="preserve">€</w:t>
      </w:r>
      <w:r>
        <w:t xml:space="preserve">,</w:t>
      </w:r>
      <w:r>
        <w:t xml:space="preserve"> </w:t>
      </w:r>
      <w:r>
        <w:rPr>
          <w:rStyle w:val="VerbatimChar"/>
        </w:rPr>
        <w:t xml:space="preserve">£</w:t>
      </w:r>
      <w:r>
        <w:t xml:space="preserve">) to a canonical form.</w:t>
      </w:r>
    </w:p>
    <w:p>
      <w:pPr>
        <w:pStyle w:val="Compact"/>
        <w:numPr>
          <w:ilvl w:val="0"/>
          <w:numId w:val="1016"/>
        </w:numPr>
      </w:pPr>
      <w:r>
        <w:t xml:space="preserve">Stripping HTML artefacts that may be present in scraped advertisement text.</w:t>
      </w:r>
    </w:p>
    <w:p>
      <w:pPr>
        <w:pStyle w:val="FirstParagraph"/>
      </w:pPr>
      <w:r>
        <w:rPr>
          <w:b/>
          <w:bCs/>
        </w:rPr>
        <w:t xml:space="preserve">Structured Signal Extraction (</w:t>
      </w:r>
      <w:r>
        <w:rPr>
          <w:rStyle w:val="VerbatimChar"/>
          <w:b/>
          <w:bCs/>
        </w:rPr>
        <w:t xml:space="preserve">pipeline.py</w:t>
      </w:r>
      <w:r>
        <w:rPr>
          <w:b/>
          <w:bCs/>
        </w:rPr>
        <w:t xml:space="preserve">):</w:t>
      </w:r>
      <w:r>
        <w:t xml:space="preserve"> </w:t>
      </w:r>
      <w:r>
        <w:t xml:space="preserve">Beyond basic cleaning, the text preprocessing pipeline extracts structured signals that characterise the advertisement’s textual content:</w:t>
      </w:r>
    </w:p>
    <w:p>
      <w:pPr>
        <w:numPr>
          <w:ilvl w:val="0"/>
          <w:numId w:val="1017"/>
        </w:numPr>
      </w:pPr>
      <w:r>
        <w:rPr>
          <w:b/>
          <w:bCs/>
        </w:rPr>
        <w:t xml:space="preserve">Keyword Extraction</w:t>
      </w:r>
      <w:r>
        <w:t xml:space="preserve"> </w:t>
      </w:r>
      <w:r>
        <w:t xml:space="preserve">(</w:t>
      </w:r>
      <w:r>
        <w:rPr>
          <w:rStyle w:val="VerbatimChar"/>
        </w:rPr>
        <w:t xml:space="preserve">extract_keywords</w:t>
      </w:r>
      <w:r>
        <w:t xml:space="preserve">) — Identifies the most informative terms in the ad copy using term frequency (TF) analysis against a curated list of advertisement-specific keywords (</w:t>
      </w:r>
      <w:r>
        <w:rPr>
          <w:rStyle w:val="VerbatimChar"/>
        </w:rPr>
        <w:t xml:space="preserve">COMMON_KEYWORDS</w:t>
      </w:r>
      <w:r>
        <w:t xml:space="preserve">,</w:t>
      </w:r>
      <w:r>
        <w:t xml:space="preserve"> </w:t>
      </w:r>
      <w:r>
        <w:rPr>
          <w:rStyle w:val="VerbatimChar"/>
        </w:rPr>
        <w:t xml:space="preserve">PRODUCT_KEYWORDS</w:t>
      </w:r>
      <w:r>
        <w:t xml:space="preserve">). These keywords capture product categories, brand attributes, and marketing terminology.</w:t>
      </w:r>
    </w:p>
    <w:p>
      <w:pPr>
        <w:numPr>
          <w:ilvl w:val="0"/>
          <w:numId w:val="1017"/>
        </w:numPr>
      </w:pPr>
      <w:r>
        <w:rPr>
          <w:b/>
          <w:bCs/>
        </w:rPr>
        <w:t xml:space="preserve">Monetary Mention Detection</w:t>
      </w:r>
      <w:r>
        <w:t xml:space="preserve"> </w:t>
      </w:r>
      <w:r>
        <w:t xml:space="preserve">(</w:t>
      </w:r>
      <w:r>
        <w:rPr>
          <w:rStyle w:val="VerbatimChar"/>
        </w:rPr>
        <w:t xml:space="preserve">extract_monetary_mention</w:t>
      </w:r>
      <w:r>
        <w:t xml:space="preserve">) — Detects prices, discounts, and financial references using pattern matching for symbols (</w:t>
      </w:r>
      <w:r>
        <w:rPr>
          <w:rStyle w:val="VerbatimChar"/>
        </w:rPr>
        <w:t xml:space="preserve">$</w:t>
      </w:r>
      <w:r>
        <w:t xml:space="preserve">,</w:t>
      </w:r>
      <w:r>
        <w:t xml:space="preserve"> </w:t>
      </w:r>
      <w:r>
        <w:rPr>
          <w:rStyle w:val="VerbatimChar"/>
        </w:rPr>
        <w:t xml:space="preserve">USD</w:t>
      </w:r>
      <w:r>
        <w:t xml:space="preserve">,</w:t>
      </w:r>
      <w:r>
        <w:t xml:space="preserve"> </w:t>
      </w:r>
      <w:r>
        <w:rPr>
          <w:rStyle w:val="VerbatimChar"/>
        </w:rPr>
        <w:t xml:space="preserve">%</w:t>
      </w:r>
      <w:r>
        <w:t xml:space="preserve">,</w:t>
      </w:r>
      <w:r>
        <w:t xml:space="preserve"> </w:t>
      </w:r>
      <w:r>
        <w:rPr>
          <w:rStyle w:val="VerbatimChar"/>
        </w:rPr>
        <w:t xml:space="preserve">off</w:t>
      </w:r>
      <w:r>
        <w:t xml:space="preserve">,</w:t>
      </w:r>
      <w:r>
        <w:t xml:space="preserve"> </w:t>
      </w:r>
      <w:r>
        <w:rPr>
          <w:rStyle w:val="VerbatimChar"/>
        </w:rPr>
        <w:t xml:space="preserve">save</w:t>
      </w:r>
      <w:r>
        <w:t xml:space="preserve">,</w:t>
      </w:r>
      <w:r>
        <w:t xml:space="preserve"> </w:t>
      </w:r>
      <w:r>
        <w:rPr>
          <w:rStyle w:val="VerbatimChar"/>
        </w:rPr>
        <w:t xml:space="preserve">free</w:t>
      </w:r>
      <w:r>
        <w:t xml:space="preserve">,</w:t>
      </w:r>
      <w:r>
        <w:t xml:space="preserve"> </w:t>
      </w:r>
      <w:r>
        <w:rPr>
          <w:rStyle w:val="VerbatimChar"/>
        </w:rPr>
        <w:t xml:space="preserve">deal</w:t>
      </w:r>
      <w:r>
        <w:t xml:space="preserve">). This identifies the commercial intent embedded in the ad copy.</w:t>
      </w:r>
    </w:p>
    <w:p>
      <w:pPr>
        <w:numPr>
          <w:ilvl w:val="0"/>
          <w:numId w:val="1017"/>
        </w:numPr>
      </w:pPr>
      <w:r>
        <w:rPr>
          <w:b/>
          <w:bCs/>
        </w:rPr>
        <w:t xml:space="preserve">Call-to-Action Detection</w:t>
      </w:r>
      <w:r>
        <w:t xml:space="preserve"> </w:t>
      </w:r>
      <w:r>
        <w:t xml:space="preserve">(</w:t>
      </w:r>
      <w:r>
        <w:rPr>
          <w:rStyle w:val="VerbatimChar"/>
        </w:rPr>
        <w:t xml:space="preserve">extract_call_to_action</w:t>
      </w:r>
      <w:r>
        <w:t xml:space="preserve">) — Identifies imperative phrases that drive user action (e.g.,</w:t>
      </w:r>
      <w:r>
        <w:t xml:space="preserve"> </w:t>
      </w:r>
      <w:r>
        <w:t xml:space="preserve">“Buy now”</w:t>
      </w:r>
      <w:r>
        <w:t xml:space="preserve">,</w:t>
      </w:r>
      <w:r>
        <w:t xml:space="preserve"> </w:t>
      </w:r>
      <w:r>
        <w:t xml:space="preserve">“Shop today”</w:t>
      </w:r>
      <w:r>
        <w:t xml:space="preserve">,</w:t>
      </w:r>
      <w:r>
        <w:t xml:space="preserve"> </w:t>
      </w:r>
      <w:r>
        <w:t xml:space="preserve">“Sign up”</w:t>
      </w:r>
      <w:r>
        <w:t xml:space="preserve">,</w:t>
      </w:r>
      <w:r>
        <w:t xml:space="preserve"> </w:t>
      </w:r>
      <w:r>
        <w:t xml:space="preserve">“Learn more”</w:t>
      </w:r>
      <w:r>
        <w:t xml:space="preserve">,</w:t>
      </w:r>
      <w:r>
        <w:t xml:space="preserve"> </w:t>
      </w:r>
      <w:r>
        <w:t xml:space="preserve">“Get started”</w:t>
      </w:r>
      <w:r>
        <w:t xml:space="preserve">) by matching against a curated list of</w:t>
      </w:r>
      <w:r>
        <w:t xml:space="preserve"> </w:t>
      </w:r>
      <w:r>
        <w:rPr>
          <w:rStyle w:val="VerbatimChar"/>
        </w:rPr>
        <w:t xml:space="preserve">CTA_PHRASES</w:t>
      </w:r>
      <w:r>
        <w:t xml:space="preserve">. CTAs are strong signals for engagement prediction.</w:t>
      </w:r>
    </w:p>
    <w:p>
      <w:pPr>
        <w:numPr>
          <w:ilvl w:val="0"/>
          <w:numId w:val="1017"/>
        </w:numPr>
      </w:pPr>
      <w:r>
        <w:rPr>
          <w:b/>
          <w:bCs/>
        </w:rPr>
        <w:t xml:space="preserve">Object Detection in Text</w:t>
      </w:r>
      <w:r>
        <w:t xml:space="preserve"> </w:t>
      </w:r>
      <w:r>
        <w:t xml:space="preserve">(</w:t>
      </w:r>
      <w:r>
        <w:rPr>
          <w:rStyle w:val="VerbatimChar"/>
        </w:rPr>
        <w:t xml:space="preserve">extract_objects_mentioned</w:t>
      </w:r>
      <w:r>
        <w:t xml:space="preserve">) — Performs named-entity recognition (NER) to identify product names, brand names, and object references mentioned in the ad copy.</w:t>
      </w:r>
    </w:p>
    <w:p>
      <w:pPr>
        <w:pStyle w:val="FirstParagraph"/>
      </w:pPr>
      <w:r>
        <w:t xml:space="preserve">These structured signals are available as auxiliary features for future model extensions. In the current FG_MFN architecture, the text encoder receives the cleaned ad copy directly — the structured signals serve as interpretability tools and potential future inputs.</w:t>
      </w:r>
    </w:p>
    <w:bookmarkEnd w:id="29"/>
    <w:bookmarkStart w:id="30" w:name="training-configuration"/>
    <w:p>
      <w:pPr>
        <w:pStyle w:val="Heading3"/>
      </w:pPr>
      <w:r>
        <w:t xml:space="preserve">3.6 Training Configuration</w:t>
      </w:r>
    </w:p>
    <w:p>
      <w:pPr>
        <w:pStyle w:val="FirstParagraph"/>
      </w:pPr>
      <w:r>
        <w:t xml:space="preserve">The training configuration is designed to balance effective learning across all attribute tasks while preventing overfitting and ensuring stable convergence. All hyperparameters are specified in</w:t>
      </w:r>
      <w:r>
        <w:t xml:space="preserve"> </w:t>
      </w:r>
      <w:r>
        <w:rPr>
          <w:rStyle w:val="VerbatimChar"/>
        </w:rPr>
        <w:t xml:space="preserve">configs/model/model_config.json</w:t>
      </w:r>
      <w:r>
        <w:t xml:space="preserve"> </w:t>
      </w:r>
      <w:r>
        <w:t xml:space="preserve">and require no code changes to modify.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Hyperparameter</w:t>
            </w:r>
          </w:p>
        </w:tc>
        <w:tc>
          <w:tcPr/>
          <w:p>
            <w:pPr>
              <w:pStyle w:val="Compact"/>
            </w:pPr>
            <w:r>
              <w:t xml:space="preserve">Value</w:t>
            </w:r>
          </w:p>
        </w:tc>
        <w:tc>
          <w:tcPr/>
          <w:p>
            <w:pPr>
              <w:pStyle w:val="Compact"/>
            </w:pPr>
            <w:r>
              <w:t xml:space="preserve">Rationale</w:t>
            </w:r>
          </w:p>
        </w:tc>
      </w:tr>
      <w:tr>
        <w:tc>
          <w:tcPr/>
          <w:p>
            <w:pPr>
              <w:pStyle w:val="Compact"/>
            </w:pPr>
            <w:r>
              <w:t xml:space="preserve">Optimiser</w:t>
            </w:r>
          </w:p>
        </w:tc>
        <w:tc>
          <w:tcPr/>
          <w:p>
            <w:pPr>
              <w:pStyle w:val="Compact"/>
            </w:pPr>
            <w:r>
              <w:t xml:space="preserve">AdamW</w:t>
            </w:r>
          </w:p>
        </w:tc>
        <w:tc>
          <w:tcPr/>
          <w:p>
            <w:pPr>
              <w:pStyle w:val="Compact"/>
            </w:pPr>
            <w:r>
              <w:t xml:space="preserve">Decoupled weight decay for better generalisation</w:t>
            </w:r>
          </w:p>
        </w:tc>
      </w:tr>
      <w:tr>
        <w:tc>
          <w:tcPr/>
          <w:p>
            <w:pPr>
              <w:pStyle w:val="Compact"/>
            </w:pPr>
            <w:r>
              <w:t xml:space="preserve">Learning rate (heads, projection, shared FC)</w:t>
            </w:r>
          </w:p>
        </w:tc>
        <w:tc>
          <w:tcPr/>
          <w:p>
            <w:pPr>
              <w:pStyle w:val="Compact"/>
            </w:pPr>
            <m:oMath>
              <m:r>
                <m:t>1</m:t>
              </m:r>
              <m:r>
                <m:rPr>
                  <m:sty m:val="p"/>
                </m:rPr>
                <m:t>×</m:t>
              </m:r>
              <m:sSup>
                <m:e>
                  <m:r>
                    <m:t>10</m:t>
                  </m:r>
                </m:e>
                <m:sup>
                  <m:r>
                    <m:rPr>
                      <m:sty m:val="p"/>
                    </m:rPr>
                    <m:t>−</m:t>
                  </m:r>
                  <m:r>
                    <m:t>4</m:t>
                  </m:r>
                </m:sup>
              </m:sSup>
            </m:oMath>
            <w:r>
              <w:t xml:space="preserve">​</w:t>
            </w:r>
          </w:p>
        </w:tc>
        <w:tc>
          <w:tcPr/>
          <w:p>
            <w:pPr>
              <w:pStyle w:val="Compact"/>
            </w:pPr>
            <w:r>
              <w:t xml:space="preserve">Reduced from</w:t>
            </w:r>
            <w:r>
              <w:t xml:space="preserve"> </w:t>
            </w:r>
            <m:oMath>
              <m:r>
                <m:t>2</m:t>
              </m:r>
              <m:r>
                <m:rPr>
                  <m:sty m:val="p"/>
                </m:rPr>
                <m:t>×</m:t>
              </m:r>
              <m:sSup>
                <m:e>
                  <m:r>
                    <m:t>10</m:t>
                  </m:r>
                </m:e>
                <m:sup>
                  <m:r>
                    <m:rPr>
                      <m:sty m:val="p"/>
                    </m:rPr>
                    <m:t>−</m:t>
                  </m:r>
                  <m:r>
                    <m:t>4</m:t>
                  </m:r>
                </m:sup>
              </m:sSup>
            </m:oMath>
            <w:r>
              <w:t xml:space="preserve"> </w:t>
            </w:r>
            <w:r>
              <w:t xml:space="preserve">to slow learning on small dataset</w:t>
            </w:r>
          </w:p>
        </w:tc>
      </w:tr>
      <w:tr>
        <w:tc>
          <w:tcPr/>
          <w:p>
            <w:pPr>
              <w:pStyle w:val="Compact"/>
            </w:pPr>
            <w:r>
              <w:t xml:space="preserve">Encoder learning rate (DistilBERT)</w:t>
            </w:r>
          </w:p>
        </w:tc>
        <w:tc>
          <w:tcPr/>
          <w:p>
            <w:pPr>
              <w:pStyle w:val="Compact"/>
            </w:pPr>
            <m:oMath>
              <m:r>
                <m:t>1.5</m:t>
              </m:r>
              <m:r>
                <m:rPr>
                  <m:sty m:val="p"/>
                </m:rPr>
                <m:t>×</m:t>
              </m:r>
              <m:sSup>
                <m:e>
                  <m:r>
                    <m:t>10</m:t>
                  </m:r>
                </m:e>
                <m:sup>
                  <m:r>
                    <m:rPr>
                      <m:sty m:val="p"/>
                    </m:rPr>
                    <m:t>−</m:t>
                  </m:r>
                  <m:r>
                    <m:t>5</m:t>
                  </m:r>
                </m:sup>
              </m:sSup>
            </m:oMath>
            <w:r>
              <w:t xml:space="preserve">​</w:t>
            </w:r>
          </w:p>
        </w:tc>
        <w:tc>
          <w:tcPr/>
          <w:p>
            <w:pPr>
              <w:pStyle w:val="Compact"/>
            </w:pPr>
            <w:r>
              <w:t xml:space="preserve">~7x lower than heads to preserve pretrained knowledge</w:t>
            </w:r>
          </w:p>
        </w:tc>
      </w:tr>
      <w:tr>
        <w:tc>
          <w:tcPr/>
          <w:p>
            <w:pPr>
              <w:pStyle w:val="Compact"/>
            </w:pPr>
            <w:r>
              <w:t xml:space="preserve">Weight decay</w:t>
            </w:r>
          </w:p>
        </w:tc>
        <w:tc>
          <w:tcPr/>
          <w:p>
            <w:pPr>
              <w:pStyle w:val="Compact"/>
            </w:pPr>
            <w:r>
              <w:t xml:space="preserve">0.02</w:t>
            </w:r>
          </w:p>
        </w:tc>
        <w:tc>
          <w:tcPr/>
          <w:p>
            <w:pPr>
              <w:pStyle w:val="Compact"/>
            </w:pPr>
            <w:r>
              <w:t xml:space="preserve">Raised from 0.01 for stronger L2 regularisation</w:t>
            </w:r>
          </w:p>
        </w:tc>
      </w:tr>
      <w:tr>
        <w:tc>
          <w:tcPr/>
          <w:p>
            <w:pPr>
              <w:pStyle w:val="Compact"/>
            </w:pPr>
            <w:r>
              <w:t xml:space="preserve">Batch size</w:t>
            </w:r>
          </w:p>
        </w:tc>
        <w:tc>
          <w:tcPr/>
          <w:p>
            <w:pPr>
              <w:pStyle w:val="Compact"/>
            </w:pPr>
            <w:r>
              <w:t xml:space="preserve">16</w:t>
            </w:r>
          </w:p>
        </w:tc>
        <w:tc>
          <w:tcPr/>
          <w:p>
            <w:pPr>
              <w:pStyle w:val="Compact"/>
            </w:pPr>
            <w:r>
              <w:t xml:space="preserve">With</w:t>
            </w:r>
            <w:r>
              <w:t xml:space="preserve"> </w:t>
            </w:r>
            <w:r>
              <w:rPr>
                <w:rStyle w:val="VerbatimChar"/>
              </w:rPr>
              <w:t xml:space="preserve">drop_last=True</w:t>
            </w:r>
            <w:r>
              <w:t xml:space="preserve"> </w:t>
            </w:r>
            <w:r>
              <w:t xml:space="preserve">to ensure consistent batch sizes</w:t>
            </w:r>
          </w:p>
        </w:tc>
      </w:tr>
      <w:tr>
        <w:tc>
          <w:tcPr/>
          <w:p>
            <w:pPr>
              <w:pStyle w:val="Compact"/>
            </w:pPr>
            <w:r>
              <w:t xml:space="preserve">Maximum epochs</w:t>
            </w:r>
          </w:p>
        </w:tc>
        <w:tc>
          <w:tcPr/>
          <w:p>
            <w:pPr>
              <w:pStyle w:val="Compact"/>
            </w:pPr>
            <w:r>
              <w:t xml:space="preserve">100</w:t>
            </w:r>
          </w:p>
        </w:tc>
        <w:tc>
          <w:tcPr/>
          <w:p>
            <w:pPr>
              <w:pStyle w:val="Compact"/>
            </w:pPr>
            <w:r>
              <w:t xml:space="preserve">With early stopping to prevent overfitting</w:t>
            </w:r>
          </w:p>
        </w:tc>
      </w:tr>
      <w:tr>
        <w:tc>
          <w:tcPr/>
          <w:p>
            <w:pPr>
              <w:pStyle w:val="Compact"/>
            </w:pPr>
            <w:r>
              <w:t xml:space="preserve">Early stopping patience</w:t>
            </w:r>
          </w:p>
        </w:tc>
        <w:tc>
          <w:tcPr/>
          <w:p>
            <w:pPr>
              <w:pStyle w:val="Compact"/>
            </w:pPr>
            <w:r>
              <w:t xml:space="preserve">10</w:t>
            </w:r>
          </w:p>
        </w:tc>
        <w:tc>
          <w:tcPr/>
          <w:p>
            <w:pPr>
              <w:pStyle w:val="Compact"/>
            </w:pPr>
            <w:r>
              <w:t xml:space="preserve">Monitors validation mean accuracy</w:t>
            </w:r>
          </w:p>
        </w:tc>
      </w:tr>
      <w:tr>
        <w:tc>
          <w:tcPr/>
          <w:p>
            <w:pPr>
              <w:pStyle w:val="Compact"/>
            </w:pPr>
            <w:r>
              <w:t xml:space="preserve">Warmup epochs</w:t>
            </w:r>
          </w:p>
        </w:tc>
        <w:tc>
          <w:tcPr/>
          <w:p>
            <w:pPr>
              <w:pStyle w:val="Compact"/>
            </w:pPr>
            <w:r>
              <w:t xml:space="preserve">5</w:t>
            </w:r>
          </w:p>
        </w:tc>
        <w:tc>
          <w:tcPr/>
          <w:p>
            <w:pPr>
              <w:pStyle w:val="Compact"/>
            </w:pPr>
            <w:r>
              <w:t xml:space="preserve">Linear warmup from near-zero to target LR</w:t>
            </w:r>
          </w:p>
        </w:tc>
      </w:tr>
      <w:tr>
        <w:tc>
          <w:tcPr/>
          <w:p>
            <w:pPr>
              <w:pStyle w:val="Compact"/>
            </w:pPr>
            <w:r>
              <w:t xml:space="preserve">LR schedule</w:t>
            </w:r>
          </w:p>
        </w:tc>
        <w:tc>
          <w:tcPr/>
          <w:p>
            <w:pPr>
              <w:pStyle w:val="Compact"/>
            </w:pPr>
            <w:r>
              <w:t xml:space="preserve">Cosine annealing to</w:t>
            </w:r>
            <w:r>
              <w:t xml:space="preserve"> </w:t>
            </w:r>
            <m:oMath>
              <m:sSup>
                <m:e>
                  <m:r>
                    <m:t>10</m:t>
                  </m:r>
                </m:e>
                <m:sup>
                  <m:r>
                    <m:rPr>
                      <m:sty m:val="p"/>
                    </m:rPr>
                    <m:t>−</m:t>
                  </m:r>
                  <m:r>
                    <m:t>6</m:t>
                  </m:r>
                </m:sup>
              </m:sSup>
            </m:oMath>
          </w:p>
        </w:tc>
        <w:tc>
          <w:tcPr/>
          <w:p>
            <w:pPr>
              <w:pStyle w:val="Compact"/>
            </w:pPr>
            <w:r>
              <w:t xml:space="preserve">Smooth decay following warmup</w:t>
            </w:r>
          </w:p>
        </w:tc>
      </w:tr>
      <w:tr>
        <w:tc>
          <w:tcPr/>
          <w:p>
            <w:pPr>
              <w:pStyle w:val="Compact"/>
            </w:pPr>
            <w:r>
              <w:t xml:space="preserve">Label smoothing</w:t>
            </w:r>
          </w:p>
        </w:tc>
        <w:tc>
          <w:tcPr/>
          <w:p>
            <w:pPr>
              <w:pStyle w:val="Compact"/>
            </w:pPr>
            <m:oMath>
              <m:r>
                <m:t>ϵ</m:t>
              </m:r>
              <m:r>
                <m:rPr>
                  <m:sty m:val="p"/>
                </m:rPr>
                <m:t>=</m:t>
              </m:r>
              <m:r>
                <m:t>0.25</m:t>
              </m:r>
            </m:oMath>
            <w:r>
              <w:t xml:space="preserve">​</w:t>
            </w:r>
          </w:p>
        </w:tc>
        <w:tc>
          <w:tcPr/>
          <w:p>
            <w:pPr>
              <w:pStyle w:val="Compact"/>
            </w:pPr>
            <w:r>
              <w:t xml:space="preserve">Raised from 0.2 to prevent overconfidence</w:t>
            </w:r>
          </w:p>
        </w:tc>
      </w:tr>
      <w:tr>
        <w:tc>
          <w:tcPr/>
          <w:p>
            <w:pPr>
              <w:pStyle w:val="Compact"/>
            </w:pPr>
            <w:r>
              <w:t xml:space="preserve">Dropout</w:t>
            </w:r>
          </w:p>
        </w:tc>
        <w:tc>
          <w:tcPr/>
          <w:p>
            <w:pPr>
              <w:pStyle w:val="Compact"/>
            </w:pPr>
            <w:r>
              <w:t xml:space="preserve">0.5</w:t>
            </w:r>
          </w:p>
        </w:tc>
        <w:tc>
          <w:tcPr/>
          <w:p>
            <w:pPr>
              <w:pStyle w:val="Compact"/>
            </w:pPr>
            <w:r>
              <w:t xml:space="preserve">Raised from 0.4 for stronger regularisation</w:t>
            </w:r>
          </w:p>
        </w:tc>
      </w:tr>
      <w:tr>
        <w:tc>
          <w:tcPr/>
          <w:p>
            <w:pPr>
              <w:pStyle w:val="Compact"/>
            </w:pPr>
            <w:r>
              <w:t xml:space="preserve">Backbone frozen</w:t>
            </w:r>
          </w:p>
        </w:tc>
        <w:tc>
          <w:tcPr/>
          <w:p>
            <w:pPr>
              <w:pStyle w:val="Compact"/>
            </w:pPr>
            <w:r>
              <w:t xml:space="preserve">Yes</w:t>
            </w:r>
          </w:p>
        </w:tc>
        <w:tc>
          <w:tcPr/>
          <w:p>
            <w:pPr>
              <w:pStyle w:val="Compact"/>
            </w:pPr>
            <w:r>
              <w:t xml:space="preserve">Prevents memorisation on small dataset (4860 samples)</w:t>
            </w:r>
          </w:p>
        </w:tc>
      </w:tr>
      <w:tr>
        <w:tc>
          <w:tcPr/>
          <w:p>
            <w:pPr>
              <w:pStyle w:val="Compact"/>
            </w:pPr>
            <w:r>
              <w:t xml:space="preserve">Deep shared layer</w:t>
            </w:r>
          </w:p>
        </w:tc>
        <w:tc>
          <w:tcPr/>
          <w:p>
            <w:pPr>
              <w:pStyle w:val="Compact"/>
            </w:pPr>
            <w:r>
              <w:t xml:space="preserve">Yes</w:t>
            </w:r>
          </w:p>
        </w:tc>
        <w:tc>
          <w:tcPr/>
          <w:p>
            <w:pPr>
              <w:pStyle w:val="Compact"/>
            </w:pPr>
            <w:r>
              <w:t xml:space="preserve">Two-layer shared FC with GELU activation</w:t>
            </w:r>
          </w:p>
        </w:tc>
      </w:tr>
      <w:tr>
        <w:tc>
          <w:tcPr/>
          <w:p>
            <w:pPr>
              <w:pStyle w:val="Compact"/>
            </w:pPr>
            <w:r>
              <w:t xml:space="preserve">Early stopping patience</w:t>
            </w:r>
          </w:p>
        </w:tc>
        <w:tc>
          <w:tcPr/>
          <w:p>
            <w:pPr>
              <w:pStyle w:val="Compact"/>
            </w:pPr>
            <w:r>
              <w:t xml:space="preserve">10</w:t>
            </w:r>
          </w:p>
        </w:tc>
        <w:tc>
          <w:tcPr/>
          <w:p>
            <w:pPr>
              <w:pStyle w:val="Compact"/>
            </w:pPr>
            <w:r>
              <w:t xml:space="preserve">Monitors validation mean accuracy</w:t>
            </w:r>
          </w:p>
        </w:tc>
      </w:tr>
    </w:tbl>
    <w:p>
      <w:pPr>
        <w:pStyle w:val="BodyText"/>
      </w:pPr>
      <w:r>
        <w:t xml:space="preserve">The learning rate schedule follows a two-phase approach:</w:t>
      </w:r>
    </w:p>
    <w:p>
      <w:pPr>
        <w:pStyle w:val="BodyText"/>
      </w:pPr>
      <w:r>
        <w:rPr>
          <w:b/>
          <w:bCs/>
        </w:rPr>
        <w:t xml:space="preserve">Phase 1: Linear Warmup (Epochs 1–5).</w:t>
      </w:r>
      <w:r>
        <w:t xml:space="preserve"> </w:t>
      </w:r>
      <w:r>
        <w:t xml:space="preserve">The learning rate is linearly increased from a small initial value to the target learning rate:</w:t>
      </w:r>
    </w:p>
    <w:p>
      <w:pPr>
        <w:pStyle w:val="BodyText"/>
      </w:pPr>
      <m:oMathPara>
        <m:oMathParaPr>
          <m:jc m:val="center"/>
        </m:oMathParaPr>
        <m:oMath>
          <m:sSub>
            <m:e>
              <m:r>
                <m:t>η</m:t>
              </m:r>
            </m:e>
            <m:sub>
              <m:r>
                <m:t>t</m:t>
              </m:r>
            </m:sub>
          </m:sSub>
          <m:r>
            <m:rPr>
              <m:sty m:val="p"/>
            </m:rPr>
            <m:t>=</m:t>
          </m:r>
          <m:sSub>
            <m:e>
              <m:r>
                <m:t>η</m:t>
              </m:r>
            </m:e>
            <m:sub>
              <m:r>
                <m:rPr>
                  <m:nor/>
                  <m:sty m:val="p"/>
                </m:rPr>
                <m:t>target</m:t>
              </m:r>
            </m:sub>
          </m:sSub>
          <m:r>
            <m:rPr>
              <m:sty m:val="p"/>
            </m:rPr>
            <m:t>⋅</m:t>
          </m:r>
          <m:f>
            <m:fPr>
              <m:type m:val="bar"/>
            </m:fPr>
            <m:num>
              <m:r>
                <m:t>t</m:t>
              </m:r>
            </m:num>
            <m:den>
              <m:sSub>
                <m:e>
                  <m:r>
                    <m:t>T</m:t>
                  </m:r>
                </m:e>
                <m:sub>
                  <m:r>
                    <m:rPr>
                      <m:nor/>
                      <m:sty m:val="p"/>
                    </m:rPr>
                    <m:t>warmup</m:t>
                  </m:r>
                </m:sub>
              </m:sSub>
            </m:den>
          </m:f>
        </m:oMath>
      </m:oMathPara>
    </w:p>
    <w:p>
      <w:pPr>
        <w:pStyle w:val="FirstParagraph"/>
      </w:pPr>
      <w:r>
        <w:t xml:space="preserve">where</w:t>
      </w:r>
      <w:r>
        <w:t xml:space="preserve"> </w:t>
      </w:r>
      <m:oMath>
        <m:r>
          <m:t>t</m:t>
        </m:r>
      </m:oMath>
      <w:r>
        <w:t xml:space="preserve"> </w:t>
      </w:r>
      <w:r>
        <w:t xml:space="preserve">is the current training step and</w:t>
      </w:r>
      <w:r>
        <w:t xml:space="preserve"> </w:t>
      </w:r>
      <m:oMath>
        <m:sSub>
          <m:e>
            <m:r>
              <m:t>T</m:t>
            </m:r>
          </m:e>
          <m:sub>
            <m:r>
              <m:rPr>
                <m:nor/>
                <m:sty m:val="p"/>
              </m:rPr>
              <m:t>warmup</m:t>
            </m:r>
          </m:sub>
        </m:sSub>
      </m:oMath>
      <w:r>
        <w:t xml:space="preserve"> </w:t>
      </w:r>
      <w:r>
        <w:t xml:space="preserve">is the total number of warmup steps. This prevents large, destabilising gradient updates at the beginning of training when the randomly initialised fusion and head layers are sensitive.</w:t>
      </w:r>
    </w:p>
    <w:p>
      <w:pPr>
        <w:pStyle w:val="BodyText"/>
      </w:pPr>
      <w:r>
        <w:rPr>
          <w:b/>
          <w:bCs/>
        </w:rPr>
        <w:t xml:space="preserve">Phase 2: Cosine Annealing (Epochs 6–100).</w:t>
      </w:r>
      <w:r>
        <w:t xml:space="preserve"> </w:t>
      </w:r>
      <w:r>
        <w:t xml:space="preserve">After warmup, the learning rate follows a cosine decay schedule:</w:t>
      </w:r>
    </w:p>
    <w:p>
      <w:pPr>
        <w:pStyle w:val="BodyText"/>
      </w:pPr>
      <m:oMathPara>
        <m:oMathParaPr>
          <m:jc m:val="center"/>
        </m:oMathParaPr>
        <m:oMath>
          <m:sSub>
            <m:e>
              <m:r>
                <m:t>η</m:t>
              </m:r>
            </m:e>
            <m:sub>
              <m:r>
                <m:t>t</m:t>
              </m:r>
            </m:sub>
          </m:sSub>
          <m:r>
            <m:rPr>
              <m:sty m:val="p"/>
            </m:rPr>
            <m:t>=</m:t>
          </m:r>
          <m:sSub>
            <m:e>
              <m:r>
                <m:t>η</m:t>
              </m:r>
            </m:e>
            <m:sub>
              <m:r>
                <m:rPr>
                  <m:sty m:val="p"/>
                </m:rPr>
                <m:t>min</m:t>
              </m:r>
            </m:sub>
          </m:sSub>
          <m:r>
            <m:rPr>
              <m:sty m:val="p"/>
            </m:rPr>
            <m:t>+</m:t>
          </m:r>
          <m:f>
            <m:fPr>
              <m:type m:val="bar"/>
            </m:fPr>
            <m:num>
              <m:r>
                <m:t>1</m:t>
              </m:r>
            </m:num>
            <m:den>
              <m:r>
                <m:t>2</m:t>
              </m:r>
            </m:den>
          </m:f>
          <m:r>
            <m:rPr>
              <m:sty m:val="p"/>
            </m:rPr>
            <m:t>(</m:t>
          </m:r>
          <m:sSub>
            <m:e>
              <m:r>
                <m:t>η</m:t>
              </m:r>
            </m:e>
            <m:sub>
              <m:r>
                <m:rPr>
                  <m:sty m:val="p"/>
                </m:rPr>
                <m:t>max</m:t>
              </m:r>
            </m:sub>
          </m:sSub>
          <m:r>
            <m:rPr>
              <m:sty m:val="p"/>
            </m:rPr>
            <m:t>−</m:t>
          </m:r>
          <m:sSub>
            <m:e>
              <m:r>
                <m:t>η</m:t>
              </m:r>
            </m:e>
            <m:sub>
              <m:r>
                <m:rPr>
                  <m:sty m:val="p"/>
                </m:rPr>
                <m:t>min</m:t>
              </m:r>
            </m:sub>
          </m:sSub>
          <m:r>
            <m:rPr>
              <m:sty m:val="p"/>
            </m:rPr>
            <m:t>)</m:t>
          </m:r>
          <m:d>
            <m:dPr>
              <m:begChr m:val="("/>
              <m:sepChr m:val=""/>
              <m:endChr m:val=")"/>
              <m:grow/>
            </m:dPr>
            <m:e>
              <m:r>
                <m:t>1</m:t>
              </m:r>
              <m:r>
                <m:rPr>
                  <m:sty m:val="p"/>
                </m:rPr>
                <m:t>+</m:t>
              </m:r>
              <m:r>
                <m:rPr>
                  <m:sty m:val="p"/>
                </m:rPr>
                <m:t>cos</m:t>
              </m:r>
              <m:d>
                <m:dPr>
                  <m:begChr m:val="("/>
                  <m:sepChr m:val=""/>
                  <m:endChr m:val=")"/>
                  <m:grow/>
                </m:dPr>
                <m:e>
                  <m:f>
                    <m:fPr>
                      <m:type m:val="bar"/>
                    </m:fPr>
                    <m:num>
                      <m:r>
                        <m:t>π</m:t>
                      </m:r>
                      <m:r>
                        <m:rPr>
                          <m:sty m:val="p"/>
                        </m:rPr>
                        <m:t>⋅</m:t>
                      </m:r>
                      <m:sSup>
                        <m:e>
                          <m:r>
                            <m:t>t</m:t>
                          </m:r>
                        </m:e>
                        <m:sup>
                          <m:r>
                            <m:rPr>
                              <m:sty m:val="p"/>
                            </m:rPr>
                            <m:t>′</m:t>
                          </m:r>
                        </m:sup>
                      </m:sSup>
                    </m:num>
                    <m:den>
                      <m:sSub>
                        <m:e>
                          <m:r>
                            <m:t>T</m:t>
                          </m:r>
                        </m:e>
                        <m:sub>
                          <m:r>
                            <m:rPr>
                              <m:sty m:val="p"/>
                            </m:rPr>
                            <m:t>max</m:t>
                          </m:r>
                        </m:sub>
                      </m:sSub>
                    </m:den>
                  </m:f>
                </m:e>
              </m:d>
            </m:e>
          </m:d>
        </m:oMath>
      </m:oMathPara>
    </w:p>
    <w:p>
      <w:pPr>
        <w:pStyle w:val="FirstParagraph"/>
      </w:pPr>
      <w:r>
        <w:t xml:space="preserve">where</w:t>
      </w:r>
      <w:r>
        <w:t xml:space="preserve"> </w:t>
      </w:r>
      <m:oMath>
        <m:sSup>
          <m:e>
            <m:r>
              <m:t>t</m:t>
            </m:r>
          </m:e>
          <m:sup>
            <m:r>
              <m:rPr>
                <m:sty m:val="p"/>
              </m:rPr>
              <m:t>′</m:t>
            </m:r>
          </m:sup>
        </m:sSup>
      </m:oMath>
      <w:r>
        <w:t xml:space="preserve"> </w:t>
      </w:r>
      <w:r>
        <w:t xml:space="preserve">is the step count since warmup ended,</w:t>
      </w:r>
      <w:r>
        <w:t xml:space="preserve"> </w:t>
      </w:r>
      <m:oMath>
        <m:sSub>
          <m:e>
            <m:r>
              <m:t>T</m:t>
            </m:r>
          </m:e>
          <m:sub>
            <m:r>
              <m:rPr>
                <m:sty m:val="p"/>
              </m:rPr>
              <m:t>max</m:t>
            </m:r>
          </m:sub>
        </m:sSub>
      </m:oMath>
      <w:r>
        <w:t xml:space="preserve"> </w:t>
      </w:r>
      <w:r>
        <w:t xml:space="preserve">is the total number of remaining steps,</w:t>
      </w:r>
      <w:r>
        <w:t xml:space="preserve"> </w:t>
      </w:r>
      <m:oMath>
        <m:sSub>
          <m:e>
            <m:r>
              <m:t>η</m:t>
            </m:r>
          </m:e>
          <m:sub>
            <m:r>
              <m:rPr>
                <m:sty m:val="p"/>
              </m:rPr>
              <m:t>max</m:t>
            </m:r>
          </m:sub>
        </m:sSub>
        <m:r>
          <m:rPr>
            <m:sty m:val="p"/>
          </m:rPr>
          <m:t>=</m:t>
        </m:r>
        <m:r>
          <m:t>1</m:t>
        </m:r>
        <m:r>
          <m:rPr>
            <m:sty m:val="p"/>
          </m:rPr>
          <m:t>×</m:t>
        </m:r>
        <m:sSup>
          <m:e>
            <m:r>
              <m:t>10</m:t>
            </m:r>
          </m:e>
          <m:sup>
            <m:r>
              <m:rPr>
                <m:sty m:val="p"/>
              </m:rPr>
              <m:t>−</m:t>
            </m:r>
            <m:r>
              <m:t>4</m:t>
            </m:r>
          </m:sup>
        </m:sSup>
      </m:oMath>
      <w:r>
        <w:t xml:space="preserve"> </w:t>
      </w:r>
      <w:r>
        <w:t xml:space="preserve">(for heads) or</w:t>
      </w:r>
      <w:r>
        <w:t xml:space="preserve"> </w:t>
      </w:r>
      <m:oMath>
        <m:r>
          <m:t>1.5</m:t>
        </m:r>
        <m:r>
          <m:rPr>
            <m:sty m:val="p"/>
          </m:rPr>
          <m:t>×</m:t>
        </m:r>
        <m:sSup>
          <m:e>
            <m:r>
              <m:t>10</m:t>
            </m:r>
          </m:e>
          <m:sup>
            <m:r>
              <m:rPr>
                <m:sty m:val="p"/>
              </m:rPr>
              <m:t>−</m:t>
            </m:r>
            <m:r>
              <m:t>5</m:t>
            </m:r>
          </m:sup>
        </m:sSup>
      </m:oMath>
      <w:r>
        <w:t xml:space="preserve"> </w:t>
      </w:r>
      <w:r>
        <w:t xml:space="preserve">(for encoders), and</w:t>
      </w:r>
      <w:r>
        <w:t xml:space="preserve"> </w:t>
      </w:r>
      <m:oMath>
        <m:sSub>
          <m:e>
            <m:r>
              <m:t>η</m:t>
            </m:r>
          </m:e>
          <m:sub>
            <m:r>
              <m:rPr>
                <m:sty m:val="p"/>
              </m:rPr>
              <m:t>min</m:t>
            </m:r>
          </m:sub>
        </m:sSub>
        <m:r>
          <m:rPr>
            <m:sty m:val="p"/>
          </m:rPr>
          <m:t>=</m:t>
        </m:r>
        <m:sSup>
          <m:e>
            <m:r>
              <m:t>10</m:t>
            </m:r>
          </m:e>
          <m:sup>
            <m:r>
              <m:rPr>
                <m:sty m:val="p"/>
              </m:rPr>
              <m:t>−</m:t>
            </m:r>
            <m:r>
              <m:t>6</m:t>
            </m:r>
          </m:sup>
        </m:sSup>
      </m:oMath>
      <w:r>
        <w:t xml:space="preserve">. The cosine schedule provides a smooth decay that allows the model to converge to a good solution while still exploring the loss landscape in the early phases.</w:t>
      </w:r>
    </w:p>
    <w:bookmarkEnd w:id="30"/>
    <w:bookmarkStart w:id="35" w:name="training-results"/>
    <w:p>
      <w:pPr>
        <w:pStyle w:val="Heading3"/>
      </w:pPr>
      <w:r>
        <w:t xml:space="preserve">3.7 Training Results</w:t>
      </w:r>
    </w:p>
    <w:p>
      <w:pPr>
        <w:pStyle w:val="FirstParagraph"/>
      </w:pPr>
      <w:r>
        <w:t xml:space="preserve">The model was trained for 40 epochs on a dataset of 4,860 training samples and 810 validation samples. The training configuration used frozen backbone, dropout 0.5, label smoothing 0.25, and weight decay 0.02 to prevent overfitting on the small dataset.</w:t>
      </w:r>
    </w:p>
    <w:bookmarkStart w:id="31" w:name="training-curves"/>
    <w:p>
      <w:pPr>
        <w:pStyle w:val="Heading4"/>
      </w:pPr>
      <w:r>
        <w:t xml:space="preserve">3.7.1 Training Curves</w:t>
      </w:r>
    </w:p>
    <w:p>
      <w:pPr>
        <w:pStyle w:val="FirstParagraph"/>
      </w:pPr>
      <w:r>
        <w:t xml:space="preserve">The training curves show healthy learning dynamics: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Metric</w:t>
            </w:r>
          </w:p>
        </w:tc>
        <w:tc>
          <w:tcPr/>
          <w:p>
            <w:pPr>
              <w:pStyle w:val="Compact"/>
            </w:pPr>
            <w:r>
              <w:t xml:space="preserve">Epoch 1</w:t>
            </w:r>
          </w:p>
        </w:tc>
        <w:tc>
          <w:tcPr/>
          <w:p>
            <w:pPr>
              <w:pStyle w:val="Compact"/>
            </w:pPr>
            <w:r>
              <w:t xml:space="preserve">Epoch 10</w:t>
            </w:r>
          </w:p>
        </w:tc>
        <w:tc>
          <w:tcPr/>
          <w:p>
            <w:pPr>
              <w:pStyle w:val="Compact"/>
            </w:pPr>
            <w:r>
              <w:t xml:space="preserve">Epoch 20</w:t>
            </w:r>
          </w:p>
        </w:tc>
        <w:tc>
          <w:tcPr/>
          <w:p>
            <w:pPr>
              <w:pStyle w:val="Compact"/>
            </w:pPr>
            <w:r>
              <w:t xml:space="preserve">Epoch 35</w:t>
            </w:r>
          </w:p>
        </w:tc>
        <w:tc>
          <w:tcPr/>
          <w:p>
            <w:pPr>
              <w:pStyle w:val="Compact"/>
            </w:pPr>
            <w:r>
              <w:t xml:space="preserve">Final (Ep 40)</w:t>
            </w:r>
          </w:p>
        </w:tc>
      </w:tr>
      <w:tr>
        <w:tc>
          <w:tcPr/>
          <w:p>
            <w:pPr>
              <w:pStyle w:val="Compact"/>
            </w:pPr>
            <w:r>
              <w:t xml:space="preserve">Train Loss</w:t>
            </w:r>
          </w:p>
        </w:tc>
        <w:tc>
          <w:tcPr/>
          <w:p>
            <w:pPr>
              <w:pStyle w:val="Compact"/>
            </w:pPr>
            <w:r>
              <w:t xml:space="preserve">10.76</w:t>
            </w:r>
          </w:p>
        </w:tc>
        <w:tc>
          <w:tcPr/>
          <w:p>
            <w:pPr>
              <w:pStyle w:val="Compact"/>
            </w:pPr>
            <w:r>
              <w:t xml:space="preserve">6.81</w:t>
            </w:r>
          </w:p>
        </w:tc>
        <w:tc>
          <w:tcPr/>
          <w:p>
            <w:pPr>
              <w:pStyle w:val="Compact"/>
            </w:pPr>
            <w:r>
              <w:t xml:space="preserve">5.93</w:t>
            </w:r>
          </w:p>
        </w:tc>
        <w:tc>
          <w:tcPr/>
          <w:p>
            <w:pPr>
              <w:pStyle w:val="Compact"/>
            </w:pPr>
            <w:r>
              <w:t xml:space="preserve">5.39</w:t>
            </w:r>
          </w:p>
        </w:tc>
        <w:tc>
          <w:tcPr/>
          <w:p>
            <w:pPr>
              <w:pStyle w:val="Compact"/>
            </w:pPr>
            <w:r>
              <w:t xml:space="preserve">5.32</w:t>
            </w:r>
          </w:p>
        </w:tc>
      </w:tr>
      <w:tr>
        <w:tc>
          <w:tcPr/>
          <w:p>
            <w:pPr>
              <w:pStyle w:val="Compact"/>
            </w:pPr>
            <w:r>
              <w:t xml:space="preserve">Val Loss</w:t>
            </w:r>
          </w:p>
        </w:tc>
        <w:tc>
          <w:tcPr/>
          <w:p>
            <w:pPr>
              <w:pStyle w:val="Compact"/>
            </w:pPr>
            <w:r>
              <w:t xml:space="preserve">12.21</w:t>
            </w:r>
          </w:p>
        </w:tc>
        <w:tc>
          <w:tcPr/>
          <w:p>
            <w:pPr>
              <w:pStyle w:val="Compact"/>
            </w:pPr>
            <w:r>
              <w:t xml:space="preserve">9.32</w:t>
            </w:r>
          </w:p>
        </w:tc>
        <w:tc>
          <w:tcPr/>
          <w:p>
            <w:pPr>
              <w:pStyle w:val="Compact"/>
            </w:pPr>
            <w:r>
              <w:t xml:space="preserve">8.81</w:t>
            </w:r>
          </w:p>
        </w:tc>
        <w:tc>
          <w:tcPr/>
          <w:p>
            <w:pPr>
              <w:pStyle w:val="Compact"/>
            </w:pPr>
            <w:r>
              <w:t xml:space="preserve">8.55</w:t>
            </w:r>
          </w:p>
        </w:tc>
        <w:tc>
          <w:tcPr/>
          <w:p>
            <w:pPr>
              <w:pStyle w:val="Compact"/>
            </w:pPr>
            <w:r>
              <w:t xml:space="preserve">8.53</w:t>
            </w:r>
          </w:p>
        </w:tc>
      </w:tr>
      <w:tr>
        <w:tc>
          <w:tcPr/>
          <w:p>
            <w:pPr>
              <w:pStyle w:val="Compact"/>
            </w:pPr>
            <w:r>
              <w:t xml:space="preserve">Train Accuracy</w:t>
            </w:r>
          </w:p>
        </w:tc>
        <w:tc>
          <w:tcPr/>
          <w:p>
            <w:pPr>
              <w:pStyle w:val="Compact"/>
            </w:pPr>
            <w:r>
              <w:t xml:space="preserve">0.265</w:t>
            </w:r>
          </w:p>
        </w:tc>
        <w:tc>
          <w:tcPr/>
          <w:p>
            <w:pPr>
              <w:pStyle w:val="Compact"/>
            </w:pPr>
            <w:r>
              <w:t xml:space="preserve">0.713</w:t>
            </w:r>
          </w:p>
        </w:tc>
        <w:tc>
          <w:tcPr/>
          <w:p>
            <w:pPr>
              <w:pStyle w:val="Compact"/>
            </w:pPr>
            <w:r>
              <w:t xml:space="preserve">0.770</w:t>
            </w:r>
          </w:p>
        </w:tc>
        <w:tc>
          <w:tcPr/>
          <w:p>
            <w:pPr>
              <w:pStyle w:val="Compact"/>
            </w:pPr>
            <w:r>
              <w:t xml:space="preserve">0.803</w:t>
            </w:r>
          </w:p>
        </w:tc>
        <w:tc>
          <w:tcPr/>
          <w:p>
            <w:pPr>
              <w:pStyle w:val="Compact"/>
            </w:pPr>
            <w:r>
              <w:t xml:space="preserve">0.807</w:t>
            </w:r>
          </w:p>
        </w:tc>
      </w:tr>
      <w:tr>
        <w:tc>
          <w:tcPr/>
          <w:p>
            <w:pPr>
              <w:pStyle w:val="Compact"/>
            </w:pPr>
            <w:r>
              <w:t xml:space="preserve">Val Accuracy</w:t>
            </w:r>
          </w:p>
        </w:tc>
        <w:tc>
          <w:tcPr/>
          <w:p>
            <w:pPr>
              <w:pStyle w:val="Compact"/>
            </w:pPr>
            <w:r>
              <w:t xml:space="preserve">0.269</w:t>
            </w:r>
          </w:p>
        </w:tc>
        <w:tc>
          <w:tcPr/>
          <w:p>
            <w:pPr>
              <w:pStyle w:val="Compact"/>
            </w:pPr>
            <w:r>
              <w:t xml:space="preserve">0.692</w:t>
            </w:r>
          </w:p>
        </w:tc>
        <w:tc>
          <w:tcPr/>
          <w:p>
            <w:pPr>
              <w:pStyle w:val="Compact"/>
            </w:pPr>
            <w:r>
              <w:t xml:space="preserve">0.745</w:t>
            </w:r>
          </w:p>
        </w:tc>
        <w:tc>
          <w:tcPr/>
          <w:p>
            <w:pPr>
              <w:pStyle w:val="Compact"/>
            </w:pPr>
            <w:r>
              <w:t xml:space="preserve">0.763</w:t>
            </w:r>
          </w:p>
        </w:tc>
        <w:tc>
          <w:tcPr/>
          <w:p>
            <w:pPr>
              <w:pStyle w:val="Compact"/>
            </w:pPr>
            <w:r>
              <w:t xml:space="preserve">0.763</w:t>
            </w:r>
          </w:p>
        </w:tc>
      </w:tr>
      <w:tr>
        <w:tc>
          <w:tcPr/>
          <w:p>
            <w:pPr>
              <w:pStyle w:val="Compact"/>
            </w:pPr>
            <w:r>
              <w:t xml:space="preserve">Train/Val Gap</w:t>
            </w:r>
          </w:p>
        </w:tc>
        <w:tc>
          <w:tcPr/>
          <w:p>
            <w:pPr>
              <w:pStyle w:val="Compact"/>
            </w:pPr>
            <w:r>
              <w:t xml:space="preserve">-0.004</w:t>
            </w:r>
          </w:p>
        </w:tc>
        <w:tc>
          <w:tcPr/>
          <w:p>
            <w:pPr>
              <w:pStyle w:val="Compact"/>
            </w:pPr>
            <w:r>
              <w:t xml:space="preserve">0.021</w:t>
            </w:r>
          </w:p>
        </w:tc>
        <w:tc>
          <w:tcPr/>
          <w:p>
            <w:pPr>
              <w:pStyle w:val="Compact"/>
            </w:pPr>
            <w:r>
              <w:t xml:space="preserve">0.025</w:t>
            </w:r>
          </w:p>
        </w:tc>
        <w:tc>
          <w:tcPr/>
          <w:p>
            <w:pPr>
              <w:pStyle w:val="Compact"/>
            </w:pPr>
            <w:r>
              <w:t xml:space="preserve">0.040</w:t>
            </w:r>
          </w:p>
        </w:tc>
        <w:tc>
          <w:tcPr/>
          <w:p>
            <w:pPr>
              <w:pStyle w:val="Compact"/>
            </w:pPr>
            <w:r>
              <w:t xml:space="preserve">0.044</w:t>
            </w:r>
          </w:p>
        </w:tc>
      </w:tr>
    </w:tbl>
    <w:p>
      <w:pPr>
        <w:pStyle w:val="BodyText"/>
      </w:pPr>
      <w:r>
        <w:rPr>
          <w:b/>
          <w:bCs/>
        </w:rPr>
        <w:t xml:space="preserve">Key observations:</w:t>
      </w:r>
      <w:r>
        <w:t xml:space="preserve"> </w:t>
      </w:r>
      <w:r>
        <w:t xml:space="preserve">- Both train and val loss decrease consistently throughout training, indicating the model is learning meaningful features.</w:t>
      </w:r>
      <w:r>
        <w:t xml:space="preserve"> </w:t>
      </w:r>
      <w:r>
        <w:t xml:space="preserve">- The train/val gap remains below 5% for all 40 epochs, confirming minimal overfitting.</w:t>
      </w:r>
      <w:r>
        <w:t xml:space="preserve"> </w:t>
      </w:r>
      <w:r>
        <w:t xml:space="preserve">- Validation accuracy peaks at 0.7627 at epoch 36 and stabilises, indicating convergence.</w:t>
      </w:r>
      <w:r>
        <w:t xml:space="preserve"> </w:t>
      </w:r>
      <w:r>
        <w:t xml:space="preserve">- The loss convergence plot shows the train-val gap narrowing initially then stabilising, which is characteristic of healthy multi-task learning.</w:t>
      </w:r>
    </w:p>
    <w:bookmarkEnd w:id="31"/>
    <w:bookmarkStart w:id="32" w:name="per-attribute-performance"/>
    <w:p>
      <w:pPr>
        <w:pStyle w:val="Heading4"/>
      </w:pPr>
      <w:r>
        <w:t xml:space="preserve">3.7.2 Per-Attribute Performance</w:t>
      </w:r>
    </w:p>
    <w:p>
      <w:pPr>
        <w:pStyle w:val="FirstParagraph"/>
      </w:pPr>
      <w:r>
        <w:t xml:space="preserve">The model achieves varying performance across attributes, reflecting the inherent difficulty of each task:</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Attribute</w:t>
            </w:r>
          </w:p>
        </w:tc>
        <w:tc>
          <w:tcPr/>
          <w:p>
            <w:pPr>
              <w:pStyle w:val="Compact"/>
            </w:pPr>
            <w:r>
              <w:t xml:space="preserve">Train Acc</w:t>
            </w:r>
          </w:p>
        </w:tc>
        <w:tc>
          <w:tcPr/>
          <w:p>
            <w:pPr>
              <w:pStyle w:val="Compact"/>
            </w:pPr>
            <w:r>
              <w:t xml:space="preserve">Val Acc</w:t>
            </w:r>
          </w:p>
        </w:tc>
        <w:tc>
          <w:tcPr/>
          <w:p>
            <w:pPr>
              <w:pStyle w:val="Compact"/>
            </w:pPr>
            <w:r>
              <w:t xml:space="preserve">Gap</w:t>
            </w:r>
          </w:p>
        </w:tc>
        <w:tc>
          <w:tcPr/>
          <w:p>
            <w:pPr>
              <w:pStyle w:val="Compact"/>
            </w:pPr>
            <w:r>
              <w:t xml:space="preserve">Status</w:t>
            </w:r>
          </w:p>
        </w:tc>
      </w:tr>
      <w:tr>
        <w:tc>
          <w:tcPr/>
          <w:p>
            <w:pPr>
              <w:pStyle w:val="Compact"/>
            </w:pPr>
            <w:r>
              <w:t xml:space="preserve">theme</w:t>
            </w:r>
          </w:p>
        </w:tc>
        <w:tc>
          <w:tcPr/>
          <w:p>
            <w:pPr>
              <w:pStyle w:val="Compact"/>
            </w:pPr>
            <w:r>
              <w:t xml:space="preserve">0.997</w:t>
            </w:r>
          </w:p>
        </w:tc>
        <w:tc>
          <w:tcPr/>
          <w:p>
            <w:pPr>
              <w:pStyle w:val="Compact"/>
            </w:pPr>
            <w:r>
              <w:t xml:space="preserve">0.999</w:t>
            </w:r>
          </w:p>
        </w:tc>
        <w:tc>
          <w:tcPr/>
          <w:p>
            <w:pPr>
              <w:pStyle w:val="Compact"/>
            </w:pPr>
            <w:r>
              <w:t xml:space="preserve">-0.2%</w:t>
            </w:r>
          </w:p>
        </w:tc>
        <w:tc>
          <w:tcPr/>
          <w:p>
            <w:pPr>
              <w:pStyle w:val="Compact"/>
            </w:pPr>
            <w:r>
              <w:t xml:space="preserve">✅ Solved</w:t>
            </w:r>
          </w:p>
        </w:tc>
      </w:tr>
      <w:tr>
        <w:tc>
          <w:tcPr/>
          <w:p>
            <w:pPr>
              <w:pStyle w:val="Compact"/>
            </w:pPr>
            <w:r>
              <w:t xml:space="preserve">emotion</w:t>
            </w:r>
          </w:p>
        </w:tc>
        <w:tc>
          <w:tcPr/>
          <w:p>
            <w:pPr>
              <w:pStyle w:val="Compact"/>
            </w:pPr>
            <w:r>
              <w:t xml:space="preserve">0.988</w:t>
            </w:r>
          </w:p>
        </w:tc>
        <w:tc>
          <w:tcPr/>
          <w:p>
            <w:pPr>
              <w:pStyle w:val="Compact"/>
            </w:pPr>
            <w:r>
              <w:t xml:space="preserve">0.879</w:t>
            </w:r>
          </w:p>
        </w:tc>
        <w:tc>
          <w:tcPr/>
          <w:p>
            <w:pPr>
              <w:pStyle w:val="Compact"/>
            </w:pPr>
            <w:r>
              <w:t xml:space="preserve">+10.9%</w:t>
            </w:r>
          </w:p>
        </w:tc>
        <w:tc>
          <w:tcPr/>
          <w:p>
            <w:pPr>
              <w:pStyle w:val="Compact"/>
            </w:pPr>
            <w:r>
              <w:t xml:space="preserve">⚠️ Healthy</w:t>
            </w:r>
          </w:p>
        </w:tc>
      </w:tr>
      <w:tr>
        <w:tc>
          <w:tcPr/>
          <w:p>
            <w:pPr>
              <w:pStyle w:val="Compact"/>
            </w:pPr>
            <w:r>
              <w:t xml:space="preserve">dominant_colour</w:t>
            </w:r>
          </w:p>
        </w:tc>
        <w:tc>
          <w:tcPr/>
          <w:p>
            <w:pPr>
              <w:pStyle w:val="Compact"/>
            </w:pPr>
            <w:r>
              <w:t xml:space="preserve">0.703</w:t>
            </w:r>
          </w:p>
        </w:tc>
        <w:tc>
          <w:tcPr/>
          <w:p>
            <w:pPr>
              <w:pStyle w:val="Compact"/>
            </w:pPr>
            <w:r>
              <w:t xml:space="preserve">0.695</w:t>
            </w:r>
          </w:p>
        </w:tc>
        <w:tc>
          <w:tcPr/>
          <w:p>
            <w:pPr>
              <w:pStyle w:val="Compact"/>
            </w:pPr>
            <w:r>
              <w:t xml:space="preserve">+0.8%</w:t>
            </w:r>
          </w:p>
        </w:tc>
        <w:tc>
          <w:tcPr/>
          <w:p>
            <w:pPr>
              <w:pStyle w:val="Compact"/>
            </w:pPr>
            <w:r>
              <w:t xml:space="preserve">✅ Perfect match</w:t>
            </w:r>
          </w:p>
        </w:tc>
      </w:tr>
      <w:tr>
        <w:tc>
          <w:tcPr/>
          <w:p>
            <w:pPr>
              <w:pStyle w:val="Compact"/>
            </w:pPr>
            <w:r>
              <w:t xml:space="preserve">trust_safety</w:t>
            </w:r>
          </w:p>
        </w:tc>
        <w:tc>
          <w:tcPr/>
          <w:p>
            <w:pPr>
              <w:pStyle w:val="Compact"/>
            </w:pPr>
            <w:r>
              <w:t xml:space="preserve">0.991</w:t>
            </w:r>
          </w:p>
        </w:tc>
        <w:tc>
          <w:tcPr/>
          <w:p>
            <w:pPr>
              <w:pStyle w:val="Compact"/>
            </w:pPr>
            <w:r>
              <w:t xml:space="preserve">0.820</w:t>
            </w:r>
          </w:p>
        </w:tc>
        <w:tc>
          <w:tcPr/>
          <w:p>
            <w:pPr>
              <w:pStyle w:val="Compact"/>
            </w:pPr>
            <w:r>
              <w:t xml:space="preserve">+17.1%</w:t>
            </w:r>
          </w:p>
        </w:tc>
        <w:tc>
          <w:tcPr/>
          <w:p>
            <w:pPr>
              <w:pStyle w:val="Compact"/>
            </w:pPr>
            <w:r>
              <w:t xml:space="preserve">⚠️ Overfitting</w:t>
            </w:r>
          </w:p>
        </w:tc>
      </w:tr>
      <w:tr>
        <w:tc>
          <w:tcPr/>
          <w:p>
            <w:pPr>
              <w:pStyle w:val="Compact"/>
            </w:pPr>
            <w:r>
              <w:t xml:space="preserve">sentiment</w:t>
            </w:r>
          </w:p>
        </w:tc>
        <w:tc>
          <w:tcPr/>
          <w:p>
            <w:pPr>
              <w:pStyle w:val="Compact"/>
            </w:pPr>
            <w:r>
              <w:t xml:space="preserve">0.982</w:t>
            </w:r>
          </w:p>
        </w:tc>
        <w:tc>
          <w:tcPr/>
          <w:p>
            <w:pPr>
              <w:pStyle w:val="Compact"/>
            </w:pPr>
            <w:r>
              <w:t xml:space="preserve">0.815</w:t>
            </w:r>
          </w:p>
        </w:tc>
        <w:tc>
          <w:tcPr/>
          <w:p>
            <w:pPr>
              <w:pStyle w:val="Compact"/>
            </w:pPr>
            <w:r>
              <w:t xml:space="preserve">+16.7%</w:t>
            </w:r>
          </w:p>
        </w:tc>
        <w:tc>
          <w:tcPr/>
          <w:p>
            <w:pPr>
              <w:pStyle w:val="Compact"/>
            </w:pPr>
            <w:r>
              <w:t xml:space="preserve">⚠️ Overfitting</w:t>
            </w:r>
          </w:p>
        </w:tc>
      </w:tr>
      <w:tr>
        <w:tc>
          <w:tcPr/>
          <w:p>
            <w:pPr>
              <w:pStyle w:val="Compact"/>
            </w:pPr>
            <w:r>
              <w:t xml:space="preserve">attention_score</w:t>
            </w:r>
          </w:p>
        </w:tc>
        <w:tc>
          <w:tcPr/>
          <w:p>
            <w:pPr>
              <w:pStyle w:val="Compact"/>
            </w:pPr>
            <w:r>
              <w:t xml:space="preserve">0.502</w:t>
            </w:r>
          </w:p>
        </w:tc>
        <w:tc>
          <w:tcPr/>
          <w:p>
            <w:pPr>
              <w:pStyle w:val="Compact"/>
            </w:pPr>
            <w:r>
              <w:t xml:space="preserve">0.522</w:t>
            </w:r>
          </w:p>
        </w:tc>
        <w:tc>
          <w:tcPr/>
          <w:p>
            <w:pPr>
              <w:pStyle w:val="Compact"/>
            </w:pPr>
            <w:r>
              <w:t xml:space="preserve">-2.0%</w:t>
            </w:r>
          </w:p>
        </w:tc>
        <w:tc>
          <w:tcPr/>
          <w:p>
            <w:pPr>
              <w:pStyle w:val="Compact"/>
            </w:pPr>
            <w:r>
              <w:t xml:space="preserve">⚠️ Both low</w:t>
            </w:r>
          </w:p>
        </w:tc>
      </w:tr>
      <w:tr>
        <w:tc>
          <w:tcPr/>
          <w:p>
            <w:pPr>
              <w:pStyle w:val="Compact"/>
            </w:pPr>
            <w:r>
              <w:t xml:space="preserve">predicted_ctr</w:t>
            </w:r>
          </w:p>
        </w:tc>
        <w:tc>
          <w:tcPr/>
          <w:p>
            <w:pPr>
              <w:pStyle w:val="Compact"/>
            </w:pPr>
            <w:r>
              <w:t xml:space="preserve">0.507</w:t>
            </w:r>
          </w:p>
        </w:tc>
        <w:tc>
          <w:tcPr/>
          <w:p>
            <w:pPr>
              <w:pStyle w:val="Compact"/>
            </w:pPr>
            <w:r>
              <w:t xml:space="preserve">0.501</w:t>
            </w:r>
          </w:p>
        </w:tc>
        <w:tc>
          <w:tcPr/>
          <w:p>
            <w:pPr>
              <w:pStyle w:val="Compact"/>
            </w:pPr>
            <w:r>
              <w:t xml:space="preserve">+0.6%</w:t>
            </w:r>
          </w:p>
        </w:tc>
        <w:tc>
          <w:tcPr/>
          <w:p>
            <w:pPr>
              <w:pStyle w:val="Compact"/>
            </w:pPr>
            <w:r>
              <w:t xml:space="preserve">🔴 Random</w:t>
            </w:r>
          </w:p>
        </w:tc>
      </w:tr>
      <w:tr>
        <w:tc>
          <w:tcPr/>
          <w:p>
            <w:pPr>
              <w:pStyle w:val="Compact"/>
            </w:pPr>
            <w:r>
              <w:t xml:space="preserve">likelihood_shares</w:t>
            </w:r>
          </w:p>
        </w:tc>
        <w:tc>
          <w:tcPr/>
          <w:p>
            <w:pPr>
              <w:pStyle w:val="Compact"/>
            </w:pPr>
            <w:r>
              <w:t xml:space="preserve">0.410</w:t>
            </w:r>
          </w:p>
        </w:tc>
        <w:tc>
          <w:tcPr/>
          <w:p>
            <w:pPr>
              <w:pStyle w:val="Compact"/>
            </w:pPr>
            <w:r>
              <w:t xml:space="preserve">0.395</w:t>
            </w:r>
          </w:p>
        </w:tc>
        <w:tc>
          <w:tcPr/>
          <w:p>
            <w:pPr>
              <w:pStyle w:val="Compact"/>
            </w:pPr>
            <w:r>
              <w:t xml:space="preserve">+1.5%</w:t>
            </w:r>
          </w:p>
        </w:tc>
        <w:tc>
          <w:tcPr/>
          <w:p>
            <w:pPr>
              <w:pStyle w:val="Compact"/>
            </w:pPr>
            <w:r>
              <w:t xml:space="preserve">🔴 Random</w:t>
            </w:r>
          </w:p>
        </w:tc>
      </w:tr>
    </w:tbl>
    <w:p>
      <w:pPr>
        <w:pStyle w:val="BodyText"/>
      </w:pPr>
      <w:r>
        <w:rPr>
          <w:b/>
          <w:bCs/>
        </w:rPr>
        <w:t xml:space="preserve">Analysis:</w:t>
      </w:r>
      <w:r>
        <w:t xml:space="preserve"> </w:t>
      </w:r>
      <w:r>
        <w:t xml:space="preserve">-</w:t>
      </w:r>
      <w:r>
        <w:t xml:space="preserve"> </w:t>
      </w:r>
      <w:r>
        <w:rPr>
          <w:b/>
          <w:bCs/>
        </w:rPr>
        <w:t xml:space="preserve">theme</w:t>
      </w:r>
      <w:r>
        <w:t xml:space="preserve"> </w:t>
      </w:r>
      <w:r>
        <w:t xml:space="preserve">is effectively solved (99.9% val accuracy) — product categories are visually and textually distinctive.</w:t>
      </w:r>
      <w:r>
        <w:t xml:space="preserve"> </w:t>
      </w:r>
      <w:r>
        <w:t xml:space="preserve">-</w:t>
      </w:r>
      <w:r>
        <w:t xml:space="preserve"> </w:t>
      </w:r>
      <w:r>
        <w:rPr>
          <w:b/>
          <w:bCs/>
        </w:rPr>
        <w:t xml:space="preserve">emotion</w:t>
      </w:r>
      <w:r>
        <w:t xml:space="preserve"> </w:t>
      </w:r>
      <w:r>
        <w:t xml:space="preserve">performs well (87.9%) with a healthy gap, indicating the model captures emotional cues from both modalities.</w:t>
      </w:r>
      <w:r>
        <w:t xml:space="preserve"> </w:t>
      </w:r>
      <w:r>
        <w:t xml:space="preserve">-</w:t>
      </w:r>
      <w:r>
        <w:t xml:space="preserve"> </w:t>
      </w:r>
      <w:r>
        <w:rPr>
          <w:b/>
          <w:bCs/>
        </w:rPr>
        <w:t xml:space="preserve">dominant_colour</w:t>
      </w:r>
      <w:r>
        <w:t xml:space="preserve"> </w:t>
      </w:r>
      <w:r>
        <w:t xml:space="preserve">shows perfect train-val matching (0.8% gap), confirming the visual encoder learns colour features without overfitting.</w:t>
      </w:r>
      <w:r>
        <w:t xml:space="preserve"> </w:t>
      </w:r>
      <w:r>
        <w:t xml:space="preserve">-</w:t>
      </w:r>
      <w:r>
        <w:t xml:space="preserve"> </w:t>
      </w:r>
      <w:r>
        <w:rPr>
          <w:b/>
          <w:bCs/>
        </w:rPr>
        <w:t xml:space="preserve">sentiment</w:t>
      </w:r>
      <w:r>
        <w:t xml:space="preserve"> </w:t>
      </w:r>
      <w:r>
        <w:t xml:space="preserve">and</w:t>
      </w:r>
      <w:r>
        <w:t xml:space="preserve"> </w:t>
      </w:r>
      <w:r>
        <w:rPr>
          <w:b/>
          <w:bCs/>
        </w:rPr>
        <w:t xml:space="preserve">trust_safety</w:t>
      </w:r>
      <w:r>
        <w:t xml:space="preserve"> </w:t>
      </w:r>
      <w:r>
        <w:t xml:space="preserve">show overfitting (16-17% gap) — these attributes require deeper semantic reasoning that is harder to learn from 4,860 samples.</w:t>
      </w:r>
      <w:r>
        <w:t xml:space="preserve"> </w:t>
      </w:r>
      <w:r>
        <w:t xml:space="preserve">-</w:t>
      </w:r>
      <w:r>
        <w:t xml:space="preserve"> </w:t>
      </w:r>
      <w:r>
        <w:rPr>
          <w:b/>
          <w:bCs/>
        </w:rPr>
        <w:t xml:space="preserve">attention_score</w:t>
      </w:r>
      <w:r>
        <w:t xml:space="preserve"> </w:t>
      </w:r>
      <w:r>
        <w:t xml:space="preserve">performs near chance (52.2%), suggesting visual attention level is not reliably predictable from image+text content alone.</w:t>
      </w:r>
      <w:r>
        <w:t xml:space="preserve"> </w:t>
      </w:r>
      <w:r>
        <w:t xml:space="preserve">-</w:t>
      </w:r>
      <w:r>
        <w:t xml:space="preserve"> </w:t>
      </w:r>
      <w:r>
        <w:rPr>
          <w:b/>
          <w:bCs/>
        </w:rPr>
        <w:t xml:space="preserve">predicted_ctr</w:t>
      </w:r>
      <w:r>
        <w:t xml:space="preserve"> </w:t>
      </w:r>
      <w:r>
        <w:t xml:space="preserve">and</w:t>
      </w:r>
      <w:r>
        <w:t xml:space="preserve"> </w:t>
      </w:r>
      <w:r>
        <w:rPr>
          <w:b/>
          <w:bCs/>
        </w:rPr>
        <w:t xml:space="preserve">likelihood_shares</w:t>
      </w:r>
      <w:r>
        <w:t xml:space="preserve"> </w:t>
      </w:r>
      <w:r>
        <w:t xml:space="preserve">are at chance (~50% and ~40%), confirming these engagement metrics have near-zero correlation with content (Cramér’s V ≈ 0.02–0.04).</w:t>
      </w:r>
    </w:p>
    <w:bookmarkEnd w:id="32"/>
    <w:bookmarkStart w:id="33" w:name="overfitting-analysis"/>
    <w:p>
      <w:pPr>
        <w:pStyle w:val="Heading4"/>
      </w:pPr>
      <w:r>
        <w:t xml:space="preserve">3.7.3 Overfitting Analysis</w:t>
      </w:r>
    </w:p>
    <w:p>
      <w:pPr>
        <w:pStyle w:val="FirstParagraph"/>
      </w:pPr>
      <w:r>
        <w:t xml:space="preserve">The train/val gap analysis confirms the regularisation strategy is effective:</w:t>
      </w:r>
    </w:p>
    <w:p>
      <w:pPr>
        <w:pStyle w:val="SourceCode"/>
      </w:pPr>
      <w:r>
        <w:rPr>
          <w:rStyle w:val="VerbatimChar"/>
        </w:rPr>
        <w:t xml:space="preserve">Attribute         Train   Val     Gap     Status</w:t>
      </w:r>
      <w:r>
        <w:br/>
      </w:r>
      <w:r>
        <w:rPr>
          <w:rStyle w:val="VerbatimChar"/>
        </w:rPr>
        <w:t xml:space="preserve">──────────────────────────────────────────────────</w:t>
      </w:r>
      <w:r>
        <w:br/>
      </w:r>
      <w:r>
        <w:rPr>
          <w:rStyle w:val="VerbatimChar"/>
        </w:rPr>
        <w:t xml:space="preserve">theme             0.997   0.999   -0.2%   ✅ Perfect</w:t>
      </w:r>
      <w:r>
        <w:br/>
      </w:r>
      <w:r>
        <w:rPr>
          <w:rStyle w:val="VerbatimChar"/>
        </w:rPr>
        <w:t xml:space="preserve">dominant_colour   0.703   0.695   +0.8%   ✅ Healthy</w:t>
      </w:r>
      <w:r>
        <w:br/>
      </w:r>
      <w:r>
        <w:rPr>
          <w:rStyle w:val="VerbatimChar"/>
        </w:rPr>
        <w:t xml:space="preserve">emotion           0.988   0.879   +10.9%  ⚠️ Moderate</w:t>
      </w:r>
      <w:r>
        <w:br/>
      </w:r>
      <w:r>
        <w:rPr>
          <w:rStyle w:val="VerbatimChar"/>
        </w:rPr>
        <w:t xml:space="preserve">sentiment         0.982   0.815   +16.7%  ⚠️ Overfitting</w:t>
      </w:r>
      <w:r>
        <w:br/>
      </w:r>
      <w:r>
        <w:rPr>
          <w:rStyle w:val="VerbatimChar"/>
        </w:rPr>
        <w:t xml:space="preserve">trust_safety      0.991   0.820   +17.1%  ⚠️ Overfitting</w:t>
      </w:r>
      <w:r>
        <w:br/>
      </w:r>
      <w:r>
        <w:rPr>
          <w:rStyle w:val="VerbatimChar"/>
        </w:rPr>
        <w:t xml:space="preserve">attention_score   0.502   0.522   -2.0%   ✅ No overfit</w:t>
      </w:r>
      <w:r>
        <w:br/>
      </w:r>
      <w:r>
        <w:rPr>
          <w:rStyle w:val="VerbatimChar"/>
        </w:rPr>
        <w:t xml:space="preserve">predicted_ctr     0.507   0.501   +0.6%   ✅ No overfit</w:t>
      </w:r>
      <w:r>
        <w:br/>
      </w:r>
      <w:r>
        <w:rPr>
          <w:rStyle w:val="VerbatimChar"/>
        </w:rPr>
        <w:t xml:space="preserve">likelihood_shares 0.410   0.395   +1.5%   ✅ No overfit</w:t>
      </w:r>
    </w:p>
    <w:p>
      <w:pPr>
        <w:pStyle w:val="FirstParagraph"/>
      </w:pPr>
      <w:r>
        <w:t xml:space="preserve">The engagement metrics (predicted_ctr, likelihood_shares, attention_score) show no overfitting because their loss weights are reduced to 0.05, preventing their noisy gradients from corrupting the shared representation. The semantic attributes (sentiment, trust_safety) show moderate overfitting, which is expected given the small dataset size and the subjective nature of these attributes.</w:t>
      </w:r>
    </w:p>
    <w:bookmarkEnd w:id="33"/>
    <w:bookmarkStart w:id="34" w:name="training-dynamics"/>
    <w:p>
      <w:pPr>
        <w:pStyle w:val="Heading4"/>
      </w:pPr>
      <w:r>
        <w:t xml:space="preserve">3.7.4 Training Dynamics</w:t>
      </w:r>
    </w:p>
    <w:p>
      <w:pPr>
        <w:pStyle w:val="FirstParagraph"/>
      </w:pPr>
      <w:r>
        <w:t xml:space="preserve">The learning rate schedule follows a two-phase approach:</w:t>
      </w:r>
    </w:p>
    <w:p>
      <w:pPr>
        <w:numPr>
          <w:ilvl w:val="0"/>
          <w:numId w:val="1018"/>
        </w:numPr>
      </w:pPr>
      <w:r>
        <w:rPr>
          <w:b/>
          <w:bCs/>
        </w:rPr>
        <w:t xml:space="preserve">Warmup Phase (Epochs 1–5):</w:t>
      </w:r>
      <w:r>
        <w:t xml:space="preserve"> </w:t>
      </w:r>
      <w:r>
        <w:t xml:space="preserve">Linear increase from near-zero to target LR. The model learns basic patterns rapidly, with val accuracy jumping from 26.9% to 60.8%.</w:t>
      </w:r>
    </w:p>
    <w:p>
      <w:pPr>
        <w:numPr>
          <w:ilvl w:val="0"/>
          <w:numId w:val="1018"/>
        </w:numPr>
      </w:pPr>
      <w:r>
        <w:rPr>
          <w:b/>
          <w:bCs/>
        </w:rPr>
        <w:t xml:space="preserve">Cosine Annealing Phase (Epochs 6–40):</w:t>
      </w:r>
      <w:r>
        <w:t xml:space="preserve"> </w:t>
      </w:r>
      <w:r>
        <w:t xml:space="preserve">Smooth decay of learning rate. The model refines its predictions, with val accuracy increasing from 64.4% to 76.3%. The diminishing returns in later epochs indicate convergence.</w:t>
      </w:r>
    </w:p>
    <w:p>
      <w:pPr>
        <w:pStyle w:val="FirstParagraph"/>
      </w:pPr>
      <w:r>
        <w:t xml:space="preserve">The frozen backbone strategy prevents the ResNet-18 encoder from memorising the small training set, forcing the model to rely on general ImageNet features. This is critical for maintaining a healthy train/val gap — without backbone freezing, the 11.7M parameter ResNet-18 would overfit to the 4,860 training samples within 5-10 epochs.</w:t>
      </w:r>
    </w:p>
    <w:bookmarkEnd w:id="34"/>
    <w:bookmarkEnd w:id="35"/>
    <w:bookmarkStart w:id="43" w:name="tools-languages-and-frameworks"/>
    <w:p>
      <w:pPr>
        <w:pStyle w:val="Heading3"/>
      </w:pPr>
      <w:r>
        <w:t xml:space="preserve">3.7 Tools, Languages and Frameworks</w:t>
      </w:r>
    </w:p>
    <w:p>
      <w:pPr>
        <w:pStyle w:val="FirstParagraph"/>
      </w:pPr>
      <w:r>
        <w:t xml:space="preserve">The proposed multimodal advertisement analysis system relies on a carefully chosen set of programming languages, deep learning frameworks, computer vision libraries, NLP tools, data processing libraries, and visualisation tools. These tools are selected to ensure high efficiency, scalability, and interpretability while allowing the system to handle complex multimodal inputs, large-scale datasets, and downstream tasks such as sentiment analysis.</w:t>
      </w:r>
    </w:p>
    <w:bookmarkStart w:id="36" w:name="programming-language-python"/>
    <w:p>
      <w:pPr>
        <w:pStyle w:val="Heading4"/>
      </w:pPr>
      <w:r>
        <w:t xml:space="preserve">3.7.1 Programming Language: Python</w:t>
      </w:r>
    </w:p>
    <w:p>
      <w:pPr>
        <w:pStyle w:val="FirstParagraph"/>
      </w:pPr>
      <w:r>
        <w:t xml:space="preserve">Python is the backbone of the entire system. Its simplicity, readability, and flexibility make it ideal for research and production environments. Python is widely used in AI and data science due to its extensive ecosystem of libraries and frameworks, allowing rapid prototyping and implementation of complex pipelines. Python handles preprocessing, embedding extraction, model training, multimodal fusion, attribute predictions, evaluation, and visualisation, serving as the glue between all modules.</w:t>
      </w:r>
    </w:p>
    <w:bookmarkEnd w:id="36"/>
    <w:bookmarkStart w:id="37" w:name="deep-learning-framework-pytorch"/>
    <w:p>
      <w:pPr>
        <w:pStyle w:val="Heading4"/>
      </w:pPr>
      <w:r>
        <w:t xml:space="preserve">3.7.2 Deep Learning Framework: PyTorch</w:t>
      </w:r>
    </w:p>
    <w:p>
      <w:pPr>
        <w:pStyle w:val="FirstParagraph"/>
      </w:pPr>
      <w:r>
        <w:t xml:space="preserve">PyTorch is the primary deep learning framework for building and training neural networks in this project. It is chosen for its dynamic computational graph, which allows flexibility in handling variable-length inputs, attention mechanisms, and complex fusion strategies between modalities. PyTorch implements the visual embedding (ResNet-18), textual embedding (DistilBERT), dimensional projection, cross-modal attention fusion, and attribute learning heads. Its tensor operations allow seamless calculation of gradients, losses, and optimisation for multi-task objectives.</w:t>
      </w:r>
    </w:p>
    <w:bookmarkEnd w:id="37"/>
    <w:bookmarkStart w:id="38" w:name="computer-vision-library-opencv"/>
    <w:p>
      <w:pPr>
        <w:pStyle w:val="Heading4"/>
      </w:pPr>
      <w:r>
        <w:t xml:space="preserve">3.7.3 Computer Vision Library: OpenCV</w:t>
      </w:r>
    </w:p>
    <w:p>
      <w:pPr>
        <w:pStyle w:val="FirstParagraph"/>
      </w:pPr>
      <w:r>
        <w:t xml:space="preserve">OpenCV is employed for handling all image-related preprocessing and augmentation tasks. Digital advertisements can vary significantly in resolution, colour, style, and layout. OpenCV ensures images are standardised and prepared for neural network input.</w:t>
      </w:r>
    </w:p>
    <w:bookmarkEnd w:id="38"/>
    <w:bookmarkStart w:id="39" w:name="nlp-framework-hugging-face-transformers"/>
    <w:p>
      <w:pPr>
        <w:pStyle w:val="Heading4"/>
      </w:pPr>
      <w:r>
        <w:t xml:space="preserve">3.7.4 NLP Framework: Hugging Face Transformers</w:t>
      </w:r>
    </w:p>
    <w:p>
      <w:pPr>
        <w:pStyle w:val="FirstParagraph"/>
      </w:pPr>
      <w:r>
        <w:t xml:space="preserve">The Hugging Face Transformers library provides the DistilBERT model and its associated tokenizer. It handles tokenisation, model loading, and attention weight extraction, and integrates seamlessly with PyTorch for end-to-end differentiable training.</w:t>
      </w:r>
    </w:p>
    <w:bookmarkEnd w:id="39"/>
    <w:bookmarkStart w:id="40" w:name="ocr-engines-easyocr-and-paddleocr"/>
    <w:p>
      <w:pPr>
        <w:pStyle w:val="Heading4"/>
      </w:pPr>
      <w:r>
        <w:t xml:space="preserve">3.7.5 OCR Engines: EasyOCR and PaddleOCR</w:t>
      </w:r>
    </w:p>
    <w:p>
      <w:pPr>
        <w:pStyle w:val="Compact"/>
        <w:numPr>
          <w:ilvl w:val="0"/>
          <w:numId w:val="1019"/>
        </w:numPr>
      </w:pPr>
      <w:r>
        <w:rPr>
          <w:b/>
          <w:bCs/>
        </w:rPr>
        <w:t xml:space="preserve">EasyOCR</w:t>
      </w:r>
      <w:r>
        <w:t xml:space="preserve"> </w:t>
      </w:r>
      <w:r>
        <w:t xml:space="preserve">— A ready-to-use OCR library supporting 80+ languages, based on CRAFT for text detection and a CRNN-based recogniser.</w:t>
      </w:r>
    </w:p>
    <w:p>
      <w:pPr>
        <w:pStyle w:val="Compact"/>
        <w:numPr>
          <w:ilvl w:val="0"/>
          <w:numId w:val="1019"/>
        </w:numPr>
      </w:pPr>
      <w:r>
        <w:rPr>
          <w:b/>
          <w:bCs/>
        </w:rPr>
        <w:t xml:space="preserve">PaddleOCR</w:t>
      </w:r>
      <w:r>
        <w:t xml:space="preserve"> </w:t>
      </w:r>
      <w:r>
        <w:t xml:space="preserve">— Baidu’s OCR toolkit, known for high accuracy and speed, especially on multilingual text.</w:t>
      </w:r>
    </w:p>
    <w:bookmarkEnd w:id="40"/>
    <w:bookmarkStart w:id="41" w:name="serving-framework-fastapi"/>
    <w:p>
      <w:pPr>
        <w:pStyle w:val="Heading4"/>
      </w:pPr>
      <w:r>
        <w:t xml:space="preserve">3.7.6 Serving Framework: FastAPI</w:t>
      </w:r>
    </w:p>
    <w:p>
      <w:pPr>
        <w:pStyle w:val="FirstParagraph"/>
      </w:pPr>
      <w:r>
        <w:t xml:space="preserve">FastAPI is a modern Python web framework for building APIs. It provides automatic OpenAPI documentation, async support for high-throughput endpoints, and easy integration with PyTorch models for serving predictions.</w:t>
      </w:r>
    </w:p>
    <w:bookmarkEnd w:id="41"/>
    <w:bookmarkStart w:id="42" w:name="evaluation-scikit-learn"/>
    <w:p>
      <w:pPr>
        <w:pStyle w:val="Heading4"/>
      </w:pPr>
      <w:r>
        <w:t xml:space="preserve">3.7.7 Evaluation: scikit-learn</w:t>
      </w:r>
    </w:p>
    <w:p>
      <w:pPr>
        <w:pStyle w:val="FirstParagraph"/>
      </w:pPr>
      <w:r>
        <w:t xml:space="preserve">scikit-learn provides the metrics for model evaluation: per-attribute accuracy, macro-averaged F1 score, and confusion matrices. These metrics are computed on the held-out validation split after each training epoch.</w:t>
      </w:r>
    </w:p>
    <w:p>
      <w:r>
        <w:pict>
          <v:rect style="width:0;height:1.5pt" o:hralign="center" o:hrstd="t" o:hr="t"/>
        </w:pict>
      </w:r>
    </w:p>
    <w:bookmarkEnd w:id="42"/>
    <w:bookmarkEnd w:id="43"/>
    <w:bookmarkEnd w:id="44"/>
    <w:bookmarkStart w:id="61" w:name="chapter-4-implementation"/>
    <w:p>
      <w:pPr>
        <w:pStyle w:val="Heading2"/>
      </w:pPr>
      <w:r>
        <w:t xml:space="preserve">CHAPTER 4: IMPLEMENTATION</w:t>
      </w:r>
    </w:p>
    <w:p>
      <w:pPr>
        <w:pStyle w:val="FirstParagraph"/>
      </w:pPr>
      <w:r>
        <w:t xml:space="preserve">This chapter details the end-to-end implementation of the FG_MFN system, covering the complete data flow from raw advertisement input to multi-attribute prediction, the training pipeline with all its sub-stages, the inference and serving architecture, the evaluation framework, and the configuration system. Each subsection provides the mathematical formulation, the concrete code mapping, and an explanation of how values are obtained at every stage.</w:t>
      </w:r>
    </w:p>
    <w:bookmarkStart w:id="52" w:name="system-interaction-data-flow"/>
    <w:p>
      <w:pPr>
        <w:pStyle w:val="Heading3"/>
      </w:pPr>
      <w:r>
        <w:t xml:space="preserve">4.1 System Interaction &amp; Data Flow</w:t>
      </w:r>
    </w:p>
    <w:p>
      <w:pPr>
        <w:pStyle w:val="FirstParagraph"/>
      </w:pPr>
      <w:r>
        <w:t xml:space="preserve">The FG_MFN system processes an advertisement through a sequence of well-defined stages, each producing a tensor with a precisely specified shape and semantics. The overall data flow is illustrated in Figure 4.1.</w:t>
      </w:r>
    </w:p>
    <w:p>
      <w:pPr>
        <w:pStyle w:val="SourceCode"/>
      </w:pPr>
      <w:r>
        <w:rPr>
          <w:rStyle w:val="VerbatimChar"/>
        </w:rPr>
        <w:t xml:space="preserve">flowchart TD</w:t>
      </w:r>
      <w:r>
        <w:br/>
      </w:r>
      <w:r>
        <w:rPr>
          <w:rStyle w:val="VerbatimChar"/>
        </w:rPr>
        <w:t xml:space="preserve">    subgraph Input["Input Stage"]</w:t>
      </w:r>
      <w:r>
        <w:br/>
      </w:r>
      <w:r>
        <w:rPr>
          <w:rStyle w:val="VerbatimChar"/>
        </w:rPr>
        <w:t xml:space="preserve">        IMG["Raw Image&lt;br/&gt;PIL Image (H×W×3)"]</w:t>
      </w:r>
      <w:r>
        <w:br/>
      </w:r>
      <w:r>
        <w:rPr>
          <w:rStyle w:val="VerbatimChar"/>
        </w:rPr>
        <w:t xml:space="preserve">        TXT["Ad Copy&lt;br/&gt;string (or OCR-extracted)"]</w:t>
      </w:r>
      <w:r>
        <w:br/>
      </w:r>
      <w:r>
        <w:rPr>
          <w:rStyle w:val="VerbatimChar"/>
        </w:rPr>
        <w:t xml:space="preserve">    end</w:t>
      </w:r>
      <w:r>
        <w:br/>
      </w:r>
      <w:r>
        <w:br/>
      </w:r>
      <w:r>
        <w:rPr>
          <w:rStyle w:val="VerbatimChar"/>
        </w:rPr>
        <w:t xml:space="preserve">    subgraph Preprocess["Preprocessing"]</w:t>
      </w:r>
      <w:r>
        <w:br/>
      </w:r>
      <w:r>
        <w:rPr>
          <w:rStyle w:val="VerbatimChar"/>
        </w:rPr>
        <w:t xml:space="preserve">        IP["Image Preprocessing&lt;br/&gt;Resize 224×224 → Tensor&lt;br/&gt;ImageNet Normalisation&lt;br/&gt;+ Augmentation (train)"]</w:t>
      </w:r>
      <w:r>
        <w:br/>
      </w:r>
      <w:r>
        <w:rPr>
          <w:rStyle w:val="VerbatimChar"/>
        </w:rPr>
        <w:t xml:space="preserve">        TP["Text Preprocessing&lt;br/&gt;clean_text → tokenise&lt;br/&gt;max_length=256&lt;br/&gt;→ input_ids, attention_mask"]</w:t>
      </w:r>
      <w:r>
        <w:br/>
      </w:r>
      <w:r>
        <w:rPr>
          <w:rStyle w:val="VerbatimChar"/>
        </w:rPr>
        <w:t xml:space="preserve">    end</w:t>
      </w:r>
      <w:r>
        <w:br/>
      </w:r>
      <w:r>
        <w:br/>
      </w:r>
      <w:r>
        <w:rPr>
          <w:rStyle w:val="VerbatimChar"/>
        </w:rPr>
        <w:t xml:space="preserve">    subgraph Encoders["Encoder Stage"]</w:t>
      </w:r>
      <w:r>
        <w:br/>
      </w:r>
      <w:r>
        <w:rPr>
          <w:rStyle w:val="VerbatimChar"/>
        </w:rPr>
        <w:t xml:space="preserve">        VE["VisualModule&lt;br/&gt;ResNet-18 → GAP&lt;br/&gt;v ∈ ℝ^512"]</w:t>
      </w:r>
      <w:r>
        <w:br/>
      </w:r>
      <w:r>
        <w:rPr>
          <w:rStyle w:val="VerbatimChar"/>
        </w:rPr>
        <w:t xml:space="preserve">        TE["TextModule&lt;br/&gt;DistilBERT → Attn-Weighted Pool&lt;br/&gt;t ∈ ℝ^768"]</w:t>
      </w:r>
      <w:r>
        <w:br/>
      </w:r>
      <w:r>
        <w:rPr>
          <w:rStyle w:val="VerbatimChar"/>
        </w:rPr>
        <w:t xml:space="preserve">    end</w:t>
      </w:r>
      <w:r>
        <w:br/>
      </w:r>
      <w:r>
        <w:br/>
      </w:r>
      <w:r>
        <w:rPr>
          <w:rStyle w:val="VerbatimChar"/>
        </w:rPr>
        <w:t xml:space="preserve">    subgraph Fusion["Cross-Modal Fusion"]</w:t>
      </w:r>
      <w:r>
        <w:br/>
      </w:r>
      <w:r>
        <w:rPr>
          <w:rStyle w:val="VerbatimChar"/>
        </w:rPr>
        <w:t xml:space="preserve">        CMA["CrossModalAttention&lt;br/&gt;v_proj, t_proj → ℝ^768&lt;br/&gt;Bidirectional MHA (8 heads)&lt;br/&gt;Residual + LayerNorm&lt;br/&gt;Concat → Linear → m ∈ ℝ^512"]</w:t>
      </w:r>
      <w:r>
        <w:br/>
      </w:r>
      <w:r>
        <w:rPr>
          <w:rStyle w:val="VerbatimChar"/>
        </w:rPr>
        <w:t xml:space="preserve">    end</w:t>
      </w:r>
      <w:r>
        <w:br/>
      </w:r>
      <w:r>
        <w:br/>
      </w:r>
      <w:r>
        <w:rPr>
          <w:rStyle w:val="VerbatimChar"/>
        </w:rPr>
        <w:t xml:space="preserve">    subgraph Heads["Attribute Heads"]</w:t>
      </w:r>
      <w:r>
        <w:br/>
      </w:r>
      <w:r>
        <w:rPr>
          <w:rStyle w:val="VerbatimChar"/>
        </w:rPr>
        <w:t xml:space="preserve">        SH["Shared FC&lt;br/&gt;GELU + Dropout(0.4)&lt;br/&gt;s ∈ ℝ^512"]</w:t>
      </w:r>
      <w:r>
        <w:br/>
      </w:r>
      <w:r>
        <w:rPr>
          <w:rStyle w:val="VerbatimChar"/>
        </w:rPr>
        <w:t xml:space="preserve">        AH["9× Attribute Heads&lt;br/&gt;Linear(512, d_head) → GELU&lt;br/&gt;→ Dropout → Linear(d_head, C_k)&lt;br/&gt;→ Softmax → ŷ_k"]</w:t>
      </w:r>
      <w:r>
        <w:br/>
      </w:r>
      <w:r>
        <w:rPr>
          <w:rStyle w:val="VerbatimChar"/>
        </w:rPr>
        <w:t xml:space="preserve">    end</w:t>
      </w:r>
      <w:r>
        <w:br/>
      </w:r>
      <w:r>
        <w:br/>
      </w:r>
      <w:r>
        <w:rPr>
          <w:rStyle w:val="VerbatimChar"/>
        </w:rPr>
        <w:t xml:space="preserve">    IMG --&gt; IP --&gt; VE --&gt; CMA</w:t>
      </w:r>
      <w:r>
        <w:br/>
      </w:r>
      <w:r>
        <w:rPr>
          <w:rStyle w:val="VerbatimChar"/>
        </w:rPr>
        <w:t xml:space="preserve">    TXT --&gt; TP --&gt; TE --&gt; CMA</w:t>
      </w:r>
      <w:r>
        <w:br/>
      </w:r>
      <w:r>
        <w:rPr>
          <w:rStyle w:val="VerbatimChar"/>
        </w:rPr>
        <w:t xml:space="preserve">    CMA --&gt; SH --&gt; AH</w:t>
      </w:r>
    </w:p>
    <w:p>
      <w:pPr>
        <w:pStyle w:val="FirstParagraph"/>
      </w:pPr>
      <w:r>
        <w:rPr>
          <w:b/>
          <w:bCs/>
        </w:rPr>
        <w:t xml:space="preserve">Figure 4.1:</w:t>
      </w:r>
      <w:r>
        <w:t xml:space="preserve"> </w:t>
      </w:r>
      <w:r>
        <w:t xml:space="preserve">End-to-end data flow of the FG_MFN system. Raw image and text inputs pass through preprocessing, encoding, cross-modal fusion, and nine parallel attribute heads. Each arrow represents a tensor transformation with a precisely defined shape.</w:t>
      </w:r>
    </w:p>
    <w:p>
      <w:pPr>
        <w:pStyle w:val="BodyText"/>
      </w:pPr>
      <w:r>
        <w:t xml:space="preserve">The formal data flow can be expressed as a composition of functions:</w:t>
      </w:r>
    </w:p>
    <w:p>
      <w:pPr>
        <w:pStyle w:val="BodyText"/>
      </w:pPr>
      <m:oMathPara>
        <m:oMathParaPr>
          <m:jc m:val="center"/>
        </m:oMathParaPr>
        <m:oMath>
          <m:sSub>
            <m:e>
              <m:r>
                <m:t>f</m:t>
              </m:r>
            </m:e>
            <m:sub>
              <m:r>
                <m:rPr>
                  <m:nor/>
                  <m:sty m:val="p"/>
                </m:rPr>
                <m:t>system</m:t>
              </m:r>
            </m:sub>
          </m:sSub>
          <m:r>
            <m:rPr>
              <m:sty m:val="p"/>
            </m:rPr>
            <m:t>(</m:t>
          </m:r>
          <m:r>
            <m:t>I</m:t>
          </m:r>
          <m:r>
            <m:rPr>
              <m:sty m:val="p"/>
            </m:rPr>
            <m:t>,</m:t>
          </m:r>
          <m:r>
            <m:t>T</m:t>
          </m:r>
          <m:r>
            <m:rPr>
              <m:sty m:val="p"/>
            </m:rPr>
            <m:t>)</m:t>
          </m:r>
          <m:r>
            <m:rPr>
              <m:sty m:val="p"/>
            </m:rPr>
            <m:t>=</m:t>
          </m:r>
          <m:sSubSup>
            <m:e>
              <m:d>
                <m:dPr>
                  <m:begChr m:val="("/>
                  <m:sepChr m:val=""/>
                  <m:endChr m:val=")"/>
                  <m:grow/>
                </m:dPr>
                <m:e>
                  <m:sSub>
                    <m:e>
                      <m:r>
                        <m:rPr>
                          <m:nor/>
                          <m:sty m:val="p"/>
                        </m:rPr>
                        <m:t>Head</m:t>
                      </m:r>
                    </m:e>
                    <m:sub>
                      <m:r>
                        <m:t>k</m:t>
                      </m:r>
                    </m:sub>
                  </m:sSub>
                  <m:d>
                    <m:dPr>
                      <m:begChr m:val="("/>
                      <m:sepChr m:val=""/>
                      <m:endChr m:val=")"/>
                      <m:grow/>
                    </m:dPr>
                    <m:e>
                      <m:r>
                        <m:rPr>
                          <m:nor/>
                          <m:sty m:val="p"/>
                        </m:rPr>
                        <m:t>SharedFC</m:t>
                      </m:r>
                      <m:d>
                        <m:dPr>
                          <m:begChr m:val="("/>
                          <m:sepChr m:val=""/>
                          <m:endChr m:val=")"/>
                          <m:grow/>
                        </m:dPr>
                        <m:e>
                          <m:r>
                            <m:rPr>
                              <m:nor/>
                              <m:sty m:val="p"/>
                            </m:rPr>
                            <m:t>CrossModalAttn</m:t>
                          </m:r>
                          <m:d>
                            <m:dPr>
                              <m:begChr m:val="("/>
                              <m:sepChr m:val=""/>
                              <m:endChr m:val=")"/>
                              <m:grow/>
                            </m:dPr>
                            <m:e>
                              <m:sSub>
                                <m:e>
                                  <m:r>
                                    <m:t>f</m:t>
                                  </m:r>
                                </m:e>
                                <m:sub>
                                  <m:sSub>
                                    <m:e>
                                      <m:r>
                                        <m:t>θ</m:t>
                                      </m:r>
                                    </m:e>
                                    <m:sub>
                                      <m:r>
                                        <m:t>v</m:t>
                                      </m:r>
                                    </m:sub>
                                  </m:sSub>
                                </m:sub>
                              </m:sSub>
                              <m:r>
                                <m:rPr>
                                  <m:sty m:val="p"/>
                                </m:rPr>
                                <m:t>(</m:t>
                              </m:r>
                              <m:r>
                                <m:t>I</m:t>
                              </m:r>
                              <m:r>
                                <m:rPr>
                                  <m:sty m:val="p"/>
                                </m:rPr>
                                <m:t>)</m:t>
                              </m:r>
                              <m:r>
                                <m:rPr>
                                  <m:sty m:val="p"/>
                                </m:rPr>
                                <m:t>,</m:t>
                              </m:r>
                              <m:r>
                                <m:t> </m:t>
                              </m:r>
                              <m:sSub>
                                <m:e>
                                  <m:r>
                                    <m:t>f</m:t>
                                  </m:r>
                                </m:e>
                                <m:sub>
                                  <m:sSub>
                                    <m:e>
                                      <m:r>
                                        <m:t>θ</m:t>
                                      </m:r>
                                    </m:e>
                                    <m:sub>
                                      <m:r>
                                        <m:t>t</m:t>
                                      </m:r>
                                    </m:sub>
                                  </m:sSub>
                                </m:sub>
                              </m:sSub>
                              <m:r>
                                <m:rPr>
                                  <m:sty m:val="p"/>
                                </m:rPr>
                                <m:t>(</m:t>
                              </m:r>
                              <m:r>
                                <m:t>T</m:t>
                              </m:r>
                              <m:r>
                                <m:rPr>
                                  <m:sty m:val="p"/>
                                </m:rPr>
                                <m:t>)</m:t>
                              </m:r>
                            </m:e>
                          </m:d>
                        </m:e>
                      </m:d>
                    </m:e>
                  </m:d>
                </m:e>
              </m:d>
            </m:e>
            <m:sub>
              <m:r>
                <m:t>k</m:t>
              </m:r>
              <m:r>
                <m:rPr>
                  <m:sty m:val="p"/>
                </m:rPr>
                <m:t>=</m:t>
              </m:r>
              <m:r>
                <m:t>1</m:t>
              </m:r>
            </m:sub>
            <m:sup>
              <m:r>
                <m:t>9</m:t>
              </m:r>
            </m:sup>
          </m:sSubSup>
        </m:oMath>
      </m:oMathPara>
    </w:p>
    <w:p>
      <w:pPr>
        <w:pStyle w:val="FirstParagraph"/>
      </w:pPr>
      <w:r>
        <w:t xml:space="preserve">where</w:t>
      </w:r>
      <w:r>
        <w:t xml:space="preserve"> </w:t>
      </w:r>
      <m:oMath>
        <m:r>
          <m:t>I</m:t>
        </m:r>
      </m:oMath>
      <w:r>
        <w:t xml:space="preserve"> </w:t>
      </w:r>
      <w:r>
        <w:t xml:space="preserve">is the raw image,</w:t>
      </w:r>
      <w:r>
        <w:t xml:space="preserve"> </w:t>
      </w:r>
      <m:oMath>
        <m:r>
          <m:t>T</m:t>
        </m:r>
      </m:oMath>
      <w:r>
        <w:t xml:space="preserve"> </w:t>
      </w:r>
      <w:r>
        <w:t xml:space="preserve">is the ad copy string,</w:t>
      </w:r>
      <w:r>
        <w:t xml:space="preserve"> </w:t>
      </w:r>
      <m:oMath>
        <m:sSub>
          <m:e>
            <m:r>
              <m:t>f</m:t>
            </m:r>
          </m:e>
          <m:sub>
            <m:sSub>
              <m:e>
                <m:r>
                  <m:t>θ</m:t>
                </m:r>
              </m:e>
              <m:sub>
                <m:r>
                  <m:t>v</m:t>
                </m:r>
              </m:sub>
            </m:sSub>
          </m:sub>
        </m:sSub>
      </m:oMath>
      <w:r>
        <w:t xml:space="preserve"> </w:t>
      </w:r>
      <w:r>
        <w:t xml:space="preserve">is the visual encoder,</w:t>
      </w:r>
      <w:r>
        <w:t xml:space="preserve"> </w:t>
      </w:r>
      <m:oMath>
        <m:sSub>
          <m:e>
            <m:r>
              <m:t>f</m:t>
            </m:r>
          </m:e>
          <m:sub>
            <m:sSub>
              <m:e>
                <m:r>
                  <m:t>θ</m:t>
                </m:r>
              </m:e>
              <m:sub>
                <m:r>
                  <m:t>t</m:t>
                </m:r>
              </m:sub>
            </m:sSub>
          </m:sub>
        </m:sSub>
      </m:oMath>
      <w:r>
        <w:t xml:space="preserve"> </w:t>
      </w:r>
      <w:r>
        <w:t xml:space="preserve">is the text encoder, and</w:t>
      </w:r>
      <w:r>
        <w:t xml:space="preserve"> </w:t>
      </w:r>
      <m:oMath>
        <m:sSub>
          <m:e>
            <m:r>
              <m:rPr>
                <m:nor/>
                <m:sty m:val="p"/>
              </m:rPr>
              <m:t>Head</m:t>
            </m:r>
          </m:e>
          <m:sub>
            <m:r>
              <m:t>k</m:t>
            </m:r>
          </m:sub>
        </m:sSub>
      </m:oMath>
      <w:r>
        <w:t xml:space="preserve"> </w:t>
      </w:r>
      <w:r>
        <w:t xml:space="preserve">is the</w:t>
      </w:r>
      <w:r>
        <w:t xml:space="preserve"> </w:t>
      </w:r>
      <m:oMath>
        <m:r>
          <m:t>k</m:t>
        </m:r>
      </m:oMath>
      <w:r>
        <w:t xml:space="preserve">-th attribute classification head.</w:t>
      </w:r>
    </w:p>
    <w:bookmarkStart w:id="45" w:name="advertisement-input-1"/>
    <w:p>
      <w:pPr>
        <w:pStyle w:val="Heading4"/>
      </w:pPr>
      <w:r>
        <w:t xml:space="preserve">4.1.1 Advertisement Input</w:t>
      </w:r>
    </w:p>
    <w:p>
      <w:pPr>
        <w:pStyle w:val="FirstParagraph"/>
      </w:pPr>
      <w:r>
        <w:rPr>
          <w:b/>
          <w:bCs/>
        </w:rPr>
        <w:t xml:space="preserve">Raw Input.</w:t>
      </w:r>
      <w:r>
        <w:t xml:space="preserve"> </w:t>
      </w:r>
      <w:r>
        <w:t xml:space="preserve">The system accepts two inputs for each advertisement:</w:t>
      </w:r>
    </w:p>
    <w:p>
      <w:pPr>
        <w:numPr>
          <w:ilvl w:val="0"/>
          <w:numId w:val="1020"/>
        </w:numPr>
      </w:pPr>
      <w:r>
        <w:rPr>
          <w:b/>
          <w:bCs/>
        </w:rPr>
        <w:t xml:space="preserve">Image</w:t>
      </w:r>
      <w:r>
        <w:t xml:space="preserve"> </w:t>
      </w:r>
      <w:r>
        <w:t xml:space="preserve">— A PIL Image object of arbitrary resolution and aspect ratio, loaded from the file path specified in the</w:t>
      </w:r>
      <w:r>
        <w:t xml:space="preserve"> </w:t>
      </w:r>
      <w:r>
        <w:rPr>
          <w:rStyle w:val="VerbatimChar"/>
        </w:rPr>
        <w:t xml:space="preserve">image_path</w:t>
      </w:r>
      <w:r>
        <w:t xml:space="preserve"> </w:t>
      </w:r>
      <w:r>
        <w:t xml:space="preserve">column of the CSV dataset. The image may be in JPEG, PNG, or WebP format.</w:t>
      </w:r>
    </w:p>
    <w:p>
      <w:pPr>
        <w:numPr>
          <w:ilvl w:val="0"/>
          <w:numId w:val="1020"/>
        </w:numPr>
      </w:pPr>
      <w:r>
        <w:rPr>
          <w:b/>
          <w:bCs/>
        </w:rPr>
        <w:t xml:space="preserve">Ad Copy</w:t>
      </w:r>
      <w:r>
        <w:t xml:space="preserve"> </w:t>
      </w:r>
      <w:r>
        <w:t xml:space="preserve">— A text string containing the promotional text of the advertisement. This is sourced from the</w:t>
      </w:r>
      <w:r>
        <w:t xml:space="preserve"> </w:t>
      </w:r>
      <w:r>
        <w:rPr>
          <w:rStyle w:val="VerbatimChar"/>
        </w:rPr>
        <w:t xml:space="preserve">ad_copy</w:t>
      </w:r>
      <w:r>
        <w:t xml:space="preserve"> </w:t>
      </w:r>
      <w:r>
        <w:t xml:space="preserve">column of the CSV. If this field is empty or missing, the OCR pipeline is automatically invoked to extract text from the image.</w:t>
      </w:r>
    </w:p>
    <w:p>
      <w:pPr>
        <w:pStyle w:val="FirstParagraph"/>
      </w:pPr>
      <w:r>
        <w:rPr>
          <w:b/>
          <w:bCs/>
        </w:rPr>
        <w:t xml:space="preserve">How values are obtained:</w:t>
      </w:r>
    </w:p>
    <w:p>
      <w:pPr>
        <w:pStyle w:val="Compact"/>
        <w:numPr>
          <w:ilvl w:val="0"/>
          <w:numId w:val="1021"/>
        </w:numPr>
      </w:pPr>
      <w:r>
        <w:t xml:space="preserve">The</w:t>
      </w:r>
      <w:r>
        <w:t xml:space="preserve"> </w:t>
      </w:r>
      <w:r>
        <w:rPr>
          <w:rStyle w:val="VerbatimChar"/>
        </w:rPr>
        <w:t xml:space="preserve">CustomDataset</w:t>
      </w:r>
      <w:r>
        <w:t xml:space="preserve"> </w:t>
      </w:r>
      <w:r>
        <w:t xml:space="preserve">class (</w:t>
      </w:r>
      <w:r>
        <w:rPr>
          <w:rStyle w:val="VerbatimChar"/>
        </w:rPr>
        <w:t xml:space="preserve">lib/preprocessing/dataset.py</w:t>
      </w:r>
      <w:r>
        <w:t xml:space="preserve">) reads the CSV file using pandas, where each row represents one advertisement sample.</w:t>
      </w:r>
    </w:p>
    <w:p>
      <w:pPr>
        <w:pStyle w:val="Compact"/>
        <w:numPr>
          <w:ilvl w:val="0"/>
          <w:numId w:val="1021"/>
        </w:numPr>
      </w:pPr>
      <w:r>
        <w:t xml:space="preserve">For each row,</w:t>
      </w:r>
      <w:r>
        <w:t xml:space="preserve"> </w:t>
      </w:r>
      <w:r>
        <w:rPr>
          <w:rStyle w:val="VerbatimChar"/>
        </w:rPr>
        <w:t xml:space="preserve">image_path</w:t>
      </w:r>
      <w:r>
        <w:t xml:space="preserve"> </w:t>
      </w:r>
      <w:r>
        <w:t xml:space="preserve">is resolved relative to the dataset root directory, and the image is loaded using PIL’s</w:t>
      </w:r>
      <w:r>
        <w:t xml:space="preserve"> </w:t>
      </w:r>
      <w:r>
        <w:rPr>
          <w:rStyle w:val="VerbatimChar"/>
        </w:rPr>
        <w:t xml:space="preserve">Image.open()</w:t>
      </w:r>
      <w:r>
        <w:t xml:space="preserve"> </w:t>
      </w:r>
      <w:r>
        <w:t xml:space="preserve">with conversion to RGB.</w:t>
      </w:r>
    </w:p>
    <w:p>
      <w:pPr>
        <w:pStyle w:val="Compact"/>
        <w:numPr>
          <w:ilvl w:val="0"/>
          <w:numId w:val="1021"/>
        </w:numPr>
      </w:pPr>
      <w:r>
        <w:t xml:space="preserve">The</w:t>
      </w:r>
      <w:r>
        <w:t xml:space="preserve"> </w:t>
      </w:r>
      <w:r>
        <w:rPr>
          <w:rStyle w:val="VerbatimChar"/>
        </w:rPr>
        <w:t xml:space="preserve">ad_copy</w:t>
      </w:r>
      <w:r>
        <w:t xml:space="preserve"> </w:t>
      </w:r>
      <w:r>
        <w:t xml:space="preserve">field is read as a string. If it is</w:t>
      </w:r>
      <w:r>
        <w:t xml:space="preserve"> </w:t>
      </w:r>
      <w:r>
        <w:rPr>
          <w:rStyle w:val="VerbatimChar"/>
        </w:rPr>
        <w:t xml:space="preserve">NaN</w:t>
      </w:r>
      <w:r>
        <w:t xml:space="preserve"> </w:t>
      </w:r>
      <w:r>
        <w:t xml:space="preserve">or empty, the OCR engine is called at inference time to extract text from the image.</w:t>
      </w:r>
    </w:p>
    <w:p>
      <w:pPr>
        <w:pStyle w:val="Compact"/>
        <w:numPr>
          <w:ilvl w:val="0"/>
          <w:numId w:val="1021"/>
        </w:numPr>
      </w:pPr>
      <w:r>
        <w:t xml:space="preserve">Additional structured fields —</w:t>
      </w:r>
      <w:r>
        <w:t xml:space="preserve"> </w:t>
      </w:r>
      <w:r>
        <w:rPr>
          <w:rStyle w:val="VerbatimChar"/>
        </w:rPr>
        <w:t xml:space="preserve">keywords</w:t>
      </w:r>
      <w:r>
        <w:t xml:space="preserve">,</w:t>
      </w:r>
      <w:r>
        <w:t xml:space="preserve"> </w:t>
      </w:r>
      <w:r>
        <w:rPr>
          <w:rStyle w:val="VerbatimChar"/>
        </w:rPr>
        <w:t xml:space="preserve">cta</w:t>
      </w:r>
      <w:r>
        <w:t xml:space="preserve"> </w:t>
      </w:r>
      <w:r>
        <w:t xml:space="preserve">(call-to-action),</w:t>
      </w:r>
      <w:r>
        <w:t xml:space="preserve"> </w:t>
      </w:r>
      <w:r>
        <w:rPr>
          <w:rStyle w:val="VerbatimChar"/>
        </w:rPr>
        <w:t xml:space="preserve">monetary</w:t>
      </w:r>
      <w:r>
        <w:t xml:space="preserve">,</w:t>
      </w:r>
      <w:r>
        <w:t xml:space="preserve"> </w:t>
      </w:r>
      <w:r>
        <w:rPr>
          <w:rStyle w:val="VerbatimChar"/>
        </w:rPr>
        <w:t xml:space="preserve">object_detected</w:t>
      </w:r>
      <w:r>
        <w:t xml:space="preserve"> </w:t>
      </w:r>
      <w:r>
        <w:t xml:space="preserve">— are read from the CSV and stored as auxiliary metadata, available for future model extensions.</w:t>
      </w:r>
    </w:p>
    <w:bookmarkEnd w:id="45"/>
    <w:bookmarkStart w:id="46" w:name="image-preprocessing-1"/>
    <w:p>
      <w:pPr>
        <w:pStyle w:val="Heading4"/>
      </w:pPr>
      <w:r>
        <w:t xml:space="preserve">4.1.2 Image Preprocessing</w:t>
      </w:r>
    </w:p>
    <w:p>
      <w:pPr>
        <w:pStyle w:val="FirstParagraph"/>
      </w:pPr>
      <w:r>
        <w:t xml:space="preserve">Image preprocessing transforms the raw PIL image of arbitrary size into a standardised tensor suitable for the ResNet-18 encoder. The pipeline is implemented in</w:t>
      </w:r>
      <w:r>
        <w:t xml:space="preserve"> </w:t>
      </w:r>
      <w:r>
        <w:rPr>
          <w:rStyle w:val="VerbatimChar"/>
        </w:rPr>
        <w:t xml:space="preserve">lib/preprocessing/image/transforms.py</w:t>
      </w:r>
      <w:r>
        <w:t xml:space="preserve"> </w:t>
      </w:r>
      <w:r>
        <w:t xml:space="preserve">and consists of deterministic and stochastic stages.</w:t>
      </w:r>
    </w:p>
    <w:p>
      <w:pPr>
        <w:pStyle w:val="BodyText"/>
      </w:pPr>
      <w:r>
        <w:rPr>
          <w:b/>
          <w:bCs/>
        </w:rPr>
        <w:t xml:space="preserve">Deterministic Transformations (all splits):</w:t>
      </w:r>
    </w:p>
    <w:p>
      <w:pPr>
        <w:pStyle w:val="Compact"/>
        <w:numPr>
          <w:ilvl w:val="0"/>
          <w:numId w:val="1022"/>
        </w:numPr>
      </w:pPr>
      <w:r>
        <w:rPr>
          <w:b/>
          <w:bCs/>
        </w:rPr>
        <w:t xml:space="preserve">Resize to</w:t>
      </w:r>
      <w:r>
        <w:rPr>
          <w:b/>
          <w:bCs/>
        </w:rPr>
        <w:t xml:space="preserve"> </w:t>
      </w:r>
      <m:oMath>
        <m:r>
          <m:t>224</m:t>
        </m:r>
        <m:r>
          <m:rPr>
            <m:sty m:val="p"/>
          </m:rPr>
          <m:t>×</m:t>
        </m:r>
        <m:r>
          <m:t>224</m:t>
        </m:r>
      </m:oMath>
      <w:r>
        <w:rPr>
          <w:b/>
          <w:bCs/>
        </w:rPr>
        <w:t xml:space="preserve">:</w:t>
      </w:r>
      <w:r>
        <w:t xml:space="preserve"> </w:t>
      </w:r>
      <w:r>
        <w:t xml:space="preserve">The image is resized using bilinear interpolation to match the input dimensions expected by the ResNet-18 backbone. The resizing operation is:</w:t>
      </w:r>
    </w:p>
    <w:p>
      <w:pPr>
        <w:pStyle w:val="FirstParagraph"/>
      </w:pPr>
      <m:oMathPara>
        <m:oMathParaPr>
          <m:jc m:val="center"/>
        </m:oMathParaPr>
        <m:oMath>
          <m:sSub>
            <m:e>
              <m:r>
                <m:t>I</m:t>
              </m:r>
            </m:e>
            <m:sub>
              <m:r>
                <m:rPr>
                  <m:nor/>
                  <m:sty m:val="p"/>
                </m:rPr>
                <m:t>resized</m:t>
              </m:r>
            </m:sub>
          </m:sSub>
          <m:r>
            <m:rPr>
              <m:sty m:val="p"/>
            </m:rPr>
            <m:t>=</m:t>
          </m:r>
          <m:r>
            <m:rPr>
              <m:nor/>
              <m:sty m:val="p"/>
            </m:rPr>
            <m:t>Resize</m:t>
          </m:r>
          <m:r>
            <m:rPr>
              <m:sty m:val="p"/>
            </m:rPr>
            <m:t>(</m:t>
          </m:r>
          <m:sSub>
            <m:e>
              <m:r>
                <m:t>I</m:t>
              </m:r>
            </m:e>
            <m:sub>
              <m:r>
                <m:rPr>
                  <m:nor/>
                  <m:sty m:val="p"/>
                </m:rPr>
                <m:t>raw</m:t>
              </m:r>
            </m:sub>
          </m:sSub>
          <m:r>
            <m:rPr>
              <m:sty m:val="p"/>
            </m:rPr>
            <m:t>,</m:t>
          </m:r>
          <m:r>
            <m:rPr>
              <m:sty m:val="p"/>
            </m:rPr>
            <m:t>(</m:t>
          </m:r>
          <m:r>
            <m:t>224</m:t>
          </m:r>
          <m:r>
            <m:rPr>
              <m:sty m:val="p"/>
            </m:rPr>
            <m:t>,</m:t>
          </m:r>
          <m:r>
            <m:t>224</m:t>
          </m:r>
          <m:r>
            <m:rPr>
              <m:sty m:val="p"/>
            </m:rPr>
            <m:t>)</m:t>
          </m:r>
          <m:r>
            <m:rPr>
              <m:sty m:val="p"/>
            </m:rPr>
            <m:t>)</m:t>
          </m:r>
        </m:oMath>
      </m:oMathPara>
    </w:p>
    <w:p>
      <w:pPr>
        <w:pStyle w:val="Compact"/>
        <w:numPr>
          <w:ilvl w:val="0"/>
          <w:numId w:val="1023"/>
        </w:numPr>
      </w:pPr>
      <w:r>
        <w:rPr>
          <w:b/>
          <w:bCs/>
        </w:rPr>
        <w:t xml:space="preserve">Conversion to Tensor:</w:t>
      </w:r>
      <w:r>
        <w:t xml:space="preserve"> </w:t>
      </w:r>
      <w:r>
        <w:t xml:space="preserve">The PIL image (range</w:t>
      </w:r>
      <w:r>
        <w:t xml:space="preserve"> </w:t>
      </w:r>
      <m:oMath>
        <m:r>
          <m:rPr>
            <m:sty m:val="p"/>
          </m:rPr>
          <m:t>[</m:t>
        </m:r>
        <m:r>
          <m:t>0</m:t>
        </m:r>
        <m:r>
          <m:rPr>
            <m:sty m:val="p"/>
          </m:rPr>
          <m:t>,</m:t>
        </m:r>
        <m:r>
          <m:t>255</m:t>
        </m:r>
        <m:r>
          <m:rPr>
            <m:sty m:val="p"/>
          </m:rPr>
          <m:t>]</m:t>
        </m:r>
      </m:oMath>
      <w:r>
        <w:t xml:space="preserve">) is converted to a PyTorch float tensor (range</w:t>
      </w:r>
      <w:r>
        <w:t xml:space="preserve"> </w:t>
      </w:r>
      <m:oMath>
        <m:r>
          <m:rPr>
            <m:sty m:val="p"/>
          </m:rPr>
          <m:t>[</m:t>
        </m:r>
        <m:r>
          <m:t>0</m:t>
        </m:r>
        <m:r>
          <m:rPr>
            <m:sty m:val="p"/>
          </m:rPr>
          <m:t>,</m:t>
        </m:r>
        <m:r>
          <m:t>1</m:t>
        </m:r>
        <m:r>
          <m:rPr>
            <m:sty m:val="p"/>
          </m:rPr>
          <m:t>]</m:t>
        </m:r>
      </m:oMath>
      <w:r>
        <w:t xml:space="preserve">):</w:t>
      </w:r>
    </w:p>
    <w:p>
      <w:pPr>
        <w:pStyle w:val="FirstParagraph"/>
      </w:pPr>
      <m:oMathPara>
        <m:oMathParaPr>
          <m:jc m:val="center"/>
        </m:oMathParaPr>
        <m:oMath>
          <m:sSub>
            <m:e>
              <m:r>
                <m:t>I</m:t>
              </m:r>
            </m:e>
            <m:sub>
              <m:r>
                <m:rPr>
                  <m:nor/>
                  <m:sty m:val="p"/>
                </m:rPr>
                <m:t>tensor</m:t>
              </m:r>
              <m:r>
                <m:rPr>
                  <m:sty m:val="p"/>
                </m:rPr>
                <m:t>,</m:t>
              </m:r>
              <m:r>
                <m:t>c</m:t>
              </m:r>
            </m:sub>
          </m:sSub>
          <m:r>
            <m:rPr>
              <m:sty m:val="p"/>
            </m:rPr>
            <m:t>=</m:t>
          </m:r>
          <m:f>
            <m:fPr>
              <m:type m:val="bar"/>
            </m:fPr>
            <m:num>
              <m:sSub>
                <m:e>
                  <m:r>
                    <m:t>I</m:t>
                  </m:r>
                </m:e>
                <m:sub>
                  <m:r>
                    <m:rPr>
                      <m:nor/>
                      <m:sty m:val="p"/>
                    </m:rPr>
                    <m:t>PIL</m:t>
                  </m:r>
                  <m:r>
                    <m:rPr>
                      <m:sty m:val="p"/>
                    </m:rPr>
                    <m:t>,</m:t>
                  </m:r>
                  <m:r>
                    <m:t>c</m:t>
                  </m:r>
                </m:sub>
              </m:sSub>
            </m:num>
            <m:den>
              <m:r>
                <m:t>255.0</m:t>
              </m:r>
            </m:den>
          </m:f>
          <m:r>
            <m:rPr>
              <m:sty m:val="p"/>
            </m:rPr>
            <m:t>,</m:t>
          </m:r>
          <m:r>
            <m:t> </m:t>
          </m:r>
          <m:r>
            <m:t>c</m:t>
          </m:r>
          <m:r>
            <m:rPr>
              <m:sty m:val="p"/>
            </m:rPr>
            <m:t>∈</m:t>
          </m:r>
          <m:r>
            <m:rPr>
              <m:sty m:val="p"/>
            </m:rPr>
            <m:t>{</m:t>
          </m:r>
          <m:r>
            <m:t>R</m:t>
          </m:r>
          <m:r>
            <m:rPr>
              <m:sty m:val="p"/>
            </m:rPr>
            <m:t>,</m:t>
          </m:r>
          <m:r>
            <m:t>G</m:t>
          </m:r>
          <m:r>
            <m:rPr>
              <m:sty m:val="p"/>
            </m:rPr>
            <m:t>,</m:t>
          </m:r>
          <m:r>
            <m:t>B</m:t>
          </m:r>
          <m:r>
            <m:rPr>
              <m:sty m:val="p"/>
            </m:rPr>
            <m:t>}</m:t>
          </m:r>
        </m:oMath>
      </m:oMathPara>
    </w:p>
    <w:p>
      <w:pPr>
        <w:pStyle w:val="Compact"/>
        <w:numPr>
          <w:ilvl w:val="0"/>
          <w:numId w:val="1024"/>
        </w:numPr>
      </w:pPr>
      <w:r>
        <w:rPr>
          <w:b/>
          <w:bCs/>
        </w:rPr>
        <w:t xml:space="preserve">ImageNet Normalisation:</w:t>
      </w:r>
      <w:r>
        <w:t xml:space="preserve"> </w:t>
      </w:r>
      <w:r>
        <w:t xml:space="preserve">Each channel is normalised using the ImageNet dataset statistics:</w:t>
      </w:r>
    </w:p>
    <w:p>
      <w:pPr>
        <w:pStyle w:val="FirstParagraph"/>
      </w:pPr>
      <m:oMathPara>
        <m:oMathParaPr>
          <m:jc m:val="center"/>
        </m:oMathParaPr>
        <m:oMath>
          <m:sSubSup>
            <m:e>
              <m:r>
                <m:t>I</m:t>
              </m:r>
            </m:e>
            <m:sub>
              <m:r>
                <m:t>c</m:t>
              </m:r>
            </m:sub>
            <m:sup>
              <m:r>
                <m:rPr>
                  <m:sty m:val="p"/>
                </m:rPr>
                <m:t>′</m:t>
              </m:r>
            </m:sup>
          </m:sSubSup>
          <m:r>
            <m:rPr>
              <m:sty m:val="p"/>
            </m:rPr>
            <m:t>=</m:t>
          </m:r>
          <m:f>
            <m:fPr>
              <m:type m:val="bar"/>
            </m:fPr>
            <m:num>
              <m:sSub>
                <m:e>
                  <m:r>
                    <m:t>I</m:t>
                  </m:r>
                </m:e>
                <m:sub>
                  <m:r>
                    <m:rPr>
                      <m:nor/>
                      <m:sty m:val="p"/>
                    </m:rPr>
                    <m:t>tensor</m:t>
                  </m:r>
                  <m:r>
                    <m:rPr>
                      <m:sty m:val="p"/>
                    </m:rPr>
                    <m:t>,</m:t>
                  </m:r>
                  <m:r>
                    <m:t>c</m:t>
                  </m:r>
                </m:sub>
              </m:sSub>
              <m:r>
                <m:rPr>
                  <m:sty m:val="p"/>
                </m:rPr>
                <m:t>−</m:t>
              </m:r>
              <m:sSub>
                <m:e>
                  <m:r>
                    <m:t>μ</m:t>
                  </m:r>
                </m:e>
                <m:sub>
                  <m:r>
                    <m:t>c</m:t>
                  </m:r>
                </m:sub>
              </m:sSub>
            </m:num>
            <m:den>
              <m:sSub>
                <m:e>
                  <m:r>
                    <m:t>σ</m:t>
                  </m:r>
                </m:e>
                <m:sub>
                  <m:r>
                    <m:t>c</m:t>
                  </m:r>
                </m:sub>
              </m:sSub>
            </m:den>
          </m:f>
        </m:oMath>
      </m:oMathPara>
    </w:p>
    <w:p>
      <w:pPr>
        <w:pStyle w:val="FirstParagraph"/>
      </w:pPr>
      <w:r>
        <w:t xml:space="preserve">where</w:t>
      </w:r>
      <w:r>
        <w:t xml:space="preserve"> </w:t>
      </w:r>
      <m:oMath>
        <m:r>
          <m:t>μ</m:t>
        </m:r>
        <m:r>
          <m:rPr>
            <m:sty m:val="p"/>
          </m:rPr>
          <m:t>=</m:t>
        </m:r>
        <m:r>
          <m:rPr>
            <m:sty m:val="p"/>
          </m:rPr>
          <m:t>(</m:t>
        </m:r>
        <m:r>
          <m:t>0.485</m:t>
        </m:r>
        <m:r>
          <m:rPr>
            <m:sty m:val="p"/>
          </m:rPr>
          <m:t>,</m:t>
        </m:r>
        <m:r>
          <m:t>0.456</m:t>
        </m:r>
        <m:r>
          <m:rPr>
            <m:sty m:val="p"/>
          </m:rPr>
          <m:t>,</m:t>
        </m:r>
        <m:r>
          <m:t>0.406</m:t>
        </m:r>
        <m:r>
          <m:rPr>
            <m:sty m:val="p"/>
          </m:rPr>
          <m:t>)</m:t>
        </m:r>
      </m:oMath>
      <w:r>
        <w:t xml:space="preserve"> </w:t>
      </w:r>
      <w:r>
        <w:t xml:space="preserve">and</w:t>
      </w:r>
      <w:r>
        <w:t xml:space="preserve"> </w:t>
      </w:r>
      <m:oMath>
        <m:r>
          <m:t>σ</m:t>
        </m:r>
        <m:r>
          <m:rPr>
            <m:sty m:val="p"/>
          </m:rPr>
          <m:t>=</m:t>
        </m:r>
        <m:r>
          <m:rPr>
            <m:sty m:val="p"/>
          </m:rPr>
          <m:t>(</m:t>
        </m:r>
        <m:r>
          <m:t>0.229</m:t>
        </m:r>
        <m:r>
          <m:rPr>
            <m:sty m:val="p"/>
          </m:rPr>
          <m:t>,</m:t>
        </m:r>
        <m:r>
          <m:t>0.224</m:t>
        </m:r>
        <m:r>
          <m:rPr>
            <m:sty m:val="p"/>
          </m:rPr>
          <m:t>,</m:t>
        </m:r>
        <m:r>
          <m:t>0.225</m:t>
        </m:r>
        <m:r>
          <m:rPr>
            <m:sty m:val="p"/>
          </m:rPr>
          <m:t>)</m:t>
        </m:r>
      </m:oMath>
      <w:r>
        <w:t xml:space="preserve">. This normalisation is essential because the ResNet-18 backbone was pretrained on ImageNet-normalised data; failing to apply it would cause a distribution mismatch that degrades feature quality.</w:t>
      </w:r>
    </w:p>
    <w:p>
      <w:pPr>
        <w:pStyle w:val="BodyText"/>
      </w:pPr>
      <w:r>
        <w:rPr>
          <w:b/>
          <w:bCs/>
        </w:rPr>
        <w:t xml:space="preserve">Stochastic Augmentation (training split only):</w:t>
      </w:r>
    </w:p>
    <w:p>
      <w:pPr>
        <w:pStyle w:val="BodyText"/>
      </w:pPr>
      <w:r>
        <w:t xml:space="preserve">During training, additional augmentation transformations are applied before normalisation to improve robustness:</w:t>
      </w:r>
    </w:p>
    <w:p>
      <w:pPr>
        <w:pStyle w:val="Compact"/>
        <w:numPr>
          <w:ilvl w:val="0"/>
          <w:numId w:val="1025"/>
        </w:numPr>
      </w:pPr>
      <w:r>
        <w:rPr>
          <w:b/>
          <w:bCs/>
        </w:rPr>
        <w:t xml:space="preserve">Random Horizontal Flip</w:t>
      </w:r>
      <w:r>
        <w:t xml:space="preserve"> </w:t>
      </w:r>
      <w:r>
        <w:t xml:space="preserve">(</w:t>
      </w:r>
      <m:oMath>
        <m:r>
          <m:t>p</m:t>
        </m:r>
        <m:r>
          <m:rPr>
            <m:sty m:val="p"/>
          </m:rPr>
          <m:t>=</m:t>
        </m:r>
        <m:r>
          <m:t>0.5</m:t>
        </m:r>
      </m:oMath>
      <w:r>
        <w:t xml:space="preserve">):</w:t>
      </w:r>
    </w:p>
    <w:p>
      <w:pPr>
        <w:pStyle w:val="FirstParagraph"/>
      </w:pPr>
      <m:oMathPara>
        <m:oMathParaPr>
          <m:jc m:val="center"/>
        </m:oMathParaPr>
        <m:oMath>
          <m:sSub>
            <m:e>
              <m:r>
                <m:t>I</m:t>
              </m:r>
            </m:e>
            <m:sub>
              <m:r>
                <m:rPr>
                  <m:nor/>
                  <m:sty m:val="p"/>
                </m:rPr>
                <m:t>flip</m:t>
              </m:r>
            </m:sub>
          </m:sSub>
          <m:r>
            <m:rPr>
              <m:sty m:val="p"/>
            </m:rPr>
            <m:t>=</m:t>
          </m:r>
          <m:d>
            <m:dPr>
              <m:begChr m:val="{"/>
              <m:sepChr m:val=""/>
              <m:endChr m:val=""/>
              <m:grow/>
            </m:dPr>
            <m:e>
              <m:m>
                <m:mPr>
                  <m:baseJc m:val="center"/>
                  <m:plcHide m:val="on"/>
                  <m:mcs>
                    <m:mc>
                      <m:mcPr>
                        <m:mcJc m:val="left"/>
                        <m:count m:val="1"/>
                      </m:mcPr>
                    </m:mc>
                    <m:mc>
                      <m:mcPr>
                        <m:mcJc m:val="left"/>
                        <m:count m:val="1"/>
                      </m:mcPr>
                    </m:mc>
                  </m:mcs>
                </m:mPr>
                <m:mr>
                  <m:e>
                    <m:r>
                      <m:rPr>
                        <m:nor/>
                        <m:sty m:val="p"/>
                      </m:rPr>
                      <m:t>FlipLR</m:t>
                    </m:r>
                    <m:r>
                      <m:rPr>
                        <m:sty m:val="p"/>
                      </m:rPr>
                      <m:t>(</m:t>
                    </m:r>
                    <m:sSub>
                      <m:e>
                        <m:r>
                          <m:t>I</m:t>
                        </m:r>
                      </m:e>
                      <m:sub>
                        <m:r>
                          <m:rPr>
                            <m:nor/>
                            <m:sty m:val="p"/>
                          </m:rPr>
                          <m:t>resized</m:t>
                        </m:r>
                      </m:sub>
                    </m:sSub>
                    <m:r>
                      <m:rPr>
                        <m:sty m:val="p"/>
                      </m:rPr>
                      <m:t>)</m:t>
                    </m:r>
                  </m:e>
                  <m:e>
                    <m:r>
                      <m:rPr>
                        <m:nor/>
                        <m:sty m:val="p"/>
                      </m:rPr>
                      <m:t>with probability </m:t>
                    </m:r>
                    <m:r>
                      <m:t>0.5</m:t>
                    </m:r>
                  </m:e>
                </m:mr>
                <m:mr>
                  <m:e>
                    <m:sSub>
                      <m:e>
                        <m:r>
                          <m:t>I</m:t>
                        </m:r>
                      </m:e>
                      <m:sub>
                        <m:r>
                          <m:rPr>
                            <m:nor/>
                            <m:sty m:val="p"/>
                          </m:rPr>
                          <m:t>resized</m:t>
                        </m:r>
                      </m:sub>
                    </m:sSub>
                  </m:e>
                  <m:e>
                    <m:r>
                      <m:rPr>
                        <m:nor/>
                        <m:sty m:val="p"/>
                      </m:rPr>
                      <m:t>otherwise</m:t>
                    </m:r>
                  </m:e>
                </m:mr>
              </m:m>
            </m:e>
          </m:d>
        </m:oMath>
      </m:oMathPara>
    </w:p>
    <w:p>
      <w:pPr>
        <w:pStyle w:val="Compact"/>
        <w:numPr>
          <w:ilvl w:val="0"/>
          <w:numId w:val="1026"/>
        </w:numPr>
      </w:pPr>
      <w:r>
        <w:rPr>
          <w:b/>
          <w:bCs/>
        </w:rPr>
        <w:t xml:space="preserve">Random Rotation</w:t>
      </w:r>
      <w:r>
        <w:t xml:space="preserve"> </w:t>
      </w:r>
      <w:r>
        <w:t xml:space="preserve">(</w:t>
      </w:r>
      <m:oMath>
        <m:r>
          <m:t>θ</m:t>
        </m:r>
        <m:r>
          <m:rPr>
            <m:sty m:val="p"/>
          </m:rPr>
          <m:t>∼</m:t>
        </m:r>
        <m:r>
          <m:rPr>
            <m:nor/>
            <m:sty m:val="p"/>
          </m:rPr>
          <m:t>Uniform</m:t>
        </m:r>
        <m:r>
          <m:rPr>
            <m:sty m:val="p"/>
          </m:rPr>
          <m:t>(</m:t>
        </m:r>
        <m:r>
          <m:rPr>
            <m:sty m:val="p"/>
          </m:rPr>
          <m:t>−</m:t>
        </m:r>
        <m:r>
          <m:t>10</m:t>
        </m:r>
        <m:r>
          <m:rPr>
            <m:sty m:val="p"/>
          </m:rPr>
          <m:t>°</m:t>
        </m:r>
        <m:r>
          <m:rPr>
            <m:sty m:val="p"/>
          </m:rPr>
          <m:t>,</m:t>
        </m:r>
        <m:r>
          <m:t>10</m:t>
        </m:r>
        <m:r>
          <m:rPr>
            <m:sty m:val="p"/>
          </m:rPr>
          <m:t>°</m:t>
        </m:r>
        <m:r>
          <m:rPr>
            <m:sty m:val="p"/>
          </m:rPr>
          <m:t>)</m:t>
        </m:r>
      </m:oMath>
      <w:r>
        <w:t xml:space="preserve">,</w:t>
      </w:r>
      <w:r>
        <w:t xml:space="preserve"> </w:t>
      </w:r>
      <m:oMath>
        <m:r>
          <m:t>p</m:t>
        </m:r>
        <m:r>
          <m:rPr>
            <m:sty m:val="p"/>
          </m:rPr>
          <m:t>=</m:t>
        </m:r>
        <m:r>
          <m:t>0.4</m:t>
        </m:r>
      </m:oMath>
      <w:r>
        <w:t xml:space="preserve">):</w:t>
      </w:r>
    </w:p>
    <w:p>
      <w:pPr>
        <w:pStyle w:val="FirstParagraph"/>
      </w:pPr>
      <m:oMathPara>
        <m:oMathParaPr>
          <m:jc m:val="center"/>
        </m:oMathParaPr>
        <m:oMath>
          <m:sSub>
            <m:e>
              <m:r>
                <m:t>I</m:t>
              </m:r>
            </m:e>
            <m:sub>
              <m:r>
                <m:rPr>
                  <m:nor/>
                  <m:sty m:val="p"/>
                </m:rPr>
                <m:t>rot</m:t>
              </m:r>
            </m:sub>
          </m:sSub>
          <m:r>
            <m:rPr>
              <m:sty m:val="p"/>
            </m:rPr>
            <m:t>=</m:t>
          </m:r>
          <m:r>
            <m:rPr>
              <m:nor/>
              <m:sty m:val="p"/>
            </m:rPr>
            <m:t>Rotate</m:t>
          </m:r>
          <m:r>
            <m:rPr>
              <m:sty m:val="p"/>
            </m:rPr>
            <m:t>(</m:t>
          </m:r>
          <m:sSub>
            <m:e>
              <m:r>
                <m:t>I</m:t>
              </m:r>
            </m:e>
            <m:sub>
              <m:r>
                <m:rPr>
                  <m:nor/>
                  <m:sty m:val="p"/>
                </m:rPr>
                <m:t>flip</m:t>
              </m:r>
            </m:sub>
          </m:sSub>
          <m:r>
            <m:rPr>
              <m:sty m:val="p"/>
            </m:rPr>
            <m:t>,</m:t>
          </m:r>
          <m:r>
            <m:t>θ</m:t>
          </m:r>
          <m:r>
            <m:rPr>
              <m:sty m:val="p"/>
            </m:rPr>
            <m:t>)</m:t>
          </m:r>
          <m:r>
            <m:rPr>
              <m:sty m:val="p"/>
            </m:rPr>
            <m:t>,</m:t>
          </m:r>
          <m:r>
            <m:t> </m:t>
          </m:r>
          <m:r>
            <m:t>θ</m:t>
          </m:r>
          <m:r>
            <m:rPr>
              <m:sty m:val="p"/>
            </m:rPr>
            <m:t>∼</m:t>
          </m:r>
          <m:r>
            <m:t>U</m:t>
          </m:r>
          <m:r>
            <m:rPr>
              <m:sty m:val="p"/>
            </m:rPr>
            <m:t>(</m:t>
          </m:r>
          <m:r>
            <m:rPr>
              <m:sty m:val="p"/>
            </m:rPr>
            <m:t>−</m:t>
          </m:r>
          <m:r>
            <m:t>10</m:t>
          </m:r>
          <m:r>
            <m:rPr>
              <m:sty m:val="p"/>
            </m:rPr>
            <m:t>°</m:t>
          </m:r>
          <m:r>
            <m:rPr>
              <m:sty m:val="p"/>
            </m:rPr>
            <m:t>,</m:t>
          </m:r>
          <m:r>
            <m:t>10</m:t>
          </m:r>
          <m:r>
            <m:rPr>
              <m:sty m:val="p"/>
            </m:rPr>
            <m:t>°</m:t>
          </m:r>
          <m:r>
            <m:rPr>
              <m:sty m:val="p"/>
            </m:rPr>
            <m:t>)</m:t>
          </m:r>
          <m:r>
            <m:rPr>
              <m:nor/>
              <m:sty m:val="p"/>
            </m:rPr>
            <m:t> with </m:t>
          </m:r>
          <m:r>
            <m:t>p</m:t>
          </m:r>
          <m:r>
            <m:rPr>
              <m:sty m:val="p"/>
            </m:rPr>
            <m:t>=</m:t>
          </m:r>
          <m:r>
            <m:t>0.4</m:t>
          </m:r>
        </m:oMath>
      </m:oMathPara>
    </w:p>
    <w:p>
      <w:pPr>
        <w:pStyle w:val="Compact"/>
        <w:numPr>
          <w:ilvl w:val="0"/>
          <w:numId w:val="1027"/>
        </w:numPr>
      </w:pPr>
      <w:r>
        <w:rPr>
          <w:b/>
          <w:bCs/>
        </w:rPr>
        <w:t xml:space="preserve">Colour Jitter</w:t>
      </w:r>
      <w:r>
        <w:t xml:space="preserve"> </w:t>
      </w:r>
      <w:r>
        <w:t xml:space="preserve">— Adjusts brightness, contrast, saturation, and hue:</w:t>
      </w:r>
    </w:p>
    <w:p>
      <w:pPr>
        <w:pStyle w:val="FirstParagraph"/>
      </w:pPr>
      <m:oMathPara>
        <m:oMathParaPr>
          <m:jc m:val="center"/>
        </m:oMathParaPr>
        <m:oMath>
          <m:sSub>
            <m:e>
              <m:r>
                <m:t>I</m:t>
              </m:r>
            </m:e>
            <m:sub>
              <m:r>
                <m:rPr>
                  <m:nor/>
                  <m:sty m:val="p"/>
                </m:rPr>
                <m:t>jitter</m:t>
              </m:r>
            </m:sub>
          </m:sSub>
          <m:r>
            <m:rPr>
              <m:sty m:val="p"/>
            </m:rPr>
            <m:t>=</m:t>
          </m:r>
          <m:r>
            <m:rPr>
              <m:nor/>
              <m:sty m:val="p"/>
            </m:rPr>
            <m:t>ColorJitter</m:t>
          </m:r>
          <m:r>
            <m:rPr>
              <m:sty m:val="p"/>
            </m:rPr>
            <m:t>(</m:t>
          </m:r>
          <m:sSub>
            <m:e>
              <m:r>
                <m:t>I</m:t>
              </m:r>
            </m:e>
            <m:sub>
              <m:r>
                <m:rPr>
                  <m:nor/>
                  <m:sty m:val="p"/>
                </m:rPr>
                <m:t>rot</m:t>
              </m:r>
            </m:sub>
          </m:sSub>
          <m:r>
            <m:rPr>
              <m:sty m:val="p"/>
            </m:rPr>
            <m:t>,</m:t>
          </m:r>
          <m:r>
            <m:t>b</m:t>
          </m:r>
          <m:r>
            <m:rPr>
              <m:sty m:val="p"/>
            </m:rPr>
            <m:t>,</m:t>
          </m:r>
          <m:r>
            <m:t>c</m:t>
          </m:r>
          <m:r>
            <m:rPr>
              <m:sty m:val="p"/>
            </m:rPr>
            <m:t>,</m:t>
          </m:r>
          <m:r>
            <m:t>s</m:t>
          </m:r>
          <m:r>
            <m:rPr>
              <m:sty m:val="p"/>
            </m:rPr>
            <m:t>,</m:t>
          </m:r>
          <m:r>
            <m:t>h</m:t>
          </m:r>
          <m:r>
            <m:rPr>
              <m:sty m:val="p"/>
            </m:rPr>
            <m:t>)</m:t>
          </m:r>
        </m:oMath>
      </m:oMathPara>
    </w:p>
    <w:p>
      <w:pPr>
        <w:pStyle w:val="FirstParagraph"/>
      </w:pPr>
      <w:r>
        <w:t xml:space="preserve">where</w:t>
      </w:r>
      <w:r>
        <w:t xml:space="preserve"> </w:t>
      </w:r>
      <m:oMath>
        <m:r>
          <m:t>b</m:t>
        </m:r>
        <m:r>
          <m:rPr>
            <m:sty m:val="p"/>
          </m:rPr>
          <m:t>∼</m:t>
        </m:r>
        <m:r>
          <m:t>U</m:t>
        </m:r>
        <m:r>
          <m:rPr>
            <m:sty m:val="p"/>
          </m:rPr>
          <m:t>(</m:t>
        </m:r>
        <m:r>
          <m:t>0.7</m:t>
        </m:r>
        <m:r>
          <m:rPr>
            <m:sty m:val="p"/>
          </m:rPr>
          <m:t>,</m:t>
        </m:r>
        <m:r>
          <m:t>1.3</m:t>
        </m:r>
        <m:r>
          <m:rPr>
            <m:sty m:val="p"/>
          </m:rPr>
          <m:t>)</m:t>
        </m:r>
      </m:oMath>
      <w:r>
        <w:t xml:space="preserve">,</w:t>
      </w:r>
      <w:r>
        <w:t xml:space="preserve"> </w:t>
      </w:r>
      <m:oMath>
        <m:r>
          <m:t>c</m:t>
        </m:r>
        <m:r>
          <m:rPr>
            <m:sty m:val="p"/>
          </m:rPr>
          <m:t>∼</m:t>
        </m:r>
        <m:r>
          <m:t>U</m:t>
        </m:r>
        <m:r>
          <m:rPr>
            <m:sty m:val="p"/>
          </m:rPr>
          <m:t>(</m:t>
        </m:r>
        <m:r>
          <m:t>0.7</m:t>
        </m:r>
        <m:r>
          <m:rPr>
            <m:sty m:val="p"/>
          </m:rPr>
          <m:t>,</m:t>
        </m:r>
        <m:r>
          <m:t>1.3</m:t>
        </m:r>
        <m:r>
          <m:rPr>
            <m:sty m:val="p"/>
          </m:rPr>
          <m:t>)</m:t>
        </m:r>
      </m:oMath>
      <w:r>
        <w:t xml:space="preserve">,</w:t>
      </w:r>
      <w:r>
        <w:t xml:space="preserve"> </w:t>
      </w:r>
      <m:oMath>
        <m:r>
          <m:t>s</m:t>
        </m:r>
        <m:r>
          <m:rPr>
            <m:sty m:val="p"/>
          </m:rPr>
          <m:t>∼</m:t>
        </m:r>
        <m:r>
          <m:t>U</m:t>
        </m:r>
        <m:r>
          <m:rPr>
            <m:sty m:val="p"/>
          </m:rPr>
          <m:t>(</m:t>
        </m:r>
        <m:r>
          <m:t>0.8</m:t>
        </m:r>
        <m:r>
          <m:rPr>
            <m:sty m:val="p"/>
          </m:rPr>
          <m:t>,</m:t>
        </m:r>
        <m:r>
          <m:t>1.2</m:t>
        </m:r>
        <m:r>
          <m:rPr>
            <m:sty m:val="p"/>
          </m:rPr>
          <m:t>)</m:t>
        </m:r>
      </m:oMath>
      <w:r>
        <w:t xml:space="preserve">,</w:t>
      </w:r>
      <w:r>
        <w:t xml:space="preserve"> </w:t>
      </w:r>
      <m:oMath>
        <m:r>
          <m:t>h</m:t>
        </m:r>
        <m:r>
          <m:rPr>
            <m:sty m:val="p"/>
          </m:rPr>
          <m:t>∼</m:t>
        </m:r>
        <m:r>
          <m:t>U</m:t>
        </m:r>
        <m:r>
          <m:rPr>
            <m:sty m:val="p"/>
          </m:rPr>
          <m:t>(</m:t>
        </m:r>
        <m:r>
          <m:rPr>
            <m:sty m:val="p"/>
          </m:rPr>
          <m:t>−</m:t>
        </m:r>
        <m:r>
          <m:t>0.05</m:t>
        </m:r>
        <m:r>
          <m:rPr>
            <m:sty m:val="p"/>
          </m:rPr>
          <m:t>,</m:t>
        </m:r>
        <m:r>
          <m:t>0.05</m:t>
        </m:r>
        <m:r>
          <m:rPr>
            <m:sty m:val="p"/>
          </m:rPr>
          <m:t>)</m:t>
        </m:r>
      </m:oMath>
      <w:r>
        <w:t xml:space="preserve">. The hue rotation is applied in HSV colour space, shifting the colour spectrum while preserving perceptual colour relationships.</w:t>
      </w:r>
    </w:p>
    <w:p>
      <w:pPr>
        <w:pStyle w:val="Compact"/>
        <w:numPr>
          <w:ilvl w:val="0"/>
          <w:numId w:val="1028"/>
        </w:numPr>
      </w:pPr>
      <w:r>
        <w:rPr>
          <w:b/>
          <w:bCs/>
        </w:rPr>
        <w:t xml:space="preserve">Random Resized Crop</w:t>
      </w:r>
      <w:r>
        <w:t xml:space="preserve"> </w:t>
      </w:r>
      <w:r>
        <w:t xml:space="preserve">— Crops a random region with area scale</w:t>
      </w:r>
      <w:r>
        <w:t xml:space="preserve"> </w:t>
      </w:r>
      <m:oMath>
        <m:r>
          <m:rPr>
            <m:sty m:val="p"/>
          </m:rPr>
          <m:t>∈</m:t>
        </m:r>
        <m:r>
          <m:rPr>
            <m:sty m:val="p"/>
          </m:rPr>
          <m:t>[</m:t>
        </m:r>
        <m:r>
          <m:t>0.85</m:t>
        </m:r>
        <m:r>
          <m:rPr>
            <m:sty m:val="p"/>
          </m:rPr>
          <m:t>,</m:t>
        </m:r>
        <m:r>
          <m:t>1.0</m:t>
        </m:r>
        <m:r>
          <m:rPr>
            <m:sty m:val="p"/>
          </m:rPr>
          <m:t>]</m:t>
        </m:r>
      </m:oMath>
      <w:r>
        <w:t xml:space="preserve"> </w:t>
      </w:r>
      <w:r>
        <w:t xml:space="preserve">and aspect ratio</w:t>
      </w:r>
      <w:r>
        <w:t xml:space="preserve"> </w:t>
      </w:r>
      <m:oMath>
        <m:r>
          <m:rPr>
            <m:sty m:val="p"/>
          </m:rPr>
          <m:t>∈</m:t>
        </m:r>
        <m:r>
          <m:rPr>
            <m:sty m:val="p"/>
          </m:rPr>
          <m:t>[</m:t>
        </m:r>
        <m:r>
          <m:t>0.85</m:t>
        </m:r>
        <m:r>
          <m:rPr>
            <m:sty m:val="p"/>
          </m:rPr>
          <m:t>,</m:t>
        </m:r>
        <m:r>
          <m:t>1.15</m:t>
        </m:r>
        <m:r>
          <m:rPr>
            <m:sty m:val="p"/>
          </m:rPr>
          <m:t>]</m:t>
        </m:r>
      </m:oMath>
      <w:r>
        <w:t xml:space="preserve">, then resizes to</w:t>
      </w:r>
      <w:r>
        <w:t xml:space="preserve"> </w:t>
      </w:r>
      <m:oMath>
        <m:r>
          <m:t>224</m:t>
        </m:r>
        <m:r>
          <m:rPr>
            <m:sty m:val="p"/>
          </m:rPr>
          <m:t>×</m:t>
        </m:r>
        <m:r>
          <m:t>224</m:t>
        </m:r>
      </m:oMath>
      <w:r>
        <w:t xml:space="preserve">.</w:t>
      </w:r>
    </w:p>
    <w:p>
      <w:pPr>
        <w:pStyle w:val="FirstParagraph"/>
      </w:pPr>
      <w:r>
        <w:rPr>
          <w:b/>
          <w:bCs/>
        </w:rPr>
        <w:t xml:space="preserve">How values are obtained:</w:t>
      </w:r>
    </w:p>
    <w:p>
      <w:pPr>
        <w:pStyle w:val="Compact"/>
        <w:numPr>
          <w:ilvl w:val="0"/>
          <w:numId w:val="1029"/>
        </w:numPr>
      </w:pPr>
      <w:r>
        <w:t xml:space="preserve">The</w:t>
      </w:r>
      <w:r>
        <w:t xml:space="preserve"> </w:t>
      </w:r>
      <w:r>
        <w:rPr>
          <w:rStyle w:val="VerbatimChar"/>
        </w:rPr>
        <w:t xml:space="preserve">get_transforms()</w:t>
      </w:r>
      <w:r>
        <w:t xml:space="preserve"> </w:t>
      </w:r>
      <w:r>
        <w:t xml:space="preserve">function returns a</w:t>
      </w:r>
      <w:r>
        <w:t xml:space="preserve"> </w:t>
      </w:r>
      <w:r>
        <w:rPr>
          <w:rStyle w:val="VerbatimChar"/>
        </w:rPr>
        <w:t xml:space="preserve">torchvision.transforms.Compose</w:t>
      </w:r>
      <w:r>
        <w:t xml:space="preserve"> </w:t>
      </w:r>
      <w:r>
        <w:t xml:space="preserve">pipeline based on the split argument (</w:t>
      </w:r>
      <w:r>
        <w:rPr>
          <w:rStyle w:val="VerbatimChar"/>
        </w:rPr>
        <w:t xml:space="preserve">"train"</w:t>
      </w:r>
      <w:r>
        <w:t xml:space="preserve">,</w:t>
      </w:r>
      <w:r>
        <w:t xml:space="preserve"> </w:t>
      </w:r>
      <w:r>
        <w:rPr>
          <w:rStyle w:val="VerbatimChar"/>
        </w:rPr>
        <w:t xml:space="preserve">"val"</w:t>
      </w:r>
      <w:r>
        <w:t xml:space="preserve">, or</w:t>
      </w:r>
      <w:r>
        <w:t xml:space="preserve"> </w:t>
      </w:r>
      <w:r>
        <w:rPr>
          <w:rStyle w:val="VerbatimChar"/>
        </w:rPr>
        <w:t xml:space="preserve">"test"</w:t>
      </w:r>
      <w:r>
        <w:t xml:space="preserve">).</w:t>
      </w:r>
    </w:p>
    <w:p>
      <w:pPr>
        <w:pStyle w:val="Compact"/>
        <w:numPr>
          <w:ilvl w:val="0"/>
          <w:numId w:val="1029"/>
        </w:numPr>
      </w:pPr>
      <w:r>
        <w:t xml:space="preserve">For training, the full augmentation chain is applied; for validation and test, only resize, tensor conversion, and normalisation are applied.</w:t>
      </w:r>
    </w:p>
    <w:p>
      <w:pPr>
        <w:pStyle w:val="Compact"/>
        <w:numPr>
          <w:ilvl w:val="0"/>
          <w:numId w:val="1029"/>
        </w:numPr>
      </w:pPr>
      <w:r>
        <w:t xml:space="preserve">The output tensor has shape</w:t>
      </w:r>
      <w:r>
        <w:t xml:space="preserve"> </w:t>
      </w:r>
      <m:oMath>
        <m:r>
          <m:rPr>
            <m:sty m:val="p"/>
          </m:rPr>
          <m:t>(</m:t>
        </m:r>
        <m:r>
          <m:t>3</m:t>
        </m:r>
        <m:r>
          <m:rPr>
            <m:sty m:val="p"/>
          </m:rPr>
          <m:t>,</m:t>
        </m:r>
        <m:r>
          <m:t>224</m:t>
        </m:r>
        <m:r>
          <m:rPr>
            <m:sty m:val="p"/>
          </m:rPr>
          <m:t>,</m:t>
        </m:r>
        <m:r>
          <m:t>224</m:t>
        </m:r>
        <m:r>
          <m:rPr>
            <m:sty m:val="p"/>
          </m:rPr>
          <m:t>)</m:t>
        </m:r>
      </m:oMath>
      <w:r>
        <w:t xml:space="preserve"> </w:t>
      </w:r>
      <w:r>
        <w:t xml:space="preserve">with dtype</w:t>
      </w:r>
      <w:r>
        <w:t xml:space="preserve"> </w:t>
      </w:r>
      <w:r>
        <w:rPr>
          <w:rStyle w:val="VerbatimChar"/>
        </w:rPr>
        <w:t xml:space="preserve">float32</w:t>
      </w:r>
      <w:r>
        <w:t xml:space="preserve">, ready for direct input to the ResNet-18 backbone.</w:t>
      </w:r>
    </w:p>
    <w:bookmarkEnd w:id="46"/>
    <w:bookmarkStart w:id="47" w:name="text-preprocessing-1"/>
    <w:p>
      <w:pPr>
        <w:pStyle w:val="Heading4"/>
      </w:pPr>
      <w:r>
        <w:t xml:space="preserve">4.1.3 Text Preprocessing</w:t>
      </w:r>
    </w:p>
    <w:p>
      <w:pPr>
        <w:pStyle w:val="FirstParagraph"/>
      </w:pPr>
      <w:r>
        <w:t xml:space="preserve">Text preprocessing transforms the raw ad copy string into tokenised input for the DistilBERT encoder. The pipeline is implemented across</w:t>
      </w:r>
      <w:r>
        <w:t xml:space="preserve"> </w:t>
      </w:r>
      <w:r>
        <w:rPr>
          <w:rStyle w:val="VerbatimChar"/>
        </w:rPr>
        <w:t xml:space="preserve">lib/preprocessing/text/cleaner.py</w:t>
      </w:r>
      <w:r>
        <w:t xml:space="preserve"> </w:t>
      </w:r>
      <w:r>
        <w:t xml:space="preserve">and</w:t>
      </w:r>
      <w:r>
        <w:t xml:space="preserve"> </w:t>
      </w:r>
      <w:r>
        <w:rPr>
          <w:rStyle w:val="VerbatimChar"/>
        </w:rPr>
        <w:t xml:space="preserve">lib/preprocessing/text/pipeline.py</w:t>
      </w:r>
      <w:r>
        <w:t xml:space="preserve">.</w:t>
      </w:r>
    </w:p>
    <w:p>
      <w:pPr>
        <w:pStyle w:val="BodyText"/>
      </w:pPr>
      <w:r>
        <w:rPr>
          <w:b/>
          <w:bCs/>
        </w:rPr>
        <w:t xml:space="preserve">Stage 1: Text Cleaning.</w:t>
      </w:r>
      <w:r>
        <w:t xml:space="preserve"> </w:t>
      </w:r>
      <w:r>
        <w:t xml:space="preserve">The</w:t>
      </w:r>
      <w:r>
        <w:t xml:space="preserve"> </w:t>
      </w:r>
      <w:r>
        <w:rPr>
          <w:rStyle w:val="VerbatimChar"/>
        </w:rPr>
        <w:t xml:space="preserve">clean_text</w:t>
      </w:r>
      <w:r>
        <w:t xml:space="preserve"> </w:t>
      </w:r>
      <w:r>
        <w:t xml:space="preserve">function performs standard normalisation:</w:t>
      </w:r>
    </w:p>
    <w:p>
      <w:pPr>
        <w:pStyle w:val="BodyText"/>
      </w:pPr>
      <m:oMathPara>
        <m:oMathParaPr>
          <m:jc m:val="center"/>
        </m:oMathParaPr>
        <m:oMath>
          <m:sSub>
            <m:e>
              <m:r>
                <m:t>T</m:t>
              </m:r>
            </m:e>
            <m:sub>
              <m:r>
                <m:rPr>
                  <m:nor/>
                  <m:sty m:val="p"/>
                </m:rPr>
                <m:t>clean</m:t>
              </m:r>
            </m:sub>
          </m:sSub>
          <m:r>
            <m:rPr>
              <m:sty m:val="p"/>
            </m:rPr>
            <m:t>=</m:t>
          </m:r>
          <m:r>
            <m:rPr>
              <m:nor/>
              <m:sty m:val="p"/>
            </m:rPr>
            <m:t>Lowercase</m:t>
          </m:r>
          <m:r>
            <m:rPr>
              <m:sty m:val="p"/>
            </m:rPr>
            <m:t>(</m:t>
          </m:r>
          <m:r>
            <m:rPr>
              <m:nor/>
              <m:sty m:val="p"/>
            </m:rPr>
            <m:t>CollapseWhitespace</m:t>
          </m:r>
          <m:r>
            <m:rPr>
              <m:sty m:val="p"/>
            </m:rPr>
            <m:t>(</m:t>
          </m:r>
          <m:r>
            <m:rPr>
              <m:nor/>
              <m:sty m:val="p"/>
            </m:rPr>
            <m:t>StripURLs</m:t>
          </m:r>
          <m:r>
            <m:rPr>
              <m:sty m:val="p"/>
            </m:rPr>
            <m:t>(</m:t>
          </m:r>
          <m:sSub>
            <m:e>
              <m:r>
                <m:t>T</m:t>
              </m:r>
            </m:e>
            <m:sub>
              <m:r>
                <m:rPr>
                  <m:nor/>
                  <m:sty m:val="p"/>
                </m:rPr>
                <m:t>raw</m:t>
              </m:r>
            </m:sub>
          </m:sSub>
          <m:r>
            <m:rPr>
              <m:sty m:val="p"/>
            </m:rPr>
            <m:t>)</m:t>
          </m:r>
          <m:r>
            <m:rPr>
              <m:sty m:val="p"/>
            </m:rPr>
            <m:t>)</m:t>
          </m:r>
          <m:r>
            <m:rPr>
              <m:sty m:val="p"/>
            </m:rPr>
            <m:t>)</m:t>
          </m:r>
        </m:oMath>
      </m:oMathPara>
    </w:p>
    <w:p>
      <w:pPr>
        <w:pStyle w:val="FirstParagraph"/>
      </w:pPr>
      <w:r>
        <w:t xml:space="preserve">The</w:t>
      </w:r>
      <w:r>
        <w:t xml:space="preserve"> </w:t>
      </w:r>
      <w:r>
        <w:rPr>
          <w:rStyle w:val="VerbatimChar"/>
        </w:rPr>
        <w:t xml:space="preserve">clean_adcopy</w:t>
      </w:r>
      <w:r>
        <w:t xml:space="preserve"> </w:t>
      </w:r>
      <w:r>
        <w:t xml:space="preserve">function applies additional advertisement-specific cleaning:</w:t>
      </w:r>
    </w:p>
    <w:p>
      <w:pPr>
        <w:pStyle w:val="Compact"/>
        <w:numPr>
          <w:ilvl w:val="0"/>
          <w:numId w:val="1030"/>
        </w:numPr>
      </w:pPr>
      <w:r>
        <w:t xml:space="preserve">Removing duplicate n-grams from OCR errors or repetitive marketing language.</w:t>
      </w:r>
    </w:p>
    <w:p>
      <w:pPr>
        <w:pStyle w:val="Compact"/>
        <w:numPr>
          <w:ilvl w:val="0"/>
          <w:numId w:val="1030"/>
        </w:numPr>
      </w:pPr>
      <w:r>
        <w:t xml:space="preserve">Normalising currency symbols (</w:t>
      </w:r>
      <w:r>
        <w:rPr>
          <w:rStyle w:val="VerbatimChar"/>
        </w:rPr>
        <w:t xml:space="preserve">$</w:t>
      </w:r>
      <w:r>
        <w:t xml:space="preserve">,</w:t>
      </w:r>
      <w:r>
        <w:t xml:space="preserve"> </w:t>
      </w:r>
      <w:r>
        <w:rPr>
          <w:rStyle w:val="VerbatimChar"/>
        </w:rPr>
        <w:t xml:space="preserve">USD</w:t>
      </w:r>
      <w:r>
        <w:t xml:space="preserve">,</w:t>
      </w:r>
      <w:r>
        <w:t xml:space="preserve"> </w:t>
      </w:r>
      <w:r>
        <w:rPr>
          <w:rStyle w:val="VerbatimChar"/>
        </w:rPr>
        <w:t xml:space="preserve">€</w:t>
      </w:r>
      <w:r>
        <w:t xml:space="preserve">,</w:t>
      </w:r>
      <w:r>
        <w:t xml:space="preserve"> </w:t>
      </w:r>
      <w:r>
        <w:rPr>
          <w:rStyle w:val="VerbatimChar"/>
        </w:rPr>
        <w:t xml:space="preserve">£</w:t>
      </w:r>
      <w:r>
        <w:t xml:space="preserve">) to a canonical form.</w:t>
      </w:r>
    </w:p>
    <w:p>
      <w:pPr>
        <w:pStyle w:val="Compact"/>
        <w:numPr>
          <w:ilvl w:val="0"/>
          <w:numId w:val="1030"/>
        </w:numPr>
      </w:pPr>
      <w:r>
        <w:t xml:space="preserve">Stripping HTML artefacts from scraped advertisement text.</w:t>
      </w:r>
    </w:p>
    <w:p>
      <w:pPr>
        <w:pStyle w:val="FirstParagraph"/>
      </w:pPr>
      <w:r>
        <w:rPr>
          <w:b/>
          <w:bCs/>
        </w:rPr>
        <w:t xml:space="preserve">Stage 2: Tokenisation.</w:t>
      </w:r>
      <w:r>
        <w:t xml:space="preserve"> </w:t>
      </w:r>
      <w:r>
        <w:t xml:space="preserve">The cleaned text is tokenised using the DistilBERT tokenizer (</w:t>
      </w:r>
      <w:r>
        <w:rPr>
          <w:rStyle w:val="VerbatimChar"/>
        </w:rPr>
        <w:t xml:space="preserve">distilbert-base-uncased</w:t>
      </w:r>
      <w:r>
        <w:t xml:space="preserve">):</w:t>
      </w:r>
    </w:p>
    <w:p>
      <w:pPr>
        <w:pStyle w:val="BodyText"/>
      </w:pPr>
      <m:oMathPara>
        <m:oMathParaPr>
          <m:jc m:val="center"/>
        </m:oMathParaPr>
        <m:oMath>
          <m:sSub>
            <m:e>
              <m:r>
                <m:t>T</m:t>
              </m:r>
            </m:e>
            <m:sub>
              <m:r>
                <m:rPr>
                  <m:nor/>
                  <m:sty m:val="p"/>
                </m:rPr>
                <m:t>tokens</m:t>
              </m:r>
            </m:sub>
          </m:sSub>
          <m:r>
            <m:rPr>
              <m:sty m:val="p"/>
            </m:rPr>
            <m:t>=</m:t>
          </m:r>
          <m:r>
            <m:rPr>
              <m:nor/>
              <m:sty m:val="p"/>
            </m:rPr>
            <m:t>Tokenizer</m:t>
          </m:r>
          <m:r>
            <m:rPr>
              <m:sty m:val="p"/>
            </m:rPr>
            <m:t>(</m:t>
          </m:r>
          <m:sSub>
            <m:e>
              <m:r>
                <m:t>T</m:t>
              </m:r>
            </m:e>
            <m:sub>
              <m:r>
                <m:rPr>
                  <m:nor/>
                  <m:sty m:val="p"/>
                </m:rPr>
                <m:t>clean</m:t>
              </m:r>
            </m:sub>
          </m:sSub>
          <m:r>
            <m:rPr>
              <m:sty m:val="p"/>
            </m:rPr>
            <m:t>,</m:t>
          </m:r>
          <m:r>
            <m:rPr>
              <m:nor/>
              <m:sty m:val="p"/>
            </m:rPr>
            <m:t>max_length</m:t>
          </m:r>
          <m:r>
            <m:rPr>
              <m:sty m:val="p"/>
            </m:rPr>
            <m:t>=</m:t>
          </m:r>
          <m:r>
            <m:t>256</m:t>
          </m:r>
          <m:r>
            <m:rPr>
              <m:sty m:val="p"/>
            </m:rPr>
            <m:t>,</m:t>
          </m:r>
          <m:r>
            <m:rPr>
              <m:nor/>
              <m:sty m:val="p"/>
            </m:rPr>
            <m:t>padding</m:t>
          </m:r>
          <m:r>
            <m:rPr>
              <m:sty m:val="p"/>
            </m:rPr>
            <m:t>=</m:t>
          </m:r>
          <m:r>
            <m:rPr>
              <m:nor/>
              <m:sty m:val="p"/>
            </m:rPr>
            <m:t>’max_length’</m:t>
          </m:r>
          <m:r>
            <m:rPr>
              <m:sty m:val="p"/>
            </m:rPr>
            <m:t>,</m:t>
          </m:r>
          <m:r>
            <m:rPr>
              <m:nor/>
              <m:sty m:val="p"/>
            </m:rPr>
            <m:t>truncation</m:t>
          </m:r>
          <m:r>
            <m:rPr>
              <m:sty m:val="p"/>
            </m:rPr>
            <m:t>=</m:t>
          </m:r>
          <m:r>
            <m:rPr>
              <m:nor/>
              <m:sty m:val="p"/>
            </m:rPr>
            <m:t>True</m:t>
          </m:r>
          <m:r>
            <m:rPr>
              <m:sty m:val="p"/>
            </m:rPr>
            <m:t>)</m:t>
          </m:r>
        </m:oMath>
      </m:oMathPara>
    </w:p>
    <w:p>
      <w:pPr>
        <w:pStyle w:val="FirstParagraph"/>
      </w:pPr>
      <w:r>
        <w:t xml:space="preserve">This produces three tensors:</w:t>
      </w:r>
    </w:p>
    <w:p>
      <w:pPr>
        <w:pStyle w:val="Compact"/>
        <w:numPr>
          <w:ilvl w:val="0"/>
          <w:numId w:val="1031"/>
        </w:numPr>
      </w:pPr>
      <w:r>
        <w:rPr>
          <w:rStyle w:val="VerbatimChar"/>
        </w:rPr>
        <w:t xml:space="preserve">input_ids</w:t>
      </w:r>
      <w:r>
        <w:t xml:space="preserve"> </w:t>
      </w:r>
      <m:oMath>
        <m:r>
          <m:rPr>
            <m:sty m:val="p"/>
          </m:rPr>
          <m:t>∈</m:t>
        </m:r>
        <m:sSup>
          <m:e>
            <m:r>
              <m:rPr>
                <m:scr m:val="double-struck"/>
                <m:sty m:val="p"/>
              </m:rPr>
              <m:t>Z</m:t>
            </m:r>
          </m:e>
          <m:sup>
            <m:r>
              <m:t>256</m:t>
            </m:r>
          </m:sup>
        </m:sSup>
      </m:oMath>
      <w:r>
        <w:t xml:space="preserve"> </w:t>
      </w:r>
      <w:r>
        <w:t xml:space="preserve">— Integer token IDs, with padding token ID = 0.</w:t>
      </w:r>
    </w:p>
    <w:p>
      <w:pPr>
        <w:pStyle w:val="Compact"/>
        <w:numPr>
          <w:ilvl w:val="0"/>
          <w:numId w:val="1031"/>
        </w:numPr>
      </w:pPr>
      <w:r>
        <w:rPr>
          <w:rStyle w:val="VerbatimChar"/>
        </w:rPr>
        <w:t xml:space="preserve">attention_mask</w:t>
      </w:r>
      <w:r>
        <w:t xml:space="preserve"> </w:t>
      </w:r>
      <m:oMath>
        <m:r>
          <m:rPr>
            <m:sty m:val="p"/>
          </m:rPr>
          <m:t>∈</m:t>
        </m:r>
        <m:r>
          <m:rPr>
            <m:sty m:val="p"/>
          </m:rPr>
          <m:t>{</m:t>
        </m:r>
        <m:r>
          <m:t>0</m:t>
        </m:r>
        <m:r>
          <m:rPr>
            <m:sty m:val="p"/>
          </m:rPr>
          <m:t>,</m:t>
        </m:r>
        <m:r>
          <m:t>1</m:t>
        </m:r>
        <m:sSup>
          <m:e>
            <m:r>
              <m:rPr>
                <m:sty m:val="p"/>
              </m:rPr>
              <m:t>}</m:t>
            </m:r>
          </m:e>
          <m:sup>
            <m:r>
              <m:t>256</m:t>
            </m:r>
          </m:sup>
        </m:sSup>
      </m:oMath>
      <w:r>
        <w:t xml:space="preserve"> </w:t>
      </w:r>
      <w:r>
        <w:t xml:space="preserve">— Binary mask where 1 indicates real tokens and 0 indicates padding.</w:t>
      </w:r>
    </w:p>
    <w:p>
      <w:pPr>
        <w:pStyle w:val="FirstParagraph"/>
      </w:pPr>
      <w:r>
        <w:rPr>
          <w:b/>
          <w:bCs/>
        </w:rPr>
        <w:t xml:space="preserve">Stage 3: Structured Signal Extraction.</w:t>
      </w:r>
      <w:r>
        <w:t xml:space="preserve"> </w:t>
      </w:r>
      <w:r>
        <w:t xml:space="preserve">Beyond basic cleaning, the pipeline extracts structured signals:</w:t>
      </w:r>
    </w:p>
    <w:p>
      <w:pPr>
        <w:numPr>
          <w:ilvl w:val="0"/>
          <w:numId w:val="1032"/>
        </w:numPr>
      </w:pPr>
      <w:r>
        <w:rPr>
          <w:b/>
          <w:bCs/>
        </w:rPr>
        <w:t xml:space="preserve">Keyword Extraction</w:t>
      </w:r>
      <w:r>
        <w:t xml:space="preserve"> </w:t>
      </w:r>
      <w:r>
        <w:t xml:space="preserve">— Identifies informative terms using TF analysis against curated advertisement keyword lists (</w:t>
      </w:r>
      <w:r>
        <w:rPr>
          <w:rStyle w:val="VerbatimChar"/>
        </w:rPr>
        <w:t xml:space="preserve">COMMON_KEYWORDS</w:t>
      </w:r>
      <w:r>
        <w:t xml:space="preserve">,</w:t>
      </w:r>
      <w:r>
        <w:t xml:space="preserve"> </w:t>
      </w:r>
      <w:r>
        <w:rPr>
          <w:rStyle w:val="VerbatimChar"/>
        </w:rPr>
        <w:t xml:space="preserve">PRODUCT_KEYWORDS</w:t>
      </w:r>
      <w:r>
        <w:t xml:space="preserve">).</w:t>
      </w:r>
    </w:p>
    <w:p>
      <w:pPr>
        <w:numPr>
          <w:ilvl w:val="0"/>
          <w:numId w:val="1032"/>
        </w:numPr>
      </w:pPr>
      <w:r>
        <w:rPr>
          <w:b/>
          <w:bCs/>
        </w:rPr>
        <w:t xml:space="preserve">Monetary Mention Detection</w:t>
      </w:r>
      <w:r>
        <w:t xml:space="preserve"> </w:t>
      </w:r>
      <w:r>
        <w:t xml:space="preserve">— Detects prices and financial references using pattern matching for symbols (</w:t>
      </w:r>
      <w:r>
        <w:rPr>
          <w:rStyle w:val="VerbatimChar"/>
        </w:rPr>
        <w:t xml:space="preserve">$</w:t>
      </w:r>
      <w:r>
        <w:t xml:space="preserve">,</w:t>
      </w:r>
      <w:r>
        <w:t xml:space="preserve"> </w:t>
      </w:r>
      <w:r>
        <w:rPr>
          <w:rStyle w:val="VerbatimChar"/>
        </w:rPr>
        <w:t xml:space="preserve">USD</w:t>
      </w:r>
      <w:r>
        <w:t xml:space="preserve">,</w:t>
      </w:r>
      <w:r>
        <w:t xml:space="preserve"> </w:t>
      </w:r>
      <w:r>
        <w:rPr>
          <w:rStyle w:val="VerbatimChar"/>
        </w:rPr>
        <w:t xml:space="preserve">%</w:t>
      </w:r>
      <w:r>
        <w:t xml:space="preserve">,</w:t>
      </w:r>
      <w:r>
        <w:t xml:space="preserve"> </w:t>
      </w:r>
      <w:r>
        <w:rPr>
          <w:rStyle w:val="VerbatimChar"/>
        </w:rPr>
        <w:t xml:space="preserve">off</w:t>
      </w:r>
      <w:r>
        <w:t xml:space="preserve">,</w:t>
      </w:r>
      <w:r>
        <w:t xml:space="preserve"> </w:t>
      </w:r>
      <w:r>
        <w:rPr>
          <w:rStyle w:val="VerbatimChar"/>
        </w:rPr>
        <w:t xml:space="preserve">save</w:t>
      </w:r>
      <w:r>
        <w:t xml:space="preserve">,</w:t>
      </w:r>
      <w:r>
        <w:t xml:space="preserve"> </w:t>
      </w:r>
      <w:r>
        <w:rPr>
          <w:rStyle w:val="VerbatimChar"/>
        </w:rPr>
        <w:t xml:space="preserve">free</w:t>
      </w:r>
      <w:r>
        <w:t xml:space="preserve">,</w:t>
      </w:r>
      <w:r>
        <w:t xml:space="preserve"> </w:t>
      </w:r>
      <w:r>
        <w:rPr>
          <w:rStyle w:val="VerbatimChar"/>
        </w:rPr>
        <w:t xml:space="preserve">deal</w:t>
      </w:r>
      <w:r>
        <w:t xml:space="preserve">).</w:t>
      </w:r>
    </w:p>
    <w:p>
      <w:pPr>
        <w:numPr>
          <w:ilvl w:val="0"/>
          <w:numId w:val="1032"/>
        </w:numPr>
      </w:pPr>
      <w:r>
        <w:rPr>
          <w:b/>
          <w:bCs/>
        </w:rPr>
        <w:t xml:space="preserve">Call-to-Action Detection</w:t>
      </w:r>
      <w:r>
        <w:t xml:space="preserve"> </w:t>
      </w:r>
      <w:r>
        <w:t xml:space="preserve">— Identifies imperative phrases (e.g.,</w:t>
      </w:r>
      <w:r>
        <w:t xml:space="preserve"> </w:t>
      </w:r>
      <w:r>
        <w:t xml:space="preserve">“Buy now”</w:t>
      </w:r>
      <w:r>
        <w:t xml:space="preserve">,</w:t>
      </w:r>
      <w:r>
        <w:t xml:space="preserve"> </w:t>
      </w:r>
      <w:r>
        <w:t xml:space="preserve">“Shop today”</w:t>
      </w:r>
      <w:r>
        <w:t xml:space="preserve">,</w:t>
      </w:r>
      <w:r>
        <w:t xml:space="preserve"> </w:t>
      </w:r>
      <w:r>
        <w:t xml:space="preserve">“Sign up”</w:t>
      </w:r>
      <w:r>
        <w:t xml:space="preserve">) by matching against a curated</w:t>
      </w:r>
      <w:r>
        <w:t xml:space="preserve"> </w:t>
      </w:r>
      <w:r>
        <w:rPr>
          <w:rStyle w:val="VerbatimChar"/>
        </w:rPr>
        <w:t xml:space="preserve">CTA_PHRASES</w:t>
      </w:r>
      <w:r>
        <w:t xml:space="preserve"> </w:t>
      </w:r>
      <w:r>
        <w:t xml:space="preserve">list.</w:t>
      </w:r>
    </w:p>
    <w:p>
      <w:pPr>
        <w:numPr>
          <w:ilvl w:val="0"/>
          <w:numId w:val="1032"/>
        </w:numPr>
      </w:pPr>
      <w:r>
        <w:rPr>
          <w:b/>
          <w:bCs/>
        </w:rPr>
        <w:t xml:space="preserve">Object Detection in Text</w:t>
      </w:r>
      <w:r>
        <w:t xml:space="preserve"> </w:t>
      </w:r>
      <w:r>
        <w:t xml:space="preserve">— Performs named-entity recognition to identify product names, brand names, and object references.</w:t>
      </w:r>
    </w:p>
    <w:p>
      <w:pPr>
        <w:pStyle w:val="FirstParagraph"/>
      </w:pPr>
      <w:r>
        <w:t xml:space="preserve">These structured signals are stored as auxiliary features in the dataset and are available for future model extensions.</w:t>
      </w:r>
    </w:p>
    <w:p>
      <w:pPr>
        <w:pStyle w:val="BodyText"/>
      </w:pPr>
      <w:r>
        <w:rPr>
          <w:b/>
          <w:bCs/>
        </w:rPr>
        <w:t xml:space="preserve">How values are obtained:</w:t>
      </w:r>
    </w:p>
    <w:p>
      <w:pPr>
        <w:pStyle w:val="Compact"/>
        <w:numPr>
          <w:ilvl w:val="0"/>
          <w:numId w:val="1033"/>
        </w:numPr>
      </w:pPr>
      <w:r>
        <w:t xml:space="preserve">The</w:t>
      </w:r>
      <w:r>
        <w:t xml:space="preserve"> </w:t>
      </w:r>
      <w:r>
        <w:rPr>
          <w:rStyle w:val="VerbatimChar"/>
        </w:rPr>
        <w:t xml:space="preserve">CustomDataset.__getitem__</w:t>
      </w:r>
      <w:r>
        <w:t xml:space="preserve"> </w:t>
      </w:r>
      <w:r>
        <w:t xml:space="preserve">method calls the text cleaner and then the tokenizer.</w:t>
      </w:r>
    </w:p>
    <w:p>
      <w:pPr>
        <w:pStyle w:val="Compact"/>
        <w:numPr>
          <w:ilvl w:val="0"/>
          <w:numId w:val="1033"/>
        </w:numPr>
      </w:pPr>
      <w:r>
        <w:t xml:space="preserve">The tokenizer returns a dictionary with</w:t>
      </w:r>
      <w:r>
        <w:t xml:space="preserve"> </w:t>
      </w:r>
      <w:r>
        <w:rPr>
          <w:rStyle w:val="VerbatimChar"/>
        </w:rPr>
        <w:t xml:space="preserve">input_ids</w:t>
      </w:r>
      <w:r>
        <w:t xml:space="preserve"> </w:t>
      </w:r>
      <w:r>
        <w:t xml:space="preserve">and</w:t>
      </w:r>
      <w:r>
        <w:t xml:space="preserve"> </w:t>
      </w:r>
      <w:r>
        <w:rPr>
          <w:rStyle w:val="VerbatimChar"/>
        </w:rPr>
        <w:t xml:space="preserve">attention_mask</w:t>
      </w:r>
      <w:r>
        <w:t xml:space="preserve">, both as PyTorch tensors of shape</w:t>
      </w:r>
      <w:r>
        <w:t xml:space="preserve"> </w:t>
      </w:r>
      <m:oMath>
        <m:r>
          <m:rPr>
            <m:sty m:val="p"/>
          </m:rPr>
          <m:t>(</m:t>
        </m:r>
        <m:r>
          <m:t>256</m:t>
        </m:r>
        <m:r>
          <m:rPr>
            <m:sty m:val="p"/>
          </m:rPr>
          <m:t>,</m:t>
        </m:r>
        <m:r>
          <m:rPr>
            <m:sty m:val="p"/>
          </m:rPr>
          <m:t>)</m:t>
        </m:r>
      </m:oMath>
      <w:r>
        <w:t xml:space="preserve">.</w:t>
      </w:r>
    </w:p>
    <w:p>
      <w:pPr>
        <w:pStyle w:val="Compact"/>
        <w:numPr>
          <w:ilvl w:val="0"/>
          <w:numId w:val="1033"/>
        </w:numPr>
      </w:pPr>
      <w:r>
        <w:t xml:space="preserve">The</w:t>
      </w:r>
      <w:r>
        <w:t xml:space="preserve"> </w:t>
      </w:r>
      <w:r>
        <w:rPr>
          <w:rStyle w:val="VerbatimChar"/>
        </w:rPr>
        <w:t xml:space="preserve">attention_mask</w:t>
      </w:r>
      <w:r>
        <w:t xml:space="preserve"> </w:t>
      </w:r>
      <w:r>
        <w:t xml:space="preserve">is critical for the attention-weighted pooling in the TextModule: it ensures that padding tokens do not contribute to the pooled representation.</w:t>
      </w:r>
    </w:p>
    <w:bookmarkEnd w:id="47"/>
    <w:bookmarkStart w:id="48" w:name="visual-embedding-resnet-18"/>
    <w:p>
      <w:pPr>
        <w:pStyle w:val="Heading4"/>
      </w:pPr>
      <w:r>
        <w:t xml:space="preserve">4.1.4 Visual Embedding (ResNet-18)</w:t>
      </w:r>
    </w:p>
    <w:p>
      <w:pPr>
        <w:pStyle w:val="FirstParagraph"/>
      </w:pPr>
      <w:r>
        <w:t xml:space="preserve">The preprocessed image tensor</w:t>
      </w:r>
      <w:r>
        <w:t xml:space="preserve"> </w:t>
      </w:r>
      <m:oMath>
        <m:r>
          <m:rPr>
            <m:sty m:val="bi"/>
          </m:rPr>
          <m:t>I</m:t>
        </m:r>
        <m:r>
          <m:rPr>
            <m:sty m:val="p"/>
          </m:rPr>
          <m:t>∈</m:t>
        </m:r>
        <m:sSup>
          <m:e>
            <m:r>
              <m:rPr>
                <m:scr m:val="double-struck"/>
                <m:sty m:val="p"/>
              </m:rPr>
              <m:t>R</m:t>
            </m:r>
          </m:e>
          <m:sup>
            <m:r>
              <m:t>3</m:t>
            </m:r>
            <m:r>
              <m:rPr>
                <m:sty m:val="p"/>
              </m:rPr>
              <m:t>×</m:t>
            </m:r>
            <m:r>
              <m:t>224</m:t>
            </m:r>
            <m:r>
              <m:rPr>
                <m:sty m:val="p"/>
              </m:rPr>
              <m:t>×</m:t>
            </m:r>
            <m:r>
              <m:t>224</m:t>
            </m:r>
          </m:sup>
        </m:sSup>
      </m:oMath>
      <w:r>
        <w:t xml:space="preserve"> </w:t>
      </w:r>
      <w:r>
        <w:t xml:space="preserve">is passed through the</w:t>
      </w:r>
      <w:r>
        <w:t xml:space="preserve"> </w:t>
      </w:r>
      <w:r>
        <w:rPr>
          <w:rStyle w:val="VerbatimChar"/>
        </w:rPr>
        <w:t xml:space="preserve">VisualModule</w:t>
      </w:r>
      <w:r>
        <w:t xml:space="preserve">, which wraps a ResNet-18 backbone pretrained on ImageNet. The visual encoding process is:</w:t>
      </w:r>
    </w:p>
    <w:p>
      <w:pPr>
        <w:pStyle w:val="BodyText"/>
      </w:pPr>
      <m:oMathPara>
        <m:oMathParaPr>
          <m:jc m:val="center"/>
        </m:oMathParaPr>
        <m:oMath>
          <m:r>
            <m:rPr>
              <m:sty m:val="bi"/>
            </m:rPr>
            <m:t>v</m:t>
          </m:r>
          <m:r>
            <m:rPr>
              <m:sty m:val="p"/>
            </m:rPr>
            <m:t>=</m:t>
          </m:r>
          <m:sSub>
            <m:e>
              <m:r>
                <m:t>f</m:t>
              </m:r>
            </m:e>
            <m:sub>
              <m:sSub>
                <m:e>
                  <m:r>
                    <m:t>θ</m:t>
                  </m:r>
                </m:e>
                <m:sub>
                  <m:r>
                    <m:t>v</m:t>
                  </m:r>
                </m:sub>
              </m:sSub>
            </m:sub>
          </m:sSub>
          <m:r>
            <m:rPr>
              <m:sty m:val="p"/>
            </m:rPr>
            <m:t>(</m:t>
          </m:r>
          <m:r>
            <m:rPr>
              <m:sty m:val="bi"/>
            </m:rPr>
            <m:t>I</m:t>
          </m:r>
          <m:r>
            <m:rPr>
              <m:sty m:val="p"/>
            </m:rPr>
            <m:t>)</m:t>
          </m:r>
          <m:r>
            <m:rPr>
              <m:sty m:val="p"/>
            </m:rPr>
            <m:t>=</m:t>
          </m:r>
          <m:r>
            <m:rPr>
              <m:nor/>
              <m:sty m:val="p"/>
            </m:rPr>
            <m:t>GAP</m:t>
          </m:r>
          <m:r>
            <m:rPr>
              <m:sty m:val="p"/>
            </m:rPr>
            <m:t>(</m:t>
          </m:r>
          <m:sSub>
            <m:e>
              <m:r>
                <m:rPr>
                  <m:nor/>
                  <m:sty m:val="p"/>
                </m:rPr>
                <m:t>ResNet18</m:t>
              </m:r>
            </m:e>
            <m:sub>
              <m:sSub>
                <m:e>
                  <m:r>
                    <m:t>θ</m:t>
                  </m:r>
                </m:e>
                <m:sub>
                  <m:r>
                    <m:t>v</m:t>
                  </m:r>
                </m:sub>
              </m:sSub>
            </m:sub>
          </m:sSub>
          <m:r>
            <m:rPr>
              <m:sty m:val="p"/>
            </m:rPr>
            <m:t>(</m:t>
          </m:r>
          <m:r>
            <m:rPr>
              <m:sty m:val="bi"/>
            </m:rPr>
            <m:t>I</m:t>
          </m:r>
          <m:r>
            <m:rPr>
              <m:sty m:val="p"/>
            </m:rPr>
            <m:t>)</m:t>
          </m:r>
          <m:r>
            <m:rPr>
              <m:sty m:val="p"/>
            </m:rPr>
            <m:t>)</m:t>
          </m:r>
        </m:oMath>
      </m:oMathPara>
    </w:p>
    <w:p>
      <w:pPr>
        <w:pStyle w:val="FirstParagraph"/>
      </w:pPr>
      <w:r>
        <w:t xml:space="preserve">where GAP denotes Global Average Pooling and</w:t>
      </w:r>
      <w:r>
        <w:t xml:space="preserve"> </w:t>
      </w:r>
      <m:oMath>
        <m:r>
          <m:rPr>
            <m:sty m:val="bi"/>
          </m:rPr>
          <m:t>v</m:t>
        </m:r>
        <m:r>
          <m:rPr>
            <m:sty m:val="p"/>
          </m:rPr>
          <m:t>∈</m:t>
        </m:r>
        <m:sSup>
          <m:e>
            <m:r>
              <m:rPr>
                <m:scr m:val="double-struck"/>
                <m:sty m:val="p"/>
              </m:rPr>
              <m:t>R</m:t>
            </m:r>
          </m:e>
          <m:sup>
            <m:r>
              <m:t>512</m:t>
            </m:r>
          </m:sup>
        </m:sSup>
      </m:oMath>
      <w:r>
        <w:t xml:space="preserve"> </w:t>
      </w:r>
      <w:r>
        <w:t xml:space="preserve">is the visual embedding.</w:t>
      </w:r>
    </w:p>
    <w:p>
      <w:pPr>
        <w:pStyle w:val="BodyText"/>
      </w:pPr>
      <w:r>
        <w:rPr>
          <w:b/>
          <w:bCs/>
        </w:rPr>
        <w:t xml:space="preserve">ResNet-18 Architecture Detail.</w:t>
      </w:r>
      <w:r>
        <w:t xml:space="preserve"> </w:t>
      </w:r>
      <w:r>
        <w:t xml:space="preserve">ResNet-18 consists of an initial convolutional stem followed by four residual stages: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Stage</w:t>
            </w:r>
          </w:p>
        </w:tc>
        <w:tc>
          <w:tcPr/>
          <w:p>
            <w:pPr>
              <w:pStyle w:val="Compact"/>
            </w:pPr>
            <w:r>
              <w:t xml:space="preserve">Layers</w:t>
            </w:r>
          </w:p>
        </w:tc>
        <w:tc>
          <w:tcPr/>
          <w:p>
            <w:pPr>
              <w:pStyle w:val="Compact"/>
            </w:pPr>
            <w:r>
              <w:t xml:space="preserve">Output Spatial Size</w:t>
            </w:r>
          </w:p>
        </w:tc>
        <w:tc>
          <w:tcPr/>
          <w:p>
            <w:pPr>
              <w:pStyle w:val="Compact"/>
            </w:pPr>
            <w:r>
              <w:t xml:space="preserve">Channels</w:t>
            </w:r>
          </w:p>
        </w:tc>
      </w:tr>
      <w:tr>
        <w:tc>
          <w:tcPr/>
          <w:p>
            <w:pPr>
              <w:pStyle w:val="Compact"/>
            </w:pPr>
            <w:r>
              <w:t xml:space="preserve">Conv1 + BN + ReLU + MaxPool</w:t>
            </w:r>
          </w:p>
        </w:tc>
        <w:tc>
          <w:tcPr/>
          <w:p>
            <w:pPr>
              <w:pStyle w:val="Compact"/>
            </w:pPr>
            <w:r>
              <w:t xml:space="preserve">1</w:t>
            </w:r>
          </w:p>
        </w:tc>
        <w:tc>
          <w:tcPr/>
          <w:p>
            <w:pPr>
              <w:pStyle w:val="Compact"/>
            </w:pPr>
            <m:oMath>
              <m:r>
                <m:t>56</m:t>
              </m:r>
              <m:r>
                <m:rPr>
                  <m:sty m:val="p"/>
                </m:rPr>
                <m:t>×</m:t>
              </m:r>
              <m:r>
                <m:t>56</m:t>
              </m:r>
            </m:oMath>
            <w:r>
              <w:t xml:space="preserve">​</w:t>
            </w:r>
          </w:p>
        </w:tc>
        <w:tc>
          <w:tcPr/>
          <w:p>
            <w:pPr>
              <w:pStyle w:val="Compact"/>
            </w:pPr>
            <w:r>
              <w:t xml:space="preserve">64</w:t>
            </w:r>
          </w:p>
        </w:tc>
      </w:tr>
      <w:tr>
        <w:tc>
          <w:tcPr/>
          <w:p>
            <w:pPr>
              <w:pStyle w:val="Compact"/>
            </w:pPr>
            <w:r>
              <w:t xml:space="preserve">Layer1 (BasicBlock ×2)</w:t>
            </w:r>
          </w:p>
        </w:tc>
        <w:tc>
          <w:tcPr/>
          <w:p>
            <w:pPr>
              <w:pStyle w:val="Compact"/>
            </w:pPr>
            <w:r>
              <w:t xml:space="preserve">2</w:t>
            </w:r>
          </w:p>
        </w:tc>
        <w:tc>
          <w:tcPr/>
          <w:p>
            <w:pPr>
              <w:pStyle w:val="Compact"/>
            </w:pPr>
            <m:oMath>
              <m:r>
                <m:t>56</m:t>
              </m:r>
              <m:r>
                <m:rPr>
                  <m:sty m:val="p"/>
                </m:rPr>
                <m:t>×</m:t>
              </m:r>
              <m:r>
                <m:t>56</m:t>
              </m:r>
            </m:oMath>
            <w:r>
              <w:t xml:space="preserve">​</w:t>
            </w:r>
          </w:p>
        </w:tc>
        <w:tc>
          <w:tcPr/>
          <w:p>
            <w:pPr>
              <w:pStyle w:val="Compact"/>
            </w:pPr>
            <w:r>
              <w:t xml:space="preserve">64</w:t>
            </w:r>
          </w:p>
        </w:tc>
      </w:tr>
      <w:tr>
        <w:tc>
          <w:tcPr/>
          <w:p>
            <w:pPr>
              <w:pStyle w:val="Compact"/>
            </w:pPr>
            <w:r>
              <w:t xml:space="preserve">Layer2 (BasicBlock ×2)</w:t>
            </w:r>
          </w:p>
        </w:tc>
        <w:tc>
          <w:tcPr/>
          <w:p>
            <w:pPr>
              <w:pStyle w:val="Compact"/>
            </w:pPr>
            <w:r>
              <w:t xml:space="preserve">2</w:t>
            </w:r>
          </w:p>
        </w:tc>
        <w:tc>
          <w:tcPr/>
          <w:p>
            <w:pPr>
              <w:pStyle w:val="Compact"/>
            </w:pPr>
            <m:oMath>
              <m:r>
                <m:t>28</m:t>
              </m:r>
              <m:r>
                <m:rPr>
                  <m:sty m:val="p"/>
                </m:rPr>
                <m:t>×</m:t>
              </m:r>
              <m:r>
                <m:t>28</m:t>
              </m:r>
            </m:oMath>
            <w:r>
              <w:t xml:space="preserve">​</w:t>
            </w:r>
          </w:p>
        </w:tc>
        <w:tc>
          <w:tcPr/>
          <w:p>
            <w:pPr>
              <w:pStyle w:val="Compact"/>
            </w:pPr>
            <w:r>
              <w:t xml:space="preserve">128</w:t>
            </w:r>
          </w:p>
        </w:tc>
      </w:tr>
      <w:tr>
        <w:tc>
          <w:tcPr/>
          <w:p>
            <w:pPr>
              <w:pStyle w:val="Compact"/>
            </w:pPr>
            <w:r>
              <w:t xml:space="preserve">Layer3 (BasicBlock ×2)</w:t>
            </w:r>
          </w:p>
        </w:tc>
        <w:tc>
          <w:tcPr/>
          <w:p>
            <w:pPr>
              <w:pStyle w:val="Compact"/>
            </w:pPr>
            <w:r>
              <w:t xml:space="preserve">2</w:t>
            </w:r>
          </w:p>
        </w:tc>
        <w:tc>
          <w:tcPr/>
          <w:p>
            <w:pPr>
              <w:pStyle w:val="Compact"/>
            </w:pPr>
            <m:oMath>
              <m:r>
                <m:t>14</m:t>
              </m:r>
              <m:r>
                <m:rPr>
                  <m:sty m:val="p"/>
                </m:rPr>
                <m:t>×</m:t>
              </m:r>
              <m:r>
                <m:t>14</m:t>
              </m:r>
            </m:oMath>
            <w:r>
              <w:t xml:space="preserve">​</w:t>
            </w:r>
          </w:p>
        </w:tc>
        <w:tc>
          <w:tcPr/>
          <w:p>
            <w:pPr>
              <w:pStyle w:val="Compact"/>
            </w:pPr>
            <w:r>
              <w:t xml:space="preserve">256</w:t>
            </w:r>
          </w:p>
        </w:tc>
      </w:tr>
      <w:tr>
        <w:tc>
          <w:tcPr/>
          <w:p>
            <w:pPr>
              <w:pStyle w:val="Compact"/>
            </w:pPr>
            <w:r>
              <w:t xml:space="preserve">Layer4 (BasicBlock ×2)</w:t>
            </w:r>
          </w:p>
        </w:tc>
        <w:tc>
          <w:tcPr/>
          <w:p>
            <w:pPr>
              <w:pStyle w:val="Compact"/>
            </w:pPr>
            <w:r>
              <w:t xml:space="preserve">2</w:t>
            </w:r>
          </w:p>
        </w:tc>
        <w:tc>
          <w:tcPr/>
          <w:p>
            <w:pPr>
              <w:pStyle w:val="Compact"/>
            </w:pPr>
            <m:oMath>
              <m:r>
                <m:t>7</m:t>
              </m:r>
              <m:r>
                <m:rPr>
                  <m:sty m:val="p"/>
                </m:rPr>
                <m:t>×</m:t>
              </m:r>
              <m:r>
                <m:t>7</m:t>
              </m:r>
            </m:oMath>
            <w:r>
              <w:t xml:space="preserve">​</w:t>
            </w:r>
          </w:p>
        </w:tc>
        <w:tc>
          <w:tcPr/>
          <w:p>
            <w:pPr>
              <w:pStyle w:val="Compact"/>
            </w:pPr>
            <w:r>
              <w:t xml:space="preserve">512</w:t>
            </w:r>
          </w:p>
        </w:tc>
      </w:tr>
    </w:tbl>
    <w:p>
      <w:pPr>
        <w:pStyle w:val="BodyText"/>
      </w:pPr>
      <w:r>
        <w:t xml:space="preserve">Each BasicBlock contains two</w:t>
      </w:r>
      <w:r>
        <w:t xml:space="preserve"> </w:t>
      </w:r>
      <m:oMath>
        <m:r>
          <m:t>3</m:t>
        </m:r>
        <m:r>
          <m:rPr>
            <m:sty m:val="p"/>
          </m:rPr>
          <m:t>×</m:t>
        </m:r>
        <m:r>
          <m:t>3</m:t>
        </m:r>
      </m:oMath>
      <w:r>
        <w:t xml:space="preserve"> </w:t>
      </w:r>
      <w:r>
        <w:t xml:space="preserve">convolutions with batch normalisation and ReLU, plus a residual (skip) connection:</w:t>
      </w:r>
    </w:p>
    <w:p>
      <w:pPr>
        <w:pStyle w:val="BodyText"/>
      </w:pPr>
      <m:oMathPara>
        <m:oMathParaPr>
          <m:jc m:val="center"/>
        </m:oMathParaPr>
        <m:oMath>
          <m:sSub>
            <m:e>
              <m:r>
                <m:rPr>
                  <m:sty m:val="bi"/>
                </m:rPr>
                <m:t>x</m:t>
              </m:r>
            </m:e>
            <m:sub>
              <m:r>
                <m:rPr>
                  <m:nor/>
                  <m:sty m:val="p"/>
                </m:rPr>
                <m:t>out</m:t>
              </m:r>
            </m:sub>
          </m:sSub>
          <m:r>
            <m:rPr>
              <m:sty m:val="p"/>
            </m:rPr>
            <m:t>=</m:t>
          </m:r>
          <m:r>
            <m:rPr>
              <m:scr m:val="script"/>
              <m:sty m:val="p"/>
            </m:rPr>
            <m:t>F</m:t>
          </m:r>
          <m:r>
            <m:rPr>
              <m:sty m:val="p"/>
            </m:rPr>
            <m:t>(</m:t>
          </m:r>
          <m:r>
            <m:rPr>
              <m:sty m:val="bi"/>
            </m:rPr>
            <m:t>x</m:t>
          </m:r>
          <m:r>
            <m:rPr>
              <m:sty m:val="p"/>
            </m:rPr>
            <m:t>,</m:t>
          </m:r>
          <m:r>
            <m:rPr>
              <m:sty m:val="p"/>
            </m:rPr>
            <m:t>{</m:t>
          </m:r>
          <m:sSub>
            <m:e>
              <m:r>
                <m:t>W</m:t>
              </m:r>
            </m:e>
            <m:sub>
              <m:r>
                <m:t>i</m:t>
              </m:r>
            </m:sub>
          </m:sSub>
          <m:r>
            <m:rPr>
              <m:sty m:val="p"/>
            </m:rPr>
            <m:t>}</m:t>
          </m:r>
          <m:r>
            <m:rPr>
              <m:sty m:val="p"/>
            </m:rPr>
            <m:t>)</m:t>
          </m:r>
          <m:r>
            <m:rPr>
              <m:sty m:val="p"/>
            </m:rPr>
            <m:t>+</m:t>
          </m:r>
          <m:r>
            <m:rPr>
              <m:sty m:val="bi"/>
            </m:rPr>
            <m:t>x</m:t>
          </m:r>
        </m:oMath>
      </m:oMathPara>
    </w:p>
    <w:p>
      <w:pPr>
        <w:pStyle w:val="FirstParagraph"/>
      </w:pPr>
      <w:r>
        <w:t xml:space="preserve">where</w:t>
      </w:r>
      <w:r>
        <w:t xml:space="preserve"> </w:t>
      </w:r>
      <m:oMath>
        <m:r>
          <m:rPr>
            <m:scr m:val="script"/>
            <m:sty m:val="p"/>
          </m:rPr>
          <m:t>F</m:t>
        </m:r>
      </m:oMath>
      <w:r>
        <w:t xml:space="preserve"> </w:t>
      </w:r>
      <w:r>
        <w:t xml:space="preserve">represents the residual mapping (two conv-BN-ReLU layers) and</w:t>
      </w:r>
      <w:r>
        <w:t xml:space="preserve"> </w:t>
      </w:r>
      <m:oMath>
        <m:r>
          <m:rPr>
            <m:sty m:val="bi"/>
          </m:rPr>
          <m:t>x</m:t>
        </m:r>
      </m:oMath>
      <w:r>
        <w:t xml:space="preserve"> </w:t>
      </w:r>
      <w:r>
        <w:t xml:space="preserve">is the identity shortcut. The final feature map has shape</w:t>
      </w:r>
      <w:r>
        <w:t xml:space="preserve"> </w:t>
      </w:r>
      <m:oMath>
        <m:r>
          <m:rPr>
            <m:sty m:val="p"/>
          </m:rPr>
          <m:t>(</m:t>
        </m:r>
        <m:r>
          <m:t>B</m:t>
        </m:r>
        <m:r>
          <m:rPr>
            <m:sty m:val="p"/>
          </m:rPr>
          <m:t>,</m:t>
        </m:r>
        <m:r>
          <m:t>512</m:t>
        </m:r>
        <m:r>
          <m:rPr>
            <m:sty m:val="p"/>
          </m:rPr>
          <m:t>,</m:t>
        </m:r>
        <m:r>
          <m:t>7</m:t>
        </m:r>
        <m:r>
          <m:rPr>
            <m:sty m:val="p"/>
          </m:rPr>
          <m:t>,</m:t>
        </m:r>
        <m:r>
          <m:t>7</m:t>
        </m:r>
        <m:r>
          <m:rPr>
            <m:sty m:val="p"/>
          </m:rPr>
          <m:t>)</m:t>
        </m:r>
      </m:oMath>
      <w:r>
        <w:t xml:space="preserve">, which is reduced to</w:t>
      </w:r>
      <w:r>
        <w:t xml:space="preserve"> </w:t>
      </w:r>
      <m:oMath>
        <m:r>
          <m:rPr>
            <m:sty m:val="p"/>
          </m:rPr>
          <m:t>(</m:t>
        </m:r>
        <m:r>
          <m:t>B</m:t>
        </m:r>
        <m:r>
          <m:rPr>
            <m:sty m:val="p"/>
          </m:rPr>
          <m:t>,</m:t>
        </m:r>
        <m:r>
          <m:t>512</m:t>
        </m:r>
        <m:r>
          <m:rPr>
            <m:sty m:val="p"/>
          </m:rPr>
          <m:t>)</m:t>
        </m:r>
      </m:oMath>
      <w:r>
        <w:t xml:space="preserve"> </w:t>
      </w:r>
      <w:r>
        <w:t xml:space="preserve">via global average pooling:</w:t>
      </w:r>
    </w:p>
    <w:p>
      <w:pPr>
        <w:pStyle w:val="BodyText"/>
      </w:pPr>
      <m:oMathPara>
        <m:oMathParaPr>
          <m:jc m:val="center"/>
        </m:oMathParaPr>
        <m:oMath>
          <m:sSub>
            <m:e>
              <m:r>
                <m:rPr>
                  <m:sty m:val="bi"/>
                </m:rPr>
                <m:t>v</m:t>
              </m:r>
            </m:e>
            <m:sub>
              <m:r>
                <m:t>j</m:t>
              </m:r>
            </m:sub>
          </m:sSub>
          <m:r>
            <m:rPr>
              <m:sty m:val="p"/>
            </m:rPr>
            <m:t>=</m:t>
          </m:r>
          <m:f>
            <m:fPr>
              <m:type m:val="bar"/>
            </m:fPr>
            <m:num>
              <m:r>
                <m:t>1</m:t>
              </m:r>
            </m:num>
            <m:den>
              <m:r>
                <m:t>49</m:t>
              </m:r>
            </m:den>
          </m:f>
          <m:nary>
            <m:naryPr>
              <m:chr m:val="∑"/>
              <m:limLoc m:val="undOvr"/>
              <m:subHide m:val="off"/>
              <m:supHide m:val="off"/>
            </m:naryPr>
            <m:sub>
              <m:r>
                <m:t>h</m:t>
              </m:r>
              <m:r>
                <m:rPr>
                  <m:sty m:val="p"/>
                </m:rPr>
                <m:t>=</m:t>
              </m:r>
              <m:r>
                <m:t>1</m:t>
              </m:r>
            </m:sub>
            <m:sup>
              <m:r>
                <m:t>7</m:t>
              </m:r>
            </m:sup>
            <m:e>
              <m:nary>
                <m:naryPr>
                  <m:chr m:val="∑"/>
                  <m:limLoc m:val="undOvr"/>
                  <m:subHide m:val="off"/>
                  <m:supHide m:val="off"/>
                </m:naryPr>
                <m:sub>
                  <m:r>
                    <m:t>w</m:t>
                  </m:r>
                  <m:r>
                    <m:rPr>
                      <m:sty m:val="p"/>
                    </m:rPr>
                    <m:t>=</m:t>
                  </m:r>
                  <m:r>
                    <m:t>1</m:t>
                  </m:r>
                </m:sub>
                <m:sup>
                  <m:r>
                    <m:t>7</m:t>
                  </m:r>
                </m:sup>
                <m:e>
                  <m:sSub>
                    <m:e>
                      <m:r>
                        <m:rPr>
                          <m:sty m:val="bi"/>
                        </m:rPr>
                        <m:t>F</m:t>
                      </m:r>
                    </m:e>
                    <m:sub>
                      <m:r>
                        <m:t>j</m:t>
                      </m:r>
                      <m:r>
                        <m:rPr>
                          <m:sty m:val="p"/>
                        </m:rPr>
                        <m:t>,</m:t>
                      </m:r>
                      <m:r>
                        <m:t>h</m:t>
                      </m:r>
                      <m:r>
                        <m:rPr>
                          <m:sty m:val="p"/>
                        </m:rPr>
                        <m:t>,</m:t>
                      </m:r>
                      <m:r>
                        <m:t>w</m:t>
                      </m:r>
                    </m:sub>
                  </m:sSub>
                </m:e>
              </m:nary>
            </m:e>
          </m:nary>
          <m:r>
            <m:rPr>
              <m:sty m:val="p"/>
            </m:rPr>
            <m:t>,</m:t>
          </m:r>
          <m:r>
            <m:t> </m:t>
          </m:r>
          <m:r>
            <m:t>j</m:t>
          </m:r>
          <m:r>
            <m:rPr>
              <m:sty m:val="p"/>
            </m:rPr>
            <m:t>=</m:t>
          </m:r>
          <m:r>
            <m:t>1</m:t>
          </m:r>
          <m:r>
            <m:rPr>
              <m:sty m:val="p"/>
            </m:rPr>
            <m:t>,</m:t>
          </m:r>
          <m:r>
            <m:rPr>
              <m:sty m:val="p"/>
            </m:rPr>
            <m:t>…</m:t>
          </m:r>
          <m:r>
            <m:rPr>
              <m:sty m:val="p"/>
            </m:rPr>
            <m:t>,</m:t>
          </m:r>
          <m:r>
            <m:t>512</m:t>
          </m:r>
        </m:oMath>
      </m:oMathPara>
    </w:p>
    <w:p>
      <w:pPr>
        <w:pStyle w:val="FirstParagraph"/>
      </w:pPr>
      <w:r>
        <w:rPr>
          <w:b/>
          <w:bCs/>
        </w:rPr>
        <w:t xml:space="preserve">Backbone Fine-Tuning.</w:t>
      </w:r>
      <w:r>
        <w:t xml:space="preserve"> </w:t>
      </w:r>
      <w:r>
        <w:t xml:space="preserve">When</w:t>
      </w:r>
      <w:r>
        <w:t xml:space="preserve"> </w:t>
      </w:r>
      <w:r>
        <w:rPr>
          <w:rStyle w:val="VerbatimChar"/>
        </w:rPr>
        <w:t xml:space="preserve">FREEZE_BACKBONE = true</w:t>
      </w:r>
      <w:r>
        <w:t xml:space="preserve"> </w:t>
      </w:r>
      <w:r>
        <w:t xml:space="preserve">(the default), the ResNet-18 backbone is frozen during training, preventing the 11.7M parameter encoder from memorising the small training set (4,860 samples). The backbone retains its pretrained ImageNet features, forcing the model to rely on general visual representations rather than dataset-specific patterns. The cross-modal attention, shared FC, and attribute heads remain fully trainable.</w:t>
      </w:r>
    </w:p>
    <w:p>
      <w:pPr>
        <w:pStyle w:val="BodyText"/>
      </w:pPr>
      <w:r>
        <w:rPr>
          <w:b/>
          <w:bCs/>
        </w:rPr>
        <w:t xml:space="preserve">How values are obtained:</w:t>
      </w:r>
    </w:p>
    <w:p>
      <w:pPr>
        <w:pStyle w:val="Compact"/>
        <w:numPr>
          <w:ilvl w:val="0"/>
          <w:numId w:val="1034"/>
        </w:numPr>
      </w:pPr>
      <w:r>
        <w:t xml:space="preserve">The</w:t>
      </w:r>
      <w:r>
        <w:t xml:space="preserve"> </w:t>
      </w:r>
      <w:r>
        <w:rPr>
          <w:rStyle w:val="VerbatimChar"/>
        </w:rPr>
        <w:t xml:space="preserve">VisualModule.__init__</w:t>
      </w:r>
      <w:r>
        <w:t xml:space="preserve"> </w:t>
      </w:r>
      <w:r>
        <w:t xml:space="preserve">loads</w:t>
      </w:r>
      <w:r>
        <w:t xml:space="preserve"> </w:t>
      </w:r>
      <w:r>
        <w:rPr>
          <w:rStyle w:val="VerbatimChar"/>
        </w:rPr>
        <w:t xml:space="preserve">torchvision.models.resnet18(pretrained=True)</w:t>
      </w:r>
      <w:r>
        <w:t xml:space="preserve"> </w:t>
      </w:r>
      <w:r>
        <w:t xml:space="preserve">and removes the final FC layer (</w:t>
      </w:r>
      <w:r>
        <w:rPr>
          <w:rStyle w:val="VerbatimChar"/>
        </w:rPr>
        <w:t xml:space="preserve">self.backbone = nn.Sequential(*list(resnet.children())[:-1])</w:t>
      </w:r>
      <w:r>
        <w:t xml:space="preserve">).</w:t>
      </w:r>
    </w:p>
    <w:p>
      <w:pPr>
        <w:pStyle w:val="Compact"/>
        <w:numPr>
          <w:ilvl w:val="0"/>
          <w:numId w:val="1034"/>
        </w:numPr>
      </w:pPr>
      <w:r>
        <w:t xml:space="preserve">The forward pass produces a feature map of shape</w:t>
      </w:r>
      <w:r>
        <w:t xml:space="preserve"> </w:t>
      </w:r>
      <m:oMath>
        <m:r>
          <m:rPr>
            <m:sty m:val="p"/>
          </m:rPr>
          <m:t>(</m:t>
        </m:r>
        <m:r>
          <m:t>B</m:t>
        </m:r>
        <m:r>
          <m:rPr>
            <m:sty m:val="p"/>
          </m:rPr>
          <m:t>,</m:t>
        </m:r>
        <m:r>
          <m:t>512</m:t>
        </m:r>
        <m:r>
          <m:rPr>
            <m:sty m:val="p"/>
          </m:rPr>
          <m:t>,</m:t>
        </m:r>
        <m:r>
          <m:t>1</m:t>
        </m:r>
        <m:r>
          <m:rPr>
            <m:sty m:val="p"/>
          </m:rPr>
          <m:t>,</m:t>
        </m:r>
        <m:r>
          <m:t>1</m:t>
        </m:r>
        <m:r>
          <m:rPr>
            <m:sty m:val="p"/>
          </m:rPr>
          <m:t>)</m:t>
        </m:r>
      </m:oMath>
      <w:r>
        <w:t xml:space="preserve"> </w:t>
      </w:r>
      <w:r>
        <w:t xml:space="preserve">after the adaptive average pool, which is reshaped to</w:t>
      </w:r>
      <w:r>
        <w:t xml:space="preserve"> </w:t>
      </w:r>
      <m:oMath>
        <m:r>
          <m:rPr>
            <m:sty m:val="p"/>
          </m:rPr>
          <m:t>(</m:t>
        </m:r>
        <m:r>
          <m:t>B</m:t>
        </m:r>
        <m:r>
          <m:rPr>
            <m:sty m:val="p"/>
          </m:rPr>
          <m:t>,</m:t>
        </m:r>
        <m:r>
          <m:t>512</m:t>
        </m:r>
        <m:r>
          <m:rPr>
            <m:sty m:val="p"/>
          </m:rPr>
          <m:t>)</m:t>
        </m:r>
      </m:oMath>
      <w:r>
        <w:t xml:space="preserve">.</w:t>
      </w:r>
    </w:p>
    <w:p>
      <w:pPr>
        <w:pStyle w:val="Compact"/>
        <w:numPr>
          <w:ilvl w:val="0"/>
          <w:numId w:val="1034"/>
        </w:numPr>
      </w:pPr>
      <w:r>
        <w:t xml:space="preserve">The native dimension of 512 is stored as</w:t>
      </w:r>
      <w:r>
        <w:t xml:space="preserve"> </w:t>
      </w:r>
      <w:r>
        <w:rPr>
          <w:rStyle w:val="VerbatimChar"/>
        </w:rPr>
        <w:t xml:space="preserve">self.native_dim = 512</w:t>
      </w:r>
      <w:r>
        <w:t xml:space="preserve"> </w:t>
      </w:r>
      <w:r>
        <w:t xml:space="preserve">and is used by the CrossModalAttention module to determine the projection dimension.</w:t>
      </w:r>
    </w:p>
    <w:bookmarkEnd w:id="48"/>
    <w:bookmarkStart w:id="49" w:name="textual-embedding-distilbert"/>
    <w:p>
      <w:pPr>
        <w:pStyle w:val="Heading4"/>
      </w:pPr>
      <w:r>
        <w:t xml:space="preserve">4.1.5 Textual Embedding (DistilBERT)</w:t>
      </w:r>
    </w:p>
    <w:p>
      <w:pPr>
        <w:pStyle w:val="FirstParagraph"/>
      </w:pPr>
      <w:r>
        <w:t xml:space="preserve">The tokenised text input (</w:t>
      </w:r>
      <w:r>
        <w:rPr>
          <w:rStyle w:val="VerbatimChar"/>
        </w:rPr>
        <w:t xml:space="preserve">input_ids</w:t>
      </w:r>
      <w:r>
        <w:t xml:space="preserve"> </w:t>
      </w:r>
      <w:r>
        <w:t xml:space="preserve">and</w:t>
      </w:r>
      <w:r>
        <w:t xml:space="preserve"> </w:t>
      </w:r>
      <w:r>
        <w:rPr>
          <w:rStyle w:val="VerbatimChar"/>
        </w:rPr>
        <w:t xml:space="preserve">attention_mask</w:t>
      </w:r>
      <w:r>
        <w:t xml:space="preserve">) is passed through the</w:t>
      </w:r>
      <w:r>
        <w:t xml:space="preserve"> </w:t>
      </w:r>
      <w:r>
        <w:rPr>
          <w:rStyle w:val="VerbatimChar"/>
        </w:rPr>
        <w:t xml:space="preserve">TextModule</w:t>
      </w:r>
      <w:r>
        <w:t xml:space="preserve">, which wraps a DistilBERT encoder with attention-weighted pooling. The text encoding process is:</w:t>
      </w:r>
    </w:p>
    <w:p>
      <w:pPr>
        <w:pStyle w:val="BodyText"/>
      </w:pPr>
      <m:oMathPara>
        <m:oMathParaPr>
          <m:jc m:val="center"/>
        </m:oMathParaPr>
        <m:oMath>
          <m:r>
            <m:rPr>
              <m:sty m:val="bi"/>
            </m:rPr>
            <m:t>H</m:t>
          </m:r>
          <m:r>
            <m:rPr>
              <m:sty m:val="p"/>
            </m:rPr>
            <m:t>=</m:t>
          </m:r>
          <m:sSub>
            <m:e>
              <m:r>
                <m:rPr>
                  <m:nor/>
                  <m:sty m:val="p"/>
                </m:rPr>
                <m:t>DistilBERT</m:t>
              </m:r>
            </m:e>
            <m:sub>
              <m:sSub>
                <m:e>
                  <m:r>
                    <m:t>θ</m:t>
                  </m:r>
                </m:e>
                <m:sub>
                  <m:r>
                    <m:t>t</m:t>
                  </m:r>
                </m:sub>
              </m:sSub>
            </m:sub>
          </m:sSub>
          <m:r>
            <m:rPr>
              <m:sty m:val="p"/>
            </m:rPr>
            <m:t>(</m:t>
          </m:r>
          <m:r>
            <m:rPr>
              <m:nor/>
              <m:sty m:val="p"/>
            </m:rPr>
            <m:t>input_ids</m:t>
          </m:r>
          <m:r>
            <m:rPr>
              <m:sty m:val="p"/>
            </m:rPr>
            <m:t>,</m:t>
          </m:r>
          <m:r>
            <m:rPr>
              <m:nor/>
              <m:sty m:val="p"/>
            </m:rPr>
            <m:t>attention_mask</m:t>
          </m:r>
          <m:r>
            <m:rPr>
              <m:sty m:val="p"/>
            </m:rPr>
            <m:t>)</m:t>
          </m:r>
        </m:oMath>
      </m:oMathPara>
    </w:p>
    <w:p>
      <w:pPr>
        <w:pStyle w:val="FirstParagraph"/>
      </w:pPr>
      <w:r>
        <w:t xml:space="preserve">where</w:t>
      </w:r>
      <w:r>
        <w:t xml:space="preserve"> </w:t>
      </w:r>
      <m:oMath>
        <m:r>
          <m:rPr>
            <m:sty m:val="bi"/>
          </m:rPr>
          <m:t>H</m:t>
        </m:r>
        <m:r>
          <m:rPr>
            <m:sty m:val="p"/>
          </m:rPr>
          <m:t>∈</m:t>
        </m:r>
        <m:sSup>
          <m:e>
            <m:r>
              <m:rPr>
                <m:scr m:val="double-struck"/>
                <m:sty m:val="p"/>
              </m:rPr>
              <m:t>R</m:t>
            </m:r>
          </m:e>
          <m:sup>
            <m:r>
              <m:t>256</m:t>
            </m:r>
            <m:r>
              <m:rPr>
                <m:sty m:val="p"/>
              </m:rPr>
              <m:t>×</m:t>
            </m:r>
            <m:r>
              <m:t>768</m:t>
            </m:r>
          </m:sup>
        </m:sSup>
      </m:oMath>
      <w:r>
        <w:t xml:space="preserve"> </w:t>
      </w:r>
      <w:r>
        <w:t xml:space="preserve">is the sequence of contextualised token embeddings (256 tokens, each 768-dimensional).</w:t>
      </w:r>
    </w:p>
    <w:p>
      <w:pPr>
        <w:pStyle w:val="BodyText"/>
      </w:pPr>
      <w:r>
        <w:rPr>
          <w:b/>
          <w:bCs/>
        </w:rPr>
        <w:t xml:space="preserve">Attention-Weighted Pooling.</w:t>
      </w:r>
      <w:r>
        <w:t xml:space="preserve"> </w:t>
      </w:r>
      <w:r>
        <w:t xml:space="preserve">Rather than using the [CLS] token or simple mean pooling, the TextModule employs attention-weighted pooling that leverages the encoder’s own attention weights:</w:t>
      </w:r>
    </w:p>
    <w:p>
      <w:pPr>
        <w:pStyle w:val="BodyText"/>
      </w:pPr>
      <m:oMathPara>
        <m:oMathParaPr>
          <m:jc m:val="center"/>
        </m:oMathParaPr>
        <m:oMath>
          <m:r>
            <m:rPr>
              <m:sty m:val="bi"/>
            </m:rPr>
            <m:t>t</m:t>
          </m:r>
          <m:r>
            <m:rPr>
              <m:sty m:val="p"/>
            </m:rPr>
            <m:t>=</m:t>
          </m:r>
          <m:nary>
            <m:naryPr>
              <m:chr m:val="∑"/>
              <m:limLoc m:val="undOvr"/>
              <m:subHide m:val="off"/>
              <m:supHide m:val="off"/>
            </m:naryPr>
            <m:sub>
              <m:r>
                <m:t>i</m:t>
              </m:r>
              <m:r>
                <m:rPr>
                  <m:sty m:val="p"/>
                </m:rPr>
                <m:t>=</m:t>
              </m:r>
              <m:r>
                <m:t>1</m:t>
              </m:r>
            </m:sub>
            <m:sup>
              <m:r>
                <m:t>L</m:t>
              </m:r>
            </m:sup>
            <m:e>
              <m:sSub>
                <m:e>
                  <m:r>
                    <m:t>α</m:t>
                  </m:r>
                </m:e>
                <m:sub>
                  <m:r>
                    <m:t>i</m:t>
                  </m:r>
                </m:sub>
              </m:sSub>
            </m:e>
          </m:nary>
          <m:sSub>
            <m:e>
              <m:r>
                <m:rPr>
                  <m:sty m:val="bi"/>
                </m:rPr>
                <m:t>h</m:t>
              </m:r>
            </m:e>
            <m:sub>
              <m:r>
                <m:t>i</m:t>
              </m:r>
            </m:sub>
          </m:sSub>
        </m:oMath>
      </m:oMathPara>
    </w:p>
    <w:p>
      <w:pPr>
        <w:pStyle w:val="FirstParagraph"/>
      </w:pPr>
      <w:r>
        <w:t xml:space="preserve">where</w:t>
      </w:r>
      <w:r>
        <w:t xml:space="preserve"> </w:t>
      </w:r>
      <m:oMath>
        <m:sSub>
          <m:e>
            <m:r>
              <m:t>α</m:t>
            </m:r>
          </m:e>
          <m:sub>
            <m:r>
              <m:t>i</m:t>
            </m:r>
          </m:sub>
        </m:sSub>
      </m:oMath>
      <w:r>
        <w:t xml:space="preserve"> </w:t>
      </w:r>
      <w:r>
        <w:t xml:space="preserve">is the normalised attention weight for token</w:t>
      </w:r>
      <w:r>
        <w:t xml:space="preserve"> </w:t>
      </w:r>
      <m:oMath>
        <m:r>
          <m:t>i</m:t>
        </m:r>
      </m:oMath>
      <w:r>
        <w:t xml:space="preserve">, derived from the last transformer layer’s attention scores. The attention weights are masked by the</w:t>
      </w:r>
      <w:r>
        <w:t xml:space="preserve"> </w:t>
      </w:r>
      <w:r>
        <w:rPr>
          <w:rStyle w:val="VerbatimChar"/>
        </w:rPr>
        <w:t xml:space="preserve">attention_mask</w:t>
      </w:r>
      <w:r>
        <w:t xml:space="preserve"> </w:t>
      </w:r>
      <w:r>
        <w:t xml:space="preserve">to exclude padding tokens:</w:t>
      </w:r>
    </w:p>
    <w:p>
      <w:pPr>
        <w:pStyle w:val="BodyText"/>
      </w:pPr>
      <m:oMathPara>
        <m:oMathParaPr>
          <m:jc m:val="center"/>
        </m:oMathParaPr>
        <m:oMath>
          <m:sSub>
            <m:e>
              <m:r>
                <m:t>α</m:t>
              </m:r>
            </m:e>
            <m:sub>
              <m:r>
                <m:t>i</m:t>
              </m:r>
            </m:sub>
          </m:sSub>
          <m:r>
            <m:rPr>
              <m:sty m:val="p"/>
            </m:rPr>
            <m:t>=</m:t>
          </m:r>
          <m:f>
            <m:fPr>
              <m:type m:val="bar"/>
            </m:fPr>
            <m:num>
              <m:sSub>
                <m:e>
                  <m:r>
                    <m:rPr>
                      <m:nor/>
                      <m:sty m:val="p"/>
                    </m:rPr>
                    <m:t>mask</m:t>
                  </m:r>
                </m:e>
                <m:sub>
                  <m:r>
                    <m:t>i</m:t>
                  </m:r>
                </m:sub>
              </m:sSub>
              <m:r>
                <m:rPr>
                  <m:sty m:val="p"/>
                </m:rPr>
                <m:t>⋅</m:t>
              </m:r>
              <m:sSub>
                <m:e>
                  <m:acc>
                    <m:accPr>
                      <m:chr m:val="‾"/>
                    </m:accPr>
                    <m:e>
                      <m:r>
                        <m:t>a</m:t>
                      </m:r>
                    </m:e>
                  </m:acc>
                </m:e>
                <m:sub>
                  <m:r>
                    <m:t>i</m:t>
                  </m:r>
                </m:sub>
              </m:sSub>
            </m:num>
            <m:den>
              <m:nary>
                <m:naryPr>
                  <m:chr m:val="∑"/>
                  <m:limLoc m:val="undOvr"/>
                  <m:subHide m:val="off"/>
                  <m:supHide m:val="off"/>
                </m:naryPr>
                <m:sub>
                  <m:r>
                    <m:t>j</m:t>
                  </m:r>
                  <m:r>
                    <m:rPr>
                      <m:sty m:val="p"/>
                    </m:rPr>
                    <m:t>=</m:t>
                  </m:r>
                  <m:r>
                    <m:t>1</m:t>
                  </m:r>
                </m:sub>
                <m:sup>
                  <m:r>
                    <m:t>L</m:t>
                  </m:r>
                </m:sup>
                <m:e>
                  <m:sSub>
                    <m:e>
                      <m:r>
                        <m:rPr>
                          <m:nor/>
                          <m:sty m:val="p"/>
                        </m:rPr>
                        <m:t>mask</m:t>
                      </m:r>
                    </m:e>
                    <m:sub>
                      <m:r>
                        <m:t>j</m:t>
                      </m:r>
                    </m:sub>
                  </m:sSub>
                </m:e>
              </m:nary>
              <m:r>
                <m:rPr>
                  <m:sty m:val="p"/>
                </m:rPr>
                <m:t>⋅</m:t>
              </m:r>
              <m:sSub>
                <m:e>
                  <m:acc>
                    <m:accPr>
                      <m:chr m:val="‾"/>
                    </m:accPr>
                    <m:e>
                      <m:r>
                        <m:t>a</m:t>
                      </m:r>
                    </m:e>
                  </m:acc>
                </m:e>
                <m:sub>
                  <m:r>
                    <m:t>j</m:t>
                  </m:r>
                </m:sub>
              </m:sSub>
            </m:den>
          </m:f>
        </m:oMath>
      </m:oMathPara>
    </w:p>
    <w:p>
      <w:pPr>
        <w:pStyle w:val="FirstParagraph"/>
      </w:pPr>
      <w:r>
        <w:t xml:space="preserve">where</w:t>
      </w:r>
      <w:r>
        <w:t xml:space="preserve"> </w:t>
      </w:r>
      <m:oMath>
        <m:sSub>
          <m:e>
            <m:acc>
              <m:accPr>
                <m:chr m:val="‾"/>
              </m:accPr>
              <m:e>
                <m:r>
                  <m:t>a</m:t>
                </m:r>
              </m:e>
            </m:acc>
          </m:e>
          <m:sub>
            <m:r>
              <m:t>i</m:t>
            </m:r>
          </m:sub>
        </m:sSub>
      </m:oMath>
      <w:r>
        <w:t xml:space="preserve"> </w:t>
      </w:r>
      <w:r>
        <w:t xml:space="preserve">is the mean attention score for token</w:t>
      </w:r>
      <w:r>
        <w:t xml:space="preserve"> </w:t>
      </w:r>
      <m:oMath>
        <m:r>
          <m:t>i</m:t>
        </m:r>
      </m:oMath>
      <w:r>
        <w:t xml:space="preserve"> </w:t>
      </w:r>
      <w:r>
        <w:t xml:space="preserve">across all heads. This ensures that tokens the encoder already focuses on (keywords, prices, brand names, call-to-action phrases) contribute more to the sentence-level representation, yielding +1–3% accuracy improvement over mean pooling with no additional parameters.</w:t>
      </w:r>
    </w:p>
    <w:p>
      <w:pPr>
        <w:pStyle w:val="BodyText"/>
      </w:pPr>
      <w:r>
        <w:rPr>
          <w:b/>
          <w:bCs/>
        </w:rPr>
        <w:t xml:space="preserve">How values are obtained:</w:t>
      </w:r>
    </w:p>
    <w:p>
      <w:pPr>
        <w:pStyle w:val="Compact"/>
        <w:numPr>
          <w:ilvl w:val="0"/>
          <w:numId w:val="1035"/>
        </w:numPr>
      </w:pPr>
      <w:r>
        <w:t xml:space="preserve">The</w:t>
      </w:r>
      <w:r>
        <w:t xml:space="preserve"> </w:t>
      </w:r>
      <w:r>
        <w:rPr>
          <w:rStyle w:val="VerbatimChar"/>
        </w:rPr>
        <w:t xml:space="preserve">TextModule.__init__</w:t>
      </w:r>
      <w:r>
        <w:t xml:space="preserve"> </w:t>
      </w:r>
      <w:r>
        <w:t xml:space="preserve">loads</w:t>
      </w:r>
      <w:r>
        <w:t xml:space="preserve"> </w:t>
      </w:r>
      <w:r>
        <w:rPr>
          <w:rStyle w:val="VerbatimChar"/>
        </w:rPr>
        <w:t xml:space="preserve">DistilBertModel.from_pretrained('distilbert-base-uncased')</w:t>
      </w:r>
      <w:r>
        <w:t xml:space="preserve"> </w:t>
      </w:r>
      <w:r>
        <w:t xml:space="preserve">with</w:t>
      </w:r>
      <w:r>
        <w:t xml:space="preserve"> </w:t>
      </w:r>
      <w:r>
        <w:rPr>
          <w:rStyle w:val="VerbatimChar"/>
        </w:rPr>
        <w:t xml:space="preserve">output_attentions=True</w:t>
      </w:r>
      <w:r>
        <w:t xml:space="preserve">.</w:t>
      </w:r>
    </w:p>
    <w:p>
      <w:pPr>
        <w:pStyle w:val="Compact"/>
        <w:numPr>
          <w:ilvl w:val="0"/>
          <w:numId w:val="1035"/>
        </w:numPr>
      </w:pPr>
      <w:r>
        <w:t xml:space="preserve">The forward pass extracts</w:t>
      </w:r>
      <w:r>
        <w:t xml:space="preserve"> </w:t>
      </w:r>
      <w:r>
        <w:rPr>
          <w:rStyle w:val="VerbatimChar"/>
        </w:rPr>
        <w:t xml:space="preserve">outputs.last_hidden_state</w:t>
      </w:r>
      <w:r>
        <w:t xml:space="preserve"> </w:t>
      </w:r>
      <w:r>
        <w:t xml:space="preserve">(</w:t>
      </w:r>
      <m:oMath>
        <m:r>
          <m:rPr>
            <m:sty m:val="bi"/>
          </m:rPr>
          <m:t>H</m:t>
        </m:r>
        <m:r>
          <m:rPr>
            <m:sty m:val="p"/>
          </m:rPr>
          <m:t>∈</m:t>
        </m:r>
        <m:sSup>
          <m:e>
            <m:r>
              <m:rPr>
                <m:scr m:val="double-struck"/>
                <m:sty m:val="p"/>
              </m:rPr>
              <m:t>R</m:t>
            </m:r>
          </m:e>
          <m:sup>
            <m:r>
              <m:t>B</m:t>
            </m:r>
            <m:r>
              <m:rPr>
                <m:sty m:val="p"/>
              </m:rPr>
              <m:t>×</m:t>
            </m:r>
            <m:r>
              <m:t>256</m:t>
            </m:r>
            <m:r>
              <m:rPr>
                <m:sty m:val="p"/>
              </m:rPr>
              <m:t>×</m:t>
            </m:r>
            <m:r>
              <m:t>768</m:t>
            </m:r>
          </m:sup>
        </m:sSup>
      </m:oMath>
      <w:r>
        <w:t xml:space="preserve">) and</w:t>
      </w:r>
      <w:r>
        <w:t xml:space="preserve"> </w:t>
      </w:r>
      <w:r>
        <w:rPr>
          <w:rStyle w:val="VerbatimChar"/>
        </w:rPr>
        <w:t xml:space="preserve">outputs.attentions</w:t>
      </w:r>
      <w:r>
        <w:t xml:space="preserve"> </w:t>
      </w:r>
      <w:r>
        <w:t xml:space="preserve">(tuple of attention tensors from each layer).</w:t>
      </w:r>
    </w:p>
    <w:p>
      <w:pPr>
        <w:pStyle w:val="Compact"/>
        <w:numPr>
          <w:ilvl w:val="0"/>
          <w:numId w:val="1035"/>
        </w:numPr>
      </w:pPr>
      <w:r>
        <w:t xml:space="preserve">The last layer’s attention tensor has shape</w:t>
      </w:r>
      <w:r>
        <w:t xml:space="preserve"> </w:t>
      </w:r>
      <m:oMath>
        <m:r>
          <m:rPr>
            <m:sty m:val="p"/>
          </m:rPr>
          <m:t>(</m:t>
        </m:r>
        <m:r>
          <m:t>B</m:t>
        </m:r>
        <m:r>
          <m:rPr>
            <m:sty m:val="p"/>
          </m:rPr>
          <m:t>,</m:t>
        </m:r>
        <m:r>
          <m:t>12</m:t>
        </m:r>
        <m:r>
          <m:rPr>
            <m:sty m:val="p"/>
          </m:rPr>
          <m:t>,</m:t>
        </m:r>
        <m:r>
          <m:t>256</m:t>
        </m:r>
        <m:r>
          <m:rPr>
            <m:sty m:val="p"/>
          </m:rPr>
          <m:t>,</m:t>
        </m:r>
        <m:r>
          <m:t>256</m:t>
        </m:r>
        <m:r>
          <m:rPr>
            <m:sty m:val="p"/>
          </m:rPr>
          <m:t>)</m:t>
        </m:r>
      </m:oMath>
      <w:r>
        <w:t xml:space="preserve"> </w:t>
      </w:r>
      <w:r>
        <w:t xml:space="preserve">(12 heads, 256 tokens). It is averaged across heads to produce</w:t>
      </w:r>
      <w:r>
        <w:t xml:space="preserve"> </w:t>
      </w:r>
      <m:oMath>
        <m:acc>
          <m:accPr>
            <m:chr m:val="‾"/>
          </m:accPr>
          <m:e>
            <m:r>
              <m:t>A</m:t>
            </m:r>
          </m:e>
        </m:acc>
        <m:r>
          <m:rPr>
            <m:sty m:val="p"/>
          </m:rPr>
          <m:t>∈</m:t>
        </m:r>
        <m:sSup>
          <m:e>
            <m:r>
              <m:rPr>
                <m:scr m:val="double-struck"/>
                <m:sty m:val="p"/>
              </m:rPr>
              <m:t>R</m:t>
            </m:r>
          </m:e>
          <m:sup>
            <m:r>
              <m:t>B</m:t>
            </m:r>
            <m:r>
              <m:rPr>
                <m:sty m:val="p"/>
              </m:rPr>
              <m:t>×</m:t>
            </m:r>
            <m:r>
              <m:t>256</m:t>
            </m:r>
            <m:r>
              <m:rPr>
                <m:sty m:val="p"/>
              </m:rPr>
              <m:t>×</m:t>
            </m:r>
            <m:r>
              <m:t>256</m:t>
            </m:r>
          </m:sup>
        </m:sSup>
      </m:oMath>
      <w:r>
        <w:t xml:space="preserve">, then averaged across keys to get per-query attention</w:t>
      </w:r>
      <w:r>
        <w:t xml:space="preserve"> </w:t>
      </w:r>
      <m:oMath>
        <m:acc>
          <m:accPr>
            <m:chr m:val="‾"/>
          </m:accPr>
          <m:e>
            <m:r>
              <m:t>a</m:t>
            </m:r>
          </m:e>
        </m:acc>
        <m:r>
          <m:rPr>
            <m:sty m:val="p"/>
          </m:rPr>
          <m:t>∈</m:t>
        </m:r>
        <m:sSup>
          <m:e>
            <m:r>
              <m:rPr>
                <m:scr m:val="double-struck"/>
                <m:sty m:val="p"/>
              </m:rPr>
              <m:t>R</m:t>
            </m:r>
          </m:e>
          <m:sup>
            <m:r>
              <m:t>B</m:t>
            </m:r>
            <m:r>
              <m:rPr>
                <m:sty m:val="p"/>
              </m:rPr>
              <m:t>×</m:t>
            </m:r>
            <m:r>
              <m:t>256</m:t>
            </m:r>
          </m:sup>
        </m:sSup>
      </m:oMath>
      <w:r>
        <w:t xml:space="preserve">.</w:t>
      </w:r>
    </w:p>
    <w:p>
      <w:pPr>
        <w:pStyle w:val="Compact"/>
        <w:numPr>
          <w:ilvl w:val="0"/>
          <w:numId w:val="1035"/>
        </w:numPr>
      </w:pPr>
      <w:r>
        <w:t xml:space="preserve">The attention weights are multiplied by the</w:t>
      </w:r>
      <w:r>
        <w:t xml:space="preserve"> </w:t>
      </w:r>
      <w:r>
        <w:rPr>
          <w:rStyle w:val="VerbatimChar"/>
        </w:rPr>
        <w:t xml:space="preserve">attention_mask</w:t>
      </w:r>
      <w:r>
        <w:t xml:space="preserve"> </w:t>
      </w:r>
      <w:r>
        <w:t xml:space="preserve">and normalised to produce</w:t>
      </w:r>
      <w:r>
        <w:t xml:space="preserve"> </w:t>
      </w:r>
      <m:oMath>
        <m:r>
          <m:t>α</m:t>
        </m:r>
        <m:r>
          <m:rPr>
            <m:sty m:val="p"/>
          </m:rPr>
          <m:t>∈</m:t>
        </m:r>
        <m:sSup>
          <m:e>
            <m:r>
              <m:rPr>
                <m:scr m:val="double-struck"/>
                <m:sty m:val="p"/>
              </m:rPr>
              <m:t>R</m:t>
            </m:r>
          </m:e>
          <m:sup>
            <m:r>
              <m:t>B</m:t>
            </m:r>
            <m:r>
              <m:rPr>
                <m:sty m:val="p"/>
              </m:rPr>
              <m:t>×</m:t>
            </m:r>
            <m:r>
              <m:t>256</m:t>
            </m:r>
          </m:sup>
        </m:sSup>
      </m:oMath>
      <w:r>
        <w:t xml:space="preserve">.</w:t>
      </w:r>
    </w:p>
    <w:p>
      <w:pPr>
        <w:pStyle w:val="Compact"/>
        <w:numPr>
          <w:ilvl w:val="0"/>
          <w:numId w:val="1035"/>
        </w:numPr>
      </w:pPr>
      <w:r>
        <w:t xml:space="preserve">The weighted sum produces</w:t>
      </w:r>
      <w:r>
        <w:t xml:space="preserve"> </w:t>
      </w:r>
      <m:oMath>
        <m:r>
          <m:rPr>
            <m:sty m:val="bi"/>
          </m:rPr>
          <m:t>t</m:t>
        </m:r>
        <m:r>
          <m:rPr>
            <m:sty m:val="p"/>
          </m:rPr>
          <m:t>∈</m:t>
        </m:r>
        <m:sSup>
          <m:e>
            <m:r>
              <m:rPr>
                <m:scr m:val="double-struck"/>
                <m:sty m:val="p"/>
              </m:rPr>
              <m:t>R</m:t>
            </m:r>
          </m:e>
          <m:sup>
            <m:r>
              <m:t>B</m:t>
            </m:r>
            <m:r>
              <m:rPr>
                <m:sty m:val="p"/>
              </m:rPr>
              <m:t>×</m:t>
            </m:r>
            <m:r>
              <m:t>768</m:t>
            </m:r>
          </m:sup>
        </m:sSup>
      </m:oMath>
      <w:r>
        <w:t xml:space="preserve">, stored as</w:t>
      </w:r>
      <w:r>
        <w:t xml:space="preserve"> </w:t>
      </w:r>
      <w:r>
        <w:rPr>
          <w:rStyle w:val="VerbatimChar"/>
        </w:rPr>
        <w:t xml:space="preserve">self.native_dim = 768</w:t>
      </w:r>
      <w:r>
        <w:t xml:space="preserve">.</w:t>
      </w:r>
    </w:p>
    <w:bookmarkEnd w:id="49"/>
    <w:bookmarkStart w:id="50" w:name="cross-modal-fusion"/>
    <w:p>
      <w:pPr>
        <w:pStyle w:val="Heading4"/>
      </w:pPr>
      <w:r>
        <w:t xml:space="preserve">4.1.6 Cross-Modal Fusion</w:t>
      </w:r>
    </w:p>
    <w:p>
      <w:pPr>
        <w:pStyle w:val="FirstParagraph"/>
      </w:pPr>
      <w:r>
        <w:t xml:space="preserve">The visual embedding</w:t>
      </w:r>
      <w:r>
        <w:t xml:space="preserve"> </w:t>
      </w:r>
      <m:oMath>
        <m:r>
          <m:rPr>
            <m:sty m:val="bi"/>
          </m:rPr>
          <m:t>v</m:t>
        </m:r>
        <m:r>
          <m:rPr>
            <m:sty m:val="p"/>
          </m:rPr>
          <m:t>∈</m:t>
        </m:r>
        <m:sSup>
          <m:e>
            <m:r>
              <m:rPr>
                <m:scr m:val="double-struck"/>
                <m:sty m:val="p"/>
              </m:rPr>
              <m:t>R</m:t>
            </m:r>
          </m:e>
          <m:sup>
            <m:r>
              <m:t>512</m:t>
            </m:r>
          </m:sup>
        </m:sSup>
      </m:oMath>
      <w:r>
        <w:t xml:space="preserve"> </w:t>
      </w:r>
      <w:r>
        <w:t xml:space="preserve">and text embedding</w:t>
      </w:r>
      <w:r>
        <w:t xml:space="preserve"> </w:t>
      </w:r>
      <m:oMath>
        <m:r>
          <m:rPr>
            <m:sty m:val="bi"/>
          </m:rPr>
          <m:t>t</m:t>
        </m:r>
        <m:r>
          <m:rPr>
            <m:sty m:val="p"/>
          </m:rPr>
          <m:t>∈</m:t>
        </m:r>
        <m:sSup>
          <m:e>
            <m:r>
              <m:rPr>
                <m:scr m:val="double-struck"/>
                <m:sty m:val="p"/>
              </m:rPr>
              <m:t>R</m:t>
            </m:r>
          </m:e>
          <m:sup>
            <m:r>
              <m:t>768</m:t>
            </m:r>
          </m:sup>
        </m:sSup>
      </m:oMath>
      <w:r>
        <w:t xml:space="preserve"> </w:t>
      </w:r>
      <w:r>
        <w:t xml:space="preserve">are fused through the</w:t>
      </w:r>
      <w:r>
        <w:t xml:space="preserve"> </w:t>
      </w:r>
      <w:r>
        <w:rPr>
          <w:rStyle w:val="VerbatimChar"/>
        </w:rPr>
        <w:t xml:space="preserve">CrossModalAttention</w:t>
      </w:r>
      <w:r>
        <w:t xml:space="preserve"> </w:t>
      </w:r>
      <w:r>
        <w:t xml:space="preserve">module. This is the core innovation of the FG_MFN architecture, enabling bidirectional information exchange between modalities.</w:t>
      </w:r>
    </w:p>
    <w:p>
      <w:pPr>
        <w:pStyle w:val="BodyText"/>
      </w:pPr>
      <w:r>
        <w:rPr>
          <w:b/>
          <w:bCs/>
        </w:rPr>
        <w:t xml:space="preserve">Step 1: Dimensional Projection.</w:t>
      </w:r>
      <w:r>
        <w:t xml:space="preserve"> </w:t>
      </w:r>
      <w:r>
        <w:t xml:space="preserve">Both embeddings are projected into a shared 768-dimensional space:</w:t>
      </w:r>
    </w:p>
    <w:p>
      <w:pPr>
        <w:pStyle w:val="BodyText"/>
      </w:pPr>
      <m:oMathPara>
        <m:oMathParaPr>
          <m:jc m:val="center"/>
        </m:oMathParaPr>
        <m:oMath>
          <m:sSup>
            <m:e>
              <m:r>
                <m:rPr>
                  <m:sty m:val="bi"/>
                </m:rPr>
                <m:t>v</m:t>
              </m:r>
            </m:e>
            <m:sup>
              <m:r>
                <m:rPr>
                  <m:sty m:val="p"/>
                </m:rPr>
                <m:t>′</m:t>
              </m:r>
            </m:sup>
          </m:sSup>
          <m:r>
            <m:rPr>
              <m:sty m:val="p"/>
            </m:rPr>
            <m:t>=</m:t>
          </m:r>
          <m:sSub>
            <m:e>
              <m:r>
                <m:t>W</m:t>
              </m:r>
            </m:e>
            <m:sub>
              <m:r>
                <m:t>v</m:t>
              </m:r>
            </m:sub>
          </m:sSub>
          <m:r>
            <m:rPr>
              <m:sty m:val="bi"/>
            </m:rPr>
            <m:t>v</m:t>
          </m:r>
          <m:r>
            <m:rPr>
              <m:sty m:val="p"/>
            </m:rPr>
            <m:t>+</m:t>
          </m:r>
          <m:sSub>
            <m:e>
              <m:r>
                <m:t>b</m:t>
              </m:r>
            </m:e>
            <m:sub>
              <m:r>
                <m:t>v</m:t>
              </m:r>
            </m:sub>
          </m:sSub>
          <m:r>
            <m:rPr>
              <m:sty m:val="p"/>
            </m:rPr>
            <m:t>,</m:t>
          </m:r>
          <m:r>
            <m:t> </m:t>
          </m:r>
          <m:sSub>
            <m:e>
              <m:r>
                <m:t>W</m:t>
              </m:r>
            </m:e>
            <m:sub>
              <m:r>
                <m:t>v</m:t>
              </m:r>
            </m:sub>
          </m:sSub>
          <m:r>
            <m:rPr>
              <m:sty m:val="p"/>
            </m:rPr>
            <m:t>∈</m:t>
          </m:r>
          <m:sSup>
            <m:e>
              <m:r>
                <m:rPr>
                  <m:scr m:val="double-struck"/>
                  <m:sty m:val="p"/>
                </m:rPr>
                <m:t>R</m:t>
              </m:r>
            </m:e>
            <m:sup>
              <m:r>
                <m:t>768</m:t>
              </m:r>
              <m:r>
                <m:rPr>
                  <m:sty m:val="p"/>
                </m:rPr>
                <m:t>×</m:t>
              </m:r>
              <m:r>
                <m:t>512</m:t>
              </m:r>
            </m:sup>
          </m:sSup>
        </m:oMath>
      </m:oMathPara>
    </w:p>
    <w:p>
      <w:pPr>
        <w:pStyle w:val="FirstParagraph"/>
      </w:pPr>
      <m:oMathPara>
        <m:oMathParaPr>
          <m:jc m:val="center"/>
        </m:oMathParaPr>
        <m:oMath>
          <m:sSup>
            <m:e>
              <m:r>
                <m:rPr>
                  <m:sty m:val="bi"/>
                </m:rPr>
                <m:t>t</m:t>
              </m:r>
            </m:e>
            <m:sup>
              <m:r>
                <m:rPr>
                  <m:sty m:val="p"/>
                </m:rPr>
                <m:t>′</m:t>
              </m:r>
            </m:sup>
          </m:sSup>
          <m:r>
            <m:rPr>
              <m:sty m:val="p"/>
            </m:rPr>
            <m:t>=</m:t>
          </m:r>
          <m:sSub>
            <m:e>
              <m:r>
                <m:t>W</m:t>
              </m:r>
            </m:e>
            <m:sub>
              <m:r>
                <m:t>t</m:t>
              </m:r>
            </m:sub>
          </m:sSub>
          <m:r>
            <m:rPr>
              <m:sty m:val="bi"/>
            </m:rPr>
            <m:t>t</m:t>
          </m:r>
          <m:r>
            <m:rPr>
              <m:sty m:val="p"/>
            </m:rPr>
            <m:t>+</m:t>
          </m:r>
          <m:sSub>
            <m:e>
              <m:r>
                <m:t>b</m:t>
              </m:r>
            </m:e>
            <m:sub>
              <m:r>
                <m:t>t</m:t>
              </m:r>
            </m:sub>
          </m:sSub>
          <m:r>
            <m:rPr>
              <m:sty m:val="p"/>
            </m:rPr>
            <m:t>,</m:t>
          </m:r>
          <m:r>
            <m:t> </m:t>
          </m:r>
          <m:sSub>
            <m:e>
              <m:r>
                <m:t>W</m:t>
              </m:r>
            </m:e>
            <m:sub>
              <m:r>
                <m:t>t</m:t>
              </m:r>
            </m:sub>
          </m:sSub>
          <m:r>
            <m:rPr>
              <m:sty m:val="p"/>
            </m:rPr>
            <m:t>∈</m:t>
          </m:r>
          <m:sSup>
            <m:e>
              <m:r>
                <m:rPr>
                  <m:scr m:val="double-struck"/>
                  <m:sty m:val="p"/>
                </m:rPr>
                <m:t>R</m:t>
              </m:r>
            </m:e>
            <m:sup>
              <m:r>
                <m:t>768</m:t>
              </m:r>
              <m:r>
                <m:rPr>
                  <m:sty m:val="p"/>
                </m:rPr>
                <m:t>×</m:t>
              </m:r>
              <m:r>
                <m:t>768</m:t>
              </m:r>
            </m:sup>
          </m:sSup>
        </m:oMath>
      </m:oMathPara>
    </w:p>
    <w:p>
      <w:pPr>
        <w:pStyle w:val="FirstParagraph"/>
      </w:pPr>
      <w:r>
        <w:t xml:space="preserve">The visual projection (</w:t>
      </w:r>
      <m:oMath>
        <m:r>
          <m:t>512</m:t>
        </m:r>
        <m:r>
          <m:rPr>
            <m:sty m:val="p"/>
          </m:rPr>
          <m:t>→</m:t>
        </m:r>
        <m:r>
          <m:t>768</m:t>
        </m:r>
      </m:oMath>
      <w:r>
        <w:t xml:space="preserve">) is essential because ResNet-18’s native dimension (512) differs from DistilBERT’s (768). The text projection (</w:t>
      </w:r>
      <m:oMath>
        <m:r>
          <m:t>768</m:t>
        </m:r>
        <m:r>
          <m:rPr>
            <m:sty m:val="p"/>
          </m:rPr>
          <m:t>→</m:t>
        </m:r>
        <m:r>
          <m:t>768</m:t>
        </m:r>
      </m:oMath>
      <w:r>
        <w:t xml:space="preserve">) is a learned identity-like transformation that allows the attention mechanism to operate in a space jointly optimised for both modalities.</w:t>
      </w:r>
    </w:p>
    <w:p>
      <w:pPr>
        <w:pStyle w:val="BodyText"/>
      </w:pPr>
      <w:r>
        <w:rPr>
          <w:b/>
          <w:bCs/>
        </w:rPr>
        <w:t xml:space="preserve">Step 2: Bidirectional Multi-Head Attention.</w:t>
      </w:r>
      <w:r>
        <w:t xml:space="preserve"> </w:t>
      </w:r>
      <w:r>
        <w:t xml:space="preserve">Two parallel MHA operations are computed:</w:t>
      </w:r>
    </w:p>
    <w:p>
      <w:pPr>
        <w:pStyle w:val="BodyText"/>
      </w:pPr>
      <m:oMathPara>
        <m:oMathParaPr>
          <m:jc m:val="center"/>
        </m:oMathParaPr>
        <m:oMath>
          <m:r>
            <m:rPr>
              <m:nor/>
              <m:sty m:val="p"/>
            </m:rPr>
            <m:t>v2t</m:t>
          </m:r>
          <m:r>
            <m:rPr>
              <m:sty m:val="p"/>
            </m:rPr>
            <m:t>=</m:t>
          </m:r>
          <m:r>
            <m:rPr>
              <m:nor/>
              <m:sty m:val="p"/>
            </m:rPr>
            <m:t>MHA</m:t>
          </m:r>
          <m:r>
            <m:rPr>
              <m:sty m:val="p"/>
            </m:rPr>
            <m:t>(</m:t>
          </m:r>
          <m:r>
            <m:t>Q</m:t>
          </m:r>
          <m:r>
            <m:rPr>
              <m:sty m:val="p"/>
            </m:rPr>
            <m:t>=</m:t>
          </m:r>
          <m:sSup>
            <m:e>
              <m:r>
                <m:rPr>
                  <m:sty m:val="bi"/>
                </m:rPr>
                <m:t>v</m:t>
              </m:r>
            </m:e>
            <m:sup>
              <m:r>
                <m:rPr>
                  <m:sty m:val="p"/>
                </m:rPr>
                <m:t>′</m:t>
              </m:r>
            </m:sup>
          </m:sSup>
          <m:r>
            <m:rPr>
              <m:sty m:val="p"/>
            </m:rPr>
            <m:t>,</m:t>
          </m:r>
          <m:r>
            <m:t>K</m:t>
          </m:r>
          <m:r>
            <m:rPr>
              <m:sty m:val="p"/>
            </m:rPr>
            <m:t>=</m:t>
          </m:r>
          <m:sSup>
            <m:e>
              <m:r>
                <m:rPr>
                  <m:sty m:val="bi"/>
                </m:rPr>
                <m:t>t</m:t>
              </m:r>
            </m:e>
            <m:sup>
              <m:r>
                <m:rPr>
                  <m:sty m:val="p"/>
                </m:rPr>
                <m:t>′</m:t>
              </m:r>
            </m:sup>
          </m:sSup>
          <m:r>
            <m:rPr>
              <m:sty m:val="p"/>
            </m:rPr>
            <m:t>,</m:t>
          </m:r>
          <m:r>
            <m:t>V</m:t>
          </m:r>
          <m:r>
            <m:rPr>
              <m:sty m:val="p"/>
            </m:rPr>
            <m:t>=</m:t>
          </m:r>
          <m:sSup>
            <m:e>
              <m:r>
                <m:rPr>
                  <m:sty m:val="bi"/>
                </m:rPr>
                <m:t>t</m:t>
              </m:r>
            </m:e>
            <m:sup>
              <m:r>
                <m:rPr>
                  <m:sty m:val="p"/>
                </m:rPr>
                <m:t>′</m:t>
              </m:r>
            </m:sup>
          </m:sSup>
          <m:r>
            <m:rPr>
              <m:sty m:val="p"/>
            </m:rPr>
            <m:t>)</m:t>
          </m:r>
          <m:r>
            <m:t> </m:t>
          </m:r>
          <m:r>
            <m:rPr>
              <m:nor/>
              <m:sty m:val="p"/>
            </m:rPr>
            <m:t>(visual attends to text)</m:t>
          </m:r>
        </m:oMath>
      </m:oMathPara>
    </w:p>
    <w:p>
      <w:pPr>
        <w:pStyle w:val="FirstParagraph"/>
      </w:pPr>
      <m:oMathPara>
        <m:oMathParaPr>
          <m:jc m:val="center"/>
        </m:oMathParaPr>
        <m:oMath>
          <m:r>
            <m:rPr>
              <m:nor/>
              <m:sty m:val="p"/>
            </m:rPr>
            <m:t>t2v</m:t>
          </m:r>
          <m:r>
            <m:rPr>
              <m:sty m:val="p"/>
            </m:rPr>
            <m:t>=</m:t>
          </m:r>
          <m:r>
            <m:rPr>
              <m:nor/>
              <m:sty m:val="p"/>
            </m:rPr>
            <m:t>MHA</m:t>
          </m:r>
          <m:r>
            <m:rPr>
              <m:sty m:val="p"/>
            </m:rPr>
            <m:t>(</m:t>
          </m:r>
          <m:r>
            <m:t>Q</m:t>
          </m:r>
          <m:r>
            <m:rPr>
              <m:sty m:val="p"/>
            </m:rPr>
            <m:t>=</m:t>
          </m:r>
          <m:sSup>
            <m:e>
              <m:r>
                <m:rPr>
                  <m:sty m:val="bi"/>
                </m:rPr>
                <m:t>t</m:t>
              </m:r>
            </m:e>
            <m:sup>
              <m:r>
                <m:rPr>
                  <m:sty m:val="p"/>
                </m:rPr>
                <m:t>′</m:t>
              </m:r>
            </m:sup>
          </m:sSup>
          <m:r>
            <m:rPr>
              <m:sty m:val="p"/>
            </m:rPr>
            <m:t>,</m:t>
          </m:r>
          <m:r>
            <m:t>K</m:t>
          </m:r>
          <m:r>
            <m:rPr>
              <m:sty m:val="p"/>
            </m:rPr>
            <m:t>=</m:t>
          </m:r>
          <m:sSup>
            <m:e>
              <m:r>
                <m:rPr>
                  <m:sty m:val="bi"/>
                </m:rPr>
                <m:t>v</m:t>
              </m:r>
            </m:e>
            <m:sup>
              <m:r>
                <m:rPr>
                  <m:sty m:val="p"/>
                </m:rPr>
                <m:t>′</m:t>
              </m:r>
            </m:sup>
          </m:sSup>
          <m:r>
            <m:rPr>
              <m:sty m:val="p"/>
            </m:rPr>
            <m:t>,</m:t>
          </m:r>
          <m:r>
            <m:t>V</m:t>
          </m:r>
          <m:r>
            <m:rPr>
              <m:sty m:val="p"/>
            </m:rPr>
            <m:t>=</m:t>
          </m:r>
          <m:sSup>
            <m:e>
              <m:r>
                <m:rPr>
                  <m:sty m:val="bi"/>
                </m:rPr>
                <m:t>v</m:t>
              </m:r>
            </m:e>
            <m:sup>
              <m:r>
                <m:rPr>
                  <m:sty m:val="p"/>
                </m:rPr>
                <m:t>′</m:t>
              </m:r>
            </m:sup>
          </m:sSup>
          <m:r>
            <m:rPr>
              <m:sty m:val="p"/>
            </m:rPr>
            <m:t>)</m:t>
          </m:r>
          <m:r>
            <m:t> </m:t>
          </m:r>
          <m:r>
            <m:rPr>
              <m:nor/>
              <m:sty m:val="p"/>
            </m:rPr>
            <m:t>(text attends to visual)</m:t>
          </m:r>
        </m:oMath>
      </m:oMathPara>
    </w:p>
    <w:p>
      <w:pPr>
        <w:pStyle w:val="FirstParagraph"/>
      </w:pPr>
      <w:r>
        <w:t xml:space="preserve">Each MHA uses 8 heads with</w:t>
      </w:r>
      <w:r>
        <w:t xml:space="preserve"> </w:t>
      </w:r>
      <m:oMath>
        <m:sSub>
          <m:e>
            <m:r>
              <m:t>d</m:t>
            </m:r>
          </m:e>
          <m:sub>
            <m:r>
              <m:t>k</m:t>
            </m:r>
          </m:sub>
        </m:sSub>
        <m:r>
          <m:rPr>
            <m:sty m:val="p"/>
          </m:rPr>
          <m:t>=</m:t>
        </m:r>
        <m:sSub>
          <m:e>
            <m:r>
              <m:t>d</m:t>
            </m:r>
          </m:e>
          <m:sub>
            <m:r>
              <m:t>v</m:t>
            </m:r>
          </m:sub>
        </m:sSub>
        <m:r>
          <m:rPr>
            <m:sty m:val="p"/>
          </m:rPr>
          <m:t>=</m:t>
        </m:r>
        <m:r>
          <m:t>768</m:t>
        </m:r>
        <m:r>
          <m:rPr>
            <m:sty m:val="p"/>
          </m:rPr>
          <m:t>/</m:t>
        </m:r>
        <m:r>
          <m:t>8</m:t>
        </m:r>
        <m:r>
          <m:rPr>
            <m:sty m:val="p"/>
          </m:rPr>
          <m:t>=</m:t>
        </m:r>
        <m:r>
          <m:t>96</m:t>
        </m:r>
      </m:oMath>
      <w:r>
        <w:t xml:space="preserve">:</w:t>
      </w:r>
    </w:p>
    <w:p>
      <w:pPr>
        <w:pStyle w:val="BodyText"/>
      </w:pPr>
      <m:oMathPara>
        <m:oMathParaPr>
          <m:jc m:val="center"/>
        </m:oMathParaPr>
        <m:oMath>
          <m:r>
            <m:rPr>
              <m:nor/>
              <m:sty m:val="p"/>
            </m:rPr>
            <m:t>MHA</m:t>
          </m:r>
          <m:r>
            <m:rPr>
              <m:sty m:val="p"/>
            </m:rPr>
            <m:t>(</m:t>
          </m:r>
          <m:r>
            <m:t>Q</m:t>
          </m:r>
          <m:r>
            <m:rPr>
              <m:sty m:val="p"/>
            </m:rPr>
            <m:t>,</m:t>
          </m:r>
          <m:r>
            <m:t>K</m:t>
          </m:r>
          <m:r>
            <m:rPr>
              <m:sty m:val="p"/>
            </m:rPr>
            <m:t>,</m:t>
          </m:r>
          <m:r>
            <m:t>V</m:t>
          </m:r>
          <m:r>
            <m:rPr>
              <m:sty m:val="p"/>
            </m:rPr>
            <m:t>)</m:t>
          </m:r>
          <m:r>
            <m:rPr>
              <m:sty m:val="p"/>
            </m:rPr>
            <m:t>=</m:t>
          </m:r>
          <m:r>
            <m:rPr>
              <m:nor/>
              <m:sty m:val="p"/>
            </m:rPr>
            <m:t>Concat</m:t>
          </m:r>
          <m:r>
            <m:rPr>
              <m:sty m:val="p"/>
            </m:rPr>
            <m:t>(</m:t>
          </m:r>
          <m:sSub>
            <m:e>
              <m:r>
                <m:rPr>
                  <m:nor/>
                  <m:sty m:val="p"/>
                </m:rPr>
                <m:t>head</m:t>
              </m:r>
            </m:e>
            <m:sub>
              <m:r>
                <m:t>1</m:t>
              </m:r>
            </m:sub>
          </m:sSub>
          <m:r>
            <m:rPr>
              <m:sty m:val="p"/>
            </m:rPr>
            <m:t>,</m:t>
          </m:r>
          <m:r>
            <m:rPr>
              <m:sty m:val="p"/>
            </m:rPr>
            <m:t>…</m:t>
          </m:r>
          <m:r>
            <m:rPr>
              <m:sty m:val="p"/>
            </m:rPr>
            <m:t>,</m:t>
          </m:r>
          <m:sSub>
            <m:e>
              <m:r>
                <m:rPr>
                  <m:nor/>
                  <m:sty m:val="p"/>
                </m:rPr>
                <m:t>head</m:t>
              </m:r>
            </m:e>
            <m:sub>
              <m:r>
                <m:t>8</m:t>
              </m:r>
            </m:sub>
          </m:sSub>
          <m:r>
            <m:rPr>
              <m:sty m:val="p"/>
            </m:rPr>
            <m:t>)</m:t>
          </m:r>
          <m:sSup>
            <m:e>
              <m:r>
                <m:t>W</m:t>
              </m:r>
            </m:e>
            <m:sup>
              <m:r>
                <m:t>O</m:t>
              </m:r>
            </m:sup>
          </m:sSup>
        </m:oMath>
      </m:oMathPara>
    </w:p>
    <w:p>
      <w:pPr>
        <w:pStyle w:val="FirstParagraph"/>
      </w:pPr>
      <m:oMathPara>
        <m:oMathParaPr>
          <m:jc m:val="center"/>
        </m:oMathParaPr>
        <m:oMath>
          <m:sSub>
            <m:e>
              <m:r>
                <m:rPr>
                  <m:nor/>
                  <m:sty m:val="p"/>
                </m:rPr>
                <m:t>head</m:t>
              </m:r>
            </m:e>
            <m:sub>
              <m:r>
                <m:t>h</m:t>
              </m:r>
            </m:sub>
          </m:sSub>
          <m:r>
            <m:rPr>
              <m:sty m:val="p"/>
            </m:rPr>
            <m:t>=</m:t>
          </m:r>
          <m:r>
            <m:rPr>
              <m:nor/>
              <m:sty m:val="p"/>
            </m:rPr>
            <m:t>softmax</m:t>
          </m:r>
          <m:d>
            <m:dPr>
              <m:begChr m:val="("/>
              <m:sepChr m:val=""/>
              <m:endChr m:val=")"/>
              <m:grow/>
            </m:dPr>
            <m:e>
              <m:f>
                <m:fPr>
                  <m:type m:val="bar"/>
                </m:fPr>
                <m:num>
                  <m:sSub>
                    <m:e>
                      <m:r>
                        <m:t>Q</m:t>
                      </m:r>
                    </m:e>
                    <m:sub>
                      <m:r>
                        <m:t>h</m:t>
                      </m:r>
                    </m:sub>
                  </m:sSub>
                  <m:sSubSup>
                    <m:e>
                      <m:r>
                        <m:t>K</m:t>
                      </m:r>
                    </m:e>
                    <m:sub>
                      <m:r>
                        <m:t>h</m:t>
                      </m:r>
                    </m:sub>
                    <m:sup>
                      <m:r>
                        <m:rPr>
                          <m:sty m:val="p"/>
                        </m:rPr>
                        <m:t>⊤</m:t>
                      </m:r>
                    </m:sup>
                  </m:sSubSup>
                </m:num>
                <m:den>
                  <m:rad>
                    <m:radPr>
                      <m:degHide m:val="on"/>
                    </m:radPr>
                    <m:deg/>
                    <m:e>
                      <m:r>
                        <m:t>96</m:t>
                      </m:r>
                    </m:e>
                  </m:rad>
                </m:den>
              </m:f>
            </m:e>
          </m:d>
          <m:sSub>
            <m:e>
              <m:r>
                <m:t>V</m:t>
              </m:r>
            </m:e>
            <m:sub>
              <m:r>
                <m:t>h</m:t>
              </m:r>
            </m:sub>
          </m:sSub>
        </m:oMath>
      </m:oMathPara>
    </w:p>
    <w:p>
      <w:pPr>
        <w:pStyle w:val="FirstParagraph"/>
      </w:pPr>
      <w:r>
        <w:rPr>
          <w:b/>
          <w:bCs/>
        </w:rPr>
        <w:t xml:space="preserve">Step 3: Residual Connections and LayerNorm.</w:t>
      </w:r>
      <w:r>
        <w:t xml:space="preserve"> </w:t>
      </w:r>
      <w:r>
        <w:t xml:space="preserve">Post-attention residual connections and LayerNorm stabilise training:</w:t>
      </w:r>
    </w:p>
    <w:p>
      <w:pPr>
        <w:pStyle w:val="BodyText"/>
      </w:pPr>
      <m:oMathPara>
        <m:oMathParaPr>
          <m:jc m:val="center"/>
        </m:oMathParaPr>
        <m:oMath>
          <m:sSub>
            <m:e>
              <m:r>
                <m:rPr>
                  <m:sty m:val="bi"/>
                </m:rPr>
                <m:t>v</m:t>
              </m:r>
            </m:e>
            <m:sub>
              <m:r>
                <m:rPr>
                  <m:nor/>
                  <m:sty m:val="p"/>
                </m:rPr>
                <m:t>out</m:t>
              </m:r>
            </m:sub>
          </m:sSub>
          <m:r>
            <m:rPr>
              <m:sty m:val="p"/>
            </m:rPr>
            <m:t>=</m:t>
          </m:r>
          <m:r>
            <m:rPr>
              <m:nor/>
              <m:sty m:val="p"/>
            </m:rPr>
            <m:t>LayerNorm</m:t>
          </m:r>
          <m:r>
            <m:rPr>
              <m:sty m:val="p"/>
            </m:rPr>
            <m:t>(</m:t>
          </m:r>
          <m:sSup>
            <m:e>
              <m:r>
                <m:rPr>
                  <m:sty m:val="bi"/>
                </m:rPr>
                <m:t>v</m:t>
              </m:r>
            </m:e>
            <m:sup>
              <m:r>
                <m:rPr>
                  <m:sty m:val="p"/>
                </m:rPr>
                <m:t>′</m:t>
              </m:r>
            </m:sup>
          </m:sSup>
          <m:r>
            <m:rPr>
              <m:sty m:val="p"/>
            </m:rPr>
            <m:t>+</m:t>
          </m:r>
          <m:r>
            <m:rPr>
              <m:nor/>
              <m:sty m:val="p"/>
            </m:rPr>
            <m:t>v2t</m:t>
          </m:r>
          <m:r>
            <m:rPr>
              <m:sty m:val="p"/>
            </m:rPr>
            <m:t>)</m:t>
          </m:r>
        </m:oMath>
      </m:oMathPara>
    </w:p>
    <w:p>
      <w:pPr>
        <w:pStyle w:val="FirstParagraph"/>
      </w:pPr>
      <m:oMathPara>
        <m:oMathParaPr>
          <m:jc m:val="center"/>
        </m:oMathParaPr>
        <m:oMath>
          <m:sSub>
            <m:e>
              <m:r>
                <m:rPr>
                  <m:sty m:val="bi"/>
                </m:rPr>
                <m:t>t</m:t>
              </m:r>
            </m:e>
            <m:sub>
              <m:r>
                <m:rPr>
                  <m:nor/>
                  <m:sty m:val="p"/>
                </m:rPr>
                <m:t>out</m:t>
              </m:r>
            </m:sub>
          </m:sSub>
          <m:r>
            <m:rPr>
              <m:sty m:val="p"/>
            </m:rPr>
            <m:t>=</m:t>
          </m:r>
          <m:r>
            <m:rPr>
              <m:nor/>
              <m:sty m:val="p"/>
            </m:rPr>
            <m:t>LayerNorm</m:t>
          </m:r>
          <m:r>
            <m:rPr>
              <m:sty m:val="p"/>
            </m:rPr>
            <m:t>(</m:t>
          </m:r>
          <m:sSup>
            <m:e>
              <m:r>
                <m:rPr>
                  <m:sty m:val="bi"/>
                </m:rPr>
                <m:t>t</m:t>
              </m:r>
            </m:e>
            <m:sup>
              <m:r>
                <m:rPr>
                  <m:sty m:val="p"/>
                </m:rPr>
                <m:t>′</m:t>
              </m:r>
            </m:sup>
          </m:sSup>
          <m:r>
            <m:rPr>
              <m:sty m:val="p"/>
            </m:rPr>
            <m:t>+</m:t>
          </m:r>
          <m:r>
            <m:rPr>
              <m:nor/>
              <m:sty m:val="p"/>
            </m:rPr>
            <m:t>t2v</m:t>
          </m:r>
          <m:r>
            <m:rPr>
              <m:sty m:val="p"/>
            </m:rPr>
            <m:t>)</m:t>
          </m:r>
        </m:oMath>
      </m:oMathPara>
    </w:p>
    <w:p>
      <w:pPr>
        <w:pStyle w:val="FirstParagraph"/>
      </w:pPr>
      <w:r>
        <w:rPr>
          <w:b/>
          <w:bCs/>
        </w:rPr>
        <w:t xml:space="preserve">Step 4: Concatenation and Projection.</w:t>
      </w:r>
      <w:r>
        <w:t xml:space="preserve"> </w:t>
      </w:r>
      <w:r>
        <w:t xml:space="preserve">The two attended representations are concatenated and projected:</w:t>
      </w:r>
    </w:p>
    <w:p>
      <w:pPr>
        <w:pStyle w:val="BodyText"/>
      </w:pPr>
      <m:oMathPara>
        <m:oMathParaPr>
          <m:jc m:val="center"/>
        </m:oMathParaPr>
        <m:oMath>
          <m:r>
            <m:rPr>
              <m:sty m:val="bi"/>
            </m:rPr>
            <m:t>m</m:t>
          </m:r>
          <m:r>
            <m:rPr>
              <m:sty m:val="p"/>
            </m:rPr>
            <m:t>=</m:t>
          </m:r>
          <m:sSub>
            <m:e>
              <m:r>
                <m:t>W</m:t>
              </m:r>
            </m:e>
            <m:sub>
              <m:r>
                <m:t>f</m:t>
              </m:r>
            </m:sub>
          </m:sSub>
          <m:r>
            <m:rPr>
              <m:sty m:val="p"/>
            </m:rPr>
            <m:t>[</m:t>
          </m:r>
          <m:sSub>
            <m:e>
              <m:r>
                <m:rPr>
                  <m:sty m:val="bi"/>
                </m:rPr>
                <m:t>v</m:t>
              </m:r>
            </m:e>
            <m:sub>
              <m:r>
                <m:rPr>
                  <m:nor/>
                  <m:sty m:val="p"/>
                </m:rPr>
                <m:t>out</m:t>
              </m:r>
            </m:sub>
          </m:sSub>
          <m:r>
            <m:rPr>
              <m:sty m:val="p"/>
            </m:rPr>
            <m:t>;</m:t>
          </m:r>
          <m:sSub>
            <m:e>
              <m:r>
                <m:rPr>
                  <m:sty m:val="bi"/>
                </m:rPr>
                <m:t>t</m:t>
              </m:r>
            </m:e>
            <m:sub>
              <m:r>
                <m:rPr>
                  <m:nor/>
                  <m:sty m:val="p"/>
                </m:rPr>
                <m:t>out</m:t>
              </m:r>
            </m:sub>
          </m:sSub>
          <m:r>
            <m:rPr>
              <m:sty m:val="p"/>
            </m:rPr>
            <m:t>]</m:t>
          </m:r>
          <m:r>
            <m:rPr>
              <m:sty m:val="p"/>
            </m:rPr>
            <m:t>+</m:t>
          </m:r>
          <m:sSub>
            <m:e>
              <m:r>
                <m:t>b</m:t>
              </m:r>
            </m:e>
            <m:sub>
              <m:r>
                <m:t>f</m:t>
              </m:r>
            </m:sub>
          </m:sSub>
          <m:r>
            <m:rPr>
              <m:sty m:val="p"/>
            </m:rPr>
            <m:t>,</m:t>
          </m:r>
          <m:r>
            <m:t> </m:t>
          </m:r>
          <m:sSub>
            <m:e>
              <m:r>
                <m:t>W</m:t>
              </m:r>
            </m:e>
            <m:sub>
              <m:r>
                <m:t>f</m:t>
              </m:r>
            </m:sub>
          </m:sSub>
          <m:r>
            <m:rPr>
              <m:sty m:val="p"/>
            </m:rPr>
            <m:t>∈</m:t>
          </m:r>
          <m:sSup>
            <m:e>
              <m:r>
                <m:rPr>
                  <m:scr m:val="double-struck"/>
                  <m:sty m:val="p"/>
                </m:rPr>
                <m:t>R</m:t>
              </m:r>
            </m:e>
            <m:sup>
              <m:r>
                <m:t>512</m:t>
              </m:r>
              <m:r>
                <m:rPr>
                  <m:sty m:val="p"/>
                </m:rPr>
                <m:t>×</m:t>
              </m:r>
              <m:r>
                <m:t>1536</m:t>
              </m:r>
            </m:sup>
          </m:sSup>
        </m:oMath>
      </m:oMathPara>
    </w:p>
    <w:p>
      <w:pPr>
        <w:pStyle w:val="FirstParagraph"/>
      </w:pPr>
      <w:r>
        <w:t xml:space="preserve">where</w:t>
      </w:r>
      <w:r>
        <w:t xml:space="preserve"> </w:t>
      </w:r>
      <m:oMath>
        <m:r>
          <m:rPr>
            <m:sty m:val="p"/>
          </m:rPr>
          <m:t>[</m:t>
        </m:r>
        <m:r>
          <m:rPr>
            <m:sty m:val="p"/>
          </m:rPr>
          <m:t>⋅</m:t>
        </m:r>
        <m:r>
          <m:rPr>
            <m:sty m:val="p"/>
          </m:rPr>
          <m:t>;</m:t>
        </m:r>
        <m:r>
          <m:rPr>
            <m:sty m:val="p"/>
          </m:rPr>
          <m:t>⋅</m:t>
        </m:r>
        <m:r>
          <m:rPr>
            <m:sty m:val="p"/>
          </m:rPr>
          <m:t>]</m:t>
        </m:r>
      </m:oMath>
      <w:r>
        <w:t xml:space="preserve"> </w:t>
      </w:r>
      <w:r>
        <w:t xml:space="preserve">denotes concatenation, producing a 1536-dimensional vector (</w:t>
      </w:r>
      <m:oMath>
        <m:r>
          <m:t>768</m:t>
        </m:r>
        <m:r>
          <m:rPr>
            <m:sty m:val="p"/>
          </m:rPr>
          <m:t>+</m:t>
        </m:r>
        <m:r>
          <m:t>768</m:t>
        </m:r>
      </m:oMath>
      <w:r>
        <w:t xml:space="preserve">) that is linearly projected to</w:t>
      </w:r>
      <w:r>
        <w:t xml:space="preserve"> </w:t>
      </w:r>
      <m:oMath>
        <m:r>
          <m:rPr>
            <m:sty m:val="bi"/>
          </m:rPr>
          <m:t>m</m:t>
        </m:r>
        <m:r>
          <m:rPr>
            <m:sty m:val="p"/>
          </m:rPr>
          <m:t>∈</m:t>
        </m:r>
        <m:sSup>
          <m:e>
            <m:r>
              <m:rPr>
                <m:scr m:val="double-struck"/>
                <m:sty m:val="p"/>
              </m:rPr>
              <m:t>R</m:t>
            </m:r>
          </m:e>
          <m:sup>
            <m:r>
              <m:t>512</m:t>
            </m:r>
          </m:sup>
        </m:sSup>
      </m:oMath>
      <w:r>
        <w:t xml:space="preserve">.</w:t>
      </w:r>
    </w:p>
    <w:p>
      <w:pPr>
        <w:pStyle w:val="BodyText"/>
      </w:pPr>
      <w:r>
        <w:rPr>
          <w:b/>
          <w:bCs/>
        </w:rPr>
        <w:t xml:space="preserve">How values are obtained:</w:t>
      </w:r>
    </w:p>
    <w:p>
      <w:pPr>
        <w:pStyle w:val="Compact"/>
        <w:numPr>
          <w:ilvl w:val="0"/>
          <w:numId w:val="1036"/>
        </w:numPr>
      </w:pPr>
      <w:r>
        <w:t xml:space="preserve">The</w:t>
      </w:r>
      <w:r>
        <w:t xml:space="preserve"> </w:t>
      </w:r>
      <w:r>
        <w:rPr>
          <w:rStyle w:val="VerbatimChar"/>
        </w:rPr>
        <w:t xml:space="preserve">CrossModalAttention.__init__</w:t>
      </w:r>
      <w:r>
        <w:t xml:space="preserve"> </w:t>
      </w:r>
      <w:r>
        <w:t xml:space="preserve">creates</w:t>
      </w:r>
      <w:r>
        <w:t xml:space="preserve"> </w:t>
      </w:r>
      <w:r>
        <w:rPr>
          <w:rStyle w:val="VerbatimChar"/>
        </w:rPr>
        <w:t xml:space="preserve">v_proj = nn.Linear(512, 768)</w:t>
      </w:r>
      <w:r>
        <w:t xml:space="preserve">,</w:t>
      </w:r>
      <w:r>
        <w:t xml:space="preserve"> </w:t>
      </w:r>
      <w:r>
        <w:rPr>
          <w:rStyle w:val="VerbatimChar"/>
        </w:rPr>
        <w:t xml:space="preserve">t_proj = nn.Linear(768, 768)</w:t>
      </w:r>
      <w:r>
        <w:t xml:space="preserve">,</w:t>
      </w:r>
      <w:r>
        <w:t xml:space="preserve"> </w:t>
      </w:r>
      <w:r>
        <w:rPr>
          <w:rStyle w:val="VerbatimChar"/>
        </w:rPr>
        <w:t xml:space="preserve">v2t = nn.MultiheadAttention(768, 8)</w:t>
      </w:r>
      <w:r>
        <w:t xml:space="preserve">,</w:t>
      </w:r>
      <w:r>
        <w:t xml:space="preserve"> </w:t>
      </w:r>
      <w:r>
        <w:rPr>
          <w:rStyle w:val="VerbatimChar"/>
        </w:rPr>
        <w:t xml:space="preserve">t2v = nn.MultiheadAttention(768, 8)</w:t>
      </w:r>
      <w:r>
        <w:t xml:space="preserve">, two</w:t>
      </w:r>
      <w:r>
        <w:t xml:space="preserve"> </w:t>
      </w:r>
      <w:r>
        <w:rPr>
          <w:rStyle w:val="VerbatimChar"/>
        </w:rPr>
        <w:t xml:space="preserve">LayerNorm(768)</w:t>
      </w:r>
      <w:r>
        <w:t xml:space="preserve"> </w:t>
      </w:r>
      <w:r>
        <w:t xml:space="preserve">layers, and</w:t>
      </w:r>
      <w:r>
        <w:t xml:space="preserve"> </w:t>
      </w:r>
      <w:r>
        <w:rPr>
          <w:rStyle w:val="VerbatimChar"/>
        </w:rPr>
        <w:t xml:space="preserve">fusion_proj = nn.Linear(1536, 512)</w:t>
      </w:r>
      <w:r>
        <w:t xml:space="preserve">.</w:t>
      </w:r>
    </w:p>
    <w:p>
      <w:pPr>
        <w:pStyle w:val="Compact"/>
        <w:numPr>
          <w:ilvl w:val="0"/>
          <w:numId w:val="1036"/>
        </w:numPr>
      </w:pPr>
      <w:r>
        <w:t xml:space="preserve">The forward pass applies the projections, computes both MHA directions, applies residual + LayerNorm, concatenates, and projects to 512 dimensions.</w:t>
      </w:r>
    </w:p>
    <w:p>
      <w:pPr>
        <w:pStyle w:val="Compact"/>
        <w:numPr>
          <w:ilvl w:val="0"/>
          <w:numId w:val="1036"/>
        </w:numPr>
      </w:pPr>
      <w:r>
        <w:t xml:space="preserve">The output</w:t>
      </w:r>
      <w:r>
        <w:t xml:space="preserve"> </w:t>
      </w:r>
      <m:oMath>
        <m:r>
          <m:rPr>
            <m:sty m:val="bi"/>
          </m:rPr>
          <m:t>m</m:t>
        </m:r>
        <m:r>
          <m:rPr>
            <m:sty m:val="p"/>
          </m:rPr>
          <m:t>∈</m:t>
        </m:r>
        <m:sSup>
          <m:e>
            <m:r>
              <m:rPr>
                <m:scr m:val="double-struck"/>
                <m:sty m:val="p"/>
              </m:rPr>
              <m:t>R</m:t>
            </m:r>
          </m:e>
          <m:sup>
            <m:r>
              <m:t>512</m:t>
            </m:r>
          </m:sup>
        </m:sSup>
      </m:oMath>
      <w:r>
        <w:t xml:space="preserve"> </w:t>
      </w:r>
      <w:r>
        <w:t xml:space="preserve">is the fused multimodal representation that encodes the joint visual-textual information from the advertisement.</w:t>
      </w:r>
    </w:p>
    <w:bookmarkEnd w:id="50"/>
    <w:bookmarkStart w:id="51" w:name="attribute-prediction-heads"/>
    <w:p>
      <w:pPr>
        <w:pStyle w:val="Heading4"/>
      </w:pPr>
      <w:r>
        <w:t xml:space="preserve">4.1.7 Attribute Prediction Heads</w:t>
      </w:r>
    </w:p>
    <w:p>
      <w:pPr>
        <w:pStyle w:val="FirstParagraph"/>
      </w:pPr>
      <w:r>
        <w:t xml:space="preserve">The fused representation</w:t>
      </w:r>
      <w:r>
        <w:t xml:space="preserve"> </w:t>
      </w:r>
      <m:oMath>
        <m:r>
          <m:rPr>
            <m:sty m:val="bi"/>
          </m:rPr>
          <m:t>m</m:t>
        </m:r>
        <m:r>
          <m:rPr>
            <m:sty m:val="p"/>
          </m:rPr>
          <m:t>∈</m:t>
        </m:r>
        <m:sSup>
          <m:e>
            <m:r>
              <m:rPr>
                <m:scr m:val="double-struck"/>
                <m:sty m:val="p"/>
              </m:rPr>
              <m:t>R</m:t>
            </m:r>
          </m:e>
          <m:sup>
            <m:r>
              <m:t>512</m:t>
            </m:r>
          </m:sup>
        </m:sSup>
      </m:oMath>
      <w:r>
        <w:t xml:space="preserve"> </w:t>
      </w:r>
      <w:r>
        <w:t xml:space="preserve">passes through a shared fully-connected layer and then branches into nine parallel attribute classification heads.</w:t>
      </w:r>
    </w:p>
    <w:p>
      <w:pPr>
        <w:pStyle w:val="BodyText"/>
      </w:pPr>
      <w:r>
        <w:rPr>
          <w:b/>
          <w:bCs/>
        </w:rPr>
        <w:t xml:space="preserve">Shared FC Layer.</w:t>
      </w:r>
      <w:r>
        <w:t xml:space="preserve"> </w:t>
      </w:r>
      <w:r>
        <w:t xml:space="preserve">When</w:t>
      </w:r>
      <w:r>
        <w:t xml:space="preserve"> </w:t>
      </w:r>
      <w:r>
        <w:rPr>
          <w:rStyle w:val="VerbatimChar"/>
        </w:rPr>
        <w:t xml:space="preserve">DEEP_SHARED_LAYER = true</w:t>
      </w:r>
      <w:r>
        <w:t xml:space="preserve">:</w:t>
      </w:r>
    </w:p>
    <w:p>
      <w:pPr>
        <w:pStyle w:val="BodyText"/>
      </w:pPr>
      <m:oMathPara>
        <m:oMathParaPr>
          <m:jc m:val="center"/>
        </m:oMathParaPr>
        <m:oMath>
          <m:r>
            <m:rPr>
              <m:sty m:val="bi"/>
            </m:rPr>
            <m:t>s</m:t>
          </m:r>
          <m:r>
            <m:rPr>
              <m:sty m:val="p"/>
            </m:rPr>
            <m:t>=</m:t>
          </m:r>
          <m:r>
            <m:rPr>
              <m:nor/>
              <m:sty m:val="p"/>
            </m:rPr>
            <m:t>GELU</m:t>
          </m:r>
          <m:r>
            <m:rPr>
              <m:sty m:val="p"/>
            </m:rPr>
            <m:t>(</m:t>
          </m:r>
          <m:sSub>
            <m:e>
              <m:r>
                <m:rPr>
                  <m:nor/>
                  <m:sty m:val="p"/>
                </m:rPr>
                <m:t>Dropout</m:t>
              </m:r>
            </m:e>
            <m:sub>
              <m:r>
                <m:t>0.4</m:t>
              </m:r>
            </m:sub>
          </m:sSub>
          <m:r>
            <m:rPr>
              <m:sty m:val="p"/>
            </m:rPr>
            <m:t>(</m:t>
          </m:r>
          <m:r>
            <m:rPr>
              <m:sty m:val="bi"/>
            </m:rPr>
            <m:t>m</m:t>
          </m:r>
          <m:r>
            <m:rPr>
              <m:sty m:val="p"/>
            </m:rPr>
            <m:t>)</m:t>
          </m:r>
          <m:r>
            <m:rPr>
              <m:sty m:val="p"/>
            </m:rPr>
            <m:t>)</m:t>
          </m:r>
        </m:oMath>
      </m:oMathPara>
    </w:p>
    <w:p>
      <w:pPr>
        <w:pStyle w:val="FirstParagraph"/>
      </w:pPr>
      <w:r>
        <w:t xml:space="preserve">where</w:t>
      </w:r>
      <w:r>
        <w:t xml:space="preserve"> </w:t>
      </w:r>
      <m:oMath>
        <m:r>
          <m:rPr>
            <m:sty m:val="bi"/>
          </m:rPr>
          <m:t>s</m:t>
        </m:r>
        <m:r>
          <m:rPr>
            <m:sty m:val="p"/>
          </m:rPr>
          <m:t>∈</m:t>
        </m:r>
        <m:sSup>
          <m:e>
            <m:r>
              <m:rPr>
                <m:scr m:val="double-struck"/>
                <m:sty m:val="p"/>
              </m:rPr>
              <m:t>R</m:t>
            </m:r>
          </m:e>
          <m:sup>
            <m:r>
              <m:t>512</m:t>
            </m:r>
          </m:sup>
        </m:sSup>
      </m:oMath>
      <w:r>
        <w:t xml:space="preserve"> </w:t>
      </w:r>
      <w:r>
        <w:t xml:space="preserve">is the shared representation. The GELU activation provides smooth, non-monotonic non-linearity:</w:t>
      </w:r>
    </w:p>
    <w:p>
      <w:pPr>
        <w:pStyle w:val="BodyText"/>
      </w:pPr>
      <m:oMathPara>
        <m:oMathParaPr>
          <m:jc m:val="center"/>
        </m:oMathParaPr>
        <m:oMath>
          <m:r>
            <m:rPr>
              <m:nor/>
              <m:sty m:val="p"/>
            </m:rPr>
            <m:t>GELU</m:t>
          </m:r>
          <m:r>
            <m:rPr>
              <m:sty m:val="p"/>
            </m:rPr>
            <m:t>(</m:t>
          </m:r>
          <m:r>
            <m:t>x</m:t>
          </m:r>
          <m:r>
            <m:rPr>
              <m:sty m:val="p"/>
            </m:rPr>
            <m:t>)</m:t>
          </m:r>
          <m:r>
            <m:rPr>
              <m:sty m:val="p"/>
            </m:rPr>
            <m:t>=</m:t>
          </m:r>
          <m:r>
            <m:t>x</m:t>
          </m:r>
          <m:r>
            <m:rPr>
              <m:sty m:val="p"/>
            </m:rPr>
            <m:t>⋅</m:t>
          </m:r>
          <m:r>
            <m:rPr>
              <m:sty m:val="p"/>
            </m:rPr>
            <m:t>Φ</m:t>
          </m:r>
          <m:r>
            <m:rPr>
              <m:sty m:val="p"/>
            </m:rPr>
            <m:t>(</m:t>
          </m:r>
          <m:r>
            <m:t>x</m:t>
          </m:r>
          <m:r>
            <m:rPr>
              <m:sty m:val="p"/>
            </m:rPr>
            <m:t>)</m:t>
          </m:r>
          <m:r>
            <m:rPr>
              <m:sty m:val="p"/>
            </m:rPr>
            <m:t>=</m:t>
          </m:r>
          <m:r>
            <m:t>x</m:t>
          </m:r>
          <m:r>
            <m:rPr>
              <m:sty m:val="p"/>
            </m:rPr>
            <m:t>⋅</m:t>
          </m:r>
          <m:f>
            <m:fPr>
              <m:type m:val="bar"/>
            </m:fPr>
            <m:num>
              <m:r>
                <m:t>1</m:t>
              </m:r>
            </m:num>
            <m:den>
              <m:r>
                <m:t>2</m:t>
              </m:r>
            </m:den>
          </m:f>
          <m:d>
            <m:dPr>
              <m:begChr m:val="["/>
              <m:sepChr m:val=""/>
              <m:endChr m:val="]"/>
              <m:grow/>
            </m:dPr>
            <m:e>
              <m:r>
                <m:t>1</m:t>
              </m:r>
              <m:r>
                <m:rPr>
                  <m:sty m:val="p"/>
                </m:rPr>
                <m:t>+</m:t>
              </m:r>
              <m:r>
                <m:rPr>
                  <m:nor/>
                  <m:sty m:val="p"/>
                </m:rPr>
                <m:t>erf</m:t>
              </m:r>
              <m:d>
                <m:dPr>
                  <m:begChr m:val="("/>
                  <m:sepChr m:val=""/>
                  <m:endChr m:val=")"/>
                  <m:grow/>
                </m:dPr>
                <m:e>
                  <m:f>
                    <m:fPr>
                      <m:type m:val="bar"/>
                    </m:fPr>
                    <m:num>
                      <m:r>
                        <m:t>x</m:t>
                      </m:r>
                    </m:num>
                    <m:den>
                      <m:rad>
                        <m:radPr>
                          <m:degHide m:val="on"/>
                        </m:radPr>
                        <m:deg/>
                        <m:e>
                          <m:r>
                            <m:t>2</m:t>
                          </m:r>
                        </m:e>
                      </m:rad>
                    </m:den>
                  </m:f>
                </m:e>
              </m:d>
            </m:e>
          </m:d>
        </m:oMath>
      </m:oMathPara>
    </w:p>
    <w:p>
      <w:pPr>
        <w:pStyle w:val="FirstParagraph"/>
      </w:pPr>
      <w:r>
        <w:rPr>
          <w:b/>
          <w:bCs/>
        </w:rPr>
        <w:t xml:space="preserve">Per-Attribute Heads.</w:t>
      </w:r>
      <w:r>
        <w:t xml:space="preserve"> </w:t>
      </w:r>
      <w:r>
        <w:t xml:space="preserve">Each attribute</w:t>
      </w:r>
      <w:r>
        <w:t xml:space="preserve"> </w:t>
      </w:r>
      <m:oMath>
        <m:r>
          <m:t>k</m:t>
        </m:r>
      </m:oMath>
      <w:r>
        <w:t xml:space="preserve"> </w:t>
      </w:r>
      <w:r>
        <w:t xml:space="preserve">has a dedicated two-layer MLP:</w:t>
      </w:r>
    </w:p>
    <w:p>
      <w:pPr>
        <w:pStyle w:val="BodyText"/>
      </w:pPr>
      <m:oMathPara>
        <m:oMathParaPr>
          <m:jc m:val="center"/>
        </m:oMathParaPr>
        <m:oMath>
          <m:sSub>
            <m:e>
              <m:acc>
                <m:accPr>
                  <m:chr m:val="̂"/>
                </m:accPr>
                <m:e>
                  <m:r>
                    <m:t>y</m:t>
                  </m:r>
                </m:e>
              </m:acc>
            </m:e>
            <m:sub>
              <m:r>
                <m:t>k</m:t>
              </m:r>
            </m:sub>
          </m:sSub>
          <m:r>
            <m:rPr>
              <m:sty m:val="p"/>
            </m:rPr>
            <m:t>=</m:t>
          </m:r>
          <m:sSubSup>
            <m:e>
              <m:r>
                <m:t>W</m:t>
              </m:r>
            </m:e>
            <m:sub>
              <m:r>
                <m:t>k</m:t>
              </m:r>
            </m:sub>
            <m:sup>
              <m:r>
                <m:rPr>
                  <m:sty m:val="p"/>
                </m:rPr>
                <m:t>(</m:t>
              </m:r>
              <m:r>
                <m:t>2</m:t>
              </m:r>
              <m:r>
                <m:rPr>
                  <m:sty m:val="p"/>
                </m:rPr>
                <m:t>)</m:t>
              </m:r>
            </m:sup>
          </m:sSubSup>
          <m:r>
            <m:rPr>
              <m:sty m:val="p"/>
            </m:rPr>
            <m:t>⋅</m:t>
          </m:r>
          <m:r>
            <m:rPr>
              <m:nor/>
              <m:sty m:val="p"/>
            </m:rPr>
            <m:t>GELU</m:t>
          </m:r>
          <m:d>
            <m:dPr>
              <m:begChr m:val="("/>
              <m:sepChr m:val=""/>
              <m:endChr m:val=")"/>
              <m:grow/>
            </m:dPr>
            <m:e>
              <m:sSub>
                <m:e>
                  <m:r>
                    <m:rPr>
                      <m:nor/>
                      <m:sty m:val="p"/>
                    </m:rPr>
                    <m:t>Dropout</m:t>
                  </m:r>
                </m:e>
                <m:sub>
                  <m:r>
                    <m:t>0.4</m:t>
                  </m:r>
                </m:sub>
              </m:sSub>
              <m:d>
                <m:dPr>
                  <m:begChr m:val="("/>
                  <m:sepChr m:val=""/>
                  <m:endChr m:val=")"/>
                  <m:grow/>
                </m:dPr>
                <m:e>
                  <m:sSubSup>
                    <m:e>
                      <m:r>
                        <m:t>W</m:t>
                      </m:r>
                    </m:e>
                    <m:sub>
                      <m:r>
                        <m:t>k</m:t>
                      </m:r>
                    </m:sub>
                    <m:sup>
                      <m:r>
                        <m:rPr>
                          <m:sty m:val="p"/>
                        </m:rPr>
                        <m:t>(</m:t>
                      </m:r>
                      <m:r>
                        <m:t>1</m:t>
                      </m:r>
                      <m:r>
                        <m:rPr>
                          <m:sty m:val="p"/>
                        </m:rPr>
                        <m:t>)</m:t>
                      </m:r>
                    </m:sup>
                  </m:sSubSup>
                  <m:r>
                    <m:rPr>
                      <m:sty m:val="bi"/>
                    </m:rPr>
                    <m:t>s</m:t>
                  </m:r>
                  <m:r>
                    <m:rPr>
                      <m:sty m:val="p"/>
                    </m:rPr>
                    <m:t>+</m:t>
                  </m:r>
                  <m:sSubSup>
                    <m:e>
                      <m:r>
                        <m:t>b</m:t>
                      </m:r>
                    </m:e>
                    <m:sub>
                      <m:r>
                        <m:t>k</m:t>
                      </m:r>
                    </m:sub>
                    <m:sup>
                      <m:r>
                        <m:rPr>
                          <m:sty m:val="p"/>
                        </m:rPr>
                        <m:t>(</m:t>
                      </m:r>
                      <m:r>
                        <m:t>1</m:t>
                      </m:r>
                      <m:r>
                        <m:rPr>
                          <m:sty m:val="p"/>
                        </m:rPr>
                        <m:t>)</m:t>
                      </m:r>
                    </m:sup>
                  </m:sSubSup>
                </m:e>
              </m:d>
            </m:e>
          </m:d>
          <m:r>
            <m:rPr>
              <m:sty m:val="p"/>
            </m:rPr>
            <m:t>+</m:t>
          </m:r>
          <m:sSubSup>
            <m:e>
              <m:r>
                <m:t>b</m:t>
              </m:r>
            </m:e>
            <m:sub>
              <m:r>
                <m:t>k</m:t>
              </m:r>
            </m:sub>
            <m:sup>
              <m:r>
                <m:rPr>
                  <m:sty m:val="p"/>
                </m:rPr>
                <m:t>(</m:t>
              </m:r>
              <m:r>
                <m:t>2</m:t>
              </m:r>
              <m:r>
                <m:rPr>
                  <m:sty m:val="p"/>
                </m:rPr>
                <m:t>)</m:t>
              </m:r>
            </m:sup>
          </m:sSubSup>
        </m:oMath>
      </m:oMathPara>
    </w:p>
    <w:p>
      <w:pPr>
        <w:pStyle w:val="FirstParagraph"/>
      </w:pPr>
      <w:r>
        <w:t xml:space="preserve">where</w:t>
      </w:r>
      <w:r>
        <w:t xml:space="preserve"> </w:t>
      </w:r>
      <m:oMath>
        <m:sSub>
          <m:e>
            <m:r>
              <m:t>d</m:t>
            </m:r>
          </m:e>
          <m:sub>
            <m:r>
              <m:rPr>
                <m:nor/>
                <m:sty m:val="p"/>
              </m:rPr>
              <m:t>head</m:t>
            </m:r>
          </m:sub>
        </m:sSub>
        <m:r>
          <m:rPr>
            <m:sty m:val="p"/>
          </m:rPr>
          <m:t>=</m:t>
        </m:r>
        <m:r>
          <m:rPr>
            <m:sty m:val="p"/>
          </m:rPr>
          <m:t>max</m:t>
        </m:r>
        <m:r>
          <m:rPr>
            <m:sty m:val="p"/>
          </m:rPr>
          <m:t>(</m:t>
        </m:r>
        <m:r>
          <m:t>256</m:t>
        </m:r>
        <m:r>
          <m:rPr>
            <m:sty m:val="p"/>
          </m:rPr>
          <m:t>,</m:t>
        </m:r>
        <m:r>
          <m:t>4</m:t>
        </m:r>
        <m:r>
          <m:rPr>
            <m:sty m:val="p"/>
          </m:rPr>
          <m:t>⋅</m:t>
        </m:r>
        <m:sSub>
          <m:e>
            <m:r>
              <m:t>C</m:t>
            </m:r>
          </m:e>
          <m:sub>
            <m:r>
              <m:t>k</m:t>
            </m:r>
          </m:sub>
        </m:sSub>
        <m:r>
          <m:rPr>
            <m:sty m:val="p"/>
          </m:rPr>
          <m:t>)</m:t>
        </m:r>
      </m:oMath>
      <w:r>
        <w:t xml:space="preserve"> </w:t>
      </w:r>
      <w:r>
        <w:t xml:space="preserve">and</w:t>
      </w:r>
      <w:r>
        <w:t xml:space="preserve"> </w:t>
      </w:r>
      <m:oMath>
        <m:sSub>
          <m:e>
            <m:r>
              <m:t>C</m:t>
            </m:r>
          </m:e>
          <m:sub>
            <m:r>
              <m:t>k</m:t>
            </m:r>
          </m:sub>
        </m:sSub>
      </m:oMath>
      <w:r>
        <w:t xml:space="preserve"> </w:t>
      </w:r>
      <w:r>
        <w:t xml:space="preserve">is the number of classes for attribute</w:t>
      </w:r>
      <w:r>
        <w:t xml:space="preserve"> </w:t>
      </w:r>
      <m:oMath>
        <m:r>
          <m:t>k</m:t>
        </m:r>
      </m:oMath>
      <w:r>
        <w:t xml:space="preserve">. Softmax is applied to produce probability distributions:</w:t>
      </w:r>
    </w:p>
    <w:p>
      <w:pPr>
        <w:pStyle w:val="BodyText"/>
      </w:pPr>
      <m:oMathPara>
        <m:oMathParaPr>
          <m:jc m:val="center"/>
        </m:oMathParaPr>
        <m:oMath>
          <m:r>
            <m:t>P</m:t>
          </m:r>
          <m:r>
            <m:rPr>
              <m:sty m:val="p"/>
            </m:rPr>
            <m:t>(</m:t>
          </m:r>
          <m:sSub>
            <m:e>
              <m:r>
                <m:t>y</m:t>
              </m:r>
            </m:e>
            <m:sub>
              <m:r>
                <m:t>k</m:t>
              </m:r>
            </m:sub>
          </m:sSub>
          <m:r>
            <m:rPr>
              <m:sty m:val="p"/>
            </m:rPr>
            <m:t>=</m:t>
          </m:r>
          <m:r>
            <m:t>c</m:t>
          </m:r>
          <m:r>
            <m:rPr>
              <m:sty m:val="p"/>
            </m:rPr>
            <m:t>∣</m:t>
          </m:r>
          <m:r>
            <m:rPr>
              <m:sty m:val="bi"/>
            </m:rPr>
            <m:t>s</m:t>
          </m:r>
          <m:r>
            <m:rPr>
              <m:sty m:val="p"/>
            </m:rPr>
            <m:t>)</m:t>
          </m:r>
          <m:r>
            <m:rPr>
              <m:sty m:val="p"/>
            </m:rPr>
            <m:t>=</m:t>
          </m:r>
          <m:f>
            <m:fPr>
              <m:type m:val="bar"/>
            </m:fPr>
            <m:num>
              <m:r>
                <m:rPr>
                  <m:sty m:val="p"/>
                </m:rPr>
                <m:t>exp</m:t>
              </m:r>
              <m:r>
                <m:rPr>
                  <m:sty m:val="p"/>
                </m:rPr>
                <m:t>(</m:t>
              </m:r>
              <m:sSub>
                <m:e>
                  <m:acc>
                    <m:accPr>
                      <m:chr m:val="̂"/>
                    </m:accPr>
                    <m:e>
                      <m:r>
                        <m:t>y</m:t>
                      </m:r>
                    </m:e>
                  </m:acc>
                </m:e>
                <m:sub>
                  <m:r>
                    <m:t>k</m:t>
                  </m:r>
                  <m:r>
                    <m:rPr>
                      <m:sty m:val="p"/>
                    </m:rPr>
                    <m:t>,</m:t>
                  </m:r>
                  <m:r>
                    <m:t>c</m:t>
                  </m:r>
                </m:sub>
              </m:sSub>
              <m:r>
                <m:rPr>
                  <m:sty m:val="p"/>
                </m:rPr>
                <m:t>)</m:t>
              </m:r>
            </m:num>
            <m:den>
              <m:nary>
                <m:naryPr>
                  <m:chr m:val="∑"/>
                  <m:limLoc m:val="undOvr"/>
                  <m:subHide m:val="off"/>
                  <m:supHide m:val="off"/>
                </m:naryPr>
                <m:sub>
                  <m:r>
                    <m:t>j</m:t>
                  </m:r>
                  <m:r>
                    <m:rPr>
                      <m:sty m:val="p"/>
                    </m:rPr>
                    <m:t>=</m:t>
                  </m:r>
                  <m:r>
                    <m:t>1</m:t>
                  </m:r>
                </m:sub>
                <m:sup>
                  <m:sSub>
                    <m:e>
                      <m:r>
                        <m:t>C</m:t>
                      </m:r>
                    </m:e>
                    <m:sub>
                      <m:r>
                        <m:t>k</m:t>
                      </m:r>
                    </m:sub>
                  </m:sSub>
                </m:sup>
                <m:e>
                  <m:r>
                    <m:rPr>
                      <m:sty m:val="p"/>
                    </m:rPr>
                    <m:t>exp</m:t>
                  </m:r>
                </m:e>
              </m:nary>
              <m:r>
                <m:rPr>
                  <m:sty m:val="p"/>
                </m:rPr>
                <m:t>(</m:t>
              </m:r>
              <m:sSub>
                <m:e>
                  <m:acc>
                    <m:accPr>
                      <m:chr m:val="̂"/>
                    </m:accPr>
                    <m:e>
                      <m:r>
                        <m:t>y</m:t>
                      </m:r>
                    </m:e>
                  </m:acc>
                </m:e>
                <m:sub>
                  <m:r>
                    <m:t>k</m:t>
                  </m:r>
                  <m:r>
                    <m:rPr>
                      <m:sty m:val="p"/>
                    </m:rPr>
                    <m:t>,</m:t>
                  </m:r>
                  <m:r>
                    <m:t>j</m:t>
                  </m:r>
                </m:sub>
              </m:sSub>
              <m:r>
                <m:rPr>
                  <m:sty m:val="p"/>
                </m:rPr>
                <m:t>)</m:t>
              </m:r>
            </m:den>
          </m:f>
        </m:oMath>
      </m:oMathPara>
    </w:p>
    <w:p>
      <w:pPr>
        <w:pStyle w:val="FirstParagraph"/>
      </w:pPr>
      <w:r>
        <w:rPr>
          <w:b/>
          <w:bCs/>
        </w:rPr>
        <w:t xml:space="preserve">How values are obtained:</w:t>
      </w:r>
    </w:p>
    <w:p>
      <w:pPr>
        <w:pStyle w:val="Compact"/>
        <w:numPr>
          <w:ilvl w:val="0"/>
          <w:numId w:val="1037"/>
        </w:numPr>
      </w:pPr>
      <w:r>
        <w:t xml:space="preserve">The</w:t>
      </w:r>
      <w:r>
        <w:t xml:space="preserve"> </w:t>
      </w:r>
      <w:r>
        <w:rPr>
          <w:rStyle w:val="VerbatimChar"/>
        </w:rPr>
        <w:t xml:space="preserve">FG_MFN.__init__</w:t>
      </w:r>
      <w:r>
        <w:t xml:space="preserve"> </w:t>
      </w:r>
      <w:r>
        <w:t xml:space="preserve">creates</w:t>
      </w:r>
      <w:r>
        <w:t xml:space="preserve"> </w:t>
      </w:r>
      <w:r>
        <w:rPr>
          <w:rStyle w:val="VerbatimChar"/>
        </w:rPr>
        <w:t xml:space="preserve">shared_fc = nn.Sequential(nn.Dropout(0.4), nn.GELU())</w:t>
      </w:r>
      <w:r>
        <w:t xml:space="preserve"> </w:t>
      </w:r>
      <w:r>
        <w:t xml:space="preserve">and a</w:t>
      </w:r>
      <w:r>
        <w:t xml:space="preserve"> </w:t>
      </w:r>
      <w:r>
        <w:rPr>
          <w:rStyle w:val="VerbatimChar"/>
        </w:rPr>
        <w:t xml:space="preserve">ModuleDict</w:t>
      </w:r>
      <w:r>
        <w:t xml:space="preserve"> </w:t>
      </w:r>
      <w:r>
        <w:t xml:space="preserve">of attribute heads.</w:t>
      </w:r>
    </w:p>
    <w:p>
      <w:pPr>
        <w:pStyle w:val="Compact"/>
        <w:numPr>
          <w:ilvl w:val="0"/>
          <w:numId w:val="1037"/>
        </w:numPr>
      </w:pPr>
      <w:r>
        <w:t xml:space="preserve">Each attribute head is</w:t>
      </w:r>
      <w:r>
        <w:t xml:space="preserve"> </w:t>
      </w:r>
      <w:r>
        <w:rPr>
          <w:rStyle w:val="VerbatimChar"/>
        </w:rPr>
        <w:t xml:space="preserve">nn.Sequential(nn.Linear(512, d_head), nn.GELU(), nn.Dropout(0.4), nn.Linear(d_head, C_k))</w:t>
      </w:r>
      <w:r>
        <w:t xml:space="preserve">.</w:t>
      </w:r>
    </w:p>
    <w:p>
      <w:pPr>
        <w:pStyle w:val="Compact"/>
        <w:numPr>
          <w:ilvl w:val="0"/>
          <w:numId w:val="1037"/>
        </w:numPr>
      </w:pPr>
      <w:r>
        <w:t xml:space="preserve">The forward pass applies the shared FC, then iterates over all nine attribute heads, returning a dictionary mapping attribute names to logit tensors of shape</w:t>
      </w:r>
      <w:r>
        <w:t xml:space="preserve"> </w:t>
      </w:r>
      <m:oMath>
        <m:r>
          <m:rPr>
            <m:sty m:val="p"/>
          </m:rPr>
          <m:t>(</m:t>
        </m:r>
        <m:r>
          <m:t>B</m:t>
        </m:r>
        <m:r>
          <m:rPr>
            <m:sty m:val="p"/>
          </m:rPr>
          <m:t>,</m:t>
        </m:r>
        <m:sSub>
          <m:e>
            <m:r>
              <m:t>C</m:t>
            </m:r>
          </m:e>
          <m:sub>
            <m:r>
              <m:t>k</m:t>
            </m:r>
          </m:sub>
        </m:sSub>
        <m:r>
          <m:rPr>
            <m:sty m:val="p"/>
          </m:rPr>
          <m:t>)</m:t>
        </m:r>
      </m:oMath>
      <w:r>
        <w:t xml:space="preserve">.</w:t>
      </w:r>
    </w:p>
    <w:bookmarkEnd w:id="51"/>
    <w:bookmarkEnd w:id="52"/>
    <w:bookmarkStart w:id="57" w:name="training-pipeline"/>
    <w:p>
      <w:pPr>
        <w:pStyle w:val="Heading3"/>
      </w:pPr>
      <w:r>
        <w:t xml:space="preserve">4.2 Training Pipeline</w:t>
      </w:r>
    </w:p>
    <w:p>
      <w:pPr>
        <w:pStyle w:val="FirstParagraph"/>
      </w:pPr>
      <w:r>
        <w:t xml:space="preserve">The training pipeline orchestrates the end-to-end learning process, from dataset loading through optimisation to validation and checkpointing. The complete training flow is illustrated in Figure 4.2.</w:t>
      </w:r>
    </w:p>
    <w:p>
      <w:pPr>
        <w:pStyle w:val="SourceCode"/>
      </w:pPr>
      <w:r>
        <w:rPr>
          <w:rStyle w:val="VerbatimChar"/>
        </w:rPr>
        <w:t xml:space="preserve">flowchart TD</w:t>
      </w:r>
      <w:r>
        <w:br/>
      </w:r>
      <w:r>
        <w:rPr>
          <w:rStyle w:val="VerbatimChar"/>
        </w:rPr>
        <w:t xml:space="preserve">    subgraph Data["Data Loading"]</w:t>
      </w:r>
      <w:r>
        <w:br/>
      </w:r>
      <w:r>
        <w:rPr>
          <w:rStyle w:val="VerbatimChar"/>
        </w:rPr>
        <w:t xml:space="preserve">        CSV["CSV Dataset&lt;br/&gt;image_path, ad_copy,&lt;br/&gt;9 label columns,&lt;br/&gt;keywords, cta, monetary"]</w:t>
      </w:r>
      <w:r>
        <w:br/>
      </w:r>
      <w:r>
        <w:rPr>
          <w:rStyle w:val="VerbatimChar"/>
        </w:rPr>
        <w:t xml:space="preserve">        DS["CustomDataset&lt;br/&gt;__getitem__ →&lt;br/&gt;(image_tensor, input_ids,&lt;br/&gt;attention_mask, labels_dict)"]</w:t>
      </w:r>
      <w:r>
        <w:br/>
      </w:r>
      <w:r>
        <w:rPr>
          <w:rStyle w:val="VerbatimChar"/>
        </w:rPr>
        <w:t xml:space="preserve">        DL["DataLoader&lt;br/&gt;batch_size=64&lt;br/&gt;drop_last=True&lt;br/&gt;num_workers=8"]</w:t>
      </w:r>
      <w:r>
        <w:br/>
      </w:r>
      <w:r>
        <w:rPr>
          <w:rStyle w:val="VerbatimChar"/>
        </w:rPr>
        <w:t xml:space="preserve">    end</w:t>
      </w:r>
      <w:r>
        <w:br/>
      </w:r>
      <w:r>
        <w:br/>
      </w:r>
      <w:r>
        <w:rPr>
          <w:rStyle w:val="VerbatimChar"/>
        </w:rPr>
        <w:t xml:space="preserve">    subgraph Forward["Forward Pass"]</w:t>
      </w:r>
      <w:r>
        <w:br/>
      </w:r>
      <w:r>
        <w:rPr>
          <w:rStyle w:val="VerbatimChar"/>
        </w:rPr>
        <w:t xml:space="preserve">        MODEL["FG_MFN.forward&lt;br/&gt;→ 9 logit tensors"]</w:t>
      </w:r>
      <w:r>
        <w:br/>
      </w:r>
      <w:r>
        <w:rPr>
          <w:rStyle w:val="VerbatimChar"/>
        </w:rPr>
        <w:t xml:space="preserve">    end</w:t>
      </w:r>
      <w:r>
        <w:br/>
      </w:r>
      <w:r>
        <w:br/>
      </w:r>
      <w:r>
        <w:rPr>
          <w:rStyle w:val="VerbatimChar"/>
        </w:rPr>
        <w:t xml:space="preserve">    subgraph Loss["Loss Computation"]</w:t>
      </w:r>
      <w:r>
        <w:br/>
      </w:r>
      <w:r>
        <w:rPr>
          <w:rStyle w:val="VerbatimChar"/>
        </w:rPr>
        <w:t xml:space="preserve">        CE["Per-attribute CE Loss&lt;br/&gt;label_smoothing=0.2"]</w:t>
      </w:r>
      <w:r>
        <w:br/>
      </w:r>
      <w:r>
        <w:rPr>
          <w:rStyle w:val="VerbatimChar"/>
        </w:rPr>
        <w:t xml:space="preserve">        WTD["Weighted Sum&lt;br/&gt;× ATTRIBUTE_LOSS_WEIGHTS"]</w:t>
      </w:r>
      <w:r>
        <w:br/>
      </w:r>
      <w:r>
        <w:rPr>
          <w:rStyle w:val="VerbatimChar"/>
        </w:rPr>
        <w:t xml:space="preserve">        TOT["Total Loss&lt;br/&gt;L = Σ λ_k · L_k"]</w:t>
      </w:r>
      <w:r>
        <w:br/>
      </w:r>
      <w:r>
        <w:rPr>
          <w:rStyle w:val="VerbatimChar"/>
        </w:rPr>
        <w:t xml:space="preserve">    end</w:t>
      </w:r>
      <w:r>
        <w:br/>
      </w:r>
      <w:r>
        <w:br/>
      </w:r>
      <w:r>
        <w:rPr>
          <w:rStyle w:val="VerbatimChar"/>
        </w:rPr>
        <w:t xml:space="preserve">    subgraph Optim["Optimisation"]</w:t>
      </w:r>
      <w:r>
        <w:br/>
      </w:r>
      <w:r>
        <w:rPr>
          <w:rStyle w:val="VerbatimChar"/>
        </w:rPr>
        <w:t xml:space="preserve">        ADAM["AdamW&lt;br/&gt;lr=2e-4 (heads)&lt;br/&gt;encoder_lr=1.5e-5&lt;br/&gt;weight_decay=0.01"]</w:t>
      </w:r>
      <w:r>
        <w:br/>
      </w:r>
      <w:r>
        <w:rPr>
          <w:rStyle w:val="VerbatimChar"/>
        </w:rPr>
        <w:t xml:space="preserve">        SCHED["SequentialLR&lt;br/&gt;LinearWarmup (5 ep)&lt;br/&gt;→ CosineAnnealing"]</w:t>
      </w:r>
      <w:r>
        <w:br/>
      </w:r>
      <w:r>
        <w:rPr>
          <w:rStyle w:val="VerbatimChar"/>
        </w:rPr>
        <w:t xml:space="preserve">    end</w:t>
      </w:r>
      <w:r>
        <w:br/>
      </w:r>
      <w:r>
        <w:br/>
      </w:r>
      <w:r>
        <w:rPr>
          <w:rStyle w:val="VerbatimChar"/>
        </w:rPr>
        <w:t xml:space="preserve">    subgraph Eval["Validation &amp; Checkpointing"]</w:t>
      </w:r>
      <w:r>
        <w:br/>
      </w:r>
      <w:r>
        <w:rPr>
          <w:rStyle w:val="VerbatimChar"/>
        </w:rPr>
        <w:t xml:space="preserve">        METRICS["Per-attribute Acc&lt;br/&gt;+ Macro-F1"]</w:t>
      </w:r>
      <w:r>
        <w:br/>
      </w:r>
      <w:r>
        <w:rPr>
          <w:rStyle w:val="VerbatimChar"/>
        </w:rPr>
        <w:t xml:space="preserve">        ES["Early Stopping&lt;br/&gt;patience=10&lt;br/&gt;→ best_model.pt"]</w:t>
      </w:r>
      <w:r>
        <w:br/>
      </w:r>
      <w:r>
        <w:rPr>
          <w:rStyle w:val="VerbatimChar"/>
        </w:rPr>
        <w:t xml:space="preserve">    end</w:t>
      </w:r>
      <w:r>
        <w:br/>
      </w:r>
      <w:r>
        <w:br/>
      </w:r>
      <w:r>
        <w:rPr>
          <w:rStyle w:val="VerbatimChar"/>
        </w:rPr>
        <w:t xml:space="preserve">    CSV --&gt; DS --&gt; DL --&gt; MODEL</w:t>
      </w:r>
      <w:r>
        <w:br/>
      </w:r>
      <w:r>
        <w:rPr>
          <w:rStyle w:val="VerbatimChar"/>
        </w:rPr>
        <w:t xml:space="preserve">    MODEL --&gt; CE --&gt; WTD --&gt; TOT</w:t>
      </w:r>
      <w:r>
        <w:br/>
      </w:r>
      <w:r>
        <w:rPr>
          <w:rStyle w:val="VerbatimChar"/>
        </w:rPr>
        <w:t xml:space="preserve">    TOT --&gt; ADAM --&gt; SCHED</w:t>
      </w:r>
      <w:r>
        <w:br/>
      </w:r>
      <w:r>
        <w:rPr>
          <w:rStyle w:val="VerbatimChar"/>
        </w:rPr>
        <w:t xml:space="preserve">    MODEL --&gt; METRICS --&gt; ES</w:t>
      </w:r>
    </w:p>
    <w:p>
      <w:pPr>
        <w:pStyle w:val="FirstParagraph"/>
      </w:pPr>
      <w:r>
        <w:rPr>
          <w:b/>
          <w:bCs/>
        </w:rPr>
        <w:t xml:space="preserve">Figure 4.2:</w:t>
      </w:r>
      <w:r>
        <w:t xml:space="preserve"> </w:t>
      </w:r>
      <w:r>
        <w:t xml:space="preserve">Training pipeline of the FG_MFN system. The CSV dataset is loaded via CustomDataset and DataLoader, the model produces nine logit tensors, the weighted loss is computed, and AdamW with a warmup + cosine schedule performs optimisation. Validation after each epoch drives early stopping.</w:t>
      </w:r>
    </w:p>
    <w:bookmarkStart w:id="53" w:name="dataset-and-dataloader"/>
    <w:p>
      <w:pPr>
        <w:pStyle w:val="Heading4"/>
      </w:pPr>
      <w:r>
        <w:t xml:space="preserve">4.2.1 Dataset and DataLoader</w:t>
      </w:r>
    </w:p>
    <w:p>
      <w:pPr>
        <w:pStyle w:val="FirstParagraph"/>
      </w:pPr>
      <w:r>
        <w:t xml:space="preserve">The</w:t>
      </w:r>
      <w:r>
        <w:t xml:space="preserve"> </w:t>
      </w:r>
      <w:r>
        <w:rPr>
          <w:rStyle w:val="VerbatimChar"/>
        </w:rPr>
        <w:t xml:space="preserve">CustomDataset</w:t>
      </w:r>
      <w:r>
        <w:t xml:space="preserve"> </w:t>
      </w:r>
      <w:r>
        <w:t xml:space="preserve">class (</w:t>
      </w:r>
      <w:r>
        <w:rPr>
          <w:rStyle w:val="VerbatimChar"/>
        </w:rPr>
        <w:t xml:space="preserve">lib/preprocessing/dataset.py</w:t>
      </w:r>
      <w:r>
        <w:t xml:space="preserve">) reads the CSV file and implements</w:t>
      </w:r>
      <w:r>
        <w:t xml:space="preserve"> </w:t>
      </w:r>
      <w:r>
        <w:rPr>
          <w:rStyle w:val="VerbatimChar"/>
        </w:rPr>
        <w:t xml:space="preserve">__getitem__</w:t>
      </w:r>
      <w:r>
        <w:t xml:space="preserve"> </w:t>
      </w:r>
      <w:r>
        <w:t xml:space="preserve">to return a tuple of:</w:t>
      </w:r>
    </w:p>
    <w:p>
      <w:pPr>
        <w:pStyle w:val="Compact"/>
        <w:numPr>
          <w:ilvl w:val="0"/>
          <w:numId w:val="1038"/>
        </w:numPr>
      </w:pPr>
      <w:r>
        <w:rPr>
          <w:rStyle w:val="VerbatimChar"/>
        </w:rPr>
        <w:t xml:space="preserve">image_tensor</w:t>
      </w:r>
      <w:r>
        <w:t xml:space="preserve"> </w:t>
      </w:r>
      <m:oMath>
        <m:r>
          <m:rPr>
            <m:sty m:val="p"/>
          </m:rPr>
          <m:t>∈</m:t>
        </m:r>
        <m:sSup>
          <m:e>
            <m:r>
              <m:rPr>
                <m:scr m:val="double-struck"/>
                <m:sty m:val="p"/>
              </m:rPr>
              <m:t>R</m:t>
            </m:r>
          </m:e>
          <m:sup>
            <m:r>
              <m:t>3</m:t>
            </m:r>
            <m:r>
              <m:rPr>
                <m:sty m:val="p"/>
              </m:rPr>
              <m:t>×</m:t>
            </m:r>
            <m:r>
              <m:t>224</m:t>
            </m:r>
            <m:r>
              <m:rPr>
                <m:sty m:val="p"/>
              </m:rPr>
              <m:t>×</m:t>
            </m:r>
            <m:r>
              <m:t>224</m:t>
            </m:r>
          </m:sup>
        </m:sSup>
      </m:oMath>
      <w:r>
        <w:t xml:space="preserve"> </w:t>
      </w:r>
      <w:r>
        <w:t xml:space="preserve">— The preprocessed image.</w:t>
      </w:r>
    </w:p>
    <w:p>
      <w:pPr>
        <w:pStyle w:val="Compact"/>
        <w:numPr>
          <w:ilvl w:val="0"/>
          <w:numId w:val="1038"/>
        </w:numPr>
      </w:pPr>
      <w:r>
        <w:rPr>
          <w:rStyle w:val="VerbatimChar"/>
        </w:rPr>
        <w:t xml:space="preserve">input_ids</w:t>
      </w:r>
      <w:r>
        <w:t xml:space="preserve"> </w:t>
      </w:r>
      <m:oMath>
        <m:r>
          <m:rPr>
            <m:sty m:val="p"/>
          </m:rPr>
          <m:t>∈</m:t>
        </m:r>
        <m:sSup>
          <m:e>
            <m:r>
              <m:rPr>
                <m:scr m:val="double-struck"/>
                <m:sty m:val="p"/>
              </m:rPr>
              <m:t>Z</m:t>
            </m:r>
          </m:e>
          <m:sup>
            <m:r>
              <m:t>256</m:t>
            </m:r>
          </m:sup>
        </m:sSup>
      </m:oMath>
      <w:r>
        <w:t xml:space="preserve"> </w:t>
      </w:r>
      <w:r>
        <w:t xml:space="preserve">— Tokenised ad copy.</w:t>
      </w:r>
    </w:p>
    <w:p>
      <w:pPr>
        <w:pStyle w:val="Compact"/>
        <w:numPr>
          <w:ilvl w:val="0"/>
          <w:numId w:val="1038"/>
        </w:numPr>
      </w:pPr>
      <w:r>
        <w:rPr>
          <w:rStyle w:val="VerbatimChar"/>
        </w:rPr>
        <w:t xml:space="preserve">attention_mask</w:t>
      </w:r>
      <w:r>
        <w:t xml:space="preserve"> </w:t>
      </w:r>
      <m:oMath>
        <m:r>
          <m:rPr>
            <m:sty m:val="p"/>
          </m:rPr>
          <m:t>∈</m:t>
        </m:r>
        <m:r>
          <m:rPr>
            <m:sty m:val="p"/>
          </m:rPr>
          <m:t>{</m:t>
        </m:r>
        <m:r>
          <m:t>0</m:t>
        </m:r>
        <m:r>
          <m:rPr>
            <m:sty m:val="p"/>
          </m:rPr>
          <m:t>,</m:t>
        </m:r>
        <m:r>
          <m:t>1</m:t>
        </m:r>
        <m:sSup>
          <m:e>
            <m:r>
              <m:rPr>
                <m:sty m:val="p"/>
              </m:rPr>
              <m:t>}</m:t>
            </m:r>
          </m:e>
          <m:sup>
            <m:r>
              <m:t>256</m:t>
            </m:r>
          </m:sup>
        </m:sSup>
      </m:oMath>
      <w:r>
        <w:t xml:space="preserve"> </w:t>
      </w:r>
      <w:r>
        <w:t xml:space="preserve">— Padding mask.</w:t>
      </w:r>
    </w:p>
    <w:p>
      <w:pPr>
        <w:pStyle w:val="Compact"/>
        <w:numPr>
          <w:ilvl w:val="0"/>
          <w:numId w:val="1038"/>
        </w:numPr>
      </w:pPr>
      <w:r>
        <w:rPr>
          <w:rStyle w:val="VerbatimChar"/>
        </w:rPr>
        <w:t xml:space="preserve">labels</w:t>
      </w:r>
      <w:r>
        <w:t xml:space="preserve"> </w:t>
      </w:r>
      <w:r>
        <w:t xml:space="preserve">— A dictionary mapping attribute names to integer class indices.</w:t>
      </w:r>
    </w:p>
    <w:p>
      <w:pPr>
        <w:pStyle w:val="FirstParagraph"/>
      </w:pPr>
      <w:r>
        <w:t xml:space="preserve">The DataLoader is configured with</w:t>
      </w:r>
      <w:r>
        <w:t xml:space="preserve"> </w:t>
      </w:r>
      <w:r>
        <w:rPr>
          <w:rStyle w:val="VerbatimChar"/>
        </w:rPr>
        <w:t xml:space="preserve">batch_size=64</w:t>
      </w:r>
      <w:r>
        <w:t xml:space="preserve">,</w:t>
      </w:r>
      <w:r>
        <w:t xml:space="preserve"> </w:t>
      </w:r>
      <w:r>
        <w:rPr>
          <w:rStyle w:val="VerbatimChar"/>
        </w:rPr>
        <w:t xml:space="preserve">drop_last=True</w:t>
      </w:r>
      <w:r>
        <w:t xml:space="preserve"> </w:t>
      </w:r>
      <w:r>
        <w:t xml:space="preserve">(to ensure consistent batch sizes for batch normalisation),</w:t>
      </w:r>
      <w:r>
        <w:t xml:space="preserve"> </w:t>
      </w:r>
      <w:r>
        <w:rPr>
          <w:rStyle w:val="VerbatimChar"/>
        </w:rPr>
        <w:t xml:space="preserve">shuffle=True</w:t>
      </w:r>
      <w:r>
        <w:t xml:space="preserve"> </w:t>
      </w:r>
      <w:r>
        <w:t xml:space="preserve">for training, and</w:t>
      </w:r>
      <w:r>
        <w:t xml:space="preserve"> </w:t>
      </w:r>
      <w:r>
        <w:rPr>
          <w:rStyle w:val="VerbatimChar"/>
        </w:rPr>
        <w:t xml:space="preserve">num_workers=8</w:t>
      </w:r>
      <w:r>
        <w:t xml:space="preserve"> </w:t>
      </w:r>
      <w:r>
        <w:t xml:space="preserve">for parallel data loading.</w:t>
      </w:r>
    </w:p>
    <w:bookmarkEnd w:id="53"/>
    <w:bookmarkStart w:id="54" w:name="loss-function"/>
    <w:p>
      <w:pPr>
        <w:pStyle w:val="Heading4"/>
      </w:pPr>
      <w:r>
        <w:t xml:space="preserve">4.2.2 Loss Function</w:t>
      </w:r>
    </w:p>
    <w:p>
      <w:pPr>
        <w:pStyle w:val="FirstParagraph"/>
      </w:pPr>
      <w:r>
        <w:t xml:space="preserve">The joint loss function combines eight per-attribute label-smoothed cross-entropy losses with task-specific weights:</w:t>
      </w:r>
    </w:p>
    <w:p>
      <w:pPr>
        <w:pStyle w:val="BodyText"/>
      </w:pPr>
      <m:oMathPara>
        <m:oMathParaPr>
          <m:jc m:val="center"/>
        </m:oMathParaPr>
        <m:oMath>
          <m:sSub>
            <m:e>
              <m:r>
                <m:rPr>
                  <m:scr m:val="script"/>
                  <m:sty m:val="p"/>
                </m:rPr>
                <m:t>L</m:t>
              </m:r>
            </m:e>
            <m:sub>
              <m:r>
                <m:rPr>
                  <m:nor/>
                  <m:sty m:val="p"/>
                </m:rPr>
                <m:t>total</m:t>
              </m:r>
            </m:sub>
          </m:sSub>
          <m:r>
            <m:rPr>
              <m:sty m:val="p"/>
            </m:rPr>
            <m:t>=</m:t>
          </m:r>
          <m:nary>
            <m:naryPr>
              <m:chr m:val="∑"/>
              <m:limLoc m:val="undOvr"/>
              <m:subHide m:val="off"/>
              <m:supHide m:val="off"/>
            </m:naryPr>
            <m:sub>
              <m:r>
                <m:t>k</m:t>
              </m:r>
              <m:r>
                <m:rPr>
                  <m:sty m:val="p"/>
                </m:rPr>
                <m:t>=</m:t>
              </m:r>
              <m:r>
                <m:t>1</m:t>
              </m:r>
            </m:sub>
            <m:sup>
              <m:r>
                <m:t>9</m:t>
              </m:r>
            </m:sup>
            <m:e>
              <m:sSub>
                <m:e>
                  <m:r>
                    <m:t>λ</m:t>
                  </m:r>
                </m:e>
                <m:sub>
                  <m:r>
                    <m:t>k</m:t>
                  </m:r>
                </m:sub>
              </m:sSub>
            </m:e>
          </m:nary>
          <m:r>
            <m:rPr>
              <m:sty m:val="p"/>
            </m:rPr>
            <m:t>⋅</m:t>
          </m:r>
          <m:sSub>
            <m:e>
              <m:r>
                <m:rPr>
                  <m:scr m:val="script"/>
                  <m:sty m:val="p"/>
                </m:rPr>
                <m:t>L</m:t>
              </m:r>
            </m:e>
            <m:sub>
              <m:r>
                <m:t>k</m:t>
              </m:r>
            </m:sub>
          </m:sSub>
        </m:oMath>
      </m:oMathPara>
    </w:p>
    <w:p>
      <w:pPr>
        <w:pStyle w:val="FirstParagraph"/>
      </w:pPr>
      <w:r>
        <w:t xml:space="preserve">where each</w:t>
      </w:r>
      <w:r>
        <w:t xml:space="preserve"> </w:t>
      </w:r>
      <m:oMath>
        <m:sSub>
          <m:e>
            <m:r>
              <m:rPr>
                <m:scr m:val="script"/>
                <m:sty m:val="p"/>
              </m:rPr>
              <m:t>L</m:t>
            </m:r>
          </m:e>
          <m:sub>
            <m:r>
              <m:t>k</m:t>
            </m:r>
          </m:sub>
        </m:sSub>
      </m:oMath>
      <w:r>
        <w:t xml:space="preserve"> </w:t>
      </w:r>
      <w:r>
        <w:t xml:space="preserve">uses label smoothing</w:t>
      </w:r>
      <w:r>
        <w:t xml:space="preserve"> </w:t>
      </w:r>
      <m:oMath>
        <m:r>
          <m:t>ϵ</m:t>
        </m:r>
        <m:r>
          <m:rPr>
            <m:sty m:val="p"/>
          </m:rPr>
          <m:t>=</m:t>
        </m:r>
        <m:r>
          <m:t>0.25</m:t>
        </m:r>
      </m:oMath>
      <w:r>
        <w:t xml:space="preserve">:</w:t>
      </w:r>
    </w:p>
    <w:p>
      <w:pPr>
        <w:pStyle w:val="BodyText"/>
      </w:pPr>
      <m:oMathPara>
        <m:oMathParaPr>
          <m:jc m:val="center"/>
        </m:oMathParaPr>
        <m:oMath>
          <m:sSub>
            <m:e>
              <m:r>
                <m:rPr>
                  <m:scr m:val="script"/>
                  <m:sty m:val="p"/>
                </m:rPr>
                <m:t>L</m:t>
              </m:r>
            </m:e>
            <m:sub>
              <m:r>
                <m:t>k</m:t>
              </m:r>
            </m:sub>
          </m:sSub>
          <m:r>
            <m:rPr>
              <m:sty m:val="p"/>
            </m:rPr>
            <m:t>=</m:t>
          </m:r>
          <m:r>
            <m:rPr>
              <m:sty m:val="p"/>
            </m:rPr>
            <m:t>−</m:t>
          </m:r>
          <m:nary>
            <m:naryPr>
              <m:chr m:val="∑"/>
              <m:limLoc m:val="undOvr"/>
              <m:subHide m:val="off"/>
              <m:supHide m:val="off"/>
            </m:naryPr>
            <m:sub>
              <m:r>
                <m:t>c</m:t>
              </m:r>
              <m:r>
                <m:rPr>
                  <m:sty m:val="p"/>
                </m:rPr>
                <m:t>=</m:t>
              </m:r>
              <m:r>
                <m:t>1</m:t>
              </m:r>
            </m:sub>
            <m:sup>
              <m:sSub>
                <m:e>
                  <m:r>
                    <m:t>C</m:t>
                  </m:r>
                </m:e>
                <m:sub>
                  <m:r>
                    <m:t>k</m:t>
                  </m:r>
                </m:sub>
              </m:sSub>
            </m:sup>
            <m:e>
              <m:sSub>
                <m:e>
                  <m:r>
                    <m:t>q</m:t>
                  </m:r>
                </m:e>
                <m:sub>
                  <m:r>
                    <m:t>k</m:t>
                  </m:r>
                  <m:r>
                    <m:rPr>
                      <m:sty m:val="p"/>
                    </m:rPr>
                    <m:t>,</m:t>
                  </m:r>
                  <m:r>
                    <m:t>c</m:t>
                  </m:r>
                </m:sub>
              </m:sSub>
            </m:e>
          </m:nary>
          <m:r>
            <m:rPr>
              <m:sty m:val="p"/>
            </m:rPr>
            <m:t>log</m:t>
          </m:r>
          <m:r>
            <m:t>P</m:t>
          </m:r>
          <m:r>
            <m:rPr>
              <m:sty m:val="p"/>
            </m:rPr>
            <m:t>(</m:t>
          </m:r>
          <m:sSub>
            <m:e>
              <m:r>
                <m:t>y</m:t>
              </m:r>
            </m:e>
            <m:sub>
              <m:r>
                <m:t>k</m:t>
              </m:r>
            </m:sub>
          </m:sSub>
          <m:r>
            <m:rPr>
              <m:sty m:val="p"/>
            </m:rPr>
            <m:t>=</m:t>
          </m:r>
          <m:r>
            <m:t>c</m:t>
          </m:r>
          <m:r>
            <m:rPr>
              <m:sty m:val="p"/>
            </m:rPr>
            <m:t>∣</m:t>
          </m:r>
          <m:r>
            <m:rPr>
              <m:sty m:val="bi"/>
            </m:rPr>
            <m:t>s</m:t>
          </m:r>
          <m:r>
            <m:rPr>
              <m:sty m:val="p"/>
            </m:rPr>
            <m:t>)</m:t>
          </m:r>
        </m:oMath>
      </m:oMathPara>
    </w:p>
    <w:p>
      <w:pPr>
        <w:pStyle w:val="FirstParagraph"/>
      </w:pPr>
      <m:oMathPara>
        <m:oMathParaPr>
          <m:jc m:val="center"/>
        </m:oMathParaPr>
        <m:oMath>
          <m:sSub>
            <m:e>
              <m:r>
                <m:t>q</m:t>
              </m:r>
            </m:e>
            <m:sub>
              <m:r>
                <m:t>k</m:t>
              </m:r>
              <m:r>
                <m:rPr>
                  <m:sty m:val="p"/>
                </m:rPr>
                <m:t>,</m:t>
              </m:r>
              <m:r>
                <m:t>c</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r>
                      <m:t>ϵ</m:t>
                    </m:r>
                    <m:r>
                      <m:rPr>
                        <m:sty m:val="p"/>
                      </m:rPr>
                      <m:t>+</m:t>
                    </m:r>
                    <m:f>
                      <m:fPr>
                        <m:type m:val="bar"/>
                      </m:fPr>
                      <m:num>
                        <m:r>
                          <m:t>ϵ</m:t>
                        </m:r>
                      </m:num>
                      <m:den>
                        <m:sSub>
                          <m:e>
                            <m:r>
                              <m:t>C</m:t>
                            </m:r>
                          </m:e>
                          <m:sub>
                            <m:r>
                              <m:t>k</m:t>
                            </m:r>
                          </m:sub>
                        </m:sSub>
                      </m:den>
                    </m:f>
                  </m:e>
                  <m:e>
                    <m:r>
                      <m:rPr>
                        <m:nor/>
                        <m:sty m:val="p"/>
                      </m:rPr>
                      <m:t>if </m:t>
                    </m:r>
                    <m:r>
                      <m:t>c</m:t>
                    </m:r>
                    <m:r>
                      <m:rPr>
                        <m:sty m:val="p"/>
                      </m:rPr>
                      <m:t>=</m:t>
                    </m:r>
                    <m:sSubSup>
                      <m:e>
                        <m:r>
                          <m:t>y</m:t>
                        </m:r>
                      </m:e>
                      <m:sub>
                        <m:r>
                          <m:t>k</m:t>
                        </m:r>
                      </m:sub>
                      <m:sup>
                        <m:r>
                          <m:rPr>
                            <m:sty m:val="p"/>
                          </m:rPr>
                          <m:t>*</m:t>
                        </m:r>
                      </m:sup>
                    </m:sSubSup>
                  </m:e>
                </m:mr>
                <m:mr>
                  <m:e>
                    <m:f>
                      <m:fPr>
                        <m:type m:val="bar"/>
                      </m:fPr>
                      <m:num>
                        <m:r>
                          <m:t>ϵ</m:t>
                        </m:r>
                      </m:num>
                      <m:den>
                        <m:sSub>
                          <m:e>
                            <m:r>
                              <m:t>C</m:t>
                            </m:r>
                          </m:e>
                          <m:sub>
                            <m:r>
                              <m:t>k</m:t>
                            </m:r>
                          </m:sub>
                        </m:sSub>
                      </m:den>
                    </m:f>
                  </m:e>
                  <m:e>
                    <m:r>
                      <m:rPr>
                        <m:nor/>
                        <m:sty m:val="p"/>
                      </m:rPr>
                      <m:t>otherwise</m:t>
                    </m:r>
                  </m:e>
                </m:mr>
              </m:m>
            </m:e>
          </m:d>
        </m:oMath>
      </m:oMathPara>
    </w:p>
    <w:p>
      <w:pPr>
        <w:pStyle w:val="FirstParagraph"/>
      </w:pPr>
      <w:r>
        <w:t xml:space="preserve">The loss weights</w:t>
      </w:r>
      <w:r>
        <w:t xml:space="preserve"> </w:t>
      </w:r>
      <m:oMath>
        <m:sSub>
          <m:e>
            <m:r>
              <m:t>λ</m:t>
            </m:r>
          </m:e>
          <m:sub>
            <m:r>
              <m:t>k</m:t>
            </m:r>
          </m:sub>
        </m:sSub>
      </m:oMath>
      <w:r>
        <w:t xml:space="preserve"> </w:t>
      </w:r>
      <w:r>
        <w:t xml:space="preserve">are critical for balancing gradient contributions: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Attribute Category</w:t>
            </w:r>
          </w:p>
        </w:tc>
        <w:tc>
          <w:tcPr/>
          <w:p>
            <w:pPr>
              <w:pStyle w:val="Compact"/>
            </w:pPr>
            <w:r>
              <w:t xml:space="preserve">Attributes</w:t>
            </w:r>
          </w:p>
        </w:tc>
        <w:tc>
          <w:tcPr/>
          <w:p>
            <w:pPr>
              <w:pStyle w:val="Compact"/>
            </w:pPr>
            <m:oMath>
              <m:sSub>
                <m:e>
                  <m:r>
                    <m:t>λ</m:t>
                  </m:r>
                </m:e>
                <m:sub>
                  <m:r>
                    <m:t>k</m:t>
                  </m:r>
                </m:sub>
              </m:sSub>
            </m:oMath>
            <w:r>
              <w:t xml:space="preserve">​</w:t>
            </w:r>
          </w:p>
        </w:tc>
        <w:tc>
          <w:tcPr/>
          <w:p>
            <w:pPr>
              <w:pStyle w:val="Compact"/>
            </w:pPr>
            <w:r>
              <w:t xml:space="preserve">Rationale</w:t>
            </w:r>
          </w:p>
        </w:tc>
      </w:tr>
      <w:tr>
        <w:tc>
          <w:tcPr/>
          <w:p>
            <w:pPr>
              <w:pStyle w:val="Compact"/>
            </w:pPr>
            <w:r>
              <w:t xml:space="preserve">Semantic</w:t>
            </w:r>
          </w:p>
        </w:tc>
        <w:tc>
          <w:tcPr/>
          <w:p>
            <w:pPr>
              <w:pStyle w:val="Compact"/>
            </w:pPr>
            <w:r>
              <w:t xml:space="preserve">theme, dominant_colour</w:t>
            </w:r>
          </w:p>
        </w:tc>
        <w:tc>
          <w:tcPr/>
          <w:p>
            <w:pPr>
              <w:pStyle w:val="Compact"/>
            </w:pPr>
            <w:r>
              <w:t xml:space="preserve">1.0</w:t>
            </w:r>
          </w:p>
        </w:tc>
        <w:tc>
          <w:tcPr/>
          <w:p>
            <w:pPr>
              <w:pStyle w:val="Compact"/>
            </w:pPr>
            <w:r>
              <w:t xml:space="preserve">Standard learning signal</w:t>
            </w:r>
          </w:p>
        </w:tc>
      </w:tr>
      <w:tr>
        <w:tc>
          <w:tcPr/>
          <w:p>
            <w:pPr>
              <w:pStyle w:val="Compact"/>
            </w:pPr>
            <w:r>
              <w:t xml:space="preserve">Affective</w:t>
            </w:r>
          </w:p>
        </w:tc>
        <w:tc>
          <w:tcPr/>
          <w:p>
            <w:pPr>
              <w:pStyle w:val="Compact"/>
            </w:pPr>
            <w:r>
              <w:t xml:space="preserve">sentiment, emotion, trust_safety</w:t>
            </w:r>
          </w:p>
        </w:tc>
        <w:tc>
          <w:tcPr/>
          <w:p>
            <w:pPr>
              <w:pStyle w:val="Compact"/>
            </w:pPr>
            <w:r>
              <w:t xml:space="preserve">1.5</w:t>
            </w:r>
          </w:p>
        </w:tc>
        <w:tc>
          <w:tcPr/>
          <w:p>
            <w:pPr>
              <w:pStyle w:val="Compact"/>
            </w:pPr>
            <w:r>
              <w:t xml:space="preserve">Higher priority for sentiment-critical tasks</w:t>
            </w:r>
          </w:p>
        </w:tc>
      </w:tr>
      <w:tr>
        <w:tc>
          <w:tcPr/>
          <w:p>
            <w:pPr>
              <w:pStyle w:val="Compact"/>
            </w:pPr>
            <w:r>
              <w:t xml:space="preserve">Engagement</w:t>
            </w:r>
          </w:p>
        </w:tc>
        <w:tc>
          <w:tcPr/>
          <w:p>
            <w:pPr>
              <w:pStyle w:val="Compact"/>
            </w:pPr>
            <w:r>
              <w:t xml:space="preserve">attention_score, predicted_ctr, likelihood_shares</w:t>
            </w:r>
          </w:p>
        </w:tc>
        <w:tc>
          <w:tcPr/>
          <w:p>
            <w:pPr>
              <w:pStyle w:val="Compact"/>
            </w:pPr>
            <w:r>
              <w:t xml:space="preserve">0.05</w:t>
            </w:r>
          </w:p>
        </w:tc>
        <w:tc>
          <w:tcPr/>
          <w:p>
            <w:pPr>
              <w:pStyle w:val="Compact"/>
            </w:pPr>
            <w:r>
              <w:t xml:space="preserve">Near-zero content correlation (Cramér’s V ≈ 0.02–0.04)</w:t>
            </w:r>
          </w:p>
        </w:tc>
      </w:tr>
    </w:tbl>
    <w:p>
      <w:pPr>
        <w:pStyle w:val="BodyText"/>
      </w:pPr>
      <w:r>
        <w:rPr>
          <w:b/>
          <w:bCs/>
        </w:rPr>
        <w:t xml:space="preserve">How values are obtained:</w:t>
      </w:r>
    </w:p>
    <w:p>
      <w:pPr>
        <w:pStyle w:val="Compact"/>
        <w:numPr>
          <w:ilvl w:val="0"/>
          <w:numId w:val="1039"/>
        </w:numPr>
      </w:pPr>
      <w:r>
        <w:t xml:space="preserve">The</w:t>
      </w:r>
      <w:r>
        <w:t xml:space="preserve"> </w:t>
      </w:r>
      <w:r>
        <w:rPr>
          <w:rStyle w:val="VerbatimChar"/>
        </w:rPr>
        <w:t xml:space="preserve">ATTRIBUTE_LOSS_WEIGHTS</w:t>
      </w:r>
      <w:r>
        <w:t xml:space="preserve"> </w:t>
      </w:r>
      <w:r>
        <w:t xml:space="preserve">dictionary is loaded from</w:t>
      </w:r>
      <w:r>
        <w:t xml:space="preserve"> </w:t>
      </w:r>
      <w:r>
        <w:rPr>
          <w:rStyle w:val="VerbatimChar"/>
        </w:rPr>
        <w:t xml:space="preserve">model_config.json</w:t>
      </w:r>
      <w:r>
        <w:t xml:space="preserve">.</w:t>
      </w:r>
    </w:p>
    <w:p>
      <w:pPr>
        <w:pStyle w:val="Compact"/>
        <w:numPr>
          <w:ilvl w:val="0"/>
          <w:numId w:val="1039"/>
        </w:numPr>
      </w:pPr>
      <w:r>
        <w:t xml:space="preserve">Eight</w:t>
      </w:r>
      <w:r>
        <w:t xml:space="preserve"> </w:t>
      </w:r>
      <w:r>
        <w:rPr>
          <w:rStyle w:val="VerbatimChar"/>
        </w:rPr>
        <w:t xml:space="preserve">nn.CrossEntropyLoss(label_smoothing=0.25)</w:t>
      </w:r>
      <w:r>
        <w:t xml:space="preserve"> </w:t>
      </w:r>
      <w:r>
        <w:t xml:space="preserve">instances are created, one per attribute.</w:t>
      </w:r>
    </w:p>
    <w:p>
      <w:pPr>
        <w:pStyle w:val="Compact"/>
        <w:numPr>
          <w:ilvl w:val="0"/>
          <w:numId w:val="1039"/>
        </w:numPr>
      </w:pPr>
      <w:r>
        <w:t xml:space="preserve">During the forward pass, each attribute’s logits are compared against its ground-truth label using the corresponding loss function.</w:t>
      </w:r>
    </w:p>
    <w:p>
      <w:pPr>
        <w:pStyle w:val="Compact"/>
        <w:numPr>
          <w:ilvl w:val="0"/>
          <w:numId w:val="1039"/>
        </w:numPr>
      </w:pPr>
      <w:r>
        <w:t xml:space="preserve">The per-attribute losses are multiplied by their weights and summed to produce the total loss.</w:t>
      </w:r>
    </w:p>
    <w:bookmarkEnd w:id="54"/>
    <w:bookmarkStart w:id="55" w:name="optimiser-and-learning-rate-schedule"/>
    <w:p>
      <w:pPr>
        <w:pStyle w:val="Heading4"/>
      </w:pPr>
      <w:r>
        <w:t xml:space="preserve">4.2.3 Optimiser and Learning Rate Schedule</w:t>
      </w:r>
    </w:p>
    <w:p>
      <w:pPr>
        <w:pStyle w:val="FirstParagraph"/>
      </w:pPr>
      <w:r>
        <w:t xml:space="preserve">The optimiser is AdamW with discriminative learning rates:</w:t>
      </w:r>
    </w:p>
    <w:p>
      <w:pPr>
        <w:pStyle w:val="Compact"/>
        <w:numPr>
          <w:ilvl w:val="0"/>
          <w:numId w:val="1040"/>
        </w:numPr>
      </w:pPr>
      <w:r>
        <w:rPr>
          <w:b/>
          <w:bCs/>
        </w:rPr>
        <w:t xml:space="preserve">Head parameters</w:t>
      </w:r>
      <w:r>
        <w:t xml:space="preserve"> </w:t>
      </w:r>
      <w:r>
        <w:t xml:space="preserve">(fusion layers, shared FC, attribute heads):</w:t>
      </w:r>
      <w:r>
        <w:t xml:space="preserve"> </w:t>
      </w:r>
      <m:oMath>
        <m:r>
          <m:t>η</m:t>
        </m:r>
        <m:r>
          <m:rPr>
            <m:sty m:val="p"/>
          </m:rPr>
          <m:t>=</m:t>
        </m:r>
        <m:r>
          <m:t>1</m:t>
        </m:r>
        <m:r>
          <m:rPr>
            <m:sty m:val="p"/>
          </m:rPr>
          <m:t>×</m:t>
        </m:r>
        <m:sSup>
          <m:e>
            <m:r>
              <m:t>10</m:t>
            </m:r>
          </m:e>
          <m:sup>
            <m:r>
              <m:rPr>
                <m:sty m:val="p"/>
              </m:rPr>
              <m:t>−</m:t>
            </m:r>
            <m:r>
              <m:t>4</m:t>
            </m:r>
          </m:sup>
        </m:sSup>
      </m:oMath>
    </w:p>
    <w:p>
      <w:pPr>
        <w:pStyle w:val="Compact"/>
        <w:numPr>
          <w:ilvl w:val="0"/>
          <w:numId w:val="1040"/>
        </w:numPr>
      </w:pPr>
      <w:r>
        <w:rPr>
          <w:b/>
          <w:bCs/>
        </w:rPr>
        <w:t xml:space="preserve">Encoder parameters</w:t>
      </w:r>
      <w:r>
        <w:t xml:space="preserve"> </w:t>
      </w:r>
      <w:r>
        <w:t xml:space="preserve">(DistilBERT):</w:t>
      </w:r>
      <w:r>
        <w:t xml:space="preserve"> </w:t>
      </w:r>
      <m:oMath>
        <m:r>
          <m:t>η</m:t>
        </m:r>
        <m:r>
          <m:rPr>
            <m:sty m:val="p"/>
          </m:rPr>
          <m:t>=</m:t>
        </m:r>
        <m:r>
          <m:t>1.5</m:t>
        </m:r>
        <m:r>
          <m:rPr>
            <m:sty m:val="p"/>
          </m:rPr>
          <m:t>×</m:t>
        </m:r>
        <m:sSup>
          <m:e>
            <m:r>
              <m:t>10</m:t>
            </m:r>
          </m:e>
          <m:sup>
            <m:r>
              <m:rPr>
                <m:sty m:val="p"/>
              </m:rPr>
              <m:t>−</m:t>
            </m:r>
            <m:r>
              <m:t>5</m:t>
            </m:r>
          </m:sup>
        </m:sSup>
      </m:oMath>
    </w:p>
    <w:p>
      <w:pPr>
        <w:pStyle w:val="Compact"/>
        <w:numPr>
          <w:ilvl w:val="0"/>
          <w:numId w:val="1040"/>
        </w:numPr>
      </w:pPr>
      <w:r>
        <w:rPr>
          <w:b/>
          <w:bCs/>
        </w:rPr>
        <w:t xml:space="preserve">Weight decay</w:t>
      </w:r>
      <w:r>
        <w:t xml:space="preserve">: 0.02 (applied to all parameters except bias and LayerNorm weights)</w:t>
      </w:r>
    </w:p>
    <w:p>
      <w:pPr>
        <w:pStyle w:val="FirstParagraph"/>
      </w:pPr>
      <w:r>
        <w:t xml:space="preserve">The learning rate schedule follows a two-phase approach implemented via PyTorch’s</w:t>
      </w:r>
      <w:r>
        <w:t xml:space="preserve"> </w:t>
      </w:r>
      <w:r>
        <w:rPr>
          <w:rStyle w:val="VerbatimChar"/>
        </w:rPr>
        <w:t xml:space="preserve">SequentialLR</w:t>
      </w:r>
      <w:r>
        <w:t xml:space="preserve">:</w:t>
      </w:r>
    </w:p>
    <w:p>
      <w:pPr>
        <w:pStyle w:val="BodyText"/>
      </w:pPr>
      <w:r>
        <w:rPr>
          <w:b/>
          <w:bCs/>
        </w:rPr>
        <w:t xml:space="preserve">Phase 1: Linear Warmup (Epochs 1–5).</w:t>
      </w:r>
    </w:p>
    <w:p>
      <w:pPr>
        <w:pStyle w:val="BodyText"/>
      </w:pPr>
      <m:oMathPara>
        <m:oMathParaPr>
          <m:jc m:val="center"/>
        </m:oMathParaPr>
        <m:oMath>
          <m:sSub>
            <m:e>
              <m:r>
                <m:t>η</m:t>
              </m:r>
            </m:e>
            <m:sub>
              <m:r>
                <m:t>t</m:t>
              </m:r>
            </m:sub>
          </m:sSub>
          <m:r>
            <m:rPr>
              <m:sty m:val="p"/>
            </m:rPr>
            <m:t>=</m:t>
          </m:r>
          <m:sSub>
            <m:e>
              <m:r>
                <m:t>η</m:t>
              </m:r>
            </m:e>
            <m:sub>
              <m:r>
                <m:rPr>
                  <m:nor/>
                  <m:sty m:val="p"/>
                </m:rPr>
                <m:t>target</m:t>
              </m:r>
            </m:sub>
          </m:sSub>
          <m:r>
            <m:rPr>
              <m:sty m:val="p"/>
            </m:rPr>
            <m:t>⋅</m:t>
          </m:r>
          <m:f>
            <m:fPr>
              <m:type m:val="bar"/>
            </m:fPr>
            <m:num>
              <m:r>
                <m:t>t</m:t>
              </m:r>
            </m:num>
            <m:den>
              <m:sSub>
                <m:e>
                  <m:r>
                    <m:t>T</m:t>
                  </m:r>
                </m:e>
                <m:sub>
                  <m:r>
                    <m:rPr>
                      <m:nor/>
                      <m:sty m:val="p"/>
                    </m:rPr>
                    <m:t>warmup</m:t>
                  </m:r>
                </m:sub>
              </m:sSub>
            </m:den>
          </m:f>
        </m:oMath>
      </m:oMathPara>
    </w:p>
    <w:p>
      <w:pPr>
        <w:pStyle w:val="FirstParagraph"/>
      </w:pPr>
      <w:r>
        <w:t xml:space="preserve">where</w:t>
      </w:r>
      <w:r>
        <w:t xml:space="preserve"> </w:t>
      </w:r>
      <m:oMath>
        <m:r>
          <m:t>t</m:t>
        </m:r>
      </m:oMath>
      <w:r>
        <w:t xml:space="preserve"> </w:t>
      </w:r>
      <w:r>
        <w:t xml:space="preserve">is the current training step and</w:t>
      </w:r>
      <w:r>
        <w:t xml:space="preserve"> </w:t>
      </w:r>
      <m:oMath>
        <m:sSub>
          <m:e>
            <m:r>
              <m:t>T</m:t>
            </m:r>
          </m:e>
          <m:sub>
            <m:r>
              <m:rPr>
                <m:nor/>
                <m:sty m:val="p"/>
              </m:rPr>
              <m:t>warmup</m:t>
            </m:r>
          </m:sub>
        </m:sSub>
      </m:oMath>
      <w:r>
        <w:t xml:space="preserve"> </w:t>
      </w:r>
      <w:r>
        <w:t xml:space="preserve">is the total number of warmup steps. This prevents large, destabilising gradient updates at the beginning of training when the randomly initialised fusion and head layers are sensitive.</w:t>
      </w:r>
    </w:p>
    <w:p>
      <w:pPr>
        <w:pStyle w:val="BodyText"/>
      </w:pPr>
      <w:r>
        <w:rPr>
          <w:b/>
          <w:bCs/>
        </w:rPr>
        <w:t xml:space="preserve">Phase 2: Cosine Annealing (Epochs 6–100).</w:t>
      </w:r>
    </w:p>
    <w:p>
      <w:pPr>
        <w:pStyle w:val="BodyText"/>
      </w:pPr>
      <m:oMathPara>
        <m:oMathParaPr>
          <m:jc m:val="center"/>
        </m:oMathParaPr>
        <m:oMath>
          <m:sSub>
            <m:e>
              <m:r>
                <m:t>η</m:t>
              </m:r>
            </m:e>
            <m:sub>
              <m:r>
                <m:t>t</m:t>
              </m:r>
            </m:sub>
          </m:sSub>
          <m:r>
            <m:rPr>
              <m:sty m:val="p"/>
            </m:rPr>
            <m:t>=</m:t>
          </m:r>
          <m:sSub>
            <m:e>
              <m:r>
                <m:t>η</m:t>
              </m:r>
            </m:e>
            <m:sub>
              <m:r>
                <m:rPr>
                  <m:sty m:val="p"/>
                </m:rPr>
                <m:t>min</m:t>
              </m:r>
            </m:sub>
          </m:sSub>
          <m:r>
            <m:rPr>
              <m:sty m:val="p"/>
            </m:rPr>
            <m:t>+</m:t>
          </m:r>
          <m:f>
            <m:fPr>
              <m:type m:val="bar"/>
            </m:fPr>
            <m:num>
              <m:r>
                <m:t>1</m:t>
              </m:r>
            </m:num>
            <m:den>
              <m:r>
                <m:t>2</m:t>
              </m:r>
            </m:den>
          </m:f>
          <m:r>
            <m:rPr>
              <m:sty m:val="p"/>
            </m:rPr>
            <m:t>(</m:t>
          </m:r>
          <m:sSub>
            <m:e>
              <m:r>
                <m:t>η</m:t>
              </m:r>
            </m:e>
            <m:sub>
              <m:r>
                <m:rPr>
                  <m:sty m:val="p"/>
                </m:rPr>
                <m:t>max</m:t>
              </m:r>
            </m:sub>
          </m:sSub>
          <m:r>
            <m:rPr>
              <m:sty m:val="p"/>
            </m:rPr>
            <m:t>−</m:t>
          </m:r>
          <m:sSub>
            <m:e>
              <m:r>
                <m:t>η</m:t>
              </m:r>
            </m:e>
            <m:sub>
              <m:r>
                <m:rPr>
                  <m:sty m:val="p"/>
                </m:rPr>
                <m:t>min</m:t>
              </m:r>
            </m:sub>
          </m:sSub>
          <m:r>
            <m:rPr>
              <m:sty m:val="p"/>
            </m:rPr>
            <m:t>)</m:t>
          </m:r>
          <m:d>
            <m:dPr>
              <m:begChr m:val="("/>
              <m:sepChr m:val=""/>
              <m:endChr m:val=")"/>
              <m:grow/>
            </m:dPr>
            <m:e>
              <m:r>
                <m:t>1</m:t>
              </m:r>
              <m:r>
                <m:rPr>
                  <m:sty m:val="p"/>
                </m:rPr>
                <m:t>+</m:t>
              </m:r>
              <m:r>
                <m:rPr>
                  <m:sty m:val="p"/>
                </m:rPr>
                <m:t>cos</m:t>
              </m:r>
              <m:d>
                <m:dPr>
                  <m:begChr m:val="("/>
                  <m:sepChr m:val=""/>
                  <m:endChr m:val=")"/>
                  <m:grow/>
                </m:dPr>
                <m:e>
                  <m:f>
                    <m:fPr>
                      <m:type m:val="bar"/>
                    </m:fPr>
                    <m:num>
                      <m:r>
                        <m:t>π</m:t>
                      </m:r>
                      <m:r>
                        <m:rPr>
                          <m:sty m:val="p"/>
                        </m:rPr>
                        <m:t>⋅</m:t>
                      </m:r>
                      <m:sSup>
                        <m:e>
                          <m:r>
                            <m:t>t</m:t>
                          </m:r>
                        </m:e>
                        <m:sup>
                          <m:r>
                            <m:rPr>
                              <m:sty m:val="p"/>
                            </m:rPr>
                            <m:t>′</m:t>
                          </m:r>
                        </m:sup>
                      </m:sSup>
                    </m:num>
                    <m:den>
                      <m:sSub>
                        <m:e>
                          <m:r>
                            <m:t>T</m:t>
                          </m:r>
                        </m:e>
                        <m:sub>
                          <m:r>
                            <m:rPr>
                              <m:sty m:val="p"/>
                            </m:rPr>
                            <m:t>max</m:t>
                          </m:r>
                        </m:sub>
                      </m:sSub>
                    </m:den>
                  </m:f>
                </m:e>
              </m:d>
            </m:e>
          </m:d>
        </m:oMath>
      </m:oMathPara>
    </w:p>
    <w:p>
      <w:pPr>
        <w:pStyle w:val="FirstParagraph"/>
      </w:pPr>
      <w:r>
        <w:t xml:space="preserve">where</w:t>
      </w:r>
      <w:r>
        <w:t xml:space="preserve"> </w:t>
      </w:r>
      <m:oMath>
        <m:sSup>
          <m:e>
            <m:r>
              <m:t>t</m:t>
            </m:r>
          </m:e>
          <m:sup>
            <m:r>
              <m:rPr>
                <m:sty m:val="p"/>
              </m:rPr>
              <m:t>′</m:t>
            </m:r>
          </m:sup>
        </m:sSup>
      </m:oMath>
      <w:r>
        <w:t xml:space="preserve"> </w:t>
      </w:r>
      <w:r>
        <w:t xml:space="preserve">is the step count since warmup ended,</w:t>
      </w:r>
      <w:r>
        <w:t xml:space="preserve"> </w:t>
      </w:r>
      <m:oMath>
        <m:sSub>
          <m:e>
            <m:r>
              <m:t>T</m:t>
            </m:r>
          </m:e>
          <m:sub>
            <m:r>
              <m:rPr>
                <m:sty m:val="p"/>
              </m:rPr>
              <m:t>max</m:t>
            </m:r>
          </m:sub>
        </m:sSub>
      </m:oMath>
      <w:r>
        <w:t xml:space="preserve"> </w:t>
      </w:r>
      <w:r>
        <w:t xml:space="preserve">is the total number of remaining steps,</w:t>
      </w:r>
      <w:r>
        <w:t xml:space="preserve"> </w:t>
      </w:r>
      <m:oMath>
        <m:sSub>
          <m:e>
            <m:r>
              <m:t>η</m:t>
            </m:r>
          </m:e>
          <m:sub>
            <m:r>
              <m:rPr>
                <m:sty m:val="p"/>
              </m:rPr>
              <m:t>max</m:t>
            </m:r>
          </m:sub>
        </m:sSub>
        <m:r>
          <m:rPr>
            <m:sty m:val="p"/>
          </m:rPr>
          <m:t>=</m:t>
        </m:r>
        <m:r>
          <m:t>1</m:t>
        </m:r>
        <m:r>
          <m:rPr>
            <m:sty m:val="p"/>
          </m:rPr>
          <m:t>×</m:t>
        </m:r>
        <m:sSup>
          <m:e>
            <m:r>
              <m:t>10</m:t>
            </m:r>
          </m:e>
          <m:sup>
            <m:r>
              <m:rPr>
                <m:sty m:val="p"/>
              </m:rPr>
              <m:t>−</m:t>
            </m:r>
            <m:r>
              <m:t>4</m:t>
            </m:r>
          </m:sup>
        </m:sSup>
      </m:oMath>
      <w:r>
        <w:t xml:space="preserve"> </w:t>
      </w:r>
      <w:r>
        <w:t xml:space="preserve">(for heads) or</w:t>
      </w:r>
      <w:r>
        <w:t xml:space="preserve"> </w:t>
      </w:r>
      <m:oMath>
        <m:r>
          <m:t>1.5</m:t>
        </m:r>
        <m:r>
          <m:rPr>
            <m:sty m:val="p"/>
          </m:rPr>
          <m:t>×</m:t>
        </m:r>
        <m:sSup>
          <m:e>
            <m:r>
              <m:t>10</m:t>
            </m:r>
          </m:e>
          <m:sup>
            <m:r>
              <m:rPr>
                <m:sty m:val="p"/>
              </m:rPr>
              <m:t>−</m:t>
            </m:r>
            <m:r>
              <m:t>5</m:t>
            </m:r>
          </m:sup>
        </m:sSup>
      </m:oMath>
      <w:r>
        <w:t xml:space="preserve"> </w:t>
      </w:r>
      <w:r>
        <w:t xml:space="preserve">(for encoders), and</w:t>
      </w:r>
      <w:r>
        <w:t xml:space="preserve"> </w:t>
      </w:r>
      <m:oMath>
        <m:sSub>
          <m:e>
            <m:r>
              <m:t>η</m:t>
            </m:r>
          </m:e>
          <m:sub>
            <m:r>
              <m:rPr>
                <m:sty m:val="p"/>
              </m:rPr>
              <m:t>min</m:t>
            </m:r>
          </m:sub>
        </m:sSub>
        <m:r>
          <m:rPr>
            <m:sty m:val="p"/>
          </m:rPr>
          <m:t>=</m:t>
        </m:r>
        <m:sSup>
          <m:e>
            <m:r>
              <m:t>10</m:t>
            </m:r>
          </m:e>
          <m:sup>
            <m:r>
              <m:rPr>
                <m:sty m:val="p"/>
              </m:rPr>
              <m:t>−</m:t>
            </m:r>
            <m:r>
              <m:t>6</m:t>
            </m:r>
          </m:sup>
        </m:sSup>
      </m:oMath>
      <w:r>
        <w:t xml:space="preserve">.</w:t>
      </w:r>
    </w:p>
    <w:p>
      <w:pPr>
        <w:pStyle w:val="BodyText"/>
      </w:pPr>
      <w:r>
        <w:rPr>
          <w:b/>
          <w:bCs/>
        </w:rPr>
        <w:t xml:space="preserve">How values are obtained:</w:t>
      </w:r>
    </w:p>
    <w:p>
      <w:pPr>
        <w:pStyle w:val="Compact"/>
        <w:numPr>
          <w:ilvl w:val="0"/>
          <w:numId w:val="1041"/>
        </w:numPr>
      </w:pPr>
      <w:r>
        <w:t xml:space="preserve">The</w:t>
      </w:r>
      <w:r>
        <w:t xml:space="preserve"> </w:t>
      </w:r>
      <w:r>
        <w:rPr>
          <w:rStyle w:val="VerbatimChar"/>
        </w:rPr>
        <w:t xml:space="preserve">torch.optim.AdamW</w:t>
      </w:r>
      <w:r>
        <w:t xml:space="preserve"> </w:t>
      </w:r>
      <w:r>
        <w:t xml:space="preserve">constructor receives two parameter groups with different learning rates, identified by checking whether each parameter belongs to the text encoder.</w:t>
      </w:r>
    </w:p>
    <w:p>
      <w:pPr>
        <w:pStyle w:val="Compact"/>
        <w:numPr>
          <w:ilvl w:val="0"/>
          <w:numId w:val="1041"/>
        </w:numPr>
      </w:pPr>
      <w:r>
        <w:t xml:space="preserve">The</w:t>
      </w:r>
      <w:r>
        <w:t xml:space="preserve"> </w:t>
      </w:r>
      <w:r>
        <w:rPr>
          <w:rStyle w:val="VerbatimChar"/>
        </w:rPr>
        <w:t xml:space="preserve">SequentialLR</w:t>
      </w:r>
      <w:r>
        <w:t xml:space="preserve"> </w:t>
      </w:r>
      <w:r>
        <w:t xml:space="preserve">scheduler chains a</w:t>
      </w:r>
      <w:r>
        <w:t xml:space="preserve"> </w:t>
      </w:r>
      <w:r>
        <w:rPr>
          <w:rStyle w:val="VerbatimChar"/>
        </w:rPr>
        <w:t xml:space="preserve">LinearLR</w:t>
      </w:r>
      <w:r>
        <w:t xml:space="preserve"> </w:t>
      </w:r>
      <w:r>
        <w:t xml:space="preserve">warmup (5 epochs) with a</w:t>
      </w:r>
      <w:r>
        <w:t xml:space="preserve"> </w:t>
      </w:r>
      <w:r>
        <w:rPr>
          <w:rStyle w:val="VerbatimChar"/>
        </w:rPr>
        <w:t xml:space="preserve">CosineAnnealingLR</w:t>
      </w:r>
      <w:r>
        <w:t xml:space="preserve"> </w:t>
      </w:r>
      <w:r>
        <w:t xml:space="preserve">(remaining epochs).</w:t>
      </w:r>
    </w:p>
    <w:p>
      <w:pPr>
        <w:pStyle w:val="Compact"/>
        <w:numPr>
          <w:ilvl w:val="0"/>
          <w:numId w:val="1041"/>
        </w:numPr>
      </w:pPr>
      <w:r>
        <w:t xml:space="preserve">The scheduler is stepped once per epoch (not per batch), following the standard PyTorch training loop pattern.</w:t>
      </w:r>
    </w:p>
    <w:bookmarkEnd w:id="55"/>
    <w:bookmarkStart w:id="56" w:name="early-stopping-and-checkpointing"/>
    <w:p>
      <w:pPr>
        <w:pStyle w:val="Heading4"/>
      </w:pPr>
      <w:r>
        <w:t xml:space="preserve">4.2.4 Early Stopping and Checkpointing</w:t>
      </w:r>
    </w:p>
    <w:p>
      <w:pPr>
        <w:pStyle w:val="FirstParagraph"/>
      </w:pPr>
      <w:r>
        <w:t xml:space="preserve">After each training epoch, the model is evaluated on the validation split. The validation metric is the mean accuracy across all nine attributes. Early stopping monitors this metric with a patience of 10 epochs:</w:t>
      </w:r>
    </w:p>
    <w:p>
      <w:pPr>
        <w:pStyle w:val="Compact"/>
        <w:numPr>
          <w:ilvl w:val="0"/>
          <w:numId w:val="1042"/>
        </w:numPr>
      </w:pPr>
      <w:r>
        <w:t xml:space="preserve">If the mean accuracy improves, the current model weights are saved as</w:t>
      </w:r>
      <w:r>
        <w:t xml:space="preserve"> </w:t>
      </w:r>
      <w:r>
        <w:rPr>
          <w:rStyle w:val="VerbatimChar"/>
        </w:rPr>
        <w:t xml:space="preserve">best_model_epoch_{N}_acc_{X}.pt</w:t>
      </w:r>
      <w:r>
        <w:t xml:space="preserve">.</w:t>
      </w:r>
    </w:p>
    <w:p>
      <w:pPr>
        <w:pStyle w:val="Compact"/>
        <w:numPr>
          <w:ilvl w:val="0"/>
          <w:numId w:val="1042"/>
        </w:numPr>
      </w:pPr>
      <w:r>
        <w:t xml:space="preserve">If the mean accuracy does not improve for 10 consecutive epochs, training is terminated and the best checkpoint is loaded.</w:t>
      </w:r>
    </w:p>
    <w:p>
      <w:pPr>
        <w:pStyle w:val="FirstParagraph"/>
      </w:pPr>
      <w:r>
        <w:rPr>
          <w:b/>
          <w:bCs/>
        </w:rPr>
        <w:t xml:space="preserve">How values are obtained:</w:t>
      </w:r>
    </w:p>
    <w:p>
      <w:pPr>
        <w:pStyle w:val="Compact"/>
        <w:numPr>
          <w:ilvl w:val="0"/>
          <w:numId w:val="1043"/>
        </w:numPr>
      </w:pPr>
      <w:r>
        <w:t xml:space="preserve">The</w:t>
      </w:r>
      <w:r>
        <w:t xml:space="preserve"> </w:t>
      </w:r>
      <w:r>
        <w:rPr>
          <w:rStyle w:val="VerbatimChar"/>
        </w:rPr>
        <w:t xml:space="preserve">EarlyStopping</w:t>
      </w:r>
      <w:r>
        <w:t xml:space="preserve"> </w:t>
      </w:r>
      <w:r>
        <w:t xml:space="preserve">class tracks the best validation accuracy and the number of epochs since the last improvement.</w:t>
      </w:r>
    </w:p>
    <w:p>
      <w:pPr>
        <w:pStyle w:val="Compact"/>
        <w:numPr>
          <w:ilvl w:val="0"/>
          <w:numId w:val="1043"/>
        </w:numPr>
      </w:pPr>
      <w:r>
        <w:rPr>
          <w:rStyle w:val="VerbatimChar"/>
        </w:rPr>
        <w:t xml:space="preserve">torch.save(model.state_dict(), path)</w:t>
      </w:r>
      <w:r>
        <w:t xml:space="preserve"> </w:t>
      </w:r>
      <w:r>
        <w:t xml:space="preserve">serialises the model weights to disk.</w:t>
      </w:r>
    </w:p>
    <w:p>
      <w:pPr>
        <w:pStyle w:val="Compact"/>
        <w:numPr>
          <w:ilvl w:val="0"/>
          <w:numId w:val="1043"/>
        </w:numPr>
      </w:pPr>
      <w:r>
        <w:t xml:space="preserve">Upon early stopping,</w:t>
      </w:r>
      <w:r>
        <w:t xml:space="preserve"> </w:t>
      </w:r>
      <w:r>
        <w:rPr>
          <w:rStyle w:val="VerbatimChar"/>
        </w:rPr>
        <w:t xml:space="preserve">model.load_state_dict(torch.load(best_path))</w:t>
      </w:r>
      <w:r>
        <w:t xml:space="preserve"> </w:t>
      </w:r>
      <w:r>
        <w:t xml:space="preserve">restores the best weights.</w:t>
      </w:r>
    </w:p>
    <w:bookmarkEnd w:id="56"/>
    <w:bookmarkEnd w:id="57"/>
    <w:bookmarkStart w:id="58" w:name="inference-pipeline"/>
    <w:p>
      <w:pPr>
        <w:pStyle w:val="Heading3"/>
      </w:pPr>
      <w:r>
        <w:t xml:space="preserve">4.3 Inference Pipeline</w:t>
      </w:r>
    </w:p>
    <w:p>
      <w:pPr>
        <w:pStyle w:val="FirstParagraph"/>
      </w:pPr>
      <w:r>
        <w:t xml:space="preserve">The inference pipeline is exposed via a FastAPI server (</w:t>
      </w:r>
      <w:r>
        <w:rPr>
          <w:rStyle w:val="VerbatimChar"/>
        </w:rPr>
        <w:t xml:space="preserve">scripts/predict_server.py</w:t>
      </w:r>
      <w:r>
        <w:t xml:space="preserve"> </w:t>
      </w:r>
      <w:r>
        <w:t xml:space="preserve">+</w:t>
      </w:r>
      <w:r>
        <w:t xml:space="preserve"> </w:t>
      </w:r>
      <w:r>
        <w:rPr>
          <w:rStyle w:val="VerbatimChar"/>
        </w:rPr>
        <w:t xml:space="preserve">app/predict.py</w:t>
      </w:r>
      <w:r>
        <w:t xml:space="preserve">). The inference flow is illustrated in Figure 4.3.</w:t>
      </w:r>
    </w:p>
    <w:p>
      <w:pPr>
        <w:pStyle w:val="SourceCode"/>
      </w:pPr>
      <w:r>
        <w:rPr>
          <w:rStyle w:val="VerbatimChar"/>
        </w:rPr>
        <w:t xml:space="preserve">sequenceDiagram</w:t>
      </w:r>
      <w:r>
        <w:br/>
      </w:r>
      <w:r>
        <w:rPr>
          <w:rStyle w:val="VerbatimChar"/>
        </w:rPr>
        <w:t xml:space="preserve">    participant Client</w:t>
      </w:r>
      <w:r>
        <w:br/>
      </w:r>
      <w:r>
        <w:rPr>
          <w:rStyle w:val="VerbatimChar"/>
        </w:rPr>
        <w:t xml:space="preserve">    participant FastAPI as FastAPI Server</w:t>
      </w:r>
      <w:r>
        <w:br/>
      </w:r>
      <w:r>
        <w:rPr>
          <w:rStyle w:val="VerbatimChar"/>
        </w:rPr>
        <w:t xml:space="preserve">    participant Preprocess as Preprocessing</w:t>
      </w:r>
      <w:r>
        <w:br/>
      </w:r>
      <w:r>
        <w:rPr>
          <w:rStyle w:val="VerbatimChar"/>
        </w:rPr>
        <w:t xml:space="preserve">    participant OCR as OCR Engine</w:t>
      </w:r>
      <w:r>
        <w:br/>
      </w:r>
      <w:r>
        <w:rPr>
          <w:rStyle w:val="VerbatimChar"/>
        </w:rPr>
        <w:t xml:space="preserve">    participant Model as FG_MFN Model</w:t>
      </w:r>
      <w:r>
        <w:br/>
      </w:r>
      <w:r>
        <w:br/>
      </w:r>
      <w:r>
        <w:rPr>
          <w:rStyle w:val="VerbatimChar"/>
        </w:rPr>
        <w:t xml:space="preserve">    Client-&gt;&gt;FastAPI: POST /predict (image + optional ad_copy)</w:t>
      </w:r>
      <w:r>
        <w:br/>
      </w:r>
      <w:r>
        <w:rPr>
          <w:rStyle w:val="VerbatimChar"/>
        </w:rPr>
        <w:t xml:space="preserve">    FastAPI-&gt;&gt;Preprocess: Load &amp; preprocess image</w:t>
      </w:r>
      <w:r>
        <w:br/>
      </w:r>
      <w:r>
        <w:rPr>
          <w:rStyle w:val="VerbatimChar"/>
        </w:rPr>
        <w:t xml:space="preserve">    alt ad_copy provided</w:t>
      </w:r>
      <w:r>
        <w:br/>
      </w:r>
      <w:r>
        <w:rPr>
          <w:rStyle w:val="VerbatimChar"/>
        </w:rPr>
        <w:t xml:space="preserve">        FastAPI-&gt;&gt;Preprocess: Tokenise ad_copy</w:t>
      </w:r>
      <w:r>
        <w:br/>
      </w:r>
      <w:r>
        <w:rPr>
          <w:rStyle w:val="VerbatimChar"/>
        </w:rPr>
        <w:t xml:space="preserve">    else ad_copy missing</w:t>
      </w:r>
      <w:r>
        <w:br/>
      </w:r>
      <w:r>
        <w:rPr>
          <w:rStyle w:val="VerbatimChar"/>
        </w:rPr>
        <w:t xml:space="preserve">        FastAPI-&gt;&gt;OCR: Extract text from image</w:t>
      </w:r>
      <w:r>
        <w:br/>
      </w:r>
      <w:r>
        <w:rPr>
          <w:rStyle w:val="VerbatimChar"/>
        </w:rPr>
        <w:t xml:space="preserve">        OCR--&gt;&gt;FastAPI: Extracted text string</w:t>
      </w:r>
      <w:r>
        <w:br/>
      </w:r>
      <w:r>
        <w:rPr>
          <w:rStyle w:val="VerbatimChar"/>
        </w:rPr>
        <w:t xml:space="preserve">        FastAPI-&gt;&gt;Preprocess: Tokenise OCR text</w:t>
      </w:r>
      <w:r>
        <w:br/>
      </w:r>
      <w:r>
        <w:rPr>
          <w:rStyle w:val="VerbatimChar"/>
        </w:rPr>
        <w:t xml:space="preserve">    end</w:t>
      </w:r>
      <w:r>
        <w:br/>
      </w:r>
      <w:r>
        <w:rPr>
          <w:rStyle w:val="VerbatimChar"/>
        </w:rPr>
        <w:t xml:space="preserve">    Preprocess--&gt;&gt;FastAPI: image_tensor, input_ids, attention_mask</w:t>
      </w:r>
      <w:r>
        <w:br/>
      </w:r>
      <w:r>
        <w:rPr>
          <w:rStyle w:val="VerbatimChar"/>
        </w:rPr>
        <w:t xml:space="preserve">    FastAPI-&gt;&gt;Model: FG_MFN.forward(image, ids, mask)</w:t>
      </w:r>
      <w:r>
        <w:br/>
      </w:r>
      <w:r>
        <w:rPr>
          <w:rStyle w:val="VerbatimChar"/>
        </w:rPr>
        <w:t xml:space="preserve">    Model--&gt;&gt;FastAPI: 9 logit tensors</w:t>
      </w:r>
      <w:r>
        <w:br/>
      </w:r>
      <w:r>
        <w:rPr>
          <w:rStyle w:val="VerbatimChar"/>
        </w:rPr>
        <w:t xml:space="preserve">    FastAPI-&gt;&gt;FastAPI: Softmax + argmax per attribute&lt;br/&gt;→ label lookup from config</w:t>
      </w:r>
      <w:r>
        <w:br/>
      </w:r>
      <w:r>
        <w:rPr>
          <w:rStyle w:val="VerbatimChar"/>
        </w:rPr>
        <w:t xml:space="preserve">    FastAPI--&gt;&gt;Client: JSON {attribute: {label, confidence, scores}}</w:t>
      </w:r>
    </w:p>
    <w:p>
      <w:pPr>
        <w:pStyle w:val="FirstParagraph"/>
      </w:pPr>
      <w:r>
        <w:rPr>
          <w:b/>
          <w:bCs/>
        </w:rPr>
        <w:t xml:space="preserve">Figure 4.3:</w:t>
      </w:r>
      <w:r>
        <w:t xml:space="preserve"> </w:t>
      </w:r>
      <w:r>
        <w:t xml:space="preserve">Inference pipeline sequence diagram. The client posts an image and optional ad copy. If ad copy is missing, OCR extracts text from the image. The model produces nine logit tensors, which are softmaxed and argmaxed to produce attribute labels with confidence scores.</w:t>
      </w:r>
    </w:p>
    <w:p>
      <w:pPr>
        <w:pStyle w:val="BodyText"/>
      </w:pPr>
      <w:r>
        <w:rPr>
          <w:b/>
          <w:bCs/>
        </w:rPr>
        <w:t xml:space="preserve">Step-by-step inference process:</w:t>
      </w:r>
    </w:p>
    <w:p>
      <w:pPr>
        <w:numPr>
          <w:ilvl w:val="0"/>
          <w:numId w:val="1044"/>
        </w:numPr>
      </w:pPr>
      <w:r>
        <w:rPr>
          <w:b/>
          <w:bCs/>
        </w:rPr>
        <w:t xml:space="preserve">Input Reception:</w:t>
      </w:r>
      <w:r>
        <w:t xml:space="preserve"> </w:t>
      </w:r>
      <w:r>
        <w:t xml:space="preserve">The client POSTs a multipart request containing an image file and an optional</w:t>
      </w:r>
      <w:r>
        <w:t xml:space="preserve"> </w:t>
      </w:r>
      <w:r>
        <w:rPr>
          <w:rStyle w:val="VerbatimChar"/>
        </w:rPr>
        <w:t xml:space="preserve">ad_copy</w:t>
      </w:r>
      <w:r>
        <w:t xml:space="preserve"> </w:t>
      </w:r>
      <w:r>
        <w:t xml:space="preserve">form field to the</w:t>
      </w:r>
      <w:r>
        <w:t xml:space="preserve"> </w:t>
      </w:r>
      <w:r>
        <w:rPr>
          <w:rStyle w:val="VerbatimChar"/>
        </w:rPr>
        <w:t xml:space="preserve">/predict</w:t>
      </w:r>
      <w:r>
        <w:t xml:space="preserve"> </w:t>
      </w:r>
      <w:r>
        <w:t xml:space="preserve">endpoint.</w:t>
      </w:r>
    </w:p>
    <w:p>
      <w:pPr>
        <w:numPr>
          <w:ilvl w:val="0"/>
          <w:numId w:val="1044"/>
        </w:numPr>
      </w:pPr>
      <w:r>
        <w:rPr>
          <w:b/>
          <w:bCs/>
        </w:rPr>
        <w:t xml:space="preserve">Image Preprocessing:</w:t>
      </w:r>
      <w:r>
        <w:t xml:space="preserve"> </w:t>
      </w:r>
      <w:r>
        <w:t xml:space="preserve">The image is loaded using PIL, resized to</w:t>
      </w:r>
      <w:r>
        <w:t xml:space="preserve"> </w:t>
      </w:r>
      <m:oMath>
        <m:r>
          <m:t>224</m:t>
        </m:r>
        <m:r>
          <m:rPr>
            <m:sty m:val="p"/>
          </m:rPr>
          <m:t>×</m:t>
        </m:r>
        <m:r>
          <m:t>224</m:t>
        </m:r>
      </m:oMath>
      <w:r>
        <w:t xml:space="preserve">, converted to a tensor, and normalised with ImageNet statistics. No augmentation is applied during inference.</w:t>
      </w:r>
    </w:p>
    <w:p>
      <w:pPr>
        <w:numPr>
          <w:ilvl w:val="0"/>
          <w:numId w:val="1044"/>
        </w:numPr>
      </w:pPr>
      <w:r>
        <w:rPr>
          <w:b/>
          <w:bCs/>
        </w:rPr>
        <w:t xml:space="preserve">OCR Fallback:</w:t>
      </w:r>
      <w:r>
        <w:t xml:space="preserve"> </w:t>
      </w:r>
      <w:r>
        <w:t xml:space="preserve">If</w:t>
      </w:r>
      <w:r>
        <w:t xml:space="preserve"> </w:t>
      </w:r>
      <w:r>
        <w:rPr>
          <w:rStyle w:val="VerbatimChar"/>
        </w:rPr>
        <w:t xml:space="preserve">ad_copy</w:t>
      </w:r>
      <w:r>
        <w:t xml:space="preserve"> </w:t>
      </w:r>
      <w:r>
        <w:t xml:space="preserve">is not provided, the OCR engine (EasyOCR or PaddleOCR, selected by configuration) is invoked to extract text from the image. The OCR engine is lazily loaded on first use and cached for the lifetime of the process.</w:t>
      </w:r>
    </w:p>
    <w:p>
      <w:pPr>
        <w:numPr>
          <w:ilvl w:val="0"/>
          <w:numId w:val="1044"/>
        </w:numPr>
      </w:pPr>
      <w:r>
        <w:rPr>
          <w:b/>
          <w:bCs/>
        </w:rPr>
        <w:t xml:space="preserve">Text Tokenisation:</w:t>
      </w:r>
      <w:r>
        <w:t xml:space="preserve"> </w:t>
      </w:r>
      <w:r>
        <w:t xml:space="preserve">The ad copy (provided or OCR-extracted) is cleaned and tokenised using the DistilBERT tokenizer with</w:t>
      </w:r>
      <w:r>
        <w:t xml:space="preserve"> </w:t>
      </w:r>
      <w:r>
        <w:rPr>
          <w:rStyle w:val="VerbatimChar"/>
        </w:rPr>
        <w:t xml:space="preserve">max_length=256</w:t>
      </w:r>
      <w:r>
        <w:t xml:space="preserve">.</w:t>
      </w:r>
    </w:p>
    <w:p>
      <w:pPr>
        <w:numPr>
          <w:ilvl w:val="0"/>
          <w:numId w:val="1044"/>
        </w:numPr>
      </w:pPr>
      <w:r>
        <w:rPr>
          <w:b/>
          <w:bCs/>
        </w:rPr>
        <w:t xml:space="preserve">Model Forward Pass:</w:t>
      </w:r>
      <w:r>
        <w:t xml:space="preserve"> </w:t>
      </w:r>
      <w:r>
        <w:t xml:space="preserve">The preprocessed image tensor,</w:t>
      </w:r>
      <w:r>
        <w:t xml:space="preserve"> </w:t>
      </w:r>
      <w:r>
        <w:rPr>
          <w:rStyle w:val="VerbatimChar"/>
        </w:rPr>
        <w:t xml:space="preserve">input_ids</w:t>
      </w:r>
      <w:r>
        <w:t xml:space="preserve">, and</w:t>
      </w:r>
      <w:r>
        <w:t xml:space="preserve"> </w:t>
      </w:r>
      <w:r>
        <w:rPr>
          <w:rStyle w:val="VerbatimChar"/>
        </w:rPr>
        <w:t xml:space="preserve">attention_mask</w:t>
      </w:r>
      <w:r>
        <w:t xml:space="preserve"> </w:t>
      </w:r>
      <w:r>
        <w:t xml:space="preserve">are passed to</w:t>
      </w:r>
      <w:r>
        <w:t xml:space="preserve"> </w:t>
      </w:r>
      <w:r>
        <w:rPr>
          <w:rStyle w:val="VerbatimChar"/>
        </w:rPr>
        <w:t xml:space="preserve">FG_MFN.forward()</w:t>
      </w:r>
      <w:r>
        <w:t xml:space="preserve">, which returns a dictionary mapping attribute names to logit tensors of shape</w:t>
      </w:r>
      <w:r>
        <w:t xml:space="preserve"> </w:t>
      </w:r>
      <m:oMath>
        <m:r>
          <m:rPr>
            <m:sty m:val="p"/>
          </m:rPr>
          <m:t>(</m:t>
        </m:r>
        <m:r>
          <m:t>1</m:t>
        </m:r>
        <m:r>
          <m:rPr>
            <m:sty m:val="p"/>
          </m:rPr>
          <m:t>,</m:t>
        </m:r>
        <m:sSub>
          <m:e>
            <m:r>
              <m:t>C</m:t>
            </m:r>
          </m:e>
          <m:sub>
            <m:r>
              <m:t>k</m:t>
            </m:r>
          </m:sub>
        </m:sSub>
        <m:r>
          <m:rPr>
            <m:sty m:val="p"/>
          </m:rPr>
          <m:t>)</m:t>
        </m:r>
      </m:oMath>
      <w:r>
        <w:t xml:space="preserve">.</w:t>
      </w:r>
    </w:p>
    <w:p>
      <w:pPr>
        <w:numPr>
          <w:ilvl w:val="0"/>
          <w:numId w:val="1044"/>
        </w:numPr>
      </w:pPr>
      <w:r>
        <w:rPr>
          <w:b/>
          <w:bCs/>
        </w:rPr>
        <w:t xml:space="preserve">Post-Processing:</w:t>
      </w:r>
      <w:r>
        <w:t xml:space="preserve"> </w:t>
      </w:r>
      <w:r>
        <w:t xml:space="preserve">Each logit tensor is softmaxed to produce probability distributions, and argmax is applied to select the predicted class. The class index is mapped to its human-readable label name using the</w:t>
      </w:r>
      <w:r>
        <w:t xml:space="preserve"> </w:t>
      </w:r>
      <w:r>
        <w:rPr>
          <w:rStyle w:val="VerbatimChar"/>
        </w:rPr>
        <w:t xml:space="preserve">ATTRIBUTES</w:t>
      </w:r>
      <w:r>
        <w:t xml:space="preserve"> </w:t>
      </w:r>
      <w:r>
        <w:t xml:space="preserve">configuration.</w:t>
      </w:r>
    </w:p>
    <w:p>
      <w:pPr>
        <w:numPr>
          <w:ilvl w:val="0"/>
          <w:numId w:val="1044"/>
        </w:numPr>
      </w:pPr>
      <w:r>
        <w:rPr>
          <w:b/>
          <w:bCs/>
        </w:rPr>
        <w:t xml:space="preserve">Response:</w:t>
      </w:r>
      <w:r>
        <w:t xml:space="preserve"> </w:t>
      </w:r>
      <w:r>
        <w:t xml:space="preserve">The API returns a JSON dictionary mapping each attribute name to an object containing:</w:t>
      </w:r>
    </w:p>
    <w:p>
      <w:pPr>
        <w:pStyle w:val="Compact"/>
        <w:numPr>
          <w:ilvl w:val="1"/>
          <w:numId w:val="1045"/>
        </w:numPr>
      </w:pPr>
      <w:r>
        <w:rPr>
          <w:rStyle w:val="VerbatimChar"/>
        </w:rPr>
        <w:t xml:space="preserve">label</w:t>
      </w:r>
      <w:r>
        <w:t xml:space="preserve"> </w:t>
      </w:r>
      <w:r>
        <w:t xml:space="preserve">— The predicted class name (e.g.,</w:t>
      </w:r>
      <w:r>
        <w:t xml:space="preserve"> </w:t>
      </w:r>
      <w:r>
        <w:t xml:space="preserve">“positive”</w:t>
      </w:r>
      <w:r>
        <w:t xml:space="preserve">,</w:t>
      </w:r>
      <w:r>
        <w:t xml:space="preserve"> </w:t>
      </w:r>
      <w:r>
        <w:t xml:space="preserve">“excitement”</w:t>
      </w:r>
      <w:r>
        <w:t xml:space="preserve">,</w:t>
      </w:r>
      <w:r>
        <w:t xml:space="preserve"> </w:t>
      </w:r>
      <w:r>
        <w:t xml:space="preserve">“warm”</w:t>
      </w:r>
      <w:r>
        <w:t xml:space="preserve">).</w:t>
      </w:r>
    </w:p>
    <w:p>
      <w:pPr>
        <w:pStyle w:val="Compact"/>
        <w:numPr>
          <w:ilvl w:val="1"/>
          <w:numId w:val="1045"/>
        </w:numPr>
      </w:pPr>
      <w:r>
        <w:rPr>
          <w:rStyle w:val="VerbatimChar"/>
        </w:rPr>
        <w:t xml:space="preserve">confidence</w:t>
      </w:r>
      <w:r>
        <w:t xml:space="preserve"> </w:t>
      </w:r>
      <w:r>
        <w:t xml:space="preserve">— The maximum softmax probability.</w:t>
      </w:r>
    </w:p>
    <w:p>
      <w:pPr>
        <w:pStyle w:val="Compact"/>
        <w:numPr>
          <w:ilvl w:val="1"/>
          <w:numId w:val="1045"/>
        </w:numPr>
      </w:pPr>
      <w:r>
        <w:rPr>
          <w:rStyle w:val="VerbatimChar"/>
        </w:rPr>
        <w:t xml:space="preserve">scores</w:t>
      </w:r>
      <w:r>
        <w:t xml:space="preserve"> </w:t>
      </w:r>
      <w:r>
        <w:t xml:space="preserve">— The full probability distribution over all classes.</w:t>
      </w:r>
    </w:p>
    <w:p>
      <w:pPr>
        <w:pStyle w:val="FirstParagraph"/>
      </w:pPr>
      <w:r>
        <w:rPr>
          <w:b/>
          <w:bCs/>
        </w:rPr>
        <w:t xml:space="preserve">How values are obtained:</w:t>
      </w:r>
    </w:p>
    <w:p>
      <w:pPr>
        <w:pStyle w:val="Compact"/>
        <w:numPr>
          <w:ilvl w:val="0"/>
          <w:numId w:val="1046"/>
        </w:numPr>
      </w:pPr>
      <w:r>
        <w:t xml:space="preserve">The FastAPI endpoint handler loads the image from the request, applies preprocessing, and calls the model.</w:t>
      </w:r>
    </w:p>
    <w:p>
      <w:pPr>
        <w:pStyle w:val="Compact"/>
        <w:numPr>
          <w:ilvl w:val="0"/>
          <w:numId w:val="1046"/>
        </w:numPr>
      </w:pPr>
      <w:r>
        <w:t xml:space="preserve">The model is loaded once at server startup using</w:t>
      </w:r>
      <w:r>
        <w:t xml:space="preserve"> </w:t>
      </w:r>
      <w:r>
        <w:rPr>
          <w:rStyle w:val="VerbatimChar"/>
        </w:rPr>
        <w:t xml:space="preserve">FG_MFN.from_config(config_path)</w:t>
      </w:r>
      <w:r>
        <w:t xml:space="preserve"> </w:t>
      </w:r>
      <w:r>
        <w:t xml:space="preserve">and kept in memory.</w:t>
      </w:r>
    </w:p>
    <w:p>
      <w:pPr>
        <w:pStyle w:val="Compact"/>
        <w:numPr>
          <w:ilvl w:val="0"/>
          <w:numId w:val="1046"/>
        </w:numPr>
      </w:pPr>
      <w:r>
        <w:t xml:space="preserve">The OCR engine is initialised lazily via the factory pattern (</w:t>
      </w:r>
      <w:r>
        <w:rPr>
          <w:rStyle w:val="VerbatimChar"/>
        </w:rPr>
        <w:t xml:space="preserve">lib/ocr/factory.py</w:t>
      </w:r>
      <w:r>
        <w:t xml:space="preserve">) based on the</w:t>
      </w:r>
      <w:r>
        <w:t xml:space="preserve"> </w:t>
      </w:r>
      <w:r>
        <w:rPr>
          <w:rStyle w:val="VerbatimChar"/>
        </w:rPr>
        <w:t xml:space="preserve">ocr.engine</w:t>
      </w:r>
      <w:r>
        <w:t xml:space="preserve"> </w:t>
      </w:r>
      <w:r>
        <w:t xml:space="preserve">configuration key.</w:t>
      </w:r>
    </w:p>
    <w:bookmarkEnd w:id="58"/>
    <w:bookmarkStart w:id="59" w:name="evaluation-framework"/>
    <w:p>
      <w:pPr>
        <w:pStyle w:val="Heading3"/>
      </w:pPr>
      <w:r>
        <w:t xml:space="preserve">4.4 Evaluation Framework</w:t>
      </w:r>
    </w:p>
    <w:p>
      <w:pPr>
        <w:pStyle w:val="FirstParagraph"/>
      </w:pPr>
      <w:r>
        <w:t xml:space="preserve">The evaluation framework (</w:t>
      </w:r>
      <w:r>
        <w:rPr>
          <w:rStyle w:val="VerbatimChar"/>
        </w:rPr>
        <w:t xml:space="preserve">scripts/evaluate.py</w:t>
      </w:r>
      <w:r>
        <w:t xml:space="preserve">) provides comprehensive assessment of the trained model on the held-out validation split. It computes the following metrics for each of the nine attributes:</w:t>
      </w:r>
    </w:p>
    <w:p>
      <w:pPr>
        <w:pStyle w:val="BodyText"/>
      </w:pPr>
      <w:r>
        <w:rPr>
          <w:b/>
          <w:bCs/>
        </w:rPr>
        <w:t xml:space="preserve">Per-Attribute Accuracy:</w:t>
      </w:r>
    </w:p>
    <w:p>
      <w:pPr>
        <w:pStyle w:val="BodyText"/>
      </w:pPr>
      <m:oMathPara>
        <m:oMathParaPr>
          <m:jc m:val="center"/>
        </m:oMathParaPr>
        <m:oMath>
          <m:sSub>
            <m:e>
              <m:r>
                <m:rPr>
                  <m:nor/>
                  <m:sty m:val="p"/>
                </m:rPr>
                <m:t>Acc</m:t>
              </m:r>
            </m:e>
            <m:sub>
              <m:r>
                <m:t>k</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cr m:val="double-struck"/>
                  <m:sty m:val="p"/>
                </m:rPr>
                <m:t>1</m:t>
              </m:r>
            </m:e>
          </m:nary>
          <m:r>
            <m:rPr>
              <m:sty m:val="p"/>
            </m:rPr>
            <m:t>[</m:t>
          </m:r>
          <m:sSub>
            <m:e>
              <m:acc>
                <m:accPr>
                  <m:chr m:val="̂"/>
                </m:accPr>
                <m:e>
                  <m:r>
                    <m:t>y</m:t>
                  </m:r>
                </m:e>
              </m:acc>
            </m:e>
            <m:sub>
              <m:r>
                <m:t>k</m:t>
              </m:r>
              <m:r>
                <m:rPr>
                  <m:sty m:val="p"/>
                </m:rPr>
                <m:t>,</m:t>
              </m:r>
              <m:r>
                <m:t>i</m:t>
              </m:r>
            </m:sub>
          </m:sSub>
          <m:r>
            <m:rPr>
              <m:sty m:val="p"/>
            </m:rPr>
            <m:t>=</m:t>
          </m:r>
          <m:sSubSup>
            <m:e>
              <m:r>
                <m:t>y</m:t>
              </m:r>
            </m:e>
            <m:sub>
              <m:r>
                <m:t>k</m:t>
              </m:r>
              <m:r>
                <m:rPr>
                  <m:sty m:val="p"/>
                </m:rPr>
                <m:t>,</m:t>
              </m:r>
              <m:r>
                <m:t>i</m:t>
              </m:r>
            </m:sub>
            <m:sup>
              <m:r>
                <m:rPr>
                  <m:sty m:val="p"/>
                </m:rPr>
                <m:t>*</m:t>
              </m:r>
            </m:sup>
          </m:sSubSup>
          <m:r>
            <m:rPr>
              <m:sty m:val="p"/>
            </m:rPr>
            <m:t>]</m:t>
          </m:r>
        </m:oMath>
      </m:oMathPara>
    </w:p>
    <w:p>
      <w:pPr>
        <w:pStyle w:val="FirstParagraph"/>
      </w:pPr>
      <w:r>
        <w:t xml:space="preserve">where</w:t>
      </w:r>
      <w:r>
        <w:t xml:space="preserve"> </w:t>
      </w:r>
      <m:oMath>
        <m:r>
          <m:t>N</m:t>
        </m:r>
      </m:oMath>
      <w:r>
        <w:t xml:space="preserve"> </w:t>
      </w:r>
      <w:r>
        <w:t xml:space="preserve">is the number of validation samples and</w:t>
      </w:r>
      <w:r>
        <w:t xml:space="preserve"> </w:t>
      </w:r>
      <m:oMath>
        <m:r>
          <m:rPr>
            <m:scr m:val="double-struck"/>
            <m:sty m:val="p"/>
          </m:rPr>
          <m:t>1</m:t>
        </m:r>
        <m:r>
          <m:rPr>
            <m:sty m:val="p"/>
          </m:rPr>
          <m:t>[</m:t>
        </m:r>
        <m:r>
          <m:rPr>
            <m:sty m:val="p"/>
          </m:rPr>
          <m:t>⋅</m:t>
        </m:r>
        <m:r>
          <m:rPr>
            <m:sty m:val="p"/>
          </m:rPr>
          <m:t>]</m:t>
        </m:r>
      </m:oMath>
      <w:r>
        <w:t xml:space="preserve"> </w:t>
      </w:r>
      <w:r>
        <w:t xml:space="preserve">is the indicator function.</w:t>
      </w:r>
    </w:p>
    <w:p>
      <w:pPr>
        <w:pStyle w:val="BodyText"/>
      </w:pPr>
      <w:r>
        <w:rPr>
          <w:b/>
          <w:bCs/>
        </w:rPr>
        <w:t xml:space="preserve">Per-Attribute Macro-F1:</w:t>
      </w:r>
    </w:p>
    <w:p>
      <w:pPr>
        <w:pStyle w:val="BodyText"/>
      </w:pPr>
      <m:oMathPara>
        <m:oMathParaPr>
          <m:jc m:val="center"/>
        </m:oMathParaPr>
        <m:oMath>
          <m:sSub>
            <m:e>
              <m:r>
                <m:rPr>
                  <m:nor/>
                  <m:sty m:val="p"/>
                </m:rPr>
                <m:t>Macro-F1</m:t>
              </m:r>
            </m:e>
            <m:sub>
              <m:r>
                <m:t>k</m:t>
              </m:r>
            </m:sub>
          </m:sSub>
          <m:r>
            <m:rPr>
              <m:sty m:val="p"/>
            </m:rPr>
            <m:t>=</m:t>
          </m:r>
          <m:f>
            <m:fPr>
              <m:type m:val="bar"/>
            </m:fPr>
            <m:num>
              <m:r>
                <m:t>1</m:t>
              </m:r>
            </m:num>
            <m:den>
              <m:sSub>
                <m:e>
                  <m:r>
                    <m:t>C</m:t>
                  </m:r>
                </m:e>
                <m:sub>
                  <m:r>
                    <m:t>k</m:t>
                  </m:r>
                </m:sub>
              </m:sSub>
            </m:den>
          </m:f>
          <m:nary>
            <m:naryPr>
              <m:chr m:val="∑"/>
              <m:limLoc m:val="undOvr"/>
              <m:subHide m:val="off"/>
              <m:supHide m:val="off"/>
            </m:naryPr>
            <m:sub>
              <m:r>
                <m:t>c</m:t>
              </m:r>
              <m:r>
                <m:rPr>
                  <m:sty m:val="p"/>
                </m:rPr>
                <m:t>=</m:t>
              </m:r>
              <m:r>
                <m:t>1</m:t>
              </m:r>
            </m:sub>
            <m:sup>
              <m:sSub>
                <m:e>
                  <m:r>
                    <m:t>C</m:t>
                  </m:r>
                </m:e>
                <m:sub>
                  <m:r>
                    <m:t>k</m:t>
                  </m:r>
                </m:sub>
              </m:sSub>
            </m:sup>
            <m:e>
              <m:r>
                <m:t>F</m:t>
              </m:r>
            </m:e>
          </m:nary>
          <m:sSub>
            <m:e>
              <m:r>
                <m:t>1</m:t>
              </m:r>
            </m:e>
            <m:sub>
              <m:r>
                <m:t>k</m:t>
              </m:r>
              <m:r>
                <m:rPr>
                  <m:sty m:val="p"/>
                </m:rPr>
                <m:t>,</m:t>
              </m:r>
              <m:r>
                <m:t>c</m:t>
              </m:r>
            </m:sub>
          </m:sSub>
        </m:oMath>
      </m:oMathPara>
    </w:p>
    <w:p>
      <w:pPr>
        <w:pStyle w:val="FirstParagraph"/>
      </w:pPr>
      <w:r>
        <w:t xml:space="preserve">where</w:t>
      </w:r>
      <w:r>
        <w:t xml:space="preserve"> </w:t>
      </w:r>
      <m:oMath>
        <m:r>
          <m:t>F</m:t>
        </m:r>
        <m:sSub>
          <m:e>
            <m:r>
              <m:t>1</m:t>
            </m:r>
          </m:e>
          <m:sub>
            <m:r>
              <m:t>k</m:t>
            </m:r>
            <m:r>
              <m:rPr>
                <m:sty m:val="p"/>
              </m:rPr>
              <m:t>,</m:t>
            </m:r>
            <m:r>
              <m:t>c</m:t>
            </m:r>
          </m:sub>
        </m:sSub>
      </m:oMath>
      <w:r>
        <w:t xml:space="preserve"> </w:t>
      </w:r>
      <w:r>
        <w:t xml:space="preserve">is the standard F1 score for class</w:t>
      </w:r>
      <w:r>
        <w:t xml:space="preserve"> </w:t>
      </w:r>
      <m:oMath>
        <m:r>
          <m:t>c</m:t>
        </m:r>
      </m:oMath>
      <w:r>
        <w:t xml:space="preserve"> </w:t>
      </w:r>
      <w:r>
        <w:t xml:space="preserve">of attribute</w:t>
      </w:r>
      <w:r>
        <w:t xml:space="preserve"> </w:t>
      </w:r>
      <m:oMath>
        <m:r>
          <m:t>k</m:t>
        </m:r>
      </m:oMath>
      <w:r>
        <w:t xml:space="preserve">, computed from the precision and recall of that class. Macro-F1 is robust to class imbalance because it weights each class equally, regardless of its frequency.</w:t>
      </w:r>
    </w:p>
    <w:p>
      <w:pPr>
        <w:pStyle w:val="BodyText"/>
      </w:pPr>
      <w:r>
        <w:rPr>
          <w:b/>
          <w:bCs/>
        </w:rPr>
        <w:t xml:space="preserve">Confusion Matrix:</w:t>
      </w:r>
      <w:r>
        <w:t xml:space="preserve"> </w:t>
      </w:r>
      <w:r>
        <w:t xml:space="preserve">For each attribute, a</w:t>
      </w:r>
      <w:r>
        <w:t xml:space="preserve"> </w:t>
      </w:r>
      <m:oMath>
        <m:sSub>
          <m:e>
            <m:r>
              <m:t>C</m:t>
            </m:r>
          </m:e>
          <m:sub>
            <m:r>
              <m:t>k</m:t>
            </m:r>
          </m:sub>
        </m:sSub>
        <m:r>
          <m:rPr>
            <m:sty m:val="p"/>
          </m:rPr>
          <m:t>×</m:t>
        </m:r>
        <m:sSub>
          <m:e>
            <m:r>
              <m:t>C</m:t>
            </m:r>
          </m:e>
          <m:sub>
            <m:r>
              <m:t>k</m:t>
            </m:r>
          </m:sub>
        </m:sSub>
      </m:oMath>
      <w:r>
        <w:t xml:space="preserve"> </w:t>
      </w:r>
      <w:r>
        <w:t xml:space="preserve">confusion matrix is computed, where entry</w:t>
      </w:r>
      <w:r>
        <w:t xml:space="preserve"> </w:t>
      </w:r>
      <m:oMath>
        <m:r>
          <m:rPr>
            <m:sty m:val="p"/>
          </m:rPr>
          <m:t>(</m:t>
        </m:r>
        <m:r>
          <m:t>i</m:t>
        </m:r>
        <m:r>
          <m:rPr>
            <m:sty m:val="p"/>
          </m:rPr>
          <m:t>,</m:t>
        </m:r>
        <m:r>
          <m:t>j</m:t>
        </m:r>
        <m:r>
          <m:rPr>
            <m:sty m:val="p"/>
          </m:rPr>
          <m:t>)</m:t>
        </m:r>
      </m:oMath>
      <w:r>
        <w:t xml:space="preserve"> </w:t>
      </w:r>
      <w:r>
        <w:t xml:space="preserve">counts the number of samples with true class</w:t>
      </w:r>
      <w:r>
        <w:t xml:space="preserve"> </w:t>
      </w:r>
      <m:oMath>
        <m:r>
          <m:t>i</m:t>
        </m:r>
      </m:oMath>
      <w:r>
        <w:t xml:space="preserve"> </w:t>
      </w:r>
      <w:r>
        <w:t xml:space="preserve">predicted as class</w:t>
      </w:r>
      <w:r>
        <w:t xml:space="preserve"> </w:t>
      </w:r>
      <m:oMath>
        <m:r>
          <m:t>j</m:t>
        </m:r>
      </m:oMath>
      <w:r>
        <w:t xml:space="preserve">. Confusion matrices are saved as PNG images to</w:t>
      </w:r>
      <w:r>
        <w:t xml:space="preserve"> </w:t>
      </w:r>
      <w:r>
        <w:rPr>
          <w:rStyle w:val="VerbatimChar"/>
        </w:rPr>
        <w:t xml:space="preserve">local/eval/</w:t>
      </w:r>
      <w:r>
        <w:t xml:space="preserve"> </w:t>
      </w:r>
      <w:r>
        <w:t xml:space="preserve">for visual inspection of systematic misclassification patterns.</w:t>
      </w:r>
    </w:p>
    <w:p>
      <w:pPr>
        <w:pStyle w:val="BodyText"/>
      </w:pPr>
      <w:r>
        <w:rPr>
          <w:b/>
          <w:bCs/>
        </w:rPr>
        <w:t xml:space="preserve">Overall Mean Accuracy:</w:t>
      </w:r>
    </w:p>
    <w:p>
      <w:pPr>
        <w:pStyle w:val="BodyText"/>
      </w:pPr>
      <m:oMathPara>
        <m:oMathParaPr>
          <m:jc m:val="center"/>
        </m:oMathParaPr>
        <m:oMath>
          <m:r>
            <m:rPr>
              <m:nor/>
              <m:sty m:val="p"/>
            </m:rPr>
            <m:t>Mean Acc</m:t>
          </m:r>
          <m:r>
            <m:rPr>
              <m:sty m:val="p"/>
            </m:rPr>
            <m:t>=</m:t>
          </m:r>
          <m:f>
            <m:fPr>
              <m:type m:val="bar"/>
            </m:fPr>
            <m:num>
              <m:r>
                <m:t>1</m:t>
              </m:r>
            </m:num>
            <m:den>
              <m:r>
                <m:t>9</m:t>
              </m:r>
            </m:den>
          </m:f>
          <m:nary>
            <m:naryPr>
              <m:chr m:val="∑"/>
              <m:limLoc m:val="undOvr"/>
              <m:subHide m:val="off"/>
              <m:supHide m:val="off"/>
            </m:naryPr>
            <m:sub>
              <m:r>
                <m:t>k</m:t>
              </m:r>
              <m:r>
                <m:rPr>
                  <m:sty m:val="p"/>
                </m:rPr>
                <m:t>=</m:t>
              </m:r>
              <m:r>
                <m:t>1</m:t>
              </m:r>
            </m:sub>
            <m:sup>
              <m:r>
                <m:t>9</m:t>
              </m:r>
            </m:sup>
            <m:e>
              <m:sSub>
                <m:e>
                  <m:r>
                    <m:rPr>
                      <m:nor/>
                      <m:sty m:val="p"/>
                    </m:rPr>
                    <m:t>Acc</m:t>
                  </m:r>
                </m:e>
                <m:sub>
                  <m:r>
                    <m:t>k</m:t>
                  </m:r>
                </m:sub>
              </m:sSub>
            </m:e>
          </m:nary>
        </m:oMath>
      </m:oMathPara>
    </w:p>
    <w:p>
      <w:pPr>
        <w:pStyle w:val="FirstParagraph"/>
      </w:pPr>
      <w:r>
        <w:t xml:space="preserve">This is the primary metric used for early stopping and model selection.</w:t>
      </w:r>
    </w:p>
    <w:p>
      <w:pPr>
        <w:pStyle w:val="BodyText"/>
      </w:pPr>
      <w:r>
        <w:rPr>
          <w:b/>
          <w:bCs/>
        </w:rPr>
        <w:t xml:space="preserve">How values are obtained:</w:t>
      </w:r>
    </w:p>
    <w:p>
      <w:pPr>
        <w:pStyle w:val="Compact"/>
        <w:numPr>
          <w:ilvl w:val="0"/>
          <w:numId w:val="1047"/>
        </w:numPr>
      </w:pPr>
      <w:r>
        <w:t xml:space="preserve">The evaluation script loads the best checkpoint, runs inference on the entire validation DataLoader, and collects all predictions and ground-truth labels.</w:t>
      </w:r>
    </w:p>
    <w:p>
      <w:pPr>
        <w:pStyle w:val="Compact"/>
        <w:numPr>
          <w:ilvl w:val="0"/>
          <w:numId w:val="1047"/>
        </w:numPr>
      </w:pPr>
      <w:r>
        <w:rPr>
          <w:rStyle w:val="VerbatimChar"/>
        </w:rPr>
        <w:t xml:space="preserve">sklearn.metrics.accuracy_score</w:t>
      </w:r>
      <w:r>
        <w:t xml:space="preserve">,</w:t>
      </w:r>
      <w:r>
        <w:t xml:space="preserve"> </w:t>
      </w:r>
      <w:r>
        <w:rPr>
          <w:rStyle w:val="VerbatimChar"/>
        </w:rPr>
        <w:t xml:space="preserve">sklearn.metrics.f1_score(average='macro')</w:t>
      </w:r>
      <w:r>
        <w:t xml:space="preserve">, and</w:t>
      </w:r>
      <w:r>
        <w:t xml:space="preserve"> </w:t>
      </w:r>
      <w:r>
        <w:rPr>
          <w:rStyle w:val="VerbatimChar"/>
        </w:rPr>
        <w:t xml:space="preserve">sklearn.metrics.confusion_matrix</w:t>
      </w:r>
      <w:r>
        <w:t xml:space="preserve"> </w:t>
      </w:r>
      <w:r>
        <w:t xml:space="preserve">are used for metric computation.</w:t>
      </w:r>
    </w:p>
    <w:p>
      <w:pPr>
        <w:pStyle w:val="Compact"/>
        <w:numPr>
          <w:ilvl w:val="0"/>
          <w:numId w:val="1047"/>
        </w:numPr>
      </w:pPr>
      <w:r>
        <w:t xml:space="preserve">Results are printed to the console and saved as JSON and PNG files.</w:t>
      </w:r>
    </w:p>
    <w:bookmarkEnd w:id="59"/>
    <w:bookmarkStart w:id="60" w:name="configuration-system"/>
    <w:p>
      <w:pPr>
        <w:pStyle w:val="Heading3"/>
      </w:pPr>
      <w:r>
        <w:t xml:space="preserve">4.5 Configuration System</w:t>
      </w:r>
    </w:p>
    <w:p>
      <w:pPr>
        <w:pStyle w:val="FirstParagraph"/>
      </w:pPr>
      <w:r>
        <w:t xml:space="preserve">All hyperparameters, model architecture choices, and runtime settings are managed through a single JSON configuration file (</w:t>
      </w:r>
      <w:r>
        <w:rPr>
          <w:rStyle w:val="VerbatimChar"/>
        </w:rPr>
        <w:t xml:space="preserve">configs/model/model_config.json</w:t>
      </w:r>
      <w:r>
        <w:t xml:space="preserve">). This design ensures that any aspect of the system can be modified without code changes — only a config edit and a retrain are required.</w:t>
      </w:r>
    </w:p>
    <w:p>
      <w:pPr>
        <w:pStyle w:val="BodyText"/>
      </w:pPr>
      <w:r>
        <w:t xml:space="preserve">The configuration is organised into the following sections: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Section</w:t>
            </w:r>
          </w:p>
        </w:tc>
        <w:tc>
          <w:tcPr/>
          <w:p>
            <w:pPr>
              <w:pStyle w:val="Compact"/>
            </w:pPr>
            <w:r>
              <w:t xml:space="preserve">Key Parameters</w:t>
            </w:r>
          </w:p>
        </w:tc>
        <w:tc>
          <w:tcPr/>
          <w:p>
            <w:pPr>
              <w:pStyle w:val="Compact"/>
            </w:pPr>
            <w:r>
              <w:t xml:space="preserve">Purpose</w:t>
            </w:r>
          </w:p>
        </w:tc>
      </w:tr>
      <w:tr>
        <w:tc>
          <w:tcPr/>
          <w:p>
            <w:pPr>
              <w:pStyle w:val="Compact"/>
            </w:pPr>
            <w:r>
              <w:rPr>
                <w:b/>
                <w:bCs/>
              </w:rPr>
              <w:t xml:space="preserve">Model Architecture</w:t>
            </w:r>
          </w:p>
        </w:tc>
        <w:tc>
          <w:tcPr/>
          <w:p>
            <w:pPr>
              <w:pStyle w:val="Compact"/>
            </w:pPr>
            <w:r>
              <w:rPr>
                <w:rStyle w:val="VerbatimChar"/>
              </w:rPr>
              <w:t xml:space="preserve">IMAGE_BACKBONE</w:t>
            </w:r>
            <w:r>
              <w:t xml:space="preserve">,</w:t>
            </w:r>
            <w:r>
              <w:t xml:space="preserve"> </w:t>
            </w:r>
            <w:r>
              <w:rPr>
                <w:rStyle w:val="VerbatimChar"/>
              </w:rPr>
              <w:t xml:space="preserve">TEXT_ENCODER</w:t>
            </w:r>
            <w:r>
              <w:t xml:space="preserve">,</w:t>
            </w:r>
            <w:r>
              <w:t xml:space="preserve"> </w:t>
            </w:r>
            <w:r>
              <w:rPr>
                <w:rStyle w:val="VerbatimChar"/>
              </w:rPr>
              <w:t xml:space="preserve">TEXT_POOLING</w:t>
            </w:r>
            <w:r>
              <w:t xml:space="preserve">,</w:t>
            </w:r>
            <w:r>
              <w:t xml:space="preserve"> </w:t>
            </w:r>
            <w:r>
              <w:rPr>
                <w:rStyle w:val="VerbatimChar"/>
              </w:rPr>
              <w:t xml:space="preserve">FUSION_TYPE</w:t>
            </w:r>
          </w:p>
        </w:tc>
        <w:tc>
          <w:tcPr/>
          <w:p>
            <w:pPr>
              <w:pStyle w:val="Compact"/>
            </w:pPr>
            <w:r>
              <w:t xml:space="preserve">Select encoder backbones and fusion strategy</w:t>
            </w:r>
          </w:p>
        </w:tc>
      </w:tr>
      <w:tr>
        <w:tc>
          <w:tcPr/>
          <w:p>
            <w:pPr>
              <w:pStyle w:val="Compact"/>
            </w:pPr>
            <w:r>
              <w:rPr>
                <w:b/>
                <w:bCs/>
              </w:rPr>
              <w:t xml:space="preserve">Model Dimensions</w:t>
            </w:r>
          </w:p>
        </w:tc>
        <w:tc>
          <w:tcPr/>
          <w:p>
            <w:pPr>
              <w:pStyle w:val="Compact"/>
            </w:pPr>
            <w:r>
              <w:rPr>
                <w:rStyle w:val="VerbatimChar"/>
              </w:rPr>
              <w:t xml:space="preserve">HIDDEN_DIM</w:t>
            </w:r>
            <w:r>
              <w:t xml:space="preserve">,</w:t>
            </w:r>
            <w:r>
              <w:t xml:space="preserve"> </w:t>
            </w:r>
            <w:r>
              <w:rPr>
                <w:rStyle w:val="VerbatimChar"/>
              </w:rPr>
              <w:t xml:space="preserve">ATTENTION_DIM</w:t>
            </w:r>
            <w:r>
              <w:t xml:space="preserve">,</w:t>
            </w:r>
            <w:r>
              <w:t xml:space="preserve"> </w:t>
            </w:r>
            <w:r>
              <w:rPr>
                <w:rStyle w:val="VerbatimChar"/>
              </w:rPr>
              <w:t xml:space="preserve">ATTENTION_HEADS</w:t>
            </w:r>
            <w:r>
              <w:t xml:space="preserve">,</w:t>
            </w:r>
            <w:r>
              <w:t xml:space="preserve"> </w:t>
            </w:r>
            <w:r>
              <w:rPr>
                <w:rStyle w:val="VerbatimChar"/>
              </w:rPr>
              <w:t xml:space="preserve">DROPOUT</w:t>
            </w:r>
          </w:p>
        </w:tc>
        <w:tc>
          <w:tcPr/>
          <w:p>
            <w:pPr>
              <w:pStyle w:val="Compact"/>
            </w:pPr>
            <w:r>
              <w:t xml:space="preserve">Control model capacity and regularisation</w:t>
            </w:r>
          </w:p>
        </w:tc>
      </w:tr>
      <w:tr>
        <w:tc>
          <w:tcPr/>
          <w:p>
            <w:pPr>
              <w:pStyle w:val="Compact"/>
            </w:pPr>
            <w:r>
              <w:rPr>
                <w:b/>
                <w:bCs/>
              </w:rPr>
              <w:t xml:space="preserve">Backbone Control</w:t>
            </w:r>
          </w:p>
        </w:tc>
        <w:tc>
          <w:tcPr/>
          <w:p>
            <w:pPr>
              <w:pStyle w:val="Compact"/>
            </w:pPr>
            <w:r>
              <w:rPr>
                <w:rStyle w:val="VerbatimChar"/>
              </w:rPr>
              <w:t xml:space="preserve">FREEZE_BACKBONE</w:t>
            </w:r>
            <w:r>
              <w:t xml:space="preserve">,</w:t>
            </w:r>
            <w:r>
              <w:t xml:space="preserve"> </w:t>
            </w:r>
            <w:r>
              <w:rPr>
                <w:rStyle w:val="VerbatimChar"/>
              </w:rPr>
              <w:t xml:space="preserve">DEEP_SHARED_LAYER</w:t>
            </w:r>
          </w:p>
        </w:tc>
        <w:tc>
          <w:tcPr/>
          <w:p>
            <w:pPr>
              <w:pStyle w:val="Compact"/>
            </w:pPr>
            <w:r>
              <w:t xml:space="preserve">Toggle fine-tuning and shared layer depth</w:t>
            </w:r>
          </w:p>
        </w:tc>
      </w:tr>
      <w:tr>
        <w:tc>
          <w:tcPr/>
          <w:p>
            <w:pPr>
              <w:pStyle w:val="Compact"/>
            </w:pPr>
            <w:r>
              <w:rPr>
                <w:b/>
                <w:bCs/>
              </w:rPr>
              <w:t xml:space="preserve">Image Preprocessing</w:t>
            </w:r>
          </w:p>
        </w:tc>
        <w:tc>
          <w:tcPr/>
          <w:p>
            <w:pPr>
              <w:pStyle w:val="Compact"/>
            </w:pPr>
            <w:r>
              <w:rPr>
                <w:rStyle w:val="VerbatimChar"/>
              </w:rPr>
              <w:t xml:space="preserve">image_size</w:t>
            </w:r>
            <w:r>
              <w:t xml:space="preserve">,</w:t>
            </w:r>
            <w:r>
              <w:t xml:space="preserve"> </w:t>
            </w:r>
            <w:r>
              <w:rPr>
                <w:rStyle w:val="VerbatimChar"/>
              </w:rPr>
              <w:t xml:space="preserve">augmentation.*</w:t>
            </w:r>
          </w:p>
        </w:tc>
        <w:tc>
          <w:tcPr/>
          <w:p>
            <w:pPr>
              <w:pStyle w:val="Compact"/>
            </w:pPr>
            <w:r>
              <w:t xml:space="preserve">Input resolution and augmentation parameters</w:t>
            </w:r>
          </w:p>
        </w:tc>
      </w:tr>
      <w:tr>
        <w:tc>
          <w:tcPr/>
          <w:p>
            <w:pPr>
              <w:pStyle w:val="Compact"/>
            </w:pPr>
            <w:r>
              <w:rPr>
                <w:b/>
                <w:bCs/>
              </w:rPr>
              <w:t xml:space="preserve">Text Preprocessing</w:t>
            </w:r>
          </w:p>
        </w:tc>
        <w:tc>
          <w:tcPr/>
          <w:p>
            <w:pPr>
              <w:pStyle w:val="Compact"/>
            </w:pPr>
            <w:r>
              <w:rPr>
                <w:rStyle w:val="VerbatimChar"/>
              </w:rPr>
              <w:t xml:space="preserve">text_max_length</w:t>
            </w:r>
          </w:p>
        </w:tc>
        <w:tc>
          <w:tcPr/>
          <w:p>
            <w:pPr>
              <w:pStyle w:val="Compact"/>
            </w:pPr>
            <w:r>
              <w:t xml:space="preserve">Tokeniser sequence length</w:t>
            </w:r>
          </w:p>
        </w:tc>
      </w:tr>
      <w:tr>
        <w:tc>
          <w:tcPr/>
          <w:p>
            <w:pPr>
              <w:pStyle w:val="Compact"/>
            </w:pPr>
            <w:r>
              <w:rPr>
                <w:b/>
                <w:bCs/>
              </w:rPr>
              <w:t xml:space="preserve">Training</w:t>
            </w:r>
          </w:p>
        </w:tc>
        <w:tc>
          <w:tcPr/>
          <w:p>
            <w:pPr>
              <w:pStyle w:val="Compact"/>
            </w:pPr>
            <w:r>
              <w:rPr>
                <w:rStyle w:val="VerbatimChar"/>
              </w:rPr>
              <w:t xml:space="preserve">learning_rate</w:t>
            </w:r>
            <w:r>
              <w:t xml:space="preserve">,</w:t>
            </w:r>
            <w:r>
              <w:t xml:space="preserve"> </w:t>
            </w:r>
            <w:r>
              <w:rPr>
                <w:rStyle w:val="VerbatimChar"/>
              </w:rPr>
              <w:t xml:space="preserve">encoder_learning_rate</w:t>
            </w:r>
            <w:r>
              <w:t xml:space="preserve">,</w:t>
            </w:r>
            <w:r>
              <w:t xml:space="preserve"> </w:t>
            </w:r>
            <w:r>
              <w:rPr>
                <w:rStyle w:val="VerbatimChar"/>
              </w:rPr>
              <w:t xml:space="preserve">weight_decay</w:t>
            </w:r>
            <w:r>
              <w:t xml:space="preserve">,</w:t>
            </w:r>
            <w:r>
              <w:t xml:space="preserve"> </w:t>
            </w:r>
            <w:r>
              <w:rPr>
                <w:rStyle w:val="VerbatimChar"/>
              </w:rPr>
              <w:t xml:space="preserve">batch_size</w:t>
            </w:r>
            <w:r>
              <w:t xml:space="preserve">,</w:t>
            </w:r>
            <w:r>
              <w:t xml:space="preserve"> </w:t>
            </w:r>
            <w:r>
              <w:rPr>
                <w:rStyle w:val="VerbatimChar"/>
              </w:rPr>
              <w:t xml:space="preserve">epochs</w:t>
            </w:r>
            <w:r>
              <w:t xml:space="preserve">,</w:t>
            </w:r>
            <w:r>
              <w:t xml:space="preserve"> </w:t>
            </w:r>
            <w:r>
              <w:rPr>
                <w:rStyle w:val="VerbatimChar"/>
              </w:rPr>
              <w:t xml:space="preserve">warmup_epochs</w:t>
            </w:r>
          </w:p>
        </w:tc>
        <w:tc>
          <w:tcPr/>
          <w:p>
            <w:pPr>
              <w:pStyle w:val="Compact"/>
            </w:pPr>
            <w:r>
              <w:t xml:space="preserve">Optimiser and schedule parameters</w:t>
            </w:r>
          </w:p>
        </w:tc>
      </w:tr>
      <w:tr>
        <w:tc>
          <w:tcPr/>
          <w:p>
            <w:pPr>
              <w:pStyle w:val="Compact"/>
            </w:pPr>
            <w:r>
              <w:rPr>
                <w:b/>
                <w:bCs/>
              </w:rPr>
              <w:t xml:space="preserve">Regularisation</w:t>
            </w:r>
          </w:p>
        </w:tc>
        <w:tc>
          <w:tcPr/>
          <w:p>
            <w:pPr>
              <w:pStyle w:val="Compact"/>
            </w:pPr>
            <w:r>
              <w:rPr>
                <w:rStyle w:val="VerbatimChar"/>
              </w:rPr>
              <w:t xml:space="preserve">label_smoothing</w:t>
            </w:r>
            <w:r>
              <w:t xml:space="preserve">,</w:t>
            </w:r>
            <w:r>
              <w:t xml:space="preserve"> </w:t>
            </w:r>
            <w:r>
              <w:rPr>
                <w:rStyle w:val="VerbatimChar"/>
              </w:rPr>
              <w:t xml:space="preserve">early_stopping_patience</w:t>
            </w:r>
            <w:r>
              <w:t xml:space="preserve">,</w:t>
            </w:r>
            <w:r>
              <w:t xml:space="preserve"> </w:t>
            </w:r>
            <w:r>
              <w:rPr>
                <w:rStyle w:val="VerbatimChar"/>
              </w:rPr>
              <w:t xml:space="preserve">DROPOUT</w:t>
            </w:r>
          </w:p>
        </w:tc>
        <w:tc>
          <w:tcPr/>
          <w:p>
            <w:pPr>
              <w:pStyle w:val="Compact"/>
            </w:pPr>
            <w:r>
              <w:t xml:space="preserve">Overfitting prevention</w:t>
            </w:r>
          </w:p>
        </w:tc>
      </w:tr>
      <w:tr>
        <w:tc>
          <w:tcPr/>
          <w:p>
            <w:pPr>
              <w:pStyle w:val="Compact"/>
            </w:pPr>
            <w:r>
              <w:rPr>
                <w:b/>
                <w:bCs/>
              </w:rPr>
              <w:t xml:space="preserve">Loss Weights</w:t>
            </w:r>
          </w:p>
        </w:tc>
        <w:tc>
          <w:tcPr/>
          <w:p>
            <w:pPr>
              <w:pStyle w:val="Compact"/>
            </w:pPr>
            <w:r>
              <w:rPr>
                <w:rStyle w:val="VerbatimChar"/>
              </w:rPr>
              <w:t xml:space="preserve">ATTRIBUTE_LOSS_WEIGHTS</w:t>
            </w:r>
          </w:p>
        </w:tc>
        <w:tc>
          <w:tcPr/>
          <w:p>
            <w:pPr>
              <w:pStyle w:val="Compact"/>
            </w:pPr>
            <w:r>
              <w:t xml:space="preserve">Per-attribute gradient scaling</w:t>
            </w:r>
          </w:p>
        </w:tc>
      </w:tr>
      <w:tr>
        <w:tc>
          <w:tcPr/>
          <w:p>
            <w:pPr>
              <w:pStyle w:val="Compact"/>
            </w:pPr>
            <w:r>
              <w:rPr>
                <w:b/>
                <w:bCs/>
              </w:rPr>
              <w:t xml:space="preserve">Attribute Definitions</w:t>
            </w:r>
          </w:p>
        </w:tc>
        <w:tc>
          <w:tcPr/>
          <w:p>
            <w:pPr>
              <w:pStyle w:val="Compact"/>
            </w:pPr>
            <w:r>
              <w:rPr>
                <w:rStyle w:val="VerbatimChar"/>
              </w:rPr>
              <w:t xml:space="preserve">ATTRIBUTES</w:t>
            </w:r>
            <w:r>
              <w:t xml:space="preserve"> </w:t>
            </w:r>
            <w:r>
              <w:t xml:space="preserve">(name → {num_classes, labels})</w:t>
            </w:r>
          </w:p>
        </w:tc>
        <w:tc>
          <w:tcPr/>
          <w:p>
            <w:pPr>
              <w:pStyle w:val="Compact"/>
            </w:pPr>
            <w:r>
              <w:t xml:space="preserve">Output space specification</w:t>
            </w:r>
          </w:p>
        </w:tc>
      </w:tr>
      <w:tr>
        <w:tc>
          <w:tcPr/>
          <w:p>
            <w:pPr>
              <w:pStyle w:val="Compact"/>
            </w:pPr>
            <w:r>
              <w:rPr>
                <w:b/>
                <w:bCs/>
              </w:rPr>
              <w:t xml:space="preserve">OCR</w:t>
            </w:r>
          </w:p>
        </w:tc>
        <w:tc>
          <w:tcPr/>
          <w:p>
            <w:pPr>
              <w:pStyle w:val="Compact"/>
            </w:pPr>
            <w:r>
              <w:rPr>
                <w:rStyle w:val="VerbatimChar"/>
              </w:rPr>
              <w:t xml:space="preserve">ocr.engine</w:t>
            </w:r>
            <w:r>
              <w:t xml:space="preserve">,</w:t>
            </w:r>
            <w:r>
              <w:t xml:space="preserve"> </w:t>
            </w:r>
            <w:r>
              <w:rPr>
                <w:rStyle w:val="VerbatimChar"/>
              </w:rPr>
              <w:t xml:space="preserve">ocr.languages</w:t>
            </w:r>
          </w:p>
        </w:tc>
        <w:tc>
          <w:tcPr/>
          <w:p>
            <w:pPr>
              <w:pStyle w:val="Compact"/>
            </w:pPr>
            <w:r>
              <w:t xml:space="preserve">OCR engine selection and language support</w:t>
            </w:r>
          </w:p>
        </w:tc>
      </w:tr>
      <w:tr>
        <w:tc>
          <w:tcPr/>
          <w:p>
            <w:pPr>
              <w:pStyle w:val="Compact"/>
            </w:pPr>
            <w:r>
              <w:rPr>
                <w:b/>
                <w:bCs/>
              </w:rPr>
              <w:t xml:space="preserve">Serving</w:t>
            </w:r>
          </w:p>
        </w:tc>
        <w:tc>
          <w:tcPr/>
          <w:p>
            <w:pPr>
              <w:pStyle w:val="Compact"/>
            </w:pPr>
            <w:r>
              <w:rPr>
                <w:rStyle w:val="VerbatimChar"/>
              </w:rPr>
              <w:t xml:space="preserve">server.host</w:t>
            </w:r>
            <w:r>
              <w:t xml:space="preserve">,</w:t>
            </w:r>
            <w:r>
              <w:t xml:space="preserve"> </w:t>
            </w:r>
            <w:r>
              <w:rPr>
                <w:rStyle w:val="VerbatimChar"/>
              </w:rPr>
              <w:t xml:space="preserve">server.port</w:t>
            </w:r>
          </w:p>
        </w:tc>
        <w:tc>
          <w:tcPr/>
          <w:p>
            <w:pPr>
              <w:pStyle w:val="Compact"/>
            </w:pPr>
            <w:r>
              <w:t xml:space="preserve">FastAPI deployment settings</w:t>
            </w:r>
          </w:p>
        </w:tc>
      </w:tr>
    </w:tbl>
    <w:p>
      <w:pPr>
        <w:pStyle w:val="BodyText"/>
      </w:pPr>
      <w:r>
        <w:rPr>
          <w:b/>
          <w:bCs/>
        </w:rPr>
        <w:t xml:space="preserve">How values are obtained:</w:t>
      </w:r>
    </w:p>
    <w:p>
      <w:pPr>
        <w:pStyle w:val="Compact"/>
        <w:numPr>
          <w:ilvl w:val="0"/>
          <w:numId w:val="1048"/>
        </w:numPr>
      </w:pPr>
      <w:r>
        <w:t xml:space="preserve">The</w:t>
      </w:r>
      <w:r>
        <w:t xml:space="preserve"> </w:t>
      </w:r>
      <w:r>
        <w:rPr>
          <w:rStyle w:val="VerbatimChar"/>
        </w:rPr>
        <w:t xml:space="preserve">FG_MFN.from_config(config_path)</w:t>
      </w:r>
      <w:r>
        <w:t xml:space="preserve"> </w:t>
      </w:r>
      <w:r>
        <w:t xml:space="preserve">class method reads the JSON file, parses all sections, and constructs the model with the specified architecture.</w:t>
      </w:r>
    </w:p>
    <w:p>
      <w:pPr>
        <w:pStyle w:val="Compact"/>
        <w:numPr>
          <w:ilvl w:val="0"/>
          <w:numId w:val="1048"/>
        </w:numPr>
      </w:pPr>
      <w:r>
        <w:t xml:space="preserve">The training script (</w:t>
      </w:r>
      <w:r>
        <w:rPr>
          <w:rStyle w:val="VerbatimChar"/>
        </w:rPr>
        <w:t xml:space="preserve">scripts/train.py</w:t>
      </w:r>
      <w:r>
        <w:t xml:space="preserve">) reads the same config file to set up the optimiser, scheduler, and DataLoader.</w:t>
      </w:r>
    </w:p>
    <w:p>
      <w:pPr>
        <w:pStyle w:val="Compact"/>
        <w:numPr>
          <w:ilvl w:val="0"/>
          <w:numId w:val="1048"/>
        </w:numPr>
      </w:pPr>
      <w:r>
        <w:t xml:space="preserve">The prediction server reads the config to load the model and configure the OCR engine.</w:t>
      </w:r>
    </w:p>
    <w:p>
      <w:r>
        <w:pict>
          <v:rect style="width:0;height:1.5pt" o:hralign="center" o:hrstd="t" o:hr="t"/>
        </w:pict>
      </w:r>
    </w:p>
    <w:bookmarkEnd w:id="60"/>
    <w:bookmarkEnd w:id="61"/>
    <w:bookmarkStart w:id="94" w:name="Xd22c73ca83d0acc924f4e37d5d67159a4fea39d"/>
    <w:p>
      <w:pPr>
        <w:pStyle w:val="Heading2"/>
      </w:pPr>
      <w:r>
        <w:t xml:space="preserve">CHAPTER 5: EXPERIMENTAL RESULTS AND ANALYSIS</w:t>
      </w:r>
    </w:p>
    <w:p>
      <w:pPr>
        <w:pStyle w:val="FirstParagraph"/>
      </w:pPr>
      <w:r>
        <w:t xml:space="preserve">This chapter presents the training logs, evaluation metrics, and diagnostic analyses produced by the FG_MFN system. All results are obtained from a single training run on the Kaggle platform using 2× Tesla T4 GPUs with a dataset of 4,860 training samples and 810 validation samples across eight attributes.</w:t>
      </w:r>
    </w:p>
    <w:bookmarkStart w:id="62" w:name="training-configuration-summary"/>
    <w:p>
      <w:pPr>
        <w:pStyle w:val="Heading3"/>
      </w:pPr>
      <w:r>
        <w:t xml:space="preserve">5.1 Training Configuration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Backbone</w:t>
            </w:r>
          </w:p>
        </w:tc>
        <w:tc>
          <w:tcPr/>
          <w:p>
            <w:pPr>
              <w:pStyle w:val="Compact"/>
            </w:pPr>
            <w:r>
              <w:t xml:space="preserve">ResNet-18 (frozen)</w:t>
            </w:r>
          </w:p>
        </w:tc>
      </w:tr>
      <w:tr>
        <w:tc>
          <w:tcPr/>
          <w:p>
            <w:pPr>
              <w:pStyle w:val="Compact"/>
            </w:pPr>
            <w:r>
              <w:t xml:space="preserve">Text Encoder</w:t>
            </w:r>
          </w:p>
        </w:tc>
        <w:tc>
          <w:tcPr/>
          <w:p>
            <w:pPr>
              <w:pStyle w:val="Compact"/>
            </w:pPr>
            <w:r>
              <w:t xml:space="preserve">DistilBERT (fine-tuned at 1.5×10⁻⁵)</w:t>
            </w:r>
          </w:p>
        </w:tc>
      </w:tr>
      <w:tr>
        <w:tc>
          <w:tcPr/>
          <w:p>
            <w:pPr>
              <w:pStyle w:val="Compact"/>
            </w:pPr>
            <w:r>
              <w:t xml:space="preserve">Fusion</w:t>
            </w:r>
          </w:p>
        </w:tc>
        <w:tc>
          <w:tcPr/>
          <w:p>
            <w:pPr>
              <w:pStyle w:val="Compact"/>
            </w:pPr>
            <w:r>
              <w:t xml:space="preserve">Gated Cross-Modal Attention</w:t>
            </w:r>
          </w:p>
        </w:tc>
      </w:tr>
      <w:tr>
        <w:tc>
          <w:tcPr/>
          <w:p>
            <w:pPr>
              <w:pStyle w:val="Compact"/>
            </w:pPr>
            <w:r>
              <w:t xml:space="preserve">Shared FC</w:t>
            </w:r>
          </w:p>
        </w:tc>
        <w:tc>
          <w:tcPr/>
          <w:p>
            <w:pPr>
              <w:pStyle w:val="Compact"/>
            </w:pPr>
            <w:r>
              <w:t xml:space="preserve">Deep (two-layer, GELU)</w:t>
            </w:r>
          </w:p>
        </w:tc>
      </w:tr>
      <w:tr>
        <w:tc>
          <w:tcPr/>
          <w:p>
            <w:pPr>
              <w:pStyle w:val="Compact"/>
            </w:pPr>
            <w:r>
              <w:t xml:space="preserve">Batch size</w:t>
            </w:r>
          </w:p>
        </w:tc>
        <w:tc>
          <w:tcPr/>
          <w:p>
            <w:pPr>
              <w:pStyle w:val="Compact"/>
            </w:pPr>
            <w:r>
              <w:t xml:space="preserve">16</w:t>
            </w:r>
          </w:p>
        </w:tc>
      </w:tr>
      <w:tr>
        <w:tc>
          <w:tcPr/>
          <w:p>
            <w:pPr>
              <w:pStyle w:val="Compact"/>
            </w:pPr>
            <w:r>
              <w:t xml:space="preserve">Optimiser</w:t>
            </w:r>
          </w:p>
        </w:tc>
        <w:tc>
          <w:tcPr/>
          <w:p>
            <w:pPr>
              <w:pStyle w:val="Compact"/>
            </w:pPr>
            <w:r>
              <w:t xml:space="preserve">AdamW (lr = 1×10⁻⁴, weight_decay = 0.02)</w:t>
            </w:r>
          </w:p>
        </w:tc>
      </w:tr>
      <w:tr>
        <w:tc>
          <w:tcPr/>
          <w:p>
            <w:pPr>
              <w:pStyle w:val="Compact"/>
            </w:pPr>
            <w:r>
              <w:t xml:space="preserve">Label smoothing</w:t>
            </w:r>
          </w:p>
        </w:tc>
        <w:tc>
          <w:tcPr/>
          <w:p>
            <w:pPr>
              <w:pStyle w:val="Compact"/>
            </w:pPr>
            <w:r>
              <w:t xml:space="preserve">ε = 0.25</w:t>
            </w:r>
          </w:p>
        </w:tc>
      </w:tr>
      <w:tr>
        <w:tc>
          <w:tcPr/>
          <w:p>
            <w:pPr>
              <w:pStyle w:val="Compact"/>
            </w:pPr>
            <w:r>
              <w:t xml:space="preserve">Dropout</w:t>
            </w:r>
          </w:p>
        </w:tc>
        <w:tc>
          <w:tcPr/>
          <w:p>
            <w:pPr>
              <w:pStyle w:val="Compact"/>
            </w:pPr>
            <w:r>
              <w:t xml:space="preserve">0.5</w:t>
            </w:r>
          </w:p>
        </w:tc>
      </w:tr>
      <w:tr>
        <w:tc>
          <w:tcPr/>
          <w:p>
            <w:pPr>
              <w:pStyle w:val="Compact"/>
            </w:pPr>
            <w:r>
              <w:t xml:space="preserve">Warmup</w:t>
            </w:r>
          </w:p>
        </w:tc>
        <w:tc>
          <w:tcPr/>
          <w:p>
            <w:pPr>
              <w:pStyle w:val="Compact"/>
            </w:pPr>
            <w:r>
              <w:t xml:space="preserve">5 epochs</w:t>
            </w:r>
          </w:p>
        </w:tc>
      </w:tr>
      <w:tr>
        <w:tc>
          <w:tcPr/>
          <w:p>
            <w:pPr>
              <w:pStyle w:val="Compact"/>
            </w:pPr>
            <w:r>
              <w:t xml:space="preserve">Early stopping</w:t>
            </w:r>
          </w:p>
        </w:tc>
        <w:tc>
          <w:tcPr/>
          <w:p>
            <w:pPr>
              <w:pStyle w:val="Compact"/>
            </w:pPr>
            <w:r>
              <w:t xml:space="preserve">patience = 10</w:t>
            </w:r>
          </w:p>
        </w:tc>
      </w:tr>
    </w:tbl>
    <w:bookmarkEnd w:id="62"/>
    <w:bookmarkStart w:id="75" w:name="training-curves-1"/>
    <w:p>
      <w:pPr>
        <w:pStyle w:val="Heading3"/>
      </w:pPr>
      <w:r>
        <w:t xml:space="preserve">5.2 Training Curves</w:t>
      </w:r>
    </w:p>
    <w:p>
      <w:pPr>
        <w:pStyle w:val="FirstParagraph"/>
      </w:pPr>
      <w:r>
        <w:t xml:space="preserve">The model was trained for 40 epochs. The training log (</w:t>
      </w:r>
      <w:r>
        <w:rPr>
          <w:rStyle w:val="VerbatimChar"/>
        </w:rPr>
        <w:t xml:space="preserve">local/logs/training_log.csv</w:t>
      </w:r>
      <w:r>
        <w:t xml:space="preserve">) records four metrics per epoch: training accuracy, training loss, validation accuracy, and validation loss.</w:t>
      </w:r>
    </w:p>
    <w:bookmarkStart w:id="66" w:name="training-and-validation-accuracy"/>
    <w:p>
      <w:pPr>
        <w:pStyle w:val="Heading4"/>
      </w:pPr>
      <w:r>
        <w:t xml:space="preserve">5.2.1 Training and Validation Accuracy</w:t>
      </w:r>
    </w:p>
    <w:p>
      <w:pPr>
        <w:pStyle w:val="FirstParagraph"/>
      </w:pPr>
      <w:r>
        <w:rPr>
          <w:b/>
          <w:bCs/>
        </w:rPr>
        <w:t xml:space="preserve">Figure 5.1</w:t>
      </w:r>
      <w:r>
        <w:t xml:space="preserve"> </w:t>
      </w:r>
      <w:r>
        <w:t xml:space="preserve">shows the training and validation accuracy over 40 epochs. The training accuracy rises from 26.5% (epoch 1) to 80.7% (epoch 40), while validation accuracy increases from 26.9% to 76.3%. The curves follow a characteristic logarithmic growth pattern, with rapid improvement during the warmup phase (epochs 1–5) followed by gradual convergence. The validation accuracy peaks at 76.3% around epoch 36 and plateaus thereafter.</w:t>
      </w:r>
    </w:p>
    <w:p>
      <w:pPr>
        <w:pStyle w:val="CaptionedFigure"/>
      </w:pPr>
      <w:r>
        <w:drawing>
          <wp:inline>
            <wp:extent cx="5334000" cy="3777076"/>
            <wp:effectExtent b="0" l="0" r="0" t="0"/>
            <wp:docPr descr="Training Curves" title="" id="64" name="Picture"/>
            <a:graphic>
              <a:graphicData uri="http://schemas.openxmlformats.org/drawingml/2006/picture">
                <pic:pic>
                  <pic:nvPicPr>
                    <pic:cNvPr descr="../multi-model/local/logs/training_curves.png" id="65" name="Picture"/>
                    <pic:cNvPicPr>
                      <a:picLocks noChangeArrowheads="1" noChangeAspect="1"/>
                    </pic:cNvPicPr>
                  </pic:nvPicPr>
                  <pic:blipFill>
                    <a:blip r:embed="rId63"/>
                    <a:stretch>
                      <a:fillRect/>
                    </a:stretch>
                  </pic:blipFill>
                  <pic:spPr bwMode="auto">
                    <a:xfrm>
                      <a:off x="0" y="0"/>
                      <a:ext cx="5334000" cy="3777076"/>
                    </a:xfrm>
                    <a:prstGeom prst="rect">
                      <a:avLst/>
                    </a:prstGeom>
                    <a:noFill/>
                    <a:ln w="9525">
                      <a:noFill/>
                      <a:headEnd/>
                      <a:tailEnd/>
                    </a:ln>
                  </pic:spPr>
                </pic:pic>
              </a:graphicData>
            </a:graphic>
          </wp:inline>
        </w:drawing>
      </w:r>
    </w:p>
    <w:p>
      <w:pPr>
        <w:pStyle w:val="ImageCaption"/>
      </w:pPr>
      <w:r>
        <w:t xml:space="preserve">Training Curves</w:t>
      </w:r>
    </w:p>
    <w:p>
      <w:pPr>
        <w:pStyle w:val="BodyText"/>
      </w:pPr>
      <w:r>
        <w:rPr>
          <w:b/>
          <w:bCs/>
        </w:rPr>
        <w:t xml:space="preserve">Figure 5.1:</w:t>
      </w:r>
      <w:r>
        <w:t xml:space="preserve"> </w:t>
      </w:r>
      <w:r>
        <w:t xml:space="preserve">Four-panel training dashboard. Top-left: train vs validation accuracy over epochs. Top-right: train vs validation loss. Bottom-left: per-attribute validation accuracy. Bottom-right: learning rate schedule.</w:t>
      </w:r>
    </w:p>
    <w:bookmarkEnd w:id="66"/>
    <w:bookmarkStart w:id="70" w:name="loss-convergence"/>
    <w:p>
      <w:pPr>
        <w:pStyle w:val="Heading4"/>
      </w:pPr>
      <w:r>
        <w:t xml:space="preserve">5.2.2 Loss Convergence</w:t>
      </w:r>
    </w:p>
    <w:p>
      <w:pPr>
        <w:pStyle w:val="FirstParagraph"/>
      </w:pPr>
      <w:r>
        <w:rPr>
          <w:b/>
          <w:bCs/>
        </w:rPr>
        <w:t xml:space="preserve">Figure 5.2</w:t>
      </w:r>
      <w:r>
        <w:t xml:space="preserve"> </w:t>
      </w:r>
      <w:r>
        <w:t xml:space="preserve">shows the training and validation loss over 40 epochs. The training loss decreases monotonically from 10.76 (epoch 1) to 5.32 (epoch 40), a 50.6% reduction. The validation loss follows a parallel trajectory, decreasing from 12.21 to 8.53 (30.2% reduction). The train-val loss gap narrows during the warmup phase and stabilises at approximately 3.2 units from epoch 20 onward. The cosine annealing schedule is visible as a gradual deceleration of improvement after epoch 25, consistent with the learning rate approaching η_min = 10⁻⁶.</w:t>
      </w:r>
    </w:p>
    <w:p>
      <w:pPr>
        <w:pStyle w:val="CaptionedFigure"/>
      </w:pPr>
      <w:r>
        <w:drawing>
          <wp:inline>
            <wp:extent cx="5334000" cy="2629233"/>
            <wp:effectExtent b="0" l="0" r="0" t="0"/>
            <wp:docPr descr="Loss Convergence" title="" id="68" name="Picture"/>
            <a:graphic>
              <a:graphicData uri="http://schemas.openxmlformats.org/drawingml/2006/picture">
                <pic:pic>
                  <pic:nvPicPr>
                    <pic:cNvPr descr="../multi-model/local/logs/loss_convergence.png" id="69" name="Picture"/>
                    <pic:cNvPicPr>
                      <a:picLocks noChangeArrowheads="1" noChangeAspect="1"/>
                    </pic:cNvPicPr>
                  </pic:nvPicPr>
                  <pic:blipFill>
                    <a:blip r:embed="rId67"/>
                    <a:stretch>
                      <a:fillRect/>
                    </a:stretch>
                  </pic:blipFill>
                  <pic:spPr bwMode="auto">
                    <a:xfrm>
                      <a:off x="0" y="0"/>
                      <a:ext cx="5334000" cy="2629233"/>
                    </a:xfrm>
                    <a:prstGeom prst="rect">
                      <a:avLst/>
                    </a:prstGeom>
                    <a:noFill/>
                    <a:ln w="9525">
                      <a:noFill/>
                      <a:headEnd/>
                      <a:tailEnd/>
                    </a:ln>
                  </pic:spPr>
                </pic:pic>
              </a:graphicData>
            </a:graphic>
          </wp:inline>
        </w:drawing>
      </w:r>
    </w:p>
    <w:p>
      <w:pPr>
        <w:pStyle w:val="ImageCaption"/>
      </w:pPr>
      <w:r>
        <w:t xml:space="preserve">Loss Convergence</w:t>
      </w:r>
    </w:p>
    <w:p>
      <w:pPr>
        <w:pStyle w:val="BodyText"/>
      </w:pPr>
      <w:r>
        <w:rPr>
          <w:b/>
          <w:bCs/>
        </w:rPr>
        <w:t xml:space="preserve">Figure 5.2:</w:t>
      </w:r>
      <w:r>
        <w:t xml:space="preserve"> </w:t>
      </w:r>
      <w:r>
        <w:t xml:space="preserve">Loss convergence plot showing training and validation loss over epochs with the gap annotated. The parallel trajectories confirm stable learning without divergence.</w:t>
      </w:r>
    </w:p>
    <w:bookmarkEnd w:id="70"/>
    <w:bookmarkStart w:id="74" w:name="overfitting-indicator"/>
    <w:p>
      <w:pPr>
        <w:pStyle w:val="Heading4"/>
      </w:pPr>
      <w:r>
        <w:t xml:space="preserve">5.2.3 Overfitting Indicator</w:t>
      </w:r>
    </w:p>
    <w:p>
      <w:pPr>
        <w:pStyle w:val="FirstParagraph"/>
      </w:pPr>
      <w:r>
        <w:rPr>
          <w:b/>
          <w:bCs/>
        </w:rPr>
        <w:t xml:space="preserve">Figure 5.3</w:t>
      </w:r>
      <w:r>
        <w:t xml:space="preserve"> </w:t>
      </w:r>
      <w:r>
        <w:t xml:space="preserve">shows the train-val accuracy gap over 40 epochs, with a 5% threshold line indicating the overfitting boundary. The gap remains below 5% for all 40 epochs, peaking at 4.43% at epoch 40. The negative gap in early epochs (val exceeds train) is expected during warmup when predictions are near-random. The gap stabilises around 2% from epoch 10 onward and grows slowly to 4.4% by epoch 40, confirming that the regularisation strategy (frozen backbone, dropout 0.5, label smoothing 0.25, weight decay 0.02) effectively prevents overfitting on the small dataset.</w:t>
      </w:r>
    </w:p>
    <w:p>
      <w:pPr>
        <w:pStyle w:val="CaptionedFigure"/>
      </w:pPr>
      <w:r>
        <w:drawing>
          <wp:inline>
            <wp:extent cx="5334000" cy="2627462"/>
            <wp:effectExtent b="0" l="0" r="0" t="0"/>
            <wp:docPr descr="Train/Val Gap" title="" id="72" name="Picture"/>
            <a:graphic>
              <a:graphicData uri="http://schemas.openxmlformats.org/drawingml/2006/picture">
                <pic:pic>
                  <pic:nvPicPr>
                    <pic:cNvPr descr="../multi-model/local/logs/train_val_gap.png" id="73" name="Picture"/>
                    <pic:cNvPicPr>
                      <a:picLocks noChangeArrowheads="1" noChangeAspect="1"/>
                    </pic:cNvPicPr>
                  </pic:nvPicPr>
                  <pic:blipFill>
                    <a:blip r:embed="rId71"/>
                    <a:stretch>
                      <a:fillRect/>
                    </a:stretch>
                  </pic:blipFill>
                  <pic:spPr bwMode="auto">
                    <a:xfrm>
                      <a:off x="0" y="0"/>
                      <a:ext cx="5334000" cy="2627462"/>
                    </a:xfrm>
                    <a:prstGeom prst="rect">
                      <a:avLst/>
                    </a:prstGeom>
                    <a:noFill/>
                    <a:ln w="9525">
                      <a:noFill/>
                      <a:headEnd/>
                      <a:tailEnd/>
                    </a:ln>
                  </pic:spPr>
                </pic:pic>
              </a:graphicData>
            </a:graphic>
          </wp:inline>
        </w:drawing>
      </w:r>
    </w:p>
    <w:p>
      <w:pPr>
        <w:pStyle w:val="ImageCaption"/>
      </w:pPr>
      <w:r>
        <w:t xml:space="preserve">Train/Val Gap</w:t>
      </w:r>
    </w:p>
    <w:p>
      <w:pPr>
        <w:pStyle w:val="BodyText"/>
      </w:pPr>
      <w:r>
        <w:rPr>
          <w:b/>
          <w:bCs/>
        </w:rPr>
        <w:t xml:space="preserve">Figure 5.3:</w:t>
      </w:r>
      <w:r>
        <w:t xml:space="preserve"> </w:t>
      </w:r>
      <w:r>
        <w:t xml:space="preserve">Overfitting indicator showing the train-val accuracy gap over epochs. The dashed red line at 5% marks the overfitting threshold. The gap remains below this threshold throughout training.</w:t>
      </w:r>
    </w:p>
    <w:bookmarkEnd w:id="74"/>
    <w:bookmarkEnd w:id="75"/>
    <w:bookmarkStart w:id="85" w:name="evaluation-results"/>
    <w:p>
      <w:pPr>
        <w:pStyle w:val="Heading3"/>
      </w:pPr>
      <w:r>
        <w:t xml:space="preserve">5.3 Evaluation Results</w:t>
      </w:r>
    </w:p>
    <w:p>
      <w:pPr>
        <w:pStyle w:val="FirstParagraph"/>
      </w:pPr>
      <w:r>
        <w:t xml:space="preserve">The trained model was evaluated on the held-out validation set (810 samples) using the evaluation script (</w:t>
      </w:r>
      <w:r>
        <w:rPr>
          <w:rStyle w:val="VerbatimChar"/>
        </w:rPr>
        <w:t xml:space="preserve">scripts/evaluate.py</w:t>
      </w:r>
      <w:r>
        <w:t xml:space="preserve">). Results are saved to</w:t>
      </w:r>
      <w:r>
        <w:t xml:space="preserve"> </w:t>
      </w:r>
      <w:r>
        <w:rPr>
          <w:rStyle w:val="VerbatimChar"/>
        </w:rPr>
        <w:t xml:space="preserve">local/eval_results/results.json</w:t>
      </w:r>
      <w:r>
        <w:t xml:space="preserve">.</w:t>
      </w:r>
    </w:p>
    <w:bookmarkStart w:id="76" w:name="overall-performance"/>
    <w:p>
      <w:pPr>
        <w:pStyle w:val="Heading4"/>
      </w:pPr>
      <w:r>
        <w:t xml:space="preserve">5.3.1 Overall Performance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Overall mean accuracy</w:t>
            </w:r>
          </w:p>
        </w:tc>
        <w:tc>
          <w:tcPr/>
          <w:p>
            <w:pPr>
              <w:pStyle w:val="Compact"/>
            </w:pPr>
            <w:r>
              <w:t xml:space="preserve">75.34%</w:t>
            </w:r>
          </w:p>
        </w:tc>
      </w:tr>
      <w:tr>
        <w:tc>
          <w:tcPr/>
          <w:p>
            <w:pPr>
              <w:pStyle w:val="Compact"/>
            </w:pPr>
            <w:r>
              <w:t xml:space="preserve">Total validation samples</w:t>
            </w:r>
          </w:p>
        </w:tc>
        <w:tc>
          <w:tcPr/>
          <w:p>
            <w:pPr>
              <w:pStyle w:val="Compact"/>
            </w:pPr>
            <w:r>
              <w:t xml:space="preserve">810</w:t>
            </w:r>
          </w:p>
        </w:tc>
      </w:tr>
      <w:tr>
        <w:tc>
          <w:tcPr/>
          <w:p>
            <w:pPr>
              <w:pStyle w:val="Compact"/>
            </w:pPr>
            <w:r>
              <w:t xml:space="preserve">Number of attributes</w:t>
            </w:r>
          </w:p>
        </w:tc>
        <w:tc>
          <w:tcPr/>
          <w:p>
            <w:pPr>
              <w:pStyle w:val="Compact"/>
            </w:pPr>
            <w:r>
              <w:t xml:space="preserve">8</w:t>
            </w:r>
          </w:p>
        </w:tc>
      </w:tr>
      <w:tr>
        <w:tc>
          <w:tcPr/>
          <w:p>
            <w:pPr>
              <w:pStyle w:val="Compact"/>
            </w:pPr>
            <w:r>
              <w:t xml:space="preserve">Best single attribute</w:t>
            </w:r>
          </w:p>
        </w:tc>
        <w:tc>
          <w:tcPr/>
          <w:p>
            <w:pPr>
              <w:pStyle w:val="Compact"/>
            </w:pPr>
            <w:r>
              <w:t xml:space="preserve">theme (99.75%)</w:t>
            </w:r>
          </w:p>
        </w:tc>
      </w:tr>
      <w:tr>
        <w:tc>
          <w:tcPr/>
          <w:p>
            <w:pPr>
              <w:pStyle w:val="Compact"/>
            </w:pPr>
            <w:r>
              <w:t xml:space="preserve">Worst single attribute</w:t>
            </w:r>
          </w:p>
        </w:tc>
        <w:tc>
          <w:tcPr/>
          <w:p>
            <w:pPr>
              <w:pStyle w:val="Compact"/>
            </w:pPr>
            <w:r>
              <w:t xml:space="preserve">likelihood_shares (44.44%)</w:t>
            </w:r>
          </w:p>
        </w:tc>
      </w:tr>
    </w:tbl>
    <w:bookmarkEnd w:id="76"/>
    <w:bookmarkStart w:id="80" w:name="per-attribute-performance-1"/>
    <w:p>
      <w:pPr>
        <w:pStyle w:val="Heading4"/>
      </w:pPr>
      <w:r>
        <w:t xml:space="preserve">5.3.2 Per-Attribute Performance</w:t>
      </w:r>
    </w:p>
    <w:p>
      <w:pPr>
        <w:pStyle w:val="FirstParagraph"/>
      </w:pPr>
      <w:r>
        <w:rPr>
          <w:b/>
          <w:bCs/>
        </w:rPr>
        <w:t xml:space="preserve">Figure 5.4</w:t>
      </w:r>
      <w:r>
        <w:t xml:space="preserve"> </w:t>
      </w:r>
      <w:r>
        <w:t xml:space="preserve">shows the per-attribute accuracy, precision, recall, and F1 scores. The attributes cluster into three performance tiers:</w:t>
      </w:r>
    </w:p>
    <w:p>
      <w:pPr>
        <w:pStyle w:val="Compact"/>
        <w:numPr>
          <w:ilvl w:val="0"/>
          <w:numId w:val="1049"/>
        </w:numPr>
      </w:pPr>
      <w:r>
        <w:rPr>
          <w:b/>
          <w:bCs/>
        </w:rPr>
        <w:t xml:space="preserve">High (≥ 88%):</w:t>
      </w:r>
      <w:r>
        <w:t xml:space="preserve"> </w:t>
      </w:r>
      <w:r>
        <w:t xml:space="preserve">theme (99.8%), emotion (92.8%), sentiment (88.3%), trust_safety (88.0%) — these attributes have strong visual and textual cues that the model learns effectively.</w:t>
      </w:r>
    </w:p>
    <w:p>
      <w:pPr>
        <w:pStyle w:val="Compact"/>
        <w:numPr>
          <w:ilvl w:val="0"/>
          <w:numId w:val="1049"/>
        </w:numPr>
      </w:pPr>
      <w:r>
        <w:rPr>
          <w:b/>
          <w:bCs/>
        </w:rPr>
        <w:t xml:space="preserve">Moderate (59–64%):</w:t>
      </w:r>
      <w:r>
        <w:t xml:space="preserve"> </w:t>
      </w:r>
      <w:r>
        <w:t xml:space="preserve">dominant_colour (63.5%), attention_score (59.8%) — partial signal extraction; dominant_colour benefits from the visual encoder but has 10 classes, while attention_score has weak content correlation.</w:t>
      </w:r>
    </w:p>
    <w:p>
      <w:pPr>
        <w:pStyle w:val="Compact"/>
        <w:numPr>
          <w:ilvl w:val="0"/>
          <w:numId w:val="1049"/>
        </w:numPr>
      </w:pPr>
      <w:r>
        <w:rPr>
          <w:b/>
          <w:bCs/>
        </w:rPr>
        <w:t xml:space="preserve">Low (≤ 54%):</w:t>
      </w:r>
      <w:r>
        <w:t xml:space="preserve"> </w:t>
      </w:r>
      <w:r>
        <w:t xml:space="preserve">predicted_ctr (54.3%), likelihood_shares (44.4%) — near-chance performance, consistent with Cramér’s V ≈ 0.02–0.04 in the EDA.</w:t>
      </w:r>
    </w:p>
    <w:p>
      <w:pPr>
        <w:pStyle w:val="CaptionedFigure"/>
      </w:pPr>
      <w:r>
        <w:drawing>
          <wp:inline>
            <wp:extent cx="5334000" cy="1777201"/>
            <wp:effectExtent b="0" l="0" r="0" t="0"/>
            <wp:docPr descr="Per-Attribute Metrics" title="" id="78" name="Picture"/>
            <a:graphic>
              <a:graphicData uri="http://schemas.openxmlformats.org/drawingml/2006/picture">
                <pic:pic>
                  <pic:nvPicPr>
                    <pic:cNvPr descr="../multi-model/local/eval_results/per_attribute_metrics.png" id="79" name="Picture"/>
                    <pic:cNvPicPr>
                      <a:picLocks noChangeArrowheads="1" noChangeAspect="1"/>
                    </pic:cNvPicPr>
                  </pic:nvPicPr>
                  <pic:blipFill>
                    <a:blip r:embed="rId77"/>
                    <a:stretch>
                      <a:fillRect/>
                    </a:stretch>
                  </pic:blipFill>
                  <pic:spPr bwMode="auto">
                    <a:xfrm>
                      <a:off x="0" y="0"/>
                      <a:ext cx="5334000" cy="1777201"/>
                    </a:xfrm>
                    <a:prstGeom prst="rect">
                      <a:avLst/>
                    </a:prstGeom>
                    <a:noFill/>
                    <a:ln w="9525">
                      <a:noFill/>
                      <a:headEnd/>
                      <a:tailEnd/>
                    </a:ln>
                  </pic:spPr>
                </pic:pic>
              </a:graphicData>
            </a:graphic>
          </wp:inline>
        </w:drawing>
      </w:r>
    </w:p>
    <w:p>
      <w:pPr>
        <w:pStyle w:val="ImageCaption"/>
      </w:pPr>
      <w:r>
        <w:t xml:space="preserve">Per-Attribute Metrics</w:t>
      </w:r>
    </w:p>
    <w:p>
      <w:pPr>
        <w:pStyle w:val="BodyText"/>
      </w:pPr>
      <w:r>
        <w:rPr>
          <w:b/>
          <w:bCs/>
        </w:rPr>
        <w:t xml:space="preserve">Figure 5.4:</w:t>
      </w:r>
      <w:r>
        <w:t xml:space="preserve"> </w:t>
      </w:r>
      <w:r>
        <w:t xml:space="preserve">Per-attribute accuracy, precision, recall, and F1 scores. The chart clearly shows the three performance tiers.</w:t>
      </w:r>
    </w:p>
    <w:bookmarkEnd w:id="80"/>
    <w:bookmarkStart w:id="84" w:name="macro-vs-weighted-f1"/>
    <w:p>
      <w:pPr>
        <w:pStyle w:val="Heading4"/>
      </w:pPr>
      <w:r>
        <w:t xml:space="preserve">5.3.3 Macro vs Weighted F1</w:t>
      </w:r>
    </w:p>
    <w:p>
      <w:pPr>
        <w:pStyle w:val="FirstParagraph"/>
      </w:pPr>
      <w:r>
        <w:rPr>
          <w:b/>
          <w:bCs/>
        </w:rPr>
        <w:t xml:space="preserve">Figure 5.5</w:t>
      </w:r>
      <w:r>
        <w:t xml:space="preserve"> </w:t>
      </w:r>
      <w:r>
        <w:t xml:space="preserve">compares macro-averaged F1 with weighted-averaged F1 across all attributes. The two metrics are nearly identical (difference &lt; 0.5%), indicating that class imbalance within attributes does not significantly bias the evaluation. Macro F1 is preferred for this analysis because it weights each class equally regardless of frequency, providing a more honest assessment of per-class performance.</w:t>
      </w:r>
    </w:p>
    <w:p>
      <w:pPr>
        <w:pStyle w:val="CaptionedFigure"/>
      </w:pPr>
      <w:r>
        <w:drawing>
          <wp:inline>
            <wp:extent cx="5334000" cy="3984705"/>
            <wp:effectExtent b="0" l="0" r="0" t="0"/>
            <wp:docPr descr="Macro vs Weighted" title="" id="82" name="Picture"/>
            <a:graphic>
              <a:graphicData uri="http://schemas.openxmlformats.org/drawingml/2006/picture">
                <pic:pic>
                  <pic:nvPicPr>
                    <pic:cNvPr descr="../multi-model/local/eval_results/macro_weighted_comparison.png" id="83" name="Picture"/>
                    <pic:cNvPicPr>
                      <a:picLocks noChangeArrowheads="1" noChangeAspect="1"/>
                    </pic:cNvPicPr>
                  </pic:nvPicPr>
                  <pic:blipFill>
                    <a:blip r:embed="rId81"/>
                    <a:stretch>
                      <a:fillRect/>
                    </a:stretch>
                  </pic:blipFill>
                  <pic:spPr bwMode="auto">
                    <a:xfrm>
                      <a:off x="0" y="0"/>
                      <a:ext cx="5334000" cy="3984705"/>
                    </a:xfrm>
                    <a:prstGeom prst="rect">
                      <a:avLst/>
                    </a:prstGeom>
                    <a:noFill/>
                    <a:ln w="9525">
                      <a:noFill/>
                      <a:headEnd/>
                      <a:tailEnd/>
                    </a:ln>
                  </pic:spPr>
                </pic:pic>
              </a:graphicData>
            </a:graphic>
          </wp:inline>
        </w:drawing>
      </w:r>
    </w:p>
    <w:p>
      <w:pPr>
        <w:pStyle w:val="ImageCaption"/>
      </w:pPr>
      <w:r>
        <w:t xml:space="preserve">Macro vs Weighted</w:t>
      </w:r>
    </w:p>
    <w:p>
      <w:pPr>
        <w:pStyle w:val="BodyText"/>
      </w:pPr>
      <w:r>
        <w:rPr>
          <w:b/>
          <w:bCs/>
        </w:rPr>
        <w:t xml:space="preserve">Figure 5.5:</w:t>
      </w:r>
      <w:r>
        <w:t xml:space="preserve"> </w:t>
      </w:r>
      <w:r>
        <w:t xml:space="preserve">Comparison of macro-averaged and weighted-averaged F1 scores across attributes.</w:t>
      </w:r>
    </w:p>
    <w:bookmarkEnd w:id="84"/>
    <w:bookmarkEnd w:id="85"/>
    <w:bookmarkStart w:id="89" w:name="confusion-matrix-analysis"/>
    <w:p>
      <w:pPr>
        <w:pStyle w:val="Heading3"/>
      </w:pPr>
      <w:r>
        <w:t xml:space="preserve">5.4 Confusion Matrix Analysis</w:t>
      </w:r>
    </w:p>
    <w:p>
      <w:pPr>
        <w:pStyle w:val="FirstParagraph"/>
      </w:pPr>
      <w:r>
        <w:rPr>
          <w:b/>
          <w:bCs/>
        </w:rPr>
        <w:t xml:space="preserve">Figure 5.6</w:t>
      </w:r>
      <w:r>
        <w:t xml:space="preserve"> </w:t>
      </w:r>
      <w:r>
        <w:t xml:space="preserve">shows the confusion matrices for all eight attributes. Key patterns observed:</w:t>
      </w:r>
    </w:p>
    <w:p>
      <w:pPr>
        <w:numPr>
          <w:ilvl w:val="0"/>
          <w:numId w:val="1050"/>
        </w:numPr>
      </w:pPr>
      <w:r>
        <w:rPr>
          <w:b/>
          <w:bCs/>
        </w:rPr>
        <w:t xml:space="preserve">theme:</w:t>
      </w:r>
      <w:r>
        <w:t xml:space="preserve"> </w:t>
      </w:r>
      <w:r>
        <w:t xml:space="preserve">Near-diagonal matrix with only 2 off-diagonal entries out of 810 samples. The model has learned near-perfect category discrimination.</w:t>
      </w:r>
    </w:p>
    <w:p>
      <w:pPr>
        <w:numPr>
          <w:ilvl w:val="0"/>
          <w:numId w:val="1050"/>
        </w:numPr>
      </w:pPr>
      <w:r>
        <w:rPr>
          <w:b/>
          <w:bCs/>
        </w:rPr>
        <w:t xml:space="preserve">sentiment:</w:t>
      </w:r>
      <w:r>
        <w:t xml:space="preserve"> </w:t>
      </w:r>
      <w:r>
        <w:t xml:space="preserve">The Neutral class is the most confused, with samples misclassified as both Negative and Positive. This is expected — neutral ads often share features with both positive and negative sentiment.</w:t>
      </w:r>
    </w:p>
    <w:p>
      <w:pPr>
        <w:numPr>
          <w:ilvl w:val="0"/>
          <w:numId w:val="1050"/>
        </w:numPr>
      </w:pPr>
      <w:r>
        <w:rPr>
          <w:b/>
          <w:bCs/>
        </w:rPr>
        <w:t xml:space="preserve">emotion:</w:t>
      </w:r>
      <w:r>
        <w:t xml:space="preserve"> </w:t>
      </w:r>
      <w:r>
        <w:t xml:space="preserve">The matrix shows a clean diagonal with minor confusion between adjacent emotions (Excitement↔Joy, Anger↔Fear). The model captures the affective spectrum well.</w:t>
      </w:r>
    </w:p>
    <w:p>
      <w:pPr>
        <w:numPr>
          <w:ilvl w:val="0"/>
          <w:numId w:val="1050"/>
        </w:numPr>
      </w:pPr>
      <w:r>
        <w:rPr>
          <w:b/>
          <w:bCs/>
        </w:rPr>
        <w:t xml:space="preserve">dominant_colour:</w:t>
      </w:r>
      <w:r>
        <w:t xml:space="preserve"> </w:t>
      </w:r>
      <w:r>
        <w:t xml:space="preserve">Significant off-diagonal spread, particularly between visually similar colour pairs (Black↔Grey, Black↔Blue, Orange↔Red). These confusions reflect genuine visual similarity in advertisement imagery.</w:t>
      </w:r>
    </w:p>
    <w:p>
      <w:pPr>
        <w:numPr>
          <w:ilvl w:val="0"/>
          <w:numId w:val="1050"/>
        </w:numPr>
      </w:pPr>
      <w:r>
        <w:rPr>
          <w:b/>
          <w:bCs/>
        </w:rPr>
        <w:t xml:space="preserve">engagement metrics (attention_score, predicted_ctr, likelihood_shares):</w:t>
      </w:r>
      <w:r>
        <w:t xml:space="preserve"> </w:t>
      </w:r>
      <w:r>
        <w:t xml:space="preserve">The confusion matrices show broad off-diagonal patterns, confirming that these attributes are not reliably predictable from content alone.</w:t>
      </w:r>
    </w:p>
    <w:p>
      <w:pPr>
        <w:pStyle w:val="CaptionedFigure"/>
      </w:pPr>
      <w:r>
        <w:drawing>
          <wp:inline>
            <wp:extent cx="5334000" cy="4225636"/>
            <wp:effectExtent b="0" l="0" r="0" t="0"/>
            <wp:docPr descr="Confusion Matrices" title="" id="87" name="Picture"/>
            <a:graphic>
              <a:graphicData uri="http://schemas.openxmlformats.org/drawingml/2006/picture">
                <pic:pic>
                  <pic:nvPicPr>
                    <pic:cNvPr descr="../multi-model/local/eval_results/confusion_matrices.png" id="88" name="Picture"/>
                    <pic:cNvPicPr>
                      <a:picLocks noChangeArrowheads="1" noChangeAspect="1"/>
                    </pic:cNvPicPr>
                  </pic:nvPicPr>
                  <pic:blipFill>
                    <a:blip r:embed="rId86"/>
                    <a:stretch>
                      <a:fillRect/>
                    </a:stretch>
                  </pic:blipFill>
                  <pic:spPr bwMode="auto">
                    <a:xfrm>
                      <a:off x="0" y="0"/>
                      <a:ext cx="5334000" cy="4225636"/>
                    </a:xfrm>
                    <a:prstGeom prst="rect">
                      <a:avLst/>
                    </a:prstGeom>
                    <a:noFill/>
                    <a:ln w="9525">
                      <a:noFill/>
                      <a:headEnd/>
                      <a:tailEnd/>
                    </a:ln>
                  </pic:spPr>
                </pic:pic>
              </a:graphicData>
            </a:graphic>
          </wp:inline>
        </w:drawing>
      </w:r>
    </w:p>
    <w:p>
      <w:pPr>
        <w:pStyle w:val="ImageCaption"/>
      </w:pPr>
      <w:r>
        <w:t xml:space="preserve">Confusion Matrices</w:t>
      </w:r>
    </w:p>
    <w:p>
      <w:pPr>
        <w:pStyle w:val="BodyText"/>
      </w:pPr>
      <w:r>
        <w:rPr>
          <w:b/>
          <w:bCs/>
        </w:rPr>
        <w:t xml:space="preserve">Figure 5.6:</w:t>
      </w:r>
      <w:r>
        <w:t xml:space="preserve"> </w:t>
      </w:r>
      <w:r>
        <w:t xml:space="preserve">Confusion matrices for all eight attributes. Diagonal entries represent correct predictions; off-diagonal entries represent misclassifications. The matrix size varies by attribute (9×9 for theme, 5×5 for emotion, 3×3 for binary/trinary attributes, 10×10 for dominant_colour).</w:t>
      </w:r>
    </w:p>
    <w:bookmarkEnd w:id="89"/>
    <w:bookmarkStart w:id="92" w:name="error-analysis"/>
    <w:p>
      <w:pPr>
        <w:pStyle w:val="Heading3"/>
      </w:pPr>
      <w:r>
        <w:t xml:space="preserve">5.5 Error Analysis</w:t>
      </w:r>
    </w:p>
    <w:bookmarkStart w:id="90" w:name="systematic-misclassification-patterns"/>
    <w:p>
      <w:pPr>
        <w:pStyle w:val="Heading4"/>
      </w:pPr>
      <w:r>
        <w:t xml:space="preserve">5.5.1 Systematic Misclassification Patterns</w:t>
      </w:r>
    </w:p>
    <w:p>
      <w:pPr>
        <w:numPr>
          <w:ilvl w:val="0"/>
          <w:numId w:val="1051"/>
        </w:numPr>
      </w:pPr>
      <w:r>
        <w:rPr>
          <w:b/>
          <w:bCs/>
        </w:rPr>
        <w:t xml:space="preserve">Neutral sentiment confusion:</w:t>
      </w:r>
      <w:r>
        <w:t xml:space="preserve"> </w:t>
      </w:r>
      <w:r>
        <w:t xml:space="preserve">Approximately 20% of Neutral samples are misclassified as Negative or Positive. This reflects the inherent ambiguity of neutral ad copy that contains mild positive or negative language.</w:t>
      </w:r>
    </w:p>
    <w:p>
      <w:pPr>
        <w:numPr>
          <w:ilvl w:val="0"/>
          <w:numId w:val="1051"/>
        </w:numPr>
      </w:pPr>
      <w:r>
        <w:rPr>
          <w:b/>
          <w:bCs/>
        </w:rPr>
        <w:t xml:space="preserve">Colour ambiguity:</w:t>
      </w:r>
      <w:r>
        <w:t xml:space="preserve"> </w:t>
      </w:r>
      <w:r>
        <w:t xml:space="preserve">Grey is confused with Black and Brown with Orange. These confusions are visually plausible — the colour boundaries are subjective and lighting-dependent in advertisement photography.</w:t>
      </w:r>
    </w:p>
    <w:p>
      <w:pPr>
        <w:numPr>
          <w:ilvl w:val="0"/>
          <w:numId w:val="1051"/>
        </w:numPr>
      </w:pPr>
      <w:r>
        <w:rPr>
          <w:b/>
          <w:bCs/>
        </w:rPr>
        <w:t xml:space="preserve">Engagement metric randomness:</w:t>
      </w:r>
      <w:r>
        <w:t xml:space="preserve"> </w:t>
      </w:r>
      <w:r>
        <w:t xml:space="preserve">The engagement attributes (predicted_ctr, likelihood_shares) show no systematic pattern — errors are distributed across all class pairs, consistent with random prediction.</w:t>
      </w:r>
    </w:p>
    <w:bookmarkEnd w:id="90"/>
    <w:bookmarkStart w:id="91" w:name="attribute-difficulty-ranking"/>
    <w:p>
      <w:pPr>
        <w:pStyle w:val="Heading4"/>
      </w:pPr>
      <w:r>
        <w:t xml:space="preserve">5.5.2 Attribute Difficulty Ranking</w:t>
      </w:r>
    </w:p>
    <w:p>
      <w:pPr>
        <w:pStyle w:val="FirstParagraph"/>
      </w:pPr>
      <w:r>
        <w:t xml:space="preserve">Based on macro F1 score: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Attribute</w:t>
            </w:r>
          </w:p>
        </w:tc>
        <w:tc>
          <w:tcPr/>
          <w:p>
            <w:pPr>
              <w:pStyle w:val="Compact"/>
            </w:pPr>
            <w:r>
              <w:t xml:space="preserve">F1 (macro)</w:t>
            </w:r>
          </w:p>
        </w:tc>
        <w:tc>
          <w:tcPr/>
          <w:p>
            <w:pPr>
              <w:pStyle w:val="Compact"/>
            </w:pPr>
            <w:r>
              <w:t xml:space="preserve">Difficulty</w:t>
            </w:r>
          </w:p>
        </w:tc>
      </w:tr>
      <w:tr>
        <w:tc>
          <w:tcPr/>
          <w:p>
            <w:pPr>
              <w:pStyle w:val="Compact"/>
            </w:pPr>
            <w:r>
              <w:t xml:space="preserve">1</w:t>
            </w:r>
          </w:p>
        </w:tc>
        <w:tc>
          <w:tcPr/>
          <w:p>
            <w:pPr>
              <w:pStyle w:val="Compact"/>
            </w:pPr>
            <w:r>
              <w:t xml:space="preserve">theme</w:t>
            </w:r>
          </w:p>
        </w:tc>
        <w:tc>
          <w:tcPr/>
          <w:p>
            <w:pPr>
              <w:pStyle w:val="Compact"/>
            </w:pPr>
            <w:r>
              <w:t xml:space="preserve">0.998</w:t>
            </w:r>
          </w:p>
        </w:tc>
        <w:tc>
          <w:tcPr/>
          <w:p>
            <w:pPr>
              <w:pStyle w:val="Compact"/>
            </w:pPr>
            <w:r>
              <w:t xml:space="preserve">Solved</w:t>
            </w:r>
          </w:p>
        </w:tc>
      </w:tr>
      <w:tr>
        <w:tc>
          <w:tcPr/>
          <w:p>
            <w:pPr>
              <w:pStyle w:val="Compact"/>
            </w:pPr>
            <w:r>
              <w:t xml:space="preserve">2</w:t>
            </w:r>
          </w:p>
        </w:tc>
        <w:tc>
          <w:tcPr/>
          <w:p>
            <w:pPr>
              <w:pStyle w:val="Compact"/>
            </w:pPr>
            <w:r>
              <w:t xml:space="preserve">emotion</w:t>
            </w:r>
          </w:p>
        </w:tc>
        <w:tc>
          <w:tcPr/>
          <w:p>
            <w:pPr>
              <w:pStyle w:val="Compact"/>
            </w:pPr>
            <w:r>
              <w:t xml:space="preserve">0.927</w:t>
            </w:r>
          </w:p>
        </w:tc>
        <w:tc>
          <w:tcPr/>
          <w:p>
            <w:pPr>
              <w:pStyle w:val="Compact"/>
            </w:pPr>
            <w:r>
              <w:t xml:space="preserve">Easy</w:t>
            </w:r>
          </w:p>
        </w:tc>
      </w:tr>
      <w:tr>
        <w:tc>
          <w:tcPr/>
          <w:p>
            <w:pPr>
              <w:pStyle w:val="Compact"/>
            </w:pPr>
            <w:r>
              <w:t xml:space="preserve">3</w:t>
            </w:r>
          </w:p>
        </w:tc>
        <w:tc>
          <w:tcPr/>
          <w:p>
            <w:pPr>
              <w:pStyle w:val="Compact"/>
            </w:pPr>
            <w:r>
              <w:t xml:space="preserve">sentiment</w:t>
            </w:r>
          </w:p>
        </w:tc>
        <w:tc>
          <w:tcPr/>
          <w:p>
            <w:pPr>
              <w:pStyle w:val="Compact"/>
            </w:pPr>
            <w:r>
              <w:t xml:space="preserve">0.879</w:t>
            </w:r>
          </w:p>
        </w:tc>
        <w:tc>
          <w:tcPr/>
          <w:p>
            <w:pPr>
              <w:pStyle w:val="Compact"/>
            </w:pPr>
            <w:r>
              <w:t xml:space="preserve">Moderate</w:t>
            </w:r>
          </w:p>
        </w:tc>
      </w:tr>
      <w:tr>
        <w:tc>
          <w:tcPr/>
          <w:p>
            <w:pPr>
              <w:pStyle w:val="Compact"/>
            </w:pPr>
            <w:r>
              <w:t xml:space="preserve">4</w:t>
            </w:r>
          </w:p>
        </w:tc>
        <w:tc>
          <w:tcPr/>
          <w:p>
            <w:pPr>
              <w:pStyle w:val="Compact"/>
            </w:pPr>
            <w:r>
              <w:t xml:space="preserve">trust_safety</w:t>
            </w:r>
          </w:p>
        </w:tc>
        <w:tc>
          <w:tcPr/>
          <w:p>
            <w:pPr>
              <w:pStyle w:val="Compact"/>
            </w:pPr>
            <w:r>
              <w:t xml:space="preserve">0.873</w:t>
            </w:r>
          </w:p>
        </w:tc>
        <w:tc>
          <w:tcPr/>
          <w:p>
            <w:pPr>
              <w:pStyle w:val="Compact"/>
            </w:pPr>
            <w:r>
              <w:t xml:space="preserve">Moderate</w:t>
            </w:r>
          </w:p>
        </w:tc>
      </w:tr>
      <w:tr>
        <w:tc>
          <w:tcPr/>
          <w:p>
            <w:pPr>
              <w:pStyle w:val="Compact"/>
            </w:pPr>
            <w:r>
              <w:t xml:space="preserve">5</w:t>
            </w:r>
          </w:p>
        </w:tc>
        <w:tc>
          <w:tcPr/>
          <w:p>
            <w:pPr>
              <w:pStyle w:val="Compact"/>
            </w:pPr>
            <w:r>
              <w:t xml:space="preserve">dominant_colour</w:t>
            </w:r>
          </w:p>
        </w:tc>
        <w:tc>
          <w:tcPr/>
          <w:p>
            <w:pPr>
              <w:pStyle w:val="Compact"/>
            </w:pPr>
            <w:r>
              <w:t xml:space="preserve">0.592</w:t>
            </w:r>
          </w:p>
        </w:tc>
        <w:tc>
          <w:tcPr/>
          <w:p>
            <w:pPr>
              <w:pStyle w:val="Compact"/>
            </w:pPr>
            <w:r>
              <w:t xml:space="preserve">Hard</w:t>
            </w:r>
          </w:p>
        </w:tc>
      </w:tr>
      <w:tr>
        <w:tc>
          <w:tcPr/>
          <w:p>
            <w:pPr>
              <w:pStyle w:val="Compact"/>
            </w:pPr>
            <w:r>
              <w:t xml:space="preserve">6</w:t>
            </w:r>
          </w:p>
        </w:tc>
        <w:tc>
          <w:tcPr/>
          <w:p>
            <w:pPr>
              <w:pStyle w:val="Compact"/>
            </w:pPr>
            <w:r>
              <w:t xml:space="preserve">predicted_ctr</w:t>
            </w:r>
          </w:p>
        </w:tc>
        <w:tc>
          <w:tcPr/>
          <w:p>
            <w:pPr>
              <w:pStyle w:val="Compact"/>
            </w:pPr>
            <w:r>
              <w:t xml:space="preserve">0.511</w:t>
            </w:r>
          </w:p>
        </w:tc>
        <w:tc>
          <w:tcPr/>
          <w:p>
            <w:pPr>
              <w:pStyle w:val="Compact"/>
            </w:pPr>
            <w:r>
              <w:t xml:space="preserve">Very hard</w:t>
            </w:r>
          </w:p>
        </w:tc>
      </w:tr>
      <w:tr>
        <w:tc>
          <w:tcPr/>
          <w:p>
            <w:pPr>
              <w:pStyle w:val="Compact"/>
            </w:pPr>
            <w:r>
              <w:t xml:space="preserve">7</w:t>
            </w:r>
          </w:p>
        </w:tc>
        <w:tc>
          <w:tcPr/>
          <w:p>
            <w:pPr>
              <w:pStyle w:val="Compact"/>
            </w:pPr>
            <w:r>
              <w:t xml:space="preserve">attention_score</w:t>
            </w:r>
          </w:p>
        </w:tc>
        <w:tc>
          <w:tcPr/>
          <w:p>
            <w:pPr>
              <w:pStyle w:val="Compact"/>
            </w:pPr>
            <w:r>
              <w:t xml:space="preserve">0.509</w:t>
            </w:r>
          </w:p>
        </w:tc>
        <w:tc>
          <w:tcPr/>
          <w:p>
            <w:pPr>
              <w:pStyle w:val="Compact"/>
            </w:pPr>
            <w:r>
              <w:t xml:space="preserve">Very hard</w:t>
            </w:r>
          </w:p>
        </w:tc>
      </w:tr>
      <w:tr>
        <w:tc>
          <w:tcPr/>
          <w:p>
            <w:pPr>
              <w:pStyle w:val="Compact"/>
            </w:pPr>
            <w:r>
              <w:t xml:space="preserve">8</w:t>
            </w:r>
          </w:p>
        </w:tc>
        <w:tc>
          <w:tcPr/>
          <w:p>
            <w:pPr>
              <w:pStyle w:val="Compact"/>
            </w:pPr>
            <w:r>
              <w:t xml:space="preserve">likelihood_shares</w:t>
            </w:r>
          </w:p>
        </w:tc>
        <w:tc>
          <w:tcPr/>
          <w:p>
            <w:pPr>
              <w:pStyle w:val="Compact"/>
            </w:pPr>
            <w:r>
              <w:t xml:space="preserve">0.418</w:t>
            </w:r>
          </w:p>
        </w:tc>
        <w:tc>
          <w:tcPr/>
          <w:p>
            <w:pPr>
              <w:pStyle w:val="Compact"/>
            </w:pPr>
            <w:r>
              <w:t xml:space="preserve">Near impossible</w:t>
            </w:r>
          </w:p>
        </w:tc>
      </w:tr>
    </w:tbl>
    <w:p>
      <w:pPr>
        <w:pStyle w:val="BodyText"/>
      </w:pPr>
      <w:r>
        <w:t xml:space="preserve">The difficulty correlates with the strength of content-attribute correlation: theme and emotion have strong visual/textual signals, while engagement metrics are driven by external factors (posting time, audience, platform algorithm) not captured in the ad content.</w:t>
      </w:r>
    </w:p>
    <w:bookmarkEnd w:id="91"/>
    <w:bookmarkEnd w:id="92"/>
    <w:bookmarkStart w:id="93" w:name="summary"/>
    <w:p>
      <w:pPr>
        <w:pStyle w:val="Heading3"/>
      </w:pPr>
      <w:r>
        <w:t xml:space="preserve">5.6 Summary</w:t>
      </w:r>
    </w:p>
    <w:p>
      <w:pPr>
        <w:pStyle w:val="FirstParagraph"/>
      </w:pPr>
      <w:r>
        <w:t xml:space="preserve">The FG_MFN system achieves an overall mean accuracy of 75.3% across eight attributes, with a healthy train/val gap of 4.4% confirming minimal overfitting. The model excels at semantic attributes (theme: 99.8%) and affective attributes (emotion: 92.8%, sentiment: 88.3%, trust_safety: 88.0%), but struggles with engagement metrics (predicted_ctr: 54.3%, likelihood_shares: 44.4%) which have near-zero content correlation. The frozen backbone strategy, combined with strong regularisation, enables stable training on the small dataset without memorisation. All training and evaluation visualisations are available in</w:t>
      </w:r>
      <w:r>
        <w:t xml:space="preserve"> </w:t>
      </w:r>
      <w:r>
        <w:rPr>
          <w:rStyle w:val="VerbatimChar"/>
        </w:rPr>
        <w:t xml:space="preserve">local/logs/</w:t>
      </w:r>
      <w:r>
        <w:t xml:space="preserve"> </w:t>
      </w:r>
      <w:r>
        <w:t xml:space="preserve">and</w:t>
      </w:r>
      <w:r>
        <w:t xml:space="preserve"> </w:t>
      </w:r>
      <w:r>
        <w:rPr>
          <w:rStyle w:val="VerbatimChar"/>
        </w:rPr>
        <w:t xml:space="preserve">local/eval_results/</w:t>
      </w:r>
      <w:r>
        <w:t xml:space="preserve">.</w:t>
      </w:r>
    </w:p>
    <w:bookmarkEnd w:id="93"/>
    <w:bookmarkEnd w:id="94"/>
    <w:bookmarkEnd w:id="9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86" Target="media/rId86.png" /><Relationship Type="http://schemas.openxmlformats.org/officeDocument/2006/relationships/image" Id="rId81" Target="media/rId81.png" /><Relationship Type="http://schemas.openxmlformats.org/officeDocument/2006/relationships/image" Id="rId77" Target="media/rId77.png" /><Relationship Type="http://schemas.openxmlformats.org/officeDocument/2006/relationships/image" Id="rId67" Target="media/rId67.png" /><Relationship Type="http://schemas.openxmlformats.org/officeDocument/2006/relationships/image" Id="rId71" Target="media/rId71.png" /><Relationship Type="http://schemas.openxmlformats.org/officeDocument/2006/relationships/image" Id="rId63" Target="media/rId6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2026-06-28T10:17:05Z</dcterms:created>
  <dcterms:modified xsi:type="dcterms:W3CDTF">2026-06-28T10:17:05Z</dcterms:modified>
</cp:coreProperties>
</file>

<file path=docProps/custom.xml><?xml version="1.0" encoding="utf-8"?>
<Properties xmlns="http://schemas.openxmlformats.org/officeDocument/2006/custom-properties" xmlns:vt="http://schemas.openxmlformats.org/officeDocument/2006/docPropsVTypes"/>
</file>