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BB" w:rsidRDefault="001E45BB" w:rsidP="001E45BB">
      <w:pPr>
        <w:spacing w:afterLines="50" w:after="156"/>
        <w:jc w:val="both"/>
        <w:rPr>
          <w:rFonts w:hint="eastAsia"/>
          <w:szCs w:val="21"/>
        </w:rPr>
      </w:pPr>
      <w:bookmarkStart w:id="0" w:name="tal1"/>
      <w:bookmarkStart w:id="1" w:name="_GoBack"/>
      <w:bookmarkEnd w:id="0"/>
      <w:bookmarkEnd w:id="1"/>
    </w:p>
    <w:p w:rsidR="001E45BB" w:rsidRPr="008B0AC7" w:rsidRDefault="001E45BB" w:rsidP="001E45BB">
      <w:pPr>
        <w:spacing w:afterLines="50" w:after="156"/>
        <w:jc w:val="both"/>
        <w:rPr>
          <w:szCs w:val="21"/>
        </w:rPr>
      </w:pPr>
      <w:r>
        <w:rPr>
          <w:rFonts w:hint="eastAsia"/>
          <w:szCs w:val="21"/>
        </w:rPr>
        <w:t xml:space="preserve">The allocation of </w:t>
      </w:r>
      <w:r>
        <w:rPr>
          <w:szCs w:val="21"/>
        </w:rPr>
        <w:t>failure</w:t>
      </w:r>
      <w:r>
        <w:rPr>
          <w:rFonts w:hint="eastAsia"/>
          <w:szCs w:val="21"/>
        </w:rPr>
        <w:t xml:space="preserve"> detection rate and failure isolation rate is performed using the following formulas:</w:t>
      </w:r>
    </w:p>
    <w:p w:rsidR="001E45BB" w:rsidRPr="005D22CD" w:rsidRDefault="001E45BB" w:rsidP="001E45BB">
      <w:pPr>
        <w:pStyle w:val="a5"/>
        <w:spacing w:line="240" w:lineRule="auto"/>
        <w:ind w:firstLine="0"/>
        <w:jc w:val="center"/>
      </w:pPr>
      <w:r w:rsidRPr="005D22CD">
        <w:rPr>
          <w:position w:val="-46"/>
        </w:rPr>
        <w:object w:dxaOrig="20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4pt;height:43.85pt" o:ole="">
            <v:imagedata r:id="rId8" o:title=""/>
          </v:shape>
          <o:OLEObject Type="Embed" ProgID="Equation.DSMT4" ShapeID="_x0000_i1025" DrawAspect="Content" ObjectID="_1627227541" r:id="rId9"/>
        </w:object>
      </w:r>
    </w:p>
    <w:p w:rsidR="001E45BB" w:rsidRPr="005D22CD" w:rsidRDefault="001E45BB" w:rsidP="001E45BB">
      <w:pPr>
        <w:pStyle w:val="a5"/>
        <w:spacing w:line="240" w:lineRule="auto"/>
        <w:ind w:firstLine="0"/>
        <w:jc w:val="center"/>
      </w:pPr>
      <w:r w:rsidRPr="005D22CD">
        <w:object w:dxaOrig="2000" w:dyaOrig="840">
          <v:shape id="_x0000_i1026" type="#_x0000_t75" style="width:101.75pt;height:43.05pt" o:ole="">
            <v:imagedata r:id="rId10" o:title=""/>
          </v:shape>
          <o:OLEObject Type="Embed" ProgID="Equation.DSMT4" ShapeID="_x0000_i1026" DrawAspect="Content" ObjectID="_1627227542" r:id="rId11"/>
        </w:object>
      </w:r>
    </w:p>
    <w:p w:rsidR="001E45BB" w:rsidRPr="008B0AC7" w:rsidRDefault="001E45BB" w:rsidP="001E45BB">
      <w:pPr>
        <w:spacing w:afterLines="50" w:after="156"/>
        <w:jc w:val="both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here,</w:t>
      </w:r>
    </w:p>
    <w:p w:rsidR="001E45BB" w:rsidRPr="008B0AC7" w:rsidRDefault="001E45BB" w:rsidP="001E45BB">
      <w:pPr>
        <w:spacing w:afterLines="50" w:after="156"/>
        <w:jc w:val="both"/>
        <w:rPr>
          <w:szCs w:val="21"/>
        </w:rPr>
      </w:pPr>
      <w:r w:rsidRPr="008B0AC7">
        <w:rPr>
          <w:position w:val="-12"/>
          <w:szCs w:val="21"/>
        </w:rPr>
        <w:object w:dxaOrig="380" w:dyaOrig="360">
          <v:shape id="_x0000_i1027" type="#_x0000_t75" style="width:19.55pt;height:18pt" o:ole="">
            <v:imagedata r:id="rId12" o:title=""/>
          </v:shape>
          <o:OLEObject Type="Embed" ProgID="Equation.DSMT4" ShapeID="_x0000_i1027" DrawAspect="Content" ObjectID="_1627227543" r:id="rId13"/>
        </w:object>
      </w:r>
      <w:r>
        <w:rPr>
          <w:rFonts w:hint="eastAsia"/>
          <w:szCs w:val="21"/>
        </w:rPr>
        <w:t xml:space="preserve">, </w:t>
      </w:r>
      <w:r w:rsidRPr="008B0AC7">
        <w:rPr>
          <w:position w:val="-12"/>
          <w:szCs w:val="21"/>
        </w:rPr>
        <w:object w:dxaOrig="320" w:dyaOrig="360">
          <v:shape id="_x0000_i1028" type="#_x0000_t75" style="width:15.65pt;height:18pt" o:ole="">
            <v:imagedata r:id="rId14" o:title=""/>
          </v:shape>
          <o:OLEObject Type="Embed" ProgID="Equation.DSMT4" ShapeID="_x0000_i1028" DrawAspect="Content" ObjectID="_1627227544" r:id="rId15"/>
        </w:objec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 xml:space="preserve">the allocation result of the </w:t>
      </w:r>
      <w:proofErr w:type="spellStart"/>
      <w:r>
        <w:rPr>
          <w:rFonts w:hint="eastAsia"/>
          <w:szCs w:val="21"/>
        </w:rPr>
        <w:t>ith</w:t>
      </w:r>
      <w:proofErr w:type="spellEnd"/>
      <w:r>
        <w:rPr>
          <w:rFonts w:hint="eastAsia"/>
          <w:szCs w:val="21"/>
        </w:rPr>
        <w:t xml:space="preserve"> component.</w:t>
      </w:r>
    </w:p>
    <w:p w:rsidR="001E45BB" w:rsidRPr="008B0AC7" w:rsidRDefault="001E45BB" w:rsidP="001E45BB">
      <w:pPr>
        <w:spacing w:afterLines="50" w:after="156"/>
        <w:jc w:val="both"/>
        <w:rPr>
          <w:szCs w:val="21"/>
        </w:rPr>
      </w:pPr>
      <w:r w:rsidRPr="008B0AC7">
        <w:rPr>
          <w:position w:val="-12"/>
          <w:szCs w:val="21"/>
        </w:rPr>
        <w:object w:dxaOrig="400" w:dyaOrig="360">
          <v:shape id="_x0000_i1029" type="#_x0000_t75" style="width:20.35pt;height:18pt" o:ole="">
            <v:imagedata r:id="rId16" o:title=""/>
          </v:shape>
          <o:OLEObject Type="Embed" ProgID="Equation.DSMT4" ShapeID="_x0000_i1029" DrawAspect="Content" ObjectID="_1627227545" r:id="rId17"/>
        </w:object>
      </w:r>
      <w:r>
        <w:rPr>
          <w:rFonts w:hint="eastAsia"/>
          <w:szCs w:val="21"/>
        </w:rPr>
        <w:t xml:space="preserve">, </w:t>
      </w:r>
      <w:r w:rsidRPr="008B0AC7">
        <w:rPr>
          <w:position w:val="-12"/>
          <w:szCs w:val="21"/>
        </w:rPr>
        <w:object w:dxaOrig="340" w:dyaOrig="360">
          <v:shape id="_x0000_i1030" type="#_x0000_t75" style="width:17.2pt;height:18pt" o:ole="">
            <v:imagedata r:id="rId18" o:title=""/>
          </v:shape>
          <o:OLEObject Type="Embed" ProgID="Equation.DSMT4" ShapeID="_x0000_i1030" DrawAspect="Content" ObjectID="_1627227546" r:id="rId19"/>
        </w:objec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value to be allocated.</w:t>
      </w:r>
    </w:p>
    <w:p w:rsidR="001E45BB" w:rsidRPr="008B0AC7" w:rsidRDefault="001E45BB" w:rsidP="001E45BB">
      <w:pPr>
        <w:spacing w:afterLines="50" w:after="156"/>
        <w:jc w:val="both"/>
        <w:rPr>
          <w:szCs w:val="21"/>
        </w:rPr>
      </w:pPr>
      <w:r w:rsidRPr="008B0AC7">
        <w:rPr>
          <w:position w:val="-12"/>
          <w:szCs w:val="21"/>
        </w:rPr>
        <w:object w:dxaOrig="260" w:dyaOrig="360">
          <v:shape id="_x0000_i1031" type="#_x0000_t75" style="width:13.3pt;height:18pt" o:ole="">
            <v:imagedata r:id="rId20" o:title=""/>
          </v:shape>
          <o:OLEObject Type="Embed" ProgID="Equation.DSMT4" ShapeID="_x0000_i1031" DrawAspect="Content" ObjectID="_1627227547" r:id="rId21"/>
        </w:objec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failure rate of system.</w:t>
      </w:r>
    </w:p>
    <w:p w:rsidR="001E45BB" w:rsidRPr="008B0AC7" w:rsidRDefault="001E45BB" w:rsidP="001E45BB">
      <w:pPr>
        <w:spacing w:afterLines="50" w:after="156"/>
        <w:jc w:val="both"/>
        <w:rPr>
          <w:szCs w:val="21"/>
        </w:rPr>
      </w:pPr>
      <w:r w:rsidRPr="008B0AC7">
        <w:rPr>
          <w:position w:val="-12"/>
          <w:szCs w:val="21"/>
        </w:rPr>
        <w:object w:dxaOrig="240" w:dyaOrig="360">
          <v:shape id="_x0000_i1032" type="#_x0000_t75" style="width:11.75pt;height:18pt" o:ole="">
            <v:imagedata r:id="rId22" o:title=""/>
          </v:shape>
          <o:OLEObject Type="Embed" ProgID="Equation.DSMT4" ShapeID="_x0000_i1032" DrawAspect="Content" ObjectID="_1627227548" r:id="rId23"/>
        </w:objec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 xml:space="preserve">failure rate of </w:t>
      </w:r>
      <w:proofErr w:type="spellStart"/>
      <w:r>
        <w:rPr>
          <w:rFonts w:hint="eastAsia"/>
          <w:szCs w:val="21"/>
        </w:rPr>
        <w:t>ith</w:t>
      </w:r>
      <w:proofErr w:type="spellEnd"/>
      <w:r>
        <w:rPr>
          <w:rFonts w:hint="eastAsia"/>
          <w:szCs w:val="21"/>
        </w:rPr>
        <w:t xml:space="preserve"> component.</w:t>
      </w:r>
      <w:r w:rsidRPr="008B0AC7">
        <w:rPr>
          <w:szCs w:val="21"/>
        </w:rPr>
        <w:t xml:space="preserve"> </w:t>
      </w:r>
    </w:p>
    <w:p w:rsidR="001E45BB" w:rsidRPr="008B0AC7" w:rsidRDefault="001E45BB" w:rsidP="001E45BB">
      <w:pPr>
        <w:spacing w:afterLines="50" w:after="156"/>
        <w:jc w:val="both"/>
        <w:rPr>
          <w:szCs w:val="21"/>
        </w:rPr>
      </w:pPr>
      <w:r w:rsidRPr="008B0AC7">
        <w:rPr>
          <w:position w:val="-12"/>
          <w:szCs w:val="21"/>
        </w:rPr>
        <w:object w:dxaOrig="360" w:dyaOrig="360">
          <v:shape id="_x0000_i1033" type="#_x0000_t75" style="width:18pt;height:18pt" o:ole="">
            <v:imagedata r:id="rId24" o:title=""/>
          </v:shape>
          <o:OLEObject Type="Embed" ProgID="Equation.DSMT4" ShapeID="_x0000_i1033" DrawAspect="Content" ObjectID="_1627227549" r:id="rId25"/>
        </w:objec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detected failure rate of system (</w:t>
      </w:r>
      <w:r w:rsidRPr="008B0AC7">
        <w:rPr>
          <w:position w:val="-12"/>
          <w:szCs w:val="21"/>
        </w:rPr>
        <w:object w:dxaOrig="1140" w:dyaOrig="360">
          <v:shape id="_x0000_i1034" type="#_x0000_t75" style="width:57.15pt;height:18pt" o:ole="">
            <v:imagedata r:id="rId26" o:title=""/>
          </v:shape>
          <o:OLEObject Type="Embed" ProgID="Equation.DSMT4" ShapeID="_x0000_i1034" DrawAspect="Content" ObjectID="_1627227550" r:id="rId27"/>
        </w:object>
      </w:r>
      <w:r>
        <w:rPr>
          <w:rFonts w:hint="eastAsia"/>
          <w:szCs w:val="21"/>
        </w:rPr>
        <w:t>).</w:t>
      </w:r>
    </w:p>
    <w:p w:rsidR="001E45BB" w:rsidRPr="008B0AC7" w:rsidRDefault="001E45BB" w:rsidP="001E45BB">
      <w:pPr>
        <w:spacing w:afterLines="50" w:after="156"/>
        <w:jc w:val="both"/>
        <w:rPr>
          <w:szCs w:val="21"/>
        </w:rPr>
      </w:pPr>
      <w:r w:rsidRPr="008B0AC7">
        <w:rPr>
          <w:position w:val="-12"/>
          <w:szCs w:val="21"/>
        </w:rPr>
        <w:object w:dxaOrig="360" w:dyaOrig="360">
          <v:shape id="_x0000_i1035" type="#_x0000_t75" style="width:18pt;height:18pt" o:ole="">
            <v:imagedata r:id="rId28" o:title=""/>
          </v:shape>
          <o:OLEObject Type="Embed" ProgID="Equation.DSMT4" ShapeID="_x0000_i1035" DrawAspect="Content" ObjectID="_1627227551" r:id="rId29"/>
        </w:objec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 xml:space="preserve">detected failure rate of </w:t>
      </w:r>
      <w:proofErr w:type="spellStart"/>
      <w:r>
        <w:rPr>
          <w:rFonts w:hint="eastAsia"/>
          <w:szCs w:val="21"/>
        </w:rPr>
        <w:t>ith</w:t>
      </w:r>
      <w:proofErr w:type="spellEnd"/>
      <w:r>
        <w:rPr>
          <w:rFonts w:hint="eastAsia"/>
          <w:szCs w:val="21"/>
        </w:rPr>
        <w:t xml:space="preserve"> component (</w:t>
      </w:r>
      <w:r w:rsidRPr="008B0AC7">
        <w:rPr>
          <w:position w:val="-12"/>
          <w:szCs w:val="21"/>
        </w:rPr>
        <w:object w:dxaOrig="1100" w:dyaOrig="360">
          <v:shape id="_x0000_i1036" type="#_x0000_t75" style="width:55.55pt;height:18pt" o:ole="">
            <v:imagedata r:id="rId30" o:title=""/>
          </v:shape>
          <o:OLEObject Type="Embed" ProgID="Equation.DSMT4" ShapeID="_x0000_i1036" DrawAspect="Content" ObjectID="_1627227552" r:id="rId31"/>
        </w:object>
      </w:r>
      <w:r>
        <w:rPr>
          <w:rFonts w:hint="eastAsia"/>
          <w:szCs w:val="21"/>
        </w:rPr>
        <w:t>).</w:t>
      </w:r>
    </w:p>
    <w:p w:rsidR="001E45BB" w:rsidRPr="008B0AC7" w:rsidRDefault="001E45BB" w:rsidP="001E45BB">
      <w:pPr>
        <w:spacing w:afterLines="50" w:after="156"/>
        <w:jc w:val="both"/>
        <w:rPr>
          <w:szCs w:val="21"/>
        </w:rPr>
      </w:pPr>
      <w:r w:rsidRPr="008B0AC7">
        <w:rPr>
          <w:position w:val="-12"/>
          <w:szCs w:val="21"/>
        </w:rPr>
        <w:object w:dxaOrig="240" w:dyaOrig="360">
          <v:shape id="_x0000_i1037" type="#_x0000_t75" style="width:11.75pt;height:18.8pt" o:ole="">
            <v:imagedata r:id="rId32" o:title=""/>
          </v:shape>
          <o:OLEObject Type="Embed" ProgID="Equation.DSMT4" ShapeID="_x0000_i1037" DrawAspect="Content" ObjectID="_1627227553" r:id="rId33"/>
        </w:objec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 xml:space="preserve">number of </w:t>
      </w:r>
      <w:proofErr w:type="spellStart"/>
      <w:r>
        <w:rPr>
          <w:rFonts w:hint="eastAsia"/>
          <w:szCs w:val="21"/>
        </w:rPr>
        <w:t>ith</w:t>
      </w:r>
      <w:proofErr w:type="spellEnd"/>
      <w:r>
        <w:rPr>
          <w:rFonts w:hint="eastAsia"/>
          <w:szCs w:val="21"/>
        </w:rPr>
        <w:t xml:space="preserve"> component.</w:t>
      </w:r>
    </w:p>
    <w:p w:rsidR="00A61664" w:rsidRPr="001E45BB" w:rsidRDefault="00A61664">
      <w:bookmarkStart w:id="2" w:name="tal2"/>
      <w:bookmarkEnd w:id="2"/>
    </w:p>
    <w:sectPr w:rsidR="00A61664" w:rsidRPr="001E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C56" w:rsidRDefault="003D7C56" w:rsidP="001E45BB">
      <w:r>
        <w:separator/>
      </w:r>
    </w:p>
  </w:endnote>
  <w:endnote w:type="continuationSeparator" w:id="0">
    <w:p w:rsidR="003D7C56" w:rsidRDefault="003D7C56" w:rsidP="001E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C56" w:rsidRDefault="003D7C56" w:rsidP="001E45BB">
      <w:r>
        <w:separator/>
      </w:r>
    </w:p>
  </w:footnote>
  <w:footnote w:type="continuationSeparator" w:id="0">
    <w:p w:rsidR="003D7C56" w:rsidRDefault="003D7C56" w:rsidP="001E4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860D6"/>
    <w:multiLevelType w:val="multilevel"/>
    <w:tmpl w:val="27845AB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Verdana" w:hAnsi="Verdana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C9"/>
    <w:rsid w:val="00010A10"/>
    <w:rsid w:val="00060DC9"/>
    <w:rsid w:val="001E45BB"/>
    <w:rsid w:val="00241E3A"/>
    <w:rsid w:val="003D7C56"/>
    <w:rsid w:val="00A6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5BB"/>
    <w:rPr>
      <w:rFonts w:ascii="Verdana" w:eastAsia="宋体" w:hAnsi="Verdana" w:cs="宋体"/>
      <w:kern w:val="0"/>
      <w:szCs w:val="24"/>
    </w:rPr>
  </w:style>
  <w:style w:type="paragraph" w:styleId="5">
    <w:name w:val="heading 5"/>
    <w:basedOn w:val="a"/>
    <w:next w:val="a"/>
    <w:link w:val="5Char"/>
    <w:unhideWhenUsed/>
    <w:qFormat/>
    <w:rsid w:val="00010A10"/>
    <w:pPr>
      <w:keepNext/>
      <w:keepLines/>
      <w:spacing w:before="200" w:line="276" w:lineRule="auto"/>
      <w:ind w:left="1008" w:hanging="1008"/>
      <w:outlineLvl w:val="4"/>
    </w:pPr>
    <w:rPr>
      <w:rFonts w:eastAsia="Verdana" w:cstheme="majorBidi"/>
      <w:b/>
      <w:color w:val="000000" w:themeColor="text1"/>
      <w:szCs w:val="22"/>
      <w:lang w:eastAsia="en-US" w:bidi="en-US"/>
    </w:rPr>
  </w:style>
  <w:style w:type="paragraph" w:styleId="6">
    <w:name w:val="heading 6"/>
    <w:basedOn w:val="a"/>
    <w:next w:val="a"/>
    <w:link w:val="6Char"/>
    <w:autoRedefine/>
    <w:unhideWhenUsed/>
    <w:qFormat/>
    <w:rsid w:val="00010A10"/>
    <w:pPr>
      <w:keepNext/>
      <w:keepLines/>
      <w:numPr>
        <w:ilvl w:val="5"/>
        <w:numId w:val="7"/>
      </w:numPr>
      <w:spacing w:before="200" w:line="276" w:lineRule="auto"/>
      <w:outlineLvl w:val="5"/>
    </w:pPr>
    <w:rPr>
      <w:rFonts w:eastAsia="Verdana" w:cstheme="majorBidi"/>
      <w:b/>
      <w:iCs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rsid w:val="00010A10"/>
    <w:rPr>
      <w:rFonts w:ascii="Verdana" w:eastAsia="Verdana" w:hAnsi="Verdana" w:cstheme="majorBidi"/>
      <w:b/>
      <w:color w:val="000000" w:themeColor="text1"/>
      <w:kern w:val="0"/>
      <w:lang w:eastAsia="en-US" w:bidi="en-US"/>
    </w:rPr>
  </w:style>
  <w:style w:type="character" w:customStyle="1" w:styleId="6Char">
    <w:name w:val="标题 6 Char"/>
    <w:basedOn w:val="a0"/>
    <w:link w:val="6"/>
    <w:rsid w:val="00010A10"/>
    <w:rPr>
      <w:rFonts w:ascii="Verdana" w:eastAsia="Verdana" w:hAnsi="Verdana" w:cstheme="majorBidi"/>
      <w:b/>
      <w:iCs/>
      <w:kern w:val="0"/>
      <w:lang w:eastAsia="en-US" w:bidi="en-US"/>
    </w:rPr>
  </w:style>
  <w:style w:type="paragraph" w:styleId="a3">
    <w:name w:val="header"/>
    <w:basedOn w:val="a"/>
    <w:link w:val="Char"/>
    <w:uiPriority w:val="99"/>
    <w:unhideWhenUsed/>
    <w:rsid w:val="001E45B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5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5B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5BB"/>
    <w:rPr>
      <w:sz w:val="18"/>
      <w:szCs w:val="18"/>
    </w:rPr>
  </w:style>
  <w:style w:type="character" w:customStyle="1" w:styleId="Char1">
    <w:name w:val="段落 Char1"/>
    <w:link w:val="a5"/>
    <w:rsid w:val="001E45BB"/>
    <w:rPr>
      <w:sz w:val="24"/>
    </w:rPr>
  </w:style>
  <w:style w:type="paragraph" w:customStyle="1" w:styleId="a5">
    <w:name w:val="段落"/>
    <w:link w:val="Char1"/>
    <w:qFormat/>
    <w:rsid w:val="001E45BB"/>
    <w:pPr>
      <w:spacing w:line="400" w:lineRule="exact"/>
      <w:ind w:firstLine="482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5BB"/>
    <w:rPr>
      <w:rFonts w:ascii="Verdana" w:eastAsia="宋体" w:hAnsi="Verdana" w:cs="宋体"/>
      <w:kern w:val="0"/>
      <w:szCs w:val="24"/>
    </w:rPr>
  </w:style>
  <w:style w:type="paragraph" w:styleId="5">
    <w:name w:val="heading 5"/>
    <w:basedOn w:val="a"/>
    <w:next w:val="a"/>
    <w:link w:val="5Char"/>
    <w:unhideWhenUsed/>
    <w:qFormat/>
    <w:rsid w:val="00010A10"/>
    <w:pPr>
      <w:keepNext/>
      <w:keepLines/>
      <w:spacing w:before="200" w:line="276" w:lineRule="auto"/>
      <w:ind w:left="1008" w:hanging="1008"/>
      <w:outlineLvl w:val="4"/>
    </w:pPr>
    <w:rPr>
      <w:rFonts w:eastAsia="Verdana" w:cstheme="majorBidi"/>
      <w:b/>
      <w:color w:val="000000" w:themeColor="text1"/>
      <w:szCs w:val="22"/>
      <w:lang w:eastAsia="en-US" w:bidi="en-US"/>
    </w:rPr>
  </w:style>
  <w:style w:type="paragraph" w:styleId="6">
    <w:name w:val="heading 6"/>
    <w:basedOn w:val="a"/>
    <w:next w:val="a"/>
    <w:link w:val="6Char"/>
    <w:autoRedefine/>
    <w:unhideWhenUsed/>
    <w:qFormat/>
    <w:rsid w:val="00010A10"/>
    <w:pPr>
      <w:keepNext/>
      <w:keepLines/>
      <w:numPr>
        <w:ilvl w:val="5"/>
        <w:numId w:val="7"/>
      </w:numPr>
      <w:spacing w:before="200" w:line="276" w:lineRule="auto"/>
      <w:outlineLvl w:val="5"/>
    </w:pPr>
    <w:rPr>
      <w:rFonts w:eastAsia="Verdana" w:cstheme="majorBidi"/>
      <w:b/>
      <w:iCs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rsid w:val="00010A10"/>
    <w:rPr>
      <w:rFonts w:ascii="Verdana" w:eastAsia="Verdana" w:hAnsi="Verdana" w:cstheme="majorBidi"/>
      <w:b/>
      <w:color w:val="000000" w:themeColor="text1"/>
      <w:kern w:val="0"/>
      <w:lang w:eastAsia="en-US" w:bidi="en-US"/>
    </w:rPr>
  </w:style>
  <w:style w:type="character" w:customStyle="1" w:styleId="6Char">
    <w:name w:val="标题 6 Char"/>
    <w:basedOn w:val="a0"/>
    <w:link w:val="6"/>
    <w:rsid w:val="00010A10"/>
    <w:rPr>
      <w:rFonts w:ascii="Verdana" w:eastAsia="Verdana" w:hAnsi="Verdana" w:cstheme="majorBidi"/>
      <w:b/>
      <w:iCs/>
      <w:kern w:val="0"/>
      <w:lang w:eastAsia="en-US" w:bidi="en-US"/>
    </w:rPr>
  </w:style>
  <w:style w:type="paragraph" w:styleId="a3">
    <w:name w:val="header"/>
    <w:basedOn w:val="a"/>
    <w:link w:val="Char"/>
    <w:uiPriority w:val="99"/>
    <w:unhideWhenUsed/>
    <w:rsid w:val="001E45B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5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5B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5BB"/>
    <w:rPr>
      <w:sz w:val="18"/>
      <w:szCs w:val="18"/>
    </w:rPr>
  </w:style>
  <w:style w:type="character" w:customStyle="1" w:styleId="Char1">
    <w:name w:val="段落 Char1"/>
    <w:link w:val="a5"/>
    <w:rsid w:val="001E45BB"/>
    <w:rPr>
      <w:sz w:val="24"/>
    </w:rPr>
  </w:style>
  <w:style w:type="paragraph" w:customStyle="1" w:styleId="a5">
    <w:name w:val="段落"/>
    <w:link w:val="Char1"/>
    <w:qFormat/>
    <w:rsid w:val="001E45BB"/>
    <w:pPr>
      <w:spacing w:line="400" w:lineRule="exact"/>
      <w:ind w:firstLine="482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2019-08-13T10:50:00Z</dcterms:created>
  <dcterms:modified xsi:type="dcterms:W3CDTF">2019-08-13T10:52:00Z</dcterms:modified>
</cp:coreProperties>
</file>