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jtxsri5jy5ew" w:id="0"/>
      <w:bookmarkEnd w:id="0"/>
      <w:r w:rsidDel="00000000" w:rsidR="00000000" w:rsidRPr="00000000">
        <w:rPr>
          <w:rtl w:val="0"/>
        </w:rPr>
        <w:t xml:space="preserve">Priorities</w:t>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Complete the large digital table first: </w:t>
      </w:r>
      <w:r w:rsidDel="00000000" w:rsidR="00000000" w:rsidRPr="00000000">
        <w:rPr>
          <w:rtl w:val="0"/>
        </w:rPr>
        <w:t xml:space="preserve">Mar 17, 2025</w:t>
      </w: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Write the results second: </w:t>
      </w:r>
      <w:r w:rsidDel="00000000" w:rsidR="00000000" w:rsidRPr="00000000">
        <w:rPr>
          <w:rtl w:val="0"/>
        </w:rPr>
        <w:t xml:space="preserve">Mar 17, 2025</w:t>
      </w: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Write the methods third: </w:t>
      </w:r>
      <w:r w:rsidDel="00000000" w:rsidR="00000000" w:rsidRPr="00000000">
        <w:rPr>
          <w:rtl w:val="0"/>
        </w:rPr>
        <w:t xml:space="preserve">Mar 24, 2025</w:t>
      </w: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Write the discussion: </w:t>
      </w:r>
      <w:r w:rsidDel="00000000" w:rsidR="00000000" w:rsidRPr="00000000">
        <w:rPr>
          <w:rtl w:val="0"/>
        </w:rPr>
        <w:t xml:space="preserve">Apr 7, 2025</w:t>
      </w: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Write the background/introduction: </w:t>
      </w:r>
      <w:r w:rsidDel="00000000" w:rsidR="00000000" w:rsidRPr="00000000">
        <w:rPr>
          <w:rtl w:val="0"/>
        </w:rPr>
        <w:t xml:space="preserve">Apr 14, 2025</w:t>
      </w: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Write the final remarks/conclusion: </w:t>
      </w:r>
      <w:r w:rsidDel="00000000" w:rsidR="00000000" w:rsidRPr="00000000">
        <w:rPr>
          <w:rtl w:val="0"/>
        </w:rPr>
        <w:t xml:space="preserve">Apr 28, 2025</w:t>
      </w: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Write the abstract last: </w:t>
      </w:r>
      <w:r w:rsidDel="00000000" w:rsidR="00000000" w:rsidRPr="00000000">
        <w:rPr>
          <w:rtl w:val="0"/>
        </w:rPr>
        <w:t xml:space="preserve">Apr 30, 2025</w:t>
      </w:r>
      <w:r w:rsidDel="00000000" w:rsidR="00000000" w:rsidRPr="00000000">
        <w:rPr>
          <w:rtl w:val="0"/>
        </w:rPr>
      </w:r>
    </w:p>
    <w:p w:rsidR="00000000" w:rsidDel="00000000" w:rsidP="00000000" w:rsidRDefault="00000000" w:rsidRPr="00000000" w14:paraId="00000009">
      <w:pPr>
        <w:pStyle w:val="Heading1"/>
        <w:rPr/>
      </w:pPr>
      <w:bookmarkStart w:colFirst="0" w:colLast="0" w:name="_heading=h.11eyprungvw2" w:id="1"/>
      <w:bookmarkEnd w:id="1"/>
      <w:r w:rsidDel="00000000" w:rsidR="00000000" w:rsidRPr="00000000">
        <w:rPr>
          <w:rtl w:val="0"/>
        </w:rPr>
        <w:t xml:space="preserve">Outline</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2"/>
          <w:szCs w:val="22"/>
          <w:u w:val="none"/>
        </w:rPr>
      </w:pPr>
      <w:r w:rsidDel="00000000" w:rsidR="00000000" w:rsidRPr="00000000">
        <w:rPr>
          <w:b w:val="1"/>
          <w:sz w:val="22"/>
          <w:szCs w:val="22"/>
          <w:rtl w:val="0"/>
        </w:rPr>
        <w:t xml:space="preserve">Background</w:t>
      </w:r>
      <w:r w:rsidDel="00000000" w:rsidR="00000000" w:rsidRPr="00000000">
        <w:rPr>
          <w:sz w:val="22"/>
          <w:szCs w:val="22"/>
          <w:rtl w:val="0"/>
        </w:rPr>
        <w:t xml:space="preserve"> </w:t>
      </w:r>
    </w:p>
    <w:p w:rsidR="00000000" w:rsidDel="00000000" w:rsidP="00000000" w:rsidRDefault="00000000" w:rsidRPr="00000000" w14:paraId="0000000C">
      <w:pPr>
        <w:numPr>
          <w:ilvl w:val="1"/>
          <w:numId w:val="1"/>
        </w:numPr>
        <w:ind w:left="1440" w:hanging="360"/>
        <w:rPr>
          <w:sz w:val="22"/>
          <w:szCs w:val="22"/>
          <w:u w:val="none"/>
        </w:rPr>
      </w:pPr>
      <w:r w:rsidDel="00000000" w:rsidR="00000000" w:rsidRPr="00000000">
        <w:rPr>
          <w:sz w:val="22"/>
          <w:szCs w:val="22"/>
          <w:rtl w:val="0"/>
        </w:rPr>
        <w:t xml:space="preserve">What is phylogenetic systematics and why do we care?</w:t>
      </w:r>
    </w:p>
    <w:p w:rsidR="00000000" w:rsidDel="00000000" w:rsidP="00000000" w:rsidRDefault="00000000" w:rsidRPr="00000000" w14:paraId="0000000D">
      <w:pPr>
        <w:numPr>
          <w:ilvl w:val="1"/>
          <w:numId w:val="1"/>
        </w:numPr>
        <w:ind w:left="1440" w:hanging="360"/>
        <w:rPr>
          <w:sz w:val="22"/>
          <w:szCs w:val="22"/>
        </w:rPr>
      </w:pPr>
      <w:r w:rsidDel="00000000" w:rsidR="00000000" w:rsidRPr="00000000">
        <w:rPr>
          <w:sz w:val="22"/>
          <w:szCs w:val="22"/>
          <w:rtl w:val="0"/>
        </w:rPr>
        <w:t xml:space="preserve">What role has rapid data sharing and open-access genomic databases played in advancing phylogenetic studies since the COVID-19 pandemic?</w:t>
      </w:r>
    </w:p>
    <w:p w:rsidR="00000000" w:rsidDel="00000000" w:rsidP="00000000" w:rsidRDefault="00000000" w:rsidRPr="00000000" w14:paraId="0000000E">
      <w:pPr>
        <w:numPr>
          <w:ilvl w:val="1"/>
          <w:numId w:val="1"/>
        </w:numPr>
        <w:ind w:left="1440" w:hanging="360"/>
        <w:rPr>
          <w:sz w:val="22"/>
          <w:szCs w:val="22"/>
          <w:u w:val="none"/>
        </w:rPr>
      </w:pPr>
      <w:r w:rsidDel="00000000" w:rsidR="00000000" w:rsidRPr="00000000">
        <w:rPr>
          <w:sz w:val="22"/>
          <w:szCs w:val="22"/>
          <w:rtl w:val="0"/>
        </w:rPr>
        <w:t xml:space="preserve">What is the role of phylogenetics in predicting or responding to health threats?</w:t>
      </w:r>
    </w:p>
    <w:p w:rsidR="00000000" w:rsidDel="00000000" w:rsidP="00000000" w:rsidRDefault="00000000" w:rsidRPr="00000000" w14:paraId="0000000F">
      <w:pPr>
        <w:numPr>
          <w:ilvl w:val="1"/>
          <w:numId w:val="1"/>
        </w:numPr>
        <w:ind w:left="1440" w:hanging="360"/>
        <w:rPr>
          <w:sz w:val="22"/>
          <w:szCs w:val="22"/>
          <w:u w:val="none"/>
        </w:rPr>
      </w:pPr>
      <w:r w:rsidDel="00000000" w:rsidR="00000000" w:rsidRPr="00000000">
        <w:rPr>
          <w:sz w:val="22"/>
          <w:szCs w:val="22"/>
          <w:rtl w:val="0"/>
        </w:rPr>
        <w:t xml:space="preserve">What are the goals of this manuscript?</w:t>
      </w:r>
    </w:p>
    <w:p w:rsidR="00000000" w:rsidDel="00000000" w:rsidP="00000000" w:rsidRDefault="00000000" w:rsidRPr="00000000" w14:paraId="00000010">
      <w:pPr>
        <w:numPr>
          <w:ilvl w:val="0"/>
          <w:numId w:val="1"/>
        </w:numPr>
        <w:ind w:left="720" w:hanging="360"/>
        <w:rPr>
          <w:sz w:val="22"/>
          <w:szCs w:val="22"/>
          <w:u w:val="none"/>
        </w:rPr>
      </w:pPr>
      <w:r w:rsidDel="00000000" w:rsidR="00000000" w:rsidRPr="00000000">
        <w:rPr>
          <w:b w:val="1"/>
          <w:sz w:val="22"/>
          <w:szCs w:val="22"/>
          <w:rtl w:val="0"/>
        </w:rPr>
        <w:t xml:space="preserve">Methods</w:t>
      </w:r>
      <w:r w:rsidDel="00000000" w:rsidR="00000000" w:rsidRPr="00000000">
        <w:rPr>
          <w:sz w:val="22"/>
          <w:szCs w:val="22"/>
          <w:rtl w:val="0"/>
        </w:rPr>
        <w:t xml:space="preserve"> for the literature review</w:t>
      </w:r>
    </w:p>
    <w:p w:rsidR="00000000" w:rsidDel="00000000" w:rsidP="00000000" w:rsidRDefault="00000000" w:rsidRPr="00000000" w14:paraId="00000011">
      <w:pPr>
        <w:numPr>
          <w:ilvl w:val="1"/>
          <w:numId w:val="1"/>
        </w:numPr>
        <w:ind w:left="1440" w:hanging="360"/>
        <w:rPr>
          <w:sz w:val="22"/>
          <w:szCs w:val="22"/>
          <w:u w:val="none"/>
        </w:rPr>
      </w:pPr>
      <w:r w:rsidDel="00000000" w:rsidR="00000000" w:rsidRPr="00000000">
        <w:rPr>
          <w:sz w:val="22"/>
          <w:szCs w:val="22"/>
          <w:rtl w:val="0"/>
        </w:rPr>
        <w:t xml:space="preserve">Keywords and search queries</w:t>
      </w:r>
    </w:p>
    <w:p w:rsidR="00000000" w:rsidDel="00000000" w:rsidP="00000000" w:rsidRDefault="00000000" w:rsidRPr="00000000" w14:paraId="00000012">
      <w:pPr>
        <w:numPr>
          <w:ilvl w:val="1"/>
          <w:numId w:val="1"/>
        </w:numPr>
        <w:ind w:left="1440" w:hanging="360"/>
        <w:rPr>
          <w:sz w:val="22"/>
          <w:szCs w:val="22"/>
          <w:u w:val="none"/>
        </w:rPr>
      </w:pPr>
      <w:r w:rsidDel="00000000" w:rsidR="00000000" w:rsidRPr="00000000">
        <w:rPr>
          <w:sz w:val="22"/>
          <w:szCs w:val="22"/>
          <w:rtl w:val="0"/>
        </w:rPr>
        <w:t xml:space="preserve">Time span</w:t>
      </w:r>
    </w:p>
    <w:p w:rsidR="00000000" w:rsidDel="00000000" w:rsidP="00000000" w:rsidRDefault="00000000" w:rsidRPr="00000000" w14:paraId="00000013">
      <w:pPr>
        <w:numPr>
          <w:ilvl w:val="1"/>
          <w:numId w:val="1"/>
        </w:numPr>
        <w:ind w:left="1440" w:hanging="360"/>
        <w:rPr>
          <w:sz w:val="22"/>
          <w:szCs w:val="22"/>
          <w:u w:val="none"/>
        </w:rPr>
      </w:pPr>
      <w:r w:rsidDel="00000000" w:rsidR="00000000" w:rsidRPr="00000000">
        <w:rPr>
          <w:sz w:val="22"/>
          <w:szCs w:val="22"/>
          <w:rtl w:val="0"/>
        </w:rPr>
        <w:t xml:space="preserve">Databases used</w:t>
      </w:r>
    </w:p>
    <w:p w:rsidR="00000000" w:rsidDel="00000000" w:rsidP="00000000" w:rsidRDefault="00000000" w:rsidRPr="00000000" w14:paraId="00000014">
      <w:pPr>
        <w:numPr>
          <w:ilvl w:val="1"/>
          <w:numId w:val="1"/>
        </w:numPr>
        <w:ind w:left="1440" w:hanging="360"/>
        <w:rPr>
          <w:sz w:val="22"/>
          <w:szCs w:val="22"/>
          <w:u w:val="none"/>
        </w:rPr>
      </w:pPr>
      <w:r w:rsidDel="00000000" w:rsidR="00000000" w:rsidRPr="00000000">
        <w:rPr>
          <w:sz w:val="22"/>
          <w:szCs w:val="22"/>
          <w:rtl w:val="0"/>
        </w:rPr>
        <w:t xml:space="preserve">Methodology used – ask Paula for papers that contain explanations or standards for literature review</w:t>
      </w:r>
    </w:p>
    <w:p w:rsidR="00000000" w:rsidDel="00000000" w:rsidP="00000000" w:rsidRDefault="00000000" w:rsidRPr="00000000" w14:paraId="00000015">
      <w:pPr>
        <w:numPr>
          <w:ilvl w:val="0"/>
          <w:numId w:val="1"/>
        </w:numPr>
        <w:ind w:left="720" w:hanging="360"/>
        <w:rPr>
          <w:sz w:val="22"/>
          <w:szCs w:val="22"/>
          <w:u w:val="none"/>
        </w:rPr>
      </w:pPr>
      <w:r w:rsidDel="00000000" w:rsidR="00000000" w:rsidRPr="00000000">
        <w:rPr>
          <w:b w:val="1"/>
          <w:sz w:val="22"/>
          <w:szCs w:val="22"/>
          <w:rtl w:val="0"/>
        </w:rPr>
        <w:t xml:space="preserve">Results</w:t>
      </w:r>
      <w:r w:rsidDel="00000000" w:rsidR="00000000" w:rsidRPr="00000000">
        <w:rPr>
          <w:sz w:val="22"/>
          <w:szCs w:val="22"/>
          <w:rtl w:val="0"/>
        </w:rPr>
        <w:t xml:space="preserve"> of the literature review</w:t>
      </w:r>
    </w:p>
    <w:p w:rsidR="00000000" w:rsidDel="00000000" w:rsidP="00000000" w:rsidRDefault="00000000" w:rsidRPr="00000000" w14:paraId="00000016">
      <w:pPr>
        <w:numPr>
          <w:ilvl w:val="1"/>
          <w:numId w:val="1"/>
        </w:numPr>
        <w:ind w:left="1440" w:hanging="360"/>
        <w:rPr>
          <w:sz w:val="22"/>
          <w:szCs w:val="22"/>
          <w:u w:val="none"/>
        </w:rPr>
      </w:pPr>
      <w:r w:rsidDel="00000000" w:rsidR="00000000" w:rsidRPr="00000000">
        <w:rPr>
          <w:sz w:val="22"/>
          <w:szCs w:val="22"/>
          <w:rtl w:val="0"/>
        </w:rPr>
        <w:t xml:space="preserve">How many papers?</w:t>
      </w:r>
    </w:p>
    <w:p w:rsidR="00000000" w:rsidDel="00000000" w:rsidP="00000000" w:rsidRDefault="00000000" w:rsidRPr="00000000" w14:paraId="00000017">
      <w:pPr>
        <w:numPr>
          <w:ilvl w:val="1"/>
          <w:numId w:val="1"/>
        </w:numPr>
        <w:ind w:left="1440" w:hanging="360"/>
        <w:rPr>
          <w:sz w:val="22"/>
          <w:szCs w:val="22"/>
          <w:u w:val="none"/>
        </w:rPr>
      </w:pPr>
      <w:r w:rsidDel="00000000" w:rsidR="00000000" w:rsidRPr="00000000">
        <w:rPr>
          <w:sz w:val="22"/>
          <w:szCs w:val="22"/>
          <w:rtl w:val="0"/>
        </w:rPr>
        <w:t xml:space="preserve">How many journals?</w:t>
      </w:r>
    </w:p>
    <w:p w:rsidR="00000000" w:rsidDel="00000000" w:rsidP="00000000" w:rsidRDefault="00000000" w:rsidRPr="00000000" w14:paraId="00000018">
      <w:pPr>
        <w:numPr>
          <w:ilvl w:val="1"/>
          <w:numId w:val="1"/>
        </w:numPr>
        <w:ind w:left="1440" w:hanging="360"/>
        <w:rPr>
          <w:sz w:val="22"/>
          <w:szCs w:val="22"/>
          <w:u w:val="none"/>
        </w:rPr>
      </w:pPr>
      <w:r w:rsidDel="00000000" w:rsidR="00000000" w:rsidRPr="00000000">
        <w:rPr>
          <w:sz w:val="22"/>
          <w:szCs w:val="22"/>
          <w:rtl w:val="0"/>
        </w:rPr>
        <w:t xml:space="preserve">Which time span was covered?</w:t>
      </w:r>
    </w:p>
    <w:p w:rsidR="00000000" w:rsidDel="00000000" w:rsidP="00000000" w:rsidRDefault="00000000" w:rsidRPr="00000000" w14:paraId="00000019">
      <w:pPr>
        <w:numPr>
          <w:ilvl w:val="1"/>
          <w:numId w:val="1"/>
        </w:numPr>
        <w:ind w:left="1440" w:hanging="360"/>
        <w:rPr>
          <w:sz w:val="22"/>
          <w:szCs w:val="22"/>
          <w:u w:val="none"/>
        </w:rPr>
      </w:pPr>
      <w:r w:rsidDel="00000000" w:rsidR="00000000" w:rsidRPr="00000000">
        <w:rPr>
          <w:sz w:val="22"/>
          <w:szCs w:val="22"/>
          <w:rtl w:val="0"/>
        </w:rPr>
        <w:t xml:space="preserve">What is the frequency of:</w:t>
      </w:r>
    </w:p>
    <w:p w:rsidR="00000000" w:rsidDel="00000000" w:rsidP="00000000" w:rsidRDefault="00000000" w:rsidRPr="00000000" w14:paraId="0000001A">
      <w:pPr>
        <w:numPr>
          <w:ilvl w:val="2"/>
          <w:numId w:val="1"/>
        </w:numPr>
        <w:ind w:left="2160" w:hanging="360"/>
        <w:rPr>
          <w:sz w:val="22"/>
          <w:szCs w:val="22"/>
          <w:u w:val="none"/>
        </w:rPr>
      </w:pPr>
      <w:r w:rsidDel="00000000" w:rsidR="00000000" w:rsidRPr="00000000">
        <w:rPr>
          <w:sz w:val="22"/>
          <w:szCs w:val="22"/>
          <w:rtl w:val="0"/>
        </w:rPr>
        <w:t xml:space="preserve">Different optimality criteria (e.g., UPGMA, neighbor-joining, parsimony, maximum likelihood, Bayesian inference)</w:t>
      </w:r>
    </w:p>
    <w:p w:rsidR="00000000" w:rsidDel="00000000" w:rsidP="00000000" w:rsidRDefault="00000000" w:rsidRPr="00000000" w14:paraId="0000001B">
      <w:pPr>
        <w:numPr>
          <w:ilvl w:val="2"/>
          <w:numId w:val="1"/>
        </w:numPr>
        <w:ind w:left="2160" w:hanging="360"/>
        <w:rPr>
          <w:sz w:val="22"/>
          <w:szCs w:val="22"/>
        </w:rPr>
      </w:pPr>
      <w:r w:rsidDel="00000000" w:rsidR="00000000" w:rsidRPr="00000000">
        <w:rPr>
          <w:sz w:val="22"/>
          <w:szCs w:val="22"/>
          <w:rtl w:val="0"/>
        </w:rPr>
        <w:t xml:space="preserve">Usage of different optimality criteria in the same publication</w:t>
      </w:r>
    </w:p>
    <w:p w:rsidR="00000000" w:rsidDel="00000000" w:rsidP="00000000" w:rsidRDefault="00000000" w:rsidRPr="00000000" w14:paraId="0000001C">
      <w:pPr>
        <w:numPr>
          <w:ilvl w:val="2"/>
          <w:numId w:val="1"/>
        </w:numPr>
        <w:ind w:left="2160" w:hanging="360"/>
        <w:rPr>
          <w:sz w:val="22"/>
          <w:szCs w:val="22"/>
          <w:u w:val="none"/>
        </w:rPr>
      </w:pPr>
      <w:r w:rsidDel="00000000" w:rsidR="00000000" w:rsidRPr="00000000">
        <w:rPr>
          <w:sz w:val="22"/>
          <w:szCs w:val="22"/>
          <w:rtl w:val="0"/>
        </w:rPr>
        <w:t xml:space="preserve">Different justification for those criteria (presence or absence)</w:t>
      </w:r>
    </w:p>
    <w:p w:rsidR="00000000" w:rsidDel="00000000" w:rsidP="00000000" w:rsidRDefault="00000000" w:rsidRPr="00000000" w14:paraId="0000001D">
      <w:pPr>
        <w:numPr>
          <w:ilvl w:val="2"/>
          <w:numId w:val="1"/>
        </w:numPr>
        <w:ind w:left="2160" w:hanging="360"/>
        <w:rPr>
          <w:sz w:val="22"/>
          <w:szCs w:val="22"/>
          <w:u w:val="none"/>
        </w:rPr>
      </w:pPr>
      <w:r w:rsidDel="00000000" w:rsidR="00000000" w:rsidRPr="00000000">
        <w:rPr>
          <w:sz w:val="22"/>
          <w:szCs w:val="22"/>
          <w:rtl w:val="0"/>
        </w:rPr>
        <w:t xml:space="preserve">Different strategies for root placement (mid-point rooting, based on outgroups, or other)</w:t>
      </w:r>
    </w:p>
    <w:p w:rsidR="00000000" w:rsidDel="00000000" w:rsidP="00000000" w:rsidRDefault="00000000" w:rsidRPr="00000000" w14:paraId="0000001E">
      <w:pPr>
        <w:numPr>
          <w:ilvl w:val="2"/>
          <w:numId w:val="1"/>
        </w:numPr>
        <w:ind w:left="2160" w:hanging="360"/>
        <w:rPr>
          <w:sz w:val="22"/>
          <w:szCs w:val="22"/>
          <w:u w:val="none"/>
        </w:rPr>
      </w:pPr>
      <w:r w:rsidDel="00000000" w:rsidR="00000000" w:rsidRPr="00000000">
        <w:rPr>
          <w:sz w:val="22"/>
          <w:szCs w:val="22"/>
          <w:rtl w:val="0"/>
        </w:rPr>
        <w:t xml:space="preserve">Different types of graphs (binary trees or networks)</w:t>
      </w:r>
    </w:p>
    <w:p w:rsidR="00000000" w:rsidDel="00000000" w:rsidP="00000000" w:rsidRDefault="00000000" w:rsidRPr="00000000" w14:paraId="0000001F">
      <w:pPr>
        <w:numPr>
          <w:ilvl w:val="2"/>
          <w:numId w:val="1"/>
        </w:numPr>
        <w:ind w:left="2160" w:hanging="360"/>
        <w:rPr>
          <w:sz w:val="22"/>
          <w:szCs w:val="22"/>
          <w:u w:val="none"/>
        </w:rPr>
      </w:pPr>
      <w:r w:rsidDel="00000000" w:rsidR="00000000" w:rsidRPr="00000000">
        <w:rPr>
          <w:sz w:val="22"/>
          <w:szCs w:val="22"/>
          <w:rtl w:val="0"/>
        </w:rPr>
        <w:t xml:space="preserve">Different programs for tree search</w:t>
      </w:r>
    </w:p>
    <w:p w:rsidR="00000000" w:rsidDel="00000000" w:rsidP="00000000" w:rsidRDefault="00000000" w:rsidRPr="00000000" w14:paraId="00000020">
      <w:pPr>
        <w:numPr>
          <w:ilvl w:val="2"/>
          <w:numId w:val="1"/>
        </w:numPr>
        <w:ind w:left="2160" w:hanging="360"/>
        <w:rPr>
          <w:sz w:val="22"/>
          <w:szCs w:val="22"/>
          <w:u w:val="none"/>
        </w:rPr>
      </w:pPr>
      <w:r w:rsidDel="00000000" w:rsidR="00000000" w:rsidRPr="00000000">
        <w:rPr>
          <w:sz w:val="22"/>
          <w:szCs w:val="22"/>
          <w:rtl w:val="0"/>
        </w:rPr>
        <w:t xml:space="preserve">Different strategies for calculating branch support or other branch metrics (e.g., bootstrap, jackknife, Goodman-Bremer values, posterior probabilities, likelihood ratios)</w:t>
      </w:r>
    </w:p>
    <w:p w:rsidR="00000000" w:rsidDel="00000000" w:rsidP="00000000" w:rsidRDefault="00000000" w:rsidRPr="00000000" w14:paraId="00000021">
      <w:pPr>
        <w:numPr>
          <w:ilvl w:val="2"/>
          <w:numId w:val="1"/>
        </w:numPr>
        <w:ind w:left="2160" w:hanging="360"/>
        <w:rPr>
          <w:sz w:val="22"/>
          <w:szCs w:val="22"/>
          <w:u w:val="none"/>
        </w:rPr>
      </w:pPr>
      <w:r w:rsidDel="00000000" w:rsidR="00000000" w:rsidRPr="00000000">
        <w:rPr>
          <w:sz w:val="22"/>
          <w:szCs w:val="22"/>
          <w:rtl w:val="0"/>
        </w:rPr>
        <w:t xml:space="preserve">Data availability matching the FAIR principles guidelines (yes or no)</w:t>
      </w:r>
    </w:p>
    <w:p w:rsidR="00000000" w:rsidDel="00000000" w:rsidP="00000000" w:rsidRDefault="00000000" w:rsidRPr="00000000" w14:paraId="00000022">
      <w:pPr>
        <w:numPr>
          <w:ilvl w:val="0"/>
          <w:numId w:val="1"/>
        </w:numPr>
        <w:ind w:left="720" w:hanging="360"/>
        <w:rPr>
          <w:b w:val="1"/>
          <w:sz w:val="22"/>
          <w:szCs w:val="22"/>
        </w:rPr>
      </w:pPr>
      <w:r w:rsidDel="00000000" w:rsidR="00000000" w:rsidRPr="00000000">
        <w:rPr>
          <w:b w:val="1"/>
          <w:sz w:val="22"/>
          <w:szCs w:val="22"/>
          <w:rtl w:val="0"/>
        </w:rPr>
        <w:t xml:space="preserve">Discussion</w:t>
      </w:r>
    </w:p>
    <w:p w:rsidR="00000000" w:rsidDel="00000000" w:rsidP="00000000" w:rsidRDefault="00000000" w:rsidRPr="00000000" w14:paraId="00000023">
      <w:pPr>
        <w:numPr>
          <w:ilvl w:val="1"/>
          <w:numId w:val="1"/>
        </w:numPr>
        <w:ind w:left="1440" w:hanging="360"/>
        <w:rPr>
          <w:sz w:val="22"/>
          <w:szCs w:val="22"/>
          <w:u w:val="none"/>
        </w:rPr>
      </w:pPr>
      <w:r w:rsidDel="00000000" w:rsidR="00000000" w:rsidRPr="00000000">
        <w:rPr>
          <w:b w:val="1"/>
          <w:sz w:val="22"/>
          <w:szCs w:val="22"/>
          <w:rtl w:val="0"/>
        </w:rPr>
        <w:t xml:space="preserve">Common vs. best practices</w:t>
      </w:r>
      <w:r w:rsidDel="00000000" w:rsidR="00000000" w:rsidRPr="00000000">
        <w:rPr>
          <w:sz w:val="22"/>
          <w:szCs w:val="22"/>
          <w:rtl w:val="0"/>
        </w:rPr>
        <w:t xml:space="preserve">: What are the most</w:t>
      </w:r>
      <w:r w:rsidDel="00000000" w:rsidR="00000000" w:rsidRPr="00000000">
        <w:rPr>
          <w:b w:val="1"/>
          <w:sz w:val="22"/>
          <w:szCs w:val="22"/>
          <w:rtl w:val="0"/>
        </w:rPr>
        <w:t xml:space="preserve"> </w:t>
      </w:r>
      <w:r w:rsidDel="00000000" w:rsidR="00000000" w:rsidRPr="00000000">
        <w:rPr>
          <w:sz w:val="22"/>
          <w:szCs w:val="22"/>
          <w:rtl w:val="0"/>
        </w:rPr>
        <w:t xml:space="preserve">common practices in phylogenetic systematics as applied to pathogen evolution and how do they measure up to the best practices in the field?</w:t>
      </w:r>
    </w:p>
    <w:p w:rsidR="00000000" w:rsidDel="00000000" w:rsidP="00000000" w:rsidRDefault="00000000" w:rsidRPr="00000000" w14:paraId="00000024">
      <w:pPr>
        <w:numPr>
          <w:ilvl w:val="2"/>
          <w:numId w:val="1"/>
        </w:numPr>
        <w:ind w:left="2160" w:hanging="360"/>
        <w:rPr>
          <w:sz w:val="22"/>
          <w:szCs w:val="22"/>
        </w:rPr>
      </w:pPr>
      <w:r w:rsidDel="00000000" w:rsidR="00000000" w:rsidRPr="00000000">
        <w:rPr>
          <w:sz w:val="22"/>
          <w:szCs w:val="22"/>
          <w:rtl w:val="0"/>
        </w:rPr>
        <w:t xml:space="preserve">Faulty Root Placement (from Wenzel, 2020)</w:t>
      </w:r>
    </w:p>
    <w:p w:rsidR="00000000" w:rsidDel="00000000" w:rsidP="00000000" w:rsidRDefault="00000000" w:rsidRPr="00000000" w14:paraId="00000025">
      <w:pPr>
        <w:numPr>
          <w:ilvl w:val="2"/>
          <w:numId w:val="1"/>
        </w:numPr>
        <w:ind w:left="2160" w:hanging="360"/>
        <w:rPr>
          <w:sz w:val="22"/>
          <w:szCs w:val="22"/>
        </w:rPr>
      </w:pPr>
      <w:r w:rsidDel="00000000" w:rsidR="00000000" w:rsidRPr="00000000">
        <w:rPr>
          <w:sz w:val="22"/>
          <w:szCs w:val="22"/>
          <w:rtl w:val="0"/>
        </w:rPr>
        <w:t xml:space="preserve">Outgroup and ingroup sampling (from Wenzel, 2020)</w:t>
      </w:r>
    </w:p>
    <w:p w:rsidR="00000000" w:rsidDel="00000000" w:rsidP="00000000" w:rsidRDefault="00000000" w:rsidRPr="00000000" w14:paraId="00000026">
      <w:pPr>
        <w:numPr>
          <w:ilvl w:val="2"/>
          <w:numId w:val="1"/>
        </w:numPr>
        <w:ind w:left="2160" w:hanging="360"/>
        <w:rPr>
          <w:sz w:val="22"/>
          <w:szCs w:val="22"/>
        </w:rPr>
      </w:pPr>
      <w:r w:rsidDel="00000000" w:rsidR="00000000" w:rsidRPr="00000000">
        <w:rPr>
          <w:sz w:val="22"/>
          <w:szCs w:val="22"/>
          <w:rtl w:val="0"/>
        </w:rPr>
        <w:t xml:space="preserve">Overemphasis on specific functional elements or genes instead of using whole-genomes  (from Wenzel, 2020)</w:t>
      </w:r>
    </w:p>
    <w:p w:rsidR="00000000" w:rsidDel="00000000" w:rsidP="00000000" w:rsidRDefault="00000000" w:rsidRPr="00000000" w14:paraId="00000027">
      <w:pPr>
        <w:numPr>
          <w:ilvl w:val="2"/>
          <w:numId w:val="1"/>
        </w:numPr>
        <w:ind w:left="2160" w:hanging="360"/>
        <w:rPr>
          <w:sz w:val="22"/>
          <w:szCs w:val="22"/>
        </w:rPr>
      </w:pPr>
      <w:r w:rsidDel="00000000" w:rsidR="00000000" w:rsidRPr="00000000">
        <w:rPr>
          <w:sz w:val="22"/>
          <w:szCs w:val="22"/>
          <w:rtl w:val="0"/>
        </w:rPr>
        <w:t xml:space="preserve">Selection of optimality criterion and usage of outdated phenetics methods  (from Wenzel, 2020)</w:t>
      </w:r>
    </w:p>
    <w:p w:rsidR="00000000" w:rsidDel="00000000" w:rsidP="00000000" w:rsidRDefault="00000000" w:rsidRPr="00000000" w14:paraId="00000028">
      <w:pPr>
        <w:numPr>
          <w:ilvl w:val="2"/>
          <w:numId w:val="1"/>
        </w:numPr>
        <w:ind w:left="2160" w:hanging="360"/>
        <w:rPr>
          <w:sz w:val="22"/>
          <w:szCs w:val="22"/>
        </w:rPr>
      </w:pPr>
      <w:r w:rsidDel="00000000" w:rsidR="00000000" w:rsidRPr="00000000">
        <w:rPr>
          <w:sz w:val="22"/>
          <w:szCs w:val="22"/>
          <w:rtl w:val="0"/>
        </w:rPr>
        <w:t xml:space="preserve">Inadequate consideration of ambiguity, in which many studies fail to acknowledge the inherent ambiguity in phylogenetic analyses, particularly in cases of rapid viral evolution and potential multiple host transfers (from Wenzel, 2020)</w:t>
      </w:r>
    </w:p>
    <w:p w:rsidR="00000000" w:rsidDel="00000000" w:rsidP="00000000" w:rsidRDefault="00000000" w:rsidRPr="00000000" w14:paraId="00000029">
      <w:pPr>
        <w:numPr>
          <w:ilvl w:val="2"/>
          <w:numId w:val="1"/>
        </w:numPr>
        <w:ind w:left="2160" w:hanging="360"/>
        <w:rPr>
          <w:sz w:val="22"/>
          <w:szCs w:val="22"/>
        </w:rPr>
      </w:pPr>
      <w:r w:rsidDel="00000000" w:rsidR="00000000" w:rsidRPr="00000000">
        <w:rPr>
          <w:sz w:val="22"/>
          <w:szCs w:val="22"/>
          <w:rtl w:val="0"/>
        </w:rPr>
        <w:t xml:space="preserve">Cheap strategies to handle large datasets (new)</w:t>
      </w:r>
    </w:p>
    <w:p w:rsidR="00000000" w:rsidDel="00000000" w:rsidP="00000000" w:rsidRDefault="00000000" w:rsidRPr="00000000" w14:paraId="0000002A">
      <w:pPr>
        <w:numPr>
          <w:ilvl w:val="2"/>
          <w:numId w:val="1"/>
        </w:numPr>
        <w:ind w:left="2160" w:hanging="360"/>
        <w:rPr>
          <w:sz w:val="22"/>
          <w:szCs w:val="22"/>
        </w:rPr>
      </w:pPr>
      <w:r w:rsidDel="00000000" w:rsidR="00000000" w:rsidRPr="00000000">
        <w:rPr>
          <w:sz w:val="22"/>
          <w:szCs w:val="22"/>
          <w:rtl w:val="0"/>
        </w:rPr>
        <w:t xml:space="preserve">Lack of consideration for gene annotation during whole-genome alignment and the consequential production of spurious homology statements (new)</w:t>
      </w:r>
    </w:p>
    <w:p w:rsidR="00000000" w:rsidDel="00000000" w:rsidP="00000000" w:rsidRDefault="00000000" w:rsidRPr="00000000" w14:paraId="0000002B">
      <w:pPr>
        <w:numPr>
          <w:ilvl w:val="2"/>
          <w:numId w:val="1"/>
        </w:numPr>
        <w:ind w:left="2160" w:hanging="360"/>
        <w:rPr>
          <w:sz w:val="22"/>
          <w:szCs w:val="22"/>
        </w:rPr>
      </w:pPr>
      <w:r w:rsidDel="00000000" w:rsidR="00000000" w:rsidRPr="00000000">
        <w:rPr>
          <w:sz w:val="22"/>
          <w:szCs w:val="22"/>
          <w:rtl w:val="0"/>
        </w:rPr>
        <w:t xml:space="preserve">Incorrect interpretation of support of branch values (new)</w:t>
      </w:r>
    </w:p>
    <w:p w:rsidR="00000000" w:rsidDel="00000000" w:rsidP="00000000" w:rsidRDefault="00000000" w:rsidRPr="00000000" w14:paraId="0000002C">
      <w:pPr>
        <w:numPr>
          <w:ilvl w:val="2"/>
          <w:numId w:val="1"/>
        </w:numPr>
        <w:ind w:left="2160" w:hanging="360"/>
        <w:rPr>
          <w:sz w:val="22"/>
          <w:szCs w:val="22"/>
        </w:rPr>
      </w:pPr>
      <w:r w:rsidDel="00000000" w:rsidR="00000000" w:rsidRPr="00000000">
        <w:rPr>
          <w:sz w:val="22"/>
          <w:szCs w:val="22"/>
          <w:rtl w:val="0"/>
        </w:rPr>
        <w:t xml:space="preserve">Any more noted?</w:t>
      </w:r>
    </w:p>
    <w:p w:rsidR="00000000" w:rsidDel="00000000" w:rsidP="00000000" w:rsidRDefault="00000000" w:rsidRPr="00000000" w14:paraId="0000002D">
      <w:pPr>
        <w:numPr>
          <w:ilvl w:val="1"/>
          <w:numId w:val="1"/>
        </w:numPr>
        <w:ind w:left="1440" w:hanging="360"/>
        <w:rPr>
          <w:sz w:val="22"/>
          <w:szCs w:val="22"/>
        </w:rPr>
      </w:pPr>
      <w:r w:rsidDel="00000000" w:rsidR="00000000" w:rsidRPr="00000000">
        <w:rPr>
          <w:b w:val="1"/>
          <w:sz w:val="22"/>
          <w:szCs w:val="22"/>
          <w:rtl w:val="0"/>
        </w:rPr>
        <w:t xml:space="preserve">Relevant trends</w:t>
      </w:r>
      <w:r w:rsidDel="00000000" w:rsidR="00000000" w:rsidRPr="00000000">
        <w:rPr>
          <w:sz w:val="22"/>
          <w:szCs w:val="22"/>
          <w:rtl w:val="0"/>
        </w:rPr>
        <w:t xml:space="preserve">: What are some trends noted in phylogenetic systematics since the COVID-19 pandemic?</w:t>
      </w:r>
    </w:p>
    <w:p w:rsidR="00000000" w:rsidDel="00000000" w:rsidP="00000000" w:rsidRDefault="00000000" w:rsidRPr="00000000" w14:paraId="0000002E">
      <w:pPr>
        <w:numPr>
          <w:ilvl w:val="2"/>
          <w:numId w:val="1"/>
        </w:numPr>
        <w:ind w:left="2160" w:hanging="360"/>
        <w:rPr>
          <w:sz w:val="22"/>
          <w:szCs w:val="22"/>
          <w:u w:val="none"/>
        </w:rPr>
      </w:pPr>
      <w:r w:rsidDel="00000000" w:rsidR="00000000" w:rsidRPr="00000000">
        <w:rPr>
          <w:sz w:val="22"/>
          <w:szCs w:val="22"/>
          <w:rtl w:val="0"/>
        </w:rPr>
        <w:t xml:space="preserve">Have networks been incorporated?</w:t>
      </w:r>
    </w:p>
    <w:p w:rsidR="00000000" w:rsidDel="00000000" w:rsidP="00000000" w:rsidRDefault="00000000" w:rsidRPr="00000000" w14:paraId="0000002F">
      <w:pPr>
        <w:numPr>
          <w:ilvl w:val="2"/>
          <w:numId w:val="1"/>
        </w:numPr>
        <w:ind w:left="2160" w:hanging="360"/>
        <w:rPr>
          <w:sz w:val="22"/>
          <w:szCs w:val="22"/>
          <w:u w:val="none"/>
        </w:rPr>
      </w:pPr>
      <w:r w:rsidDel="00000000" w:rsidR="00000000" w:rsidRPr="00000000">
        <w:rPr>
          <w:sz w:val="22"/>
          <w:szCs w:val="22"/>
          <w:rtl w:val="0"/>
        </w:rPr>
        <w:t xml:space="preserve">Has rapid data production and sharing shaped how we do phylogenetics?</w:t>
      </w:r>
    </w:p>
    <w:p w:rsidR="00000000" w:rsidDel="00000000" w:rsidP="00000000" w:rsidRDefault="00000000" w:rsidRPr="00000000" w14:paraId="00000030">
      <w:pPr>
        <w:numPr>
          <w:ilvl w:val="2"/>
          <w:numId w:val="1"/>
        </w:numPr>
        <w:ind w:left="2160" w:hanging="360"/>
        <w:rPr>
          <w:sz w:val="22"/>
          <w:szCs w:val="22"/>
          <w:u w:val="none"/>
        </w:rPr>
      </w:pPr>
      <w:r w:rsidDel="00000000" w:rsidR="00000000" w:rsidRPr="00000000">
        <w:rPr>
          <w:sz w:val="22"/>
          <w:szCs w:val="22"/>
          <w:rtl w:val="0"/>
        </w:rPr>
        <w:t xml:space="preserve">Have new methodologies been proposed to handle increasingly large datasets? Which ones?</w:t>
      </w:r>
    </w:p>
    <w:p w:rsidR="00000000" w:rsidDel="00000000" w:rsidP="00000000" w:rsidRDefault="00000000" w:rsidRPr="00000000" w14:paraId="00000031">
      <w:pPr>
        <w:numPr>
          <w:ilvl w:val="2"/>
          <w:numId w:val="1"/>
        </w:numPr>
        <w:ind w:left="2160" w:hanging="360"/>
        <w:rPr>
          <w:sz w:val="22"/>
          <w:szCs w:val="22"/>
          <w:u w:val="none"/>
        </w:rPr>
      </w:pPr>
      <w:r w:rsidDel="00000000" w:rsidR="00000000" w:rsidRPr="00000000">
        <w:rPr>
          <w:sz w:val="22"/>
          <w:szCs w:val="22"/>
          <w:rtl w:val="0"/>
        </w:rPr>
        <w:t xml:space="preserve">Which optimality criterion are more commonly used? Have authors been justifying their usage?</w:t>
      </w:r>
    </w:p>
    <w:p w:rsidR="00000000" w:rsidDel="00000000" w:rsidP="00000000" w:rsidRDefault="00000000" w:rsidRPr="00000000" w14:paraId="00000032">
      <w:pPr>
        <w:numPr>
          <w:ilvl w:val="2"/>
          <w:numId w:val="1"/>
        </w:numPr>
        <w:ind w:left="2160" w:hanging="360"/>
        <w:rPr>
          <w:sz w:val="22"/>
          <w:szCs w:val="22"/>
          <w:u w:val="none"/>
        </w:rPr>
      </w:pPr>
      <w:r w:rsidDel="00000000" w:rsidR="00000000" w:rsidRPr="00000000">
        <w:rPr>
          <w:sz w:val="22"/>
          <w:szCs w:val="22"/>
          <w:rtl w:val="0"/>
        </w:rPr>
        <w:t xml:space="preserve">Have FAIR principles and guidelines been applied?</w:t>
      </w:r>
    </w:p>
    <w:p w:rsidR="00000000" w:rsidDel="00000000" w:rsidP="00000000" w:rsidRDefault="00000000" w:rsidRPr="00000000" w14:paraId="00000033">
      <w:pPr>
        <w:numPr>
          <w:ilvl w:val="1"/>
          <w:numId w:val="1"/>
        </w:numPr>
        <w:ind w:left="1440" w:hanging="360"/>
        <w:rPr>
          <w:b w:val="1"/>
          <w:sz w:val="22"/>
          <w:szCs w:val="22"/>
        </w:rPr>
      </w:pPr>
      <w:r w:rsidDel="00000000" w:rsidR="00000000" w:rsidRPr="00000000">
        <w:rPr>
          <w:b w:val="1"/>
          <w:sz w:val="22"/>
          <w:szCs w:val="22"/>
          <w:rtl w:val="0"/>
        </w:rPr>
        <w:t xml:space="preserve">Lessons</w:t>
      </w:r>
    </w:p>
    <w:p w:rsidR="00000000" w:rsidDel="00000000" w:rsidP="00000000" w:rsidRDefault="00000000" w:rsidRPr="00000000" w14:paraId="00000034">
      <w:pPr>
        <w:numPr>
          <w:ilvl w:val="2"/>
          <w:numId w:val="1"/>
        </w:numPr>
        <w:ind w:left="2160" w:hanging="360"/>
        <w:rPr>
          <w:sz w:val="22"/>
          <w:szCs w:val="22"/>
        </w:rPr>
      </w:pPr>
      <w:r w:rsidDel="00000000" w:rsidR="00000000" w:rsidRPr="00000000">
        <w:rPr>
          <w:b w:val="1"/>
          <w:sz w:val="22"/>
          <w:szCs w:val="22"/>
          <w:rtl w:val="0"/>
        </w:rPr>
        <w:t xml:space="preserve">Lessons learned</w:t>
      </w:r>
      <w:r w:rsidDel="00000000" w:rsidR="00000000" w:rsidRPr="00000000">
        <w:rPr>
          <w:sz w:val="22"/>
          <w:szCs w:val="22"/>
          <w:rtl w:val="0"/>
        </w:rPr>
        <w:t xml:space="preserve">: Which advances in phylogenetics are needed for us to prepare for the next pandemic?</w:t>
      </w:r>
    </w:p>
    <w:p w:rsidR="00000000" w:rsidDel="00000000" w:rsidP="00000000" w:rsidRDefault="00000000" w:rsidRPr="00000000" w14:paraId="00000035">
      <w:pPr>
        <w:numPr>
          <w:ilvl w:val="2"/>
          <w:numId w:val="1"/>
        </w:numPr>
        <w:ind w:left="2160" w:hanging="360"/>
        <w:rPr>
          <w:sz w:val="22"/>
          <w:szCs w:val="22"/>
        </w:rPr>
      </w:pPr>
      <w:r w:rsidDel="00000000" w:rsidR="00000000" w:rsidRPr="00000000">
        <w:rPr>
          <w:b w:val="1"/>
          <w:sz w:val="22"/>
          <w:szCs w:val="22"/>
          <w:rtl w:val="0"/>
        </w:rPr>
        <w:t xml:space="preserve">Lessons to be learned</w:t>
      </w:r>
      <w:r w:rsidDel="00000000" w:rsidR="00000000" w:rsidRPr="00000000">
        <w:rPr>
          <w:sz w:val="22"/>
          <w:szCs w:val="22"/>
          <w:rtl w:val="0"/>
        </w:rPr>
        <w:t xml:space="preserve">: What lessons did we learn or need to learn since the COVID-19 pandemic?</w:t>
      </w:r>
    </w:p>
    <w:p w:rsidR="00000000" w:rsidDel="00000000" w:rsidP="00000000" w:rsidRDefault="00000000" w:rsidRPr="00000000" w14:paraId="00000036">
      <w:pPr>
        <w:numPr>
          <w:ilvl w:val="0"/>
          <w:numId w:val="1"/>
        </w:numPr>
        <w:ind w:left="720" w:hanging="360"/>
        <w:rPr>
          <w:b w:val="1"/>
          <w:sz w:val="22"/>
          <w:szCs w:val="22"/>
        </w:rPr>
      </w:pPr>
      <w:r w:rsidDel="00000000" w:rsidR="00000000" w:rsidRPr="00000000">
        <w:rPr>
          <w:b w:val="1"/>
          <w:sz w:val="22"/>
          <w:szCs w:val="22"/>
          <w:rtl w:val="0"/>
        </w:rPr>
        <w:t xml:space="preserve">Conclusion</w:t>
      </w:r>
    </w:p>
    <w:p w:rsidR="00000000" w:rsidDel="00000000" w:rsidP="00000000" w:rsidRDefault="00000000" w:rsidRPr="00000000" w14:paraId="00000037">
      <w:pPr>
        <w:numPr>
          <w:ilvl w:val="1"/>
          <w:numId w:val="1"/>
        </w:numPr>
        <w:ind w:left="1440" w:hanging="360"/>
        <w:rPr>
          <w:sz w:val="22"/>
          <w:szCs w:val="22"/>
          <w:u w:val="none"/>
        </w:rPr>
      </w:pPr>
      <w:r w:rsidDel="00000000" w:rsidR="00000000" w:rsidRPr="00000000">
        <w:rPr>
          <w:sz w:val="22"/>
          <w:szCs w:val="22"/>
          <w:rtl w:val="0"/>
        </w:rPr>
        <w:t xml:space="preserve">Brief summary</w:t>
      </w:r>
    </w:p>
    <w:p w:rsidR="00000000" w:rsidDel="00000000" w:rsidP="00000000" w:rsidRDefault="00000000" w:rsidRPr="00000000" w14:paraId="00000038">
      <w:pPr>
        <w:numPr>
          <w:ilvl w:val="1"/>
          <w:numId w:val="1"/>
        </w:numPr>
        <w:ind w:left="1440" w:hanging="360"/>
        <w:rPr>
          <w:sz w:val="22"/>
          <w:szCs w:val="22"/>
          <w:u w:val="none"/>
        </w:rPr>
      </w:pPr>
      <w:r w:rsidDel="00000000" w:rsidR="00000000" w:rsidRPr="00000000">
        <w:rPr>
          <w:sz w:val="22"/>
          <w:szCs w:val="22"/>
          <w:rtl w:val="0"/>
        </w:rPr>
        <w:t xml:space="preserve">Final remarks</w:t>
      </w:r>
    </w:p>
    <w:p w:rsidR="00000000" w:rsidDel="00000000" w:rsidP="00000000" w:rsidRDefault="00000000" w:rsidRPr="00000000" w14:paraId="00000039">
      <w:pPr>
        <w:numPr>
          <w:ilvl w:val="0"/>
          <w:numId w:val="1"/>
        </w:numPr>
        <w:ind w:left="720" w:hanging="360"/>
        <w:rPr>
          <w:sz w:val="22"/>
          <w:szCs w:val="22"/>
          <w:u w:val="none"/>
        </w:rPr>
      </w:pPr>
      <w:r w:rsidDel="00000000" w:rsidR="00000000" w:rsidRPr="00000000">
        <w:rPr>
          <w:sz w:val="22"/>
          <w:szCs w:val="22"/>
          <w:rtl w:val="0"/>
        </w:rPr>
        <w:t xml:space="preserve">Author contribution statements</w:t>
      </w:r>
    </w:p>
    <w:p w:rsidR="00000000" w:rsidDel="00000000" w:rsidP="00000000" w:rsidRDefault="00000000" w:rsidRPr="00000000" w14:paraId="0000003A">
      <w:pPr>
        <w:numPr>
          <w:ilvl w:val="1"/>
          <w:numId w:val="1"/>
        </w:numPr>
        <w:ind w:left="1440" w:hanging="360"/>
        <w:rPr>
          <w:sz w:val="22"/>
          <w:szCs w:val="22"/>
          <w:u w:val="none"/>
        </w:rPr>
      </w:pPr>
      <w:r w:rsidDel="00000000" w:rsidR="00000000" w:rsidRPr="00000000">
        <w:rPr>
          <w:sz w:val="22"/>
          <w:szCs w:val="22"/>
          <w:rtl w:val="0"/>
        </w:rPr>
        <w:t xml:space="preserve">This will be based on the “CRediT author statement”. See </w:t>
      </w:r>
      <w:hyperlink r:id="rId7">
        <w:r w:rsidDel="00000000" w:rsidR="00000000" w:rsidRPr="00000000">
          <w:rPr>
            <w:color w:val="1155cc"/>
            <w:sz w:val="22"/>
            <w:szCs w:val="22"/>
            <w:u w:val="single"/>
            <w:rtl w:val="0"/>
          </w:rPr>
          <w:t xml:space="preserve">https://credit.niso.org/</w:t>
        </w:r>
      </w:hyperlink>
      <w:r w:rsidDel="00000000" w:rsidR="00000000" w:rsidRPr="00000000">
        <w:rPr>
          <w:sz w:val="22"/>
          <w:szCs w:val="22"/>
          <w:rtl w:val="0"/>
        </w:rPr>
        <w:t xml:space="preserve"> (last accessed on March 4, 2025). </w:t>
      </w:r>
    </w:p>
    <w:p w:rsidR="00000000" w:rsidDel="00000000" w:rsidP="00000000" w:rsidRDefault="00000000" w:rsidRPr="00000000" w14:paraId="0000003B">
      <w:pPr>
        <w:numPr>
          <w:ilvl w:val="0"/>
          <w:numId w:val="1"/>
        </w:numPr>
        <w:ind w:left="720" w:hanging="360"/>
        <w:rPr>
          <w:sz w:val="22"/>
          <w:szCs w:val="22"/>
        </w:rPr>
      </w:pPr>
      <w:r w:rsidDel="00000000" w:rsidR="00000000" w:rsidRPr="00000000">
        <w:rPr>
          <w:sz w:val="22"/>
          <w:szCs w:val="22"/>
          <w:rtl w:val="0"/>
        </w:rPr>
        <w:t xml:space="preserve">Supplementary digital files or appendices (Data availability)</w:t>
      </w:r>
    </w:p>
    <w:p w:rsidR="00000000" w:rsidDel="00000000" w:rsidP="00000000" w:rsidRDefault="00000000" w:rsidRPr="00000000" w14:paraId="0000003C">
      <w:pPr>
        <w:numPr>
          <w:ilvl w:val="1"/>
          <w:numId w:val="1"/>
        </w:numPr>
        <w:ind w:left="1440" w:hanging="360"/>
        <w:rPr>
          <w:sz w:val="22"/>
          <w:szCs w:val="22"/>
          <w:u w:val="none"/>
        </w:rPr>
      </w:pPr>
      <w:r w:rsidDel="00000000" w:rsidR="00000000" w:rsidRPr="00000000">
        <w:rPr>
          <w:sz w:val="22"/>
          <w:szCs w:val="22"/>
          <w:rtl w:val="0"/>
        </w:rPr>
        <w:t xml:space="preserve">Table with all papers review</w:t>
      </w:r>
    </w:p>
    <w:p w:rsidR="00000000" w:rsidDel="00000000" w:rsidP="00000000" w:rsidRDefault="00000000" w:rsidRPr="00000000" w14:paraId="0000003D">
      <w:pPr>
        <w:numPr>
          <w:ilvl w:val="1"/>
          <w:numId w:val="1"/>
        </w:numPr>
        <w:ind w:left="1440" w:hanging="360"/>
        <w:rPr>
          <w:sz w:val="22"/>
          <w:szCs w:val="22"/>
          <w:u w:val="none"/>
        </w:rPr>
      </w:pPr>
      <w:r w:rsidDel="00000000" w:rsidR="00000000" w:rsidRPr="00000000">
        <w:rPr>
          <w:sz w:val="22"/>
          <w:szCs w:val="22"/>
          <w:rtl w:val="0"/>
        </w:rPr>
        <w:t xml:space="preserve">References of all reviewed papers</w:t>
      </w:r>
    </w:p>
    <w:p w:rsidR="00000000" w:rsidDel="00000000" w:rsidP="00000000" w:rsidRDefault="00000000" w:rsidRPr="00000000" w14:paraId="0000003E">
      <w:pPr>
        <w:numPr>
          <w:ilvl w:val="1"/>
          <w:numId w:val="1"/>
        </w:numPr>
        <w:ind w:left="1440" w:hanging="360"/>
        <w:rPr>
          <w:sz w:val="22"/>
          <w:szCs w:val="22"/>
          <w:u w:val="none"/>
        </w:rPr>
      </w:pPr>
      <w:r w:rsidDel="00000000" w:rsidR="00000000" w:rsidRPr="00000000">
        <w:rPr>
          <w:sz w:val="22"/>
          <w:szCs w:val="22"/>
          <w:rtl w:val="0"/>
        </w:rPr>
        <w:t xml:space="preserve">Metadata on papers reviewed</w:t>
      </w:r>
    </w:p>
    <w:p w:rsidR="00000000" w:rsidDel="00000000" w:rsidP="00000000" w:rsidRDefault="00000000" w:rsidRPr="00000000" w14:paraId="0000003F">
      <w:pPr>
        <w:numPr>
          <w:ilvl w:val="1"/>
          <w:numId w:val="1"/>
        </w:numPr>
        <w:ind w:left="1440" w:hanging="360"/>
        <w:rPr>
          <w:sz w:val="22"/>
          <w:szCs w:val="22"/>
          <w:u w:val="none"/>
        </w:rPr>
      </w:pPr>
      <w:r w:rsidDel="00000000" w:rsidR="00000000" w:rsidRPr="00000000">
        <w:rPr>
          <w:sz w:val="22"/>
          <w:szCs w:val="22"/>
          <w:rtl w:val="0"/>
        </w:rPr>
        <w:t xml:space="preserve">Any tables with statistics, if they exist</w:t>
      </w:r>
    </w:p>
    <w:p w:rsidR="00000000" w:rsidDel="00000000" w:rsidP="00000000" w:rsidRDefault="00000000" w:rsidRPr="00000000" w14:paraId="00000040">
      <w:pPr>
        <w:numPr>
          <w:ilvl w:val="1"/>
          <w:numId w:val="1"/>
        </w:numPr>
        <w:ind w:left="1440" w:hanging="360"/>
        <w:rPr>
          <w:sz w:val="22"/>
          <w:szCs w:val="22"/>
          <w:u w:val="none"/>
        </w:rPr>
      </w:pPr>
      <w:r w:rsidDel="00000000" w:rsidR="00000000" w:rsidRPr="00000000">
        <w:rPr>
          <w:sz w:val="22"/>
          <w:szCs w:val="22"/>
          <w:rtl w:val="0"/>
        </w:rPr>
        <w:t xml:space="preserve">Glossary of terms and definitions</w:t>
      </w:r>
    </w:p>
    <w:p w:rsidR="00000000" w:rsidDel="00000000" w:rsidP="00000000" w:rsidRDefault="00000000" w:rsidRPr="00000000" w14:paraId="00000041">
      <w:pPr>
        <w:numPr>
          <w:ilvl w:val="0"/>
          <w:numId w:val="1"/>
        </w:numPr>
        <w:ind w:left="720" w:hanging="360"/>
        <w:rPr>
          <w:sz w:val="22"/>
          <w:szCs w:val="22"/>
          <w:u w:val="none"/>
        </w:rPr>
      </w:pPr>
      <w:r w:rsidDel="00000000" w:rsidR="00000000" w:rsidRPr="00000000">
        <w:rPr>
          <w:sz w:val="22"/>
          <w:szCs w:val="22"/>
          <w:rtl w:val="0"/>
        </w:rPr>
        <w:t xml:space="preserve">Acknowledgments</w:t>
      </w:r>
    </w:p>
    <w:p w:rsidR="00000000" w:rsidDel="00000000" w:rsidP="00000000" w:rsidRDefault="00000000" w:rsidRPr="00000000" w14:paraId="00000042">
      <w:pPr>
        <w:numPr>
          <w:ilvl w:val="1"/>
          <w:numId w:val="1"/>
        </w:numPr>
        <w:ind w:left="1440" w:hanging="360"/>
        <w:rPr>
          <w:sz w:val="22"/>
          <w:szCs w:val="22"/>
          <w:u w:val="none"/>
        </w:rPr>
      </w:pPr>
      <w:r w:rsidDel="00000000" w:rsidR="00000000" w:rsidRPr="00000000">
        <w:rPr>
          <w:sz w:val="22"/>
          <w:szCs w:val="22"/>
          <w:rtl w:val="0"/>
        </w:rPr>
        <w:t xml:space="preserve">UNC Charlotte</w:t>
      </w:r>
    </w:p>
    <w:p w:rsidR="00000000" w:rsidDel="00000000" w:rsidP="00000000" w:rsidRDefault="00000000" w:rsidRPr="00000000" w14:paraId="00000043">
      <w:pPr>
        <w:numPr>
          <w:ilvl w:val="1"/>
          <w:numId w:val="1"/>
        </w:numPr>
        <w:ind w:left="1440" w:hanging="360"/>
        <w:rPr>
          <w:sz w:val="22"/>
          <w:szCs w:val="22"/>
          <w:u w:val="none"/>
        </w:rPr>
      </w:pPr>
      <w:r w:rsidDel="00000000" w:rsidR="00000000" w:rsidRPr="00000000">
        <w:rPr>
          <w:sz w:val="22"/>
          <w:szCs w:val="22"/>
          <w:rtl w:val="0"/>
        </w:rPr>
        <w:t xml:space="preserve">The graduate school</w:t>
      </w:r>
    </w:p>
    <w:p w:rsidR="00000000" w:rsidDel="00000000" w:rsidP="00000000" w:rsidRDefault="00000000" w:rsidRPr="00000000" w14:paraId="00000044">
      <w:pPr>
        <w:numPr>
          <w:ilvl w:val="1"/>
          <w:numId w:val="1"/>
        </w:numPr>
        <w:ind w:left="1440" w:hanging="360"/>
        <w:rPr>
          <w:sz w:val="22"/>
          <w:szCs w:val="22"/>
          <w:u w:val="none"/>
        </w:rPr>
      </w:pPr>
      <w:r w:rsidDel="00000000" w:rsidR="00000000" w:rsidRPr="00000000">
        <w:rPr>
          <w:sz w:val="22"/>
          <w:szCs w:val="22"/>
          <w:rtl w:val="0"/>
        </w:rPr>
        <w:t xml:space="preserve">Dept. of Bioinformatics and Genomics</w:t>
      </w:r>
    </w:p>
    <w:p w:rsidR="00000000" w:rsidDel="00000000" w:rsidP="00000000" w:rsidRDefault="00000000" w:rsidRPr="00000000" w14:paraId="00000045">
      <w:pPr>
        <w:numPr>
          <w:ilvl w:val="1"/>
          <w:numId w:val="1"/>
        </w:numPr>
        <w:ind w:left="1440" w:hanging="360"/>
        <w:rPr>
          <w:sz w:val="22"/>
          <w:szCs w:val="22"/>
          <w:u w:val="none"/>
        </w:rPr>
      </w:pPr>
      <w:r w:rsidDel="00000000" w:rsidR="00000000" w:rsidRPr="00000000">
        <w:rPr>
          <w:sz w:val="22"/>
          <w:szCs w:val="22"/>
          <w:rtl w:val="0"/>
        </w:rPr>
        <w:t xml:space="preserve">CIPHER center</w:t>
      </w:r>
    </w:p>
    <w:p w:rsidR="00000000" w:rsidDel="00000000" w:rsidP="00000000" w:rsidRDefault="00000000" w:rsidRPr="00000000" w14:paraId="00000046">
      <w:pPr>
        <w:numPr>
          <w:ilvl w:val="1"/>
          <w:numId w:val="1"/>
        </w:numPr>
        <w:ind w:left="1440" w:hanging="360"/>
        <w:rPr>
          <w:sz w:val="22"/>
          <w:szCs w:val="22"/>
          <w:u w:val="none"/>
        </w:rPr>
      </w:pPr>
      <w:r w:rsidDel="00000000" w:rsidR="00000000" w:rsidRPr="00000000">
        <w:rPr>
          <w:sz w:val="22"/>
          <w:szCs w:val="22"/>
          <w:rtl w:val="0"/>
        </w:rPr>
        <w:t xml:space="preserve">Anyone who read or commented on the manuscript</w:t>
      </w:r>
    </w:p>
    <w:p w:rsidR="00000000" w:rsidDel="00000000" w:rsidP="00000000" w:rsidRDefault="00000000" w:rsidRPr="00000000" w14:paraId="00000047">
      <w:pPr>
        <w:numPr>
          <w:ilvl w:val="0"/>
          <w:numId w:val="1"/>
        </w:numPr>
        <w:ind w:left="720" w:hanging="360"/>
        <w:rPr>
          <w:sz w:val="22"/>
          <w:szCs w:val="22"/>
          <w:u w:val="none"/>
        </w:rPr>
      </w:pPr>
      <w:r w:rsidDel="00000000" w:rsidR="00000000" w:rsidRPr="00000000">
        <w:rPr>
          <w:sz w:val="22"/>
          <w:szCs w:val="22"/>
          <w:rtl w:val="0"/>
        </w:rPr>
        <w:t xml:space="preserve">References</w:t>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pStyle w:val="Heading1"/>
        <w:rPr/>
      </w:pPr>
      <w:bookmarkStart w:colFirst="0" w:colLast="0" w:name="_heading=h.e8yum6dbuhq8" w:id="2"/>
      <w:bookmarkEnd w:id="2"/>
      <w:r w:rsidDel="00000000" w:rsidR="00000000" w:rsidRPr="00000000">
        <w:rPr>
          <w:rtl w:val="0"/>
        </w:rPr>
        <w:t xml:space="preserve">Potential columns for a data spreadsheet</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numPr>
          <w:ilvl w:val="0"/>
          <w:numId w:val="2"/>
        </w:numPr>
        <w:ind w:left="720" w:hanging="360"/>
        <w:rPr>
          <w:sz w:val="22"/>
          <w:szCs w:val="22"/>
          <w:u w:val="none"/>
        </w:rPr>
      </w:pPr>
      <w:r w:rsidDel="00000000" w:rsidR="00000000" w:rsidRPr="00000000">
        <w:rPr>
          <w:sz w:val="22"/>
          <w:szCs w:val="22"/>
          <w:rtl w:val="0"/>
        </w:rPr>
        <w:t xml:space="preserve">Paper citation (APA style) – note that there will be more papers in here then the ones actually cited in the manuscript</w:t>
      </w:r>
    </w:p>
    <w:p w:rsidR="00000000" w:rsidDel="00000000" w:rsidP="00000000" w:rsidRDefault="00000000" w:rsidRPr="00000000" w14:paraId="0000004C">
      <w:pPr>
        <w:numPr>
          <w:ilvl w:val="0"/>
          <w:numId w:val="2"/>
        </w:numPr>
        <w:ind w:left="720" w:hanging="360"/>
        <w:rPr>
          <w:sz w:val="22"/>
          <w:szCs w:val="22"/>
          <w:u w:val="none"/>
        </w:rPr>
      </w:pPr>
      <w:r w:rsidDel="00000000" w:rsidR="00000000" w:rsidRPr="00000000">
        <w:rPr>
          <w:sz w:val="22"/>
          <w:szCs w:val="22"/>
          <w:rtl w:val="0"/>
        </w:rPr>
        <w:t xml:space="preserve">Optimality criterion used (list all)</w:t>
      </w:r>
    </w:p>
    <w:p w:rsidR="00000000" w:rsidDel="00000000" w:rsidP="00000000" w:rsidRDefault="00000000" w:rsidRPr="00000000" w14:paraId="0000004D">
      <w:pPr>
        <w:numPr>
          <w:ilvl w:val="0"/>
          <w:numId w:val="2"/>
        </w:numPr>
        <w:ind w:left="720" w:hanging="360"/>
        <w:rPr>
          <w:sz w:val="22"/>
          <w:szCs w:val="22"/>
          <w:u w:val="none"/>
        </w:rPr>
      </w:pPr>
      <w:r w:rsidDel="00000000" w:rsidR="00000000" w:rsidRPr="00000000">
        <w:rPr>
          <w:sz w:val="22"/>
          <w:szCs w:val="22"/>
          <w:rtl w:val="0"/>
        </w:rPr>
        <w:t xml:space="preserve">Programs used for tree search (list all)</w:t>
      </w:r>
    </w:p>
    <w:p w:rsidR="00000000" w:rsidDel="00000000" w:rsidP="00000000" w:rsidRDefault="00000000" w:rsidRPr="00000000" w14:paraId="0000004E">
      <w:pPr>
        <w:numPr>
          <w:ilvl w:val="0"/>
          <w:numId w:val="2"/>
        </w:numPr>
        <w:ind w:left="720" w:hanging="360"/>
        <w:rPr>
          <w:sz w:val="22"/>
          <w:szCs w:val="22"/>
          <w:u w:val="none"/>
        </w:rPr>
      </w:pPr>
      <w:r w:rsidDel="00000000" w:rsidR="00000000" w:rsidRPr="00000000">
        <w:rPr>
          <w:sz w:val="22"/>
          <w:szCs w:val="22"/>
          <w:rtl w:val="0"/>
        </w:rPr>
        <w:t xml:space="preserve">Branch support and other branch metrics (list all)</w:t>
      </w:r>
    </w:p>
    <w:p w:rsidR="00000000" w:rsidDel="00000000" w:rsidP="00000000" w:rsidRDefault="00000000" w:rsidRPr="00000000" w14:paraId="0000004F">
      <w:pPr>
        <w:numPr>
          <w:ilvl w:val="0"/>
          <w:numId w:val="2"/>
        </w:numPr>
        <w:ind w:left="720" w:hanging="360"/>
        <w:rPr>
          <w:sz w:val="22"/>
          <w:szCs w:val="22"/>
          <w:u w:val="none"/>
        </w:rPr>
      </w:pPr>
      <w:r w:rsidDel="00000000" w:rsidR="00000000" w:rsidRPr="00000000">
        <w:rPr>
          <w:sz w:val="22"/>
          <w:szCs w:val="22"/>
          <w:rtl w:val="0"/>
        </w:rPr>
        <w:t xml:space="preserve">Outgroup selection (yes, no, and how)</w:t>
      </w:r>
    </w:p>
    <w:p w:rsidR="00000000" w:rsidDel="00000000" w:rsidP="00000000" w:rsidRDefault="00000000" w:rsidRPr="00000000" w14:paraId="00000050">
      <w:pPr>
        <w:numPr>
          <w:ilvl w:val="0"/>
          <w:numId w:val="2"/>
        </w:numPr>
        <w:ind w:left="720" w:hanging="360"/>
        <w:rPr>
          <w:sz w:val="22"/>
          <w:szCs w:val="22"/>
          <w:u w:val="none"/>
        </w:rPr>
      </w:pPr>
      <w:r w:rsidDel="00000000" w:rsidR="00000000" w:rsidRPr="00000000">
        <w:rPr>
          <w:sz w:val="22"/>
          <w:szCs w:val="22"/>
          <w:rtl w:val="0"/>
        </w:rPr>
        <w:t xml:space="preserve">Root placement strategy (mid-point root, based on outgroup, etc.)</w:t>
      </w:r>
    </w:p>
    <w:p w:rsidR="00000000" w:rsidDel="00000000" w:rsidP="00000000" w:rsidRDefault="00000000" w:rsidRPr="00000000" w14:paraId="00000051">
      <w:pPr>
        <w:numPr>
          <w:ilvl w:val="0"/>
          <w:numId w:val="2"/>
        </w:numPr>
        <w:ind w:left="720" w:hanging="360"/>
        <w:rPr>
          <w:sz w:val="22"/>
          <w:szCs w:val="22"/>
          <w:u w:val="none"/>
        </w:rPr>
      </w:pPr>
      <w:r w:rsidDel="00000000" w:rsidR="00000000" w:rsidRPr="00000000">
        <w:rPr>
          <w:sz w:val="22"/>
          <w:szCs w:val="22"/>
          <w:rtl w:val="0"/>
        </w:rPr>
        <w:t xml:space="preserve">Size of the database (number of sequences and/or alignment length)</w:t>
      </w:r>
    </w:p>
    <w:p w:rsidR="00000000" w:rsidDel="00000000" w:rsidP="00000000" w:rsidRDefault="00000000" w:rsidRPr="00000000" w14:paraId="00000052">
      <w:pPr>
        <w:numPr>
          <w:ilvl w:val="0"/>
          <w:numId w:val="2"/>
        </w:numPr>
        <w:ind w:left="720" w:hanging="360"/>
        <w:rPr>
          <w:sz w:val="22"/>
          <w:szCs w:val="22"/>
          <w:u w:val="none"/>
        </w:rPr>
      </w:pPr>
      <w:r w:rsidDel="00000000" w:rsidR="00000000" w:rsidRPr="00000000">
        <w:rPr>
          <w:sz w:val="22"/>
          <w:szCs w:val="22"/>
          <w:rtl w:val="0"/>
        </w:rPr>
        <w:t xml:space="preserve">Usage of annotation (yes or no)</w:t>
      </w:r>
    </w:p>
    <w:p w:rsidR="00000000" w:rsidDel="00000000" w:rsidP="00000000" w:rsidRDefault="00000000" w:rsidRPr="00000000" w14:paraId="00000053">
      <w:pPr>
        <w:numPr>
          <w:ilvl w:val="0"/>
          <w:numId w:val="2"/>
        </w:numPr>
        <w:ind w:left="720" w:hanging="360"/>
        <w:rPr>
          <w:sz w:val="22"/>
          <w:szCs w:val="22"/>
          <w:u w:val="none"/>
        </w:rPr>
      </w:pPr>
      <w:r w:rsidDel="00000000" w:rsidR="00000000" w:rsidRPr="00000000">
        <w:rPr>
          <w:sz w:val="22"/>
          <w:szCs w:val="22"/>
          <w:rtl w:val="0"/>
        </w:rPr>
        <w:t xml:space="preserve">Single-gene, multi-gene, or whole-genome</w:t>
      </w:r>
    </w:p>
    <w:p w:rsidR="00000000" w:rsidDel="00000000" w:rsidP="00000000" w:rsidRDefault="00000000" w:rsidRPr="00000000" w14:paraId="00000054">
      <w:pPr>
        <w:numPr>
          <w:ilvl w:val="0"/>
          <w:numId w:val="2"/>
        </w:numPr>
        <w:ind w:left="720" w:hanging="360"/>
        <w:rPr>
          <w:sz w:val="22"/>
          <w:szCs w:val="22"/>
          <w:u w:val="none"/>
        </w:rPr>
      </w:pPr>
      <w:r w:rsidDel="00000000" w:rsidR="00000000" w:rsidRPr="00000000">
        <w:rPr>
          <w:sz w:val="22"/>
          <w:szCs w:val="22"/>
          <w:rtl w:val="0"/>
        </w:rPr>
        <w:t xml:space="preserve">Data availability (FAIR?)</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9172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dit.nis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NWH0gjxcjb+ZburTPnTHCiuNw==">CgMxLjAyDmguanR4c3JpNWp5NWV3Mg5oLjExZXlwcnVuZ3Z3MjIOaC5lOHl1bTZkYnVocTg4AHIhMUtsTmVvQUtFQlJzZXA1emQ4RGJTM2tWR2FZVm9CQnRY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2025-02-28T21:14:00Z</dcterms:created>
  <dc:creator>Omkar Marne</dc:creator>
</cp:coreProperties>
</file>