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AC" w:rsidRPr="002B25AC" w:rsidRDefault="002B25AC" w:rsidP="002B25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B25AC">
        <w:rPr>
          <w:rFonts w:ascii="Segoe UI" w:eastAsia="Times New Roman" w:hAnsi="Segoe UI" w:cs="Segoe UI"/>
          <w:color w:val="000000"/>
          <w:sz w:val="48"/>
          <w:szCs w:val="48"/>
        </w:rPr>
        <w:t>Regular Expression Modifiers</w:t>
      </w:r>
    </w:p>
    <w:p w:rsidR="002B25AC" w:rsidRPr="002B25AC" w:rsidRDefault="002B25AC" w:rsidP="002B25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5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Modifiers</w:t>
      </w:r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 xml:space="preserve"> can be used to perform case-insensitive </w:t>
      </w:r>
      <w:proofErr w:type="gramStart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more global searches</w:t>
      </w:r>
      <w:proofErr w:type="gramEnd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tbl>
      <w:tblPr>
        <w:tblW w:w="921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7003"/>
      </w:tblGrid>
      <w:tr w:rsidR="002B25AC" w:rsidRPr="002B25AC" w:rsidTr="002B25AC">
        <w:trPr>
          <w:trHeight w:val="628"/>
          <w:jc w:val="center"/>
        </w:trPr>
        <w:tc>
          <w:tcPr>
            <w:tcW w:w="22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B25AC" w:rsidRPr="002B25AC" w:rsidTr="002B25AC">
        <w:trPr>
          <w:trHeight w:val="639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2B25AC" w:rsidRPr="002B25AC" w:rsidTr="002B25AC">
        <w:trPr>
          <w:trHeight w:val="639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2B25AC" w:rsidRPr="002B25AC" w:rsidTr="002B25AC">
        <w:trPr>
          <w:trHeight w:val="639"/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:rsidR="002B25AC" w:rsidRPr="002B25AC" w:rsidRDefault="002B25AC" w:rsidP="002B25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B25AC">
        <w:rPr>
          <w:rFonts w:ascii="Segoe UI" w:eastAsia="Times New Roman" w:hAnsi="Segoe UI" w:cs="Segoe UI"/>
          <w:color w:val="000000"/>
          <w:sz w:val="48"/>
          <w:szCs w:val="48"/>
        </w:rPr>
        <w:t>Regular Expression Patterns</w:t>
      </w:r>
    </w:p>
    <w:p w:rsidR="002B25AC" w:rsidRPr="002B25AC" w:rsidRDefault="002B25AC" w:rsidP="002B25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5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Brackets</w:t>
      </w:r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are used</w:t>
      </w:r>
      <w:proofErr w:type="gramEnd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find a range of characters:</w:t>
      </w:r>
    </w:p>
    <w:tbl>
      <w:tblPr>
        <w:tblW w:w="89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31"/>
      </w:tblGrid>
      <w:tr w:rsidR="002B25AC" w:rsidRPr="002B25AC" w:rsidTr="002B25AC">
        <w:trPr>
          <w:trHeight w:val="853"/>
        </w:trPr>
        <w:tc>
          <w:tcPr>
            <w:tcW w:w="21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B25AC" w:rsidRPr="002B25AC" w:rsidTr="002B25AC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abc</w:t>
            </w:r>
            <w:proofErr w:type="spellEnd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characters between the brackets</w:t>
            </w:r>
          </w:p>
        </w:tc>
      </w:tr>
      <w:tr w:rsidR="002B25AC" w:rsidRPr="002B25AC" w:rsidTr="002B25AC">
        <w:trPr>
          <w:trHeight w:val="8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digits between the brackets</w:t>
            </w:r>
          </w:p>
        </w:tc>
      </w:tr>
      <w:tr w:rsidR="002B25AC" w:rsidRPr="002B25AC" w:rsidTr="002B25AC">
        <w:trPr>
          <w:trHeight w:val="8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x|y</w:t>
            </w:r>
            <w:proofErr w:type="spellEnd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separated with |</w:t>
            </w:r>
          </w:p>
        </w:tc>
      </w:tr>
    </w:tbl>
    <w:p w:rsidR="002B25AC" w:rsidRPr="002B25AC" w:rsidRDefault="002B25AC" w:rsidP="002B25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2B25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Metacharacters</w:t>
      </w:r>
      <w:proofErr w:type="spellEnd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 are characters with a special meaning:</w:t>
      </w:r>
    </w:p>
    <w:tbl>
      <w:tblPr>
        <w:tblW w:w="89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718"/>
      </w:tblGrid>
      <w:tr w:rsidR="002B25AC" w:rsidRPr="002B25AC" w:rsidTr="002B25AC">
        <w:trPr>
          <w:trHeight w:val="940"/>
        </w:trPr>
        <w:tc>
          <w:tcPr>
            <w:tcW w:w="22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B25AC" w:rsidRPr="002B25AC" w:rsidTr="002B25AC">
        <w:trPr>
          <w:trHeight w:val="9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</w:p>
        </w:tc>
      </w:tr>
      <w:tr w:rsidR="002B25AC" w:rsidRPr="002B25AC" w:rsidTr="002B25AC">
        <w:trPr>
          <w:trHeight w:val="98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2B25AC" w:rsidRPr="002B25AC" w:rsidTr="002B25AC">
        <w:trPr>
          <w:trHeight w:val="122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 of a word like this: \</w:t>
            </w: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bWORD</w:t>
            </w:r>
            <w:proofErr w:type="spellEnd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or at the end of a word like this: WORD\b</w:t>
            </w:r>
          </w:p>
        </w:tc>
      </w:tr>
      <w:tr w:rsidR="002B25AC" w:rsidRPr="002B25AC" w:rsidTr="002B25AC">
        <w:trPr>
          <w:trHeight w:val="7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Find the Unicode character specified by the hexadecimal number </w:t>
            </w:r>
            <w:proofErr w:type="spell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xxxx</w:t>
            </w:r>
            <w:proofErr w:type="spellEnd"/>
          </w:p>
        </w:tc>
      </w:tr>
    </w:tbl>
    <w:p w:rsidR="002B25AC" w:rsidRPr="002B25AC" w:rsidRDefault="002B25AC" w:rsidP="002B25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5A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Quantifiers</w:t>
      </w:r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 define quantities:</w:t>
      </w:r>
    </w:p>
    <w:tbl>
      <w:tblPr>
        <w:tblW w:w="87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624"/>
      </w:tblGrid>
      <w:tr w:rsidR="002B25AC" w:rsidRPr="002B25AC" w:rsidTr="002B25AC">
        <w:trPr>
          <w:trHeight w:val="789"/>
        </w:trPr>
        <w:tc>
          <w:tcPr>
            <w:tcW w:w="21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2B25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B25AC" w:rsidRPr="002B25AC" w:rsidTr="002B25AC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at least one </w:t>
            </w:r>
            <w:r w:rsidRPr="002B25A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2B25AC" w:rsidRPr="002B25AC" w:rsidTr="002B25AC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more occurrences of </w:t>
            </w:r>
            <w:r w:rsidRPr="002B25A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  <w:tr w:rsidR="002B25AC" w:rsidRPr="002B25AC" w:rsidTr="002B25AC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  <w:proofErr w:type="gramEnd"/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5AC" w:rsidRPr="002B25AC" w:rsidRDefault="002B25AC" w:rsidP="002B25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B25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Matches any string that contains zero or one occurrences of </w:t>
            </w:r>
            <w:r w:rsidRPr="002B25A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</w:tr>
    </w:tbl>
    <w:p w:rsidR="002B25AC" w:rsidRPr="002B25AC" w:rsidRDefault="002B25AC" w:rsidP="002B25A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5A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2B25AC" w:rsidRPr="002B25AC" w:rsidRDefault="002B25AC" w:rsidP="002B25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B25AC">
        <w:rPr>
          <w:rFonts w:ascii="Segoe UI" w:eastAsia="Times New Roman" w:hAnsi="Segoe UI" w:cs="Segoe UI"/>
          <w:color w:val="000000"/>
          <w:sz w:val="48"/>
          <w:szCs w:val="48"/>
        </w:rPr>
        <w:t xml:space="preserve">Using the </w:t>
      </w:r>
      <w:proofErr w:type="spellStart"/>
      <w:r w:rsidRPr="002B25AC">
        <w:rPr>
          <w:rFonts w:ascii="Segoe UI" w:eastAsia="Times New Roman" w:hAnsi="Segoe UI" w:cs="Segoe UI"/>
          <w:color w:val="000000"/>
          <w:sz w:val="48"/>
          <w:szCs w:val="48"/>
        </w:rPr>
        <w:t>RegExp</w:t>
      </w:r>
      <w:proofErr w:type="spellEnd"/>
      <w:r w:rsidRPr="002B25AC">
        <w:rPr>
          <w:rFonts w:ascii="Segoe UI" w:eastAsia="Times New Roman" w:hAnsi="Segoe UI" w:cs="Segoe UI"/>
          <w:color w:val="000000"/>
          <w:sz w:val="48"/>
          <w:szCs w:val="48"/>
        </w:rPr>
        <w:t xml:space="preserve"> Object</w:t>
      </w:r>
    </w:p>
    <w:p w:rsidR="002B25AC" w:rsidRPr="002B25AC" w:rsidRDefault="002B25AC" w:rsidP="002B25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 xml:space="preserve">In JavaScript, the </w:t>
      </w:r>
      <w:proofErr w:type="spellStart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>RegExp</w:t>
      </w:r>
      <w:proofErr w:type="spellEnd"/>
      <w:r w:rsidRPr="002B25AC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is a regular expression object with predefined properties and methods.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C"/>
    <w:rsid w:val="002B25AC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C7B95-44DE-4EFD-9D8D-6FAA79F6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5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25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25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B2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2023-08-10T15:44:00Z</dcterms:created>
  <dcterms:modified xsi:type="dcterms:W3CDTF">2023-08-10T15:46:00Z</dcterms:modified>
</cp:coreProperties>
</file>